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B220D1" w:rsidRDefault="00745630" w:rsidP="00745630">
      <w:pPr>
        <w:pStyle w:val="a4"/>
        <w:spacing w:before="0" w:beforeAutospacing="0" w:after="0" w:afterAutospacing="0"/>
        <w:jc w:val="center"/>
      </w:pPr>
      <w:r w:rsidRPr="00B220D1">
        <w:t>ИНФОРМАЦИОННОЕ СООБЩЕНИЕ</w:t>
      </w:r>
    </w:p>
    <w:p w:rsidR="00745630" w:rsidRPr="00B220D1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0D1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D16646" w:rsidRPr="00B220D1">
        <w:rPr>
          <w:rFonts w:ascii="Times New Roman" w:hAnsi="Times New Roman" w:cs="Times New Roman"/>
          <w:b w:val="0"/>
          <w:sz w:val="24"/>
          <w:szCs w:val="24"/>
        </w:rPr>
        <w:t xml:space="preserve">проведении  конкурсного отбора  на </w:t>
      </w:r>
      <w:r w:rsidR="00915370" w:rsidRPr="00B220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646" w:rsidRPr="00B220D1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0A764F" w:rsidRPr="00B220D1">
        <w:rPr>
          <w:rFonts w:ascii="Times New Roman" w:hAnsi="Times New Roman" w:cs="Times New Roman"/>
          <w:b w:val="0"/>
          <w:sz w:val="24"/>
          <w:szCs w:val="24"/>
        </w:rPr>
        <w:t xml:space="preserve"> субсидий субъектам малого предпринимательства на организацию предпринимательской деятельности в 2022 году.</w:t>
      </w:r>
    </w:p>
    <w:p w:rsidR="00D16646" w:rsidRPr="00B220D1" w:rsidRDefault="00D16646" w:rsidP="00D16646"/>
    <w:p w:rsidR="000F5F2D" w:rsidRPr="00B220D1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1.Цель предоставления Субсидии: </w:t>
      </w:r>
    </w:p>
    <w:p w:rsidR="007A1289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- Стимулирование к созданию новых субъектов малого предпринимательства, осуществляющих деятельность в приоритетных для </w:t>
      </w:r>
      <w:proofErr w:type="spellStart"/>
      <w:r w:rsidRPr="00B220D1">
        <w:rPr>
          <w:color w:val="000000"/>
        </w:rPr>
        <w:t>Приозерского</w:t>
      </w:r>
      <w:proofErr w:type="spellEnd"/>
      <w:r w:rsidRPr="00B220D1">
        <w:rPr>
          <w:color w:val="000000"/>
        </w:rPr>
        <w:t xml:space="preserve"> муниципального района сферах, путем оказания поддержки субъектам малого предпринимательства, осуществляющим деятельность менее двух лет, для организации предпринимательской деятельности. </w:t>
      </w:r>
    </w:p>
    <w:p w:rsidR="00D16646" w:rsidRPr="00B220D1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>Результатами использования субсидии являются:</w:t>
      </w:r>
    </w:p>
    <w:p w:rsidR="00D16646" w:rsidRPr="00B220D1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>- количество субъектов малого предпринимательства-получателей поддержки;</w:t>
      </w:r>
    </w:p>
    <w:p w:rsidR="00D16646" w:rsidRPr="00B220D1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>- количество новых рабочих мест, созданных субъектами малого предпринимательства, которым оказана поддержка.</w:t>
      </w:r>
    </w:p>
    <w:p w:rsidR="00D16646" w:rsidRPr="00B220D1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 Создание не менее 1(Одного) рабочего места (включая индивидуального предпринимателя) при получении субсидии в размере до 500 тыс. руб. и создание не менее 2 (Двух) рабочих мест (включая индивидуального предпринимателя) при получении субсидии в размере от 500 тыс.  руб. до 700 тыс. руб.</w:t>
      </w:r>
    </w:p>
    <w:p w:rsidR="00534A85" w:rsidRPr="009C1D9A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2. </w:t>
      </w:r>
      <w:r w:rsidR="00534A85" w:rsidRPr="00B220D1">
        <w:rPr>
          <w:bCs/>
          <w:color w:val="000000"/>
        </w:rPr>
        <w:t>Состав документов, представляемых Заявителями: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hyperlink r:id="rId6" w:anchor="Par214" w:history="1">
        <w:r w:rsidR="0023133B" w:rsidRPr="00B220D1">
          <w:rPr>
            <w:rStyle w:val="a3"/>
            <w:bCs/>
          </w:rPr>
          <w:t>заявление</w:t>
        </w:r>
      </w:hyperlink>
      <w:r w:rsidR="0023133B" w:rsidRPr="00B220D1">
        <w:rPr>
          <w:bCs/>
          <w:color w:val="000000"/>
        </w:rPr>
        <w:t xml:space="preserve">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</w:t>
      </w:r>
      <w:r w:rsidR="00A0728F" w:rsidRPr="00B220D1">
        <w:rPr>
          <w:bCs/>
          <w:color w:val="000000"/>
        </w:rPr>
        <w:t>ложению 1 к Порядку</w:t>
      </w:r>
      <w:r w:rsidR="0023133B" w:rsidRPr="00B220D1">
        <w:rPr>
          <w:bCs/>
          <w:color w:val="000000"/>
        </w:rPr>
        <w:t>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Копии всех страниц документа, удостоверяющего личность соискателя, заверенные подписью и печатью (при наличии) соискателя;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</w:t>
      </w:r>
      <w:hyperlink r:id="rId7" w:anchor="Par286" w:history="1">
        <w:r w:rsidR="0023133B" w:rsidRPr="00B220D1">
          <w:rPr>
            <w:rStyle w:val="a3"/>
            <w:bCs/>
          </w:rPr>
          <w:t>приложению 2</w:t>
        </w:r>
      </w:hyperlink>
      <w:r w:rsidR="00A0728F" w:rsidRPr="00B220D1">
        <w:rPr>
          <w:bCs/>
          <w:color w:val="000000"/>
        </w:rPr>
        <w:t xml:space="preserve"> к Порядку</w:t>
      </w:r>
      <w:r w:rsidR="0023133B" w:rsidRPr="00B220D1">
        <w:rPr>
          <w:bCs/>
          <w:color w:val="000000"/>
        </w:rPr>
        <w:t xml:space="preserve"> (в случае принадлежности к одной из приоритетных групп);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резюме соискателя на получение субсидии по форме согласно приложен</w:t>
      </w:r>
      <w:r w:rsidR="00A0728F" w:rsidRPr="00B220D1">
        <w:rPr>
          <w:bCs/>
          <w:color w:val="000000"/>
        </w:rPr>
        <w:t>ию 3 к настоящему Порядку</w:t>
      </w:r>
      <w:r w:rsidR="0023133B" w:rsidRPr="00B220D1">
        <w:rPr>
          <w:bCs/>
          <w:color w:val="000000"/>
        </w:rPr>
        <w:t>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 (или нотариально заверенная копия) о прохождении соискателем краткосрочного курса обучения основам предпринимательства в одной из организаций, образующих инфраструктуру поддержки субъектов малого и среднего предпринимательства, и</w:t>
      </w:r>
      <w:r w:rsidR="00A0728F"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>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В случае наличия диплома о высшем юридическом и (или) экономическом образовании (или документа о профильной переподготовке) предоставить копию данного диплома или документа;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 том, что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</w:t>
      </w:r>
      <w:r w:rsidR="0023133B" w:rsidRPr="00B220D1">
        <w:rPr>
          <w:bCs/>
          <w:color w:val="000000"/>
        </w:rPr>
        <w:t xml:space="preserve">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 и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заявки. 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проведение мероприятий по снижению энергетических издержек (в случае проведения мероприятий по снижению энергетических издержек).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отбором (Приложение 4 к Положению);</w:t>
      </w:r>
    </w:p>
    <w:p w:rsidR="0023133B" w:rsidRPr="00B220D1" w:rsidRDefault="0023133B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-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3133B" w:rsidRPr="00B220D1" w:rsidRDefault="00A555E1" w:rsidP="00A555E1">
      <w:pPr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 xml:space="preserve"> - уведомление территориального органа Федеральной службы государственной стати</w:t>
      </w:r>
      <w:r w:rsidR="0023133B" w:rsidRPr="00B220D1">
        <w:rPr>
          <w:bCs/>
          <w:color w:val="000000"/>
        </w:rPr>
        <w:softHyphen/>
        <w:t>стики по г. Санкт-Петербургу и Ленинградской области (</w:t>
      </w:r>
      <w:proofErr w:type="spellStart"/>
      <w:r w:rsidR="0023133B" w:rsidRPr="00B220D1">
        <w:rPr>
          <w:bCs/>
          <w:color w:val="000000"/>
        </w:rPr>
        <w:t>Петростата</w:t>
      </w:r>
      <w:proofErr w:type="spellEnd"/>
      <w:r w:rsidR="0023133B" w:rsidRPr="00B220D1">
        <w:rPr>
          <w:bCs/>
          <w:color w:val="000000"/>
        </w:rPr>
        <w:t>) об учете организации (индивидуального предпринимателя) в ЕГРПО</w:t>
      </w:r>
      <w:r w:rsidR="00A0728F" w:rsidRPr="00B220D1">
        <w:rPr>
          <w:bCs/>
          <w:color w:val="000000"/>
        </w:rPr>
        <w:t>;</w:t>
      </w:r>
    </w:p>
    <w:p w:rsidR="00A0728F" w:rsidRPr="00B220D1" w:rsidRDefault="00A0728F" w:rsidP="00A555E1">
      <w:pPr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ин</w:t>
      </w:r>
      <w:r w:rsidR="00230B5E" w:rsidRPr="00B220D1">
        <w:rPr>
          <w:bCs/>
          <w:color w:val="000000"/>
        </w:rPr>
        <w:t>ые документы, предусмотренные Порядком (см.п.8 информационного сообщения).</w:t>
      </w:r>
    </w:p>
    <w:p w:rsidR="00A7471F" w:rsidRPr="00B220D1" w:rsidRDefault="00A7471F" w:rsidP="007A1289">
      <w:pPr>
        <w:spacing w:before="100" w:beforeAutospacing="1" w:after="100" w:afterAutospacing="1"/>
        <w:rPr>
          <w:bCs/>
          <w:color w:val="000000"/>
        </w:rPr>
      </w:pPr>
      <w:r w:rsidRPr="00B220D1">
        <w:rPr>
          <w:bCs/>
          <w:color w:val="000000"/>
        </w:rPr>
        <w:t xml:space="preserve">        </w:t>
      </w:r>
      <w:r w:rsidR="00C92A87" w:rsidRPr="00B220D1">
        <w:rPr>
          <w:bCs/>
          <w:color w:val="000000"/>
        </w:rPr>
        <w:t xml:space="preserve">           3.Время и место приёма документов  от Заявителей;</w:t>
      </w:r>
    </w:p>
    <w:p w:rsidR="0000470C" w:rsidRPr="00B220D1" w:rsidRDefault="00C92A87" w:rsidP="007A128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         </w:t>
      </w:r>
      <w:r w:rsidR="007A1289">
        <w:rPr>
          <w:bCs/>
          <w:color w:val="000000"/>
        </w:rPr>
        <w:t>Е</w:t>
      </w:r>
      <w:r w:rsidRPr="00B220D1">
        <w:rPr>
          <w:bCs/>
          <w:color w:val="000000"/>
        </w:rPr>
        <w:t>жедневно с 09.00 до 18.12 часов с понедельника по четверг, пятница с 09-00 до 17-12 часов, с перерывом с 13.00 до 14.00 часов  кроме выходных и пра</w:t>
      </w:r>
      <w:r w:rsidR="004D061D" w:rsidRPr="00B220D1">
        <w:rPr>
          <w:bCs/>
          <w:color w:val="000000"/>
        </w:rPr>
        <w:t xml:space="preserve">здничных дней в администрации  </w:t>
      </w:r>
      <w:proofErr w:type="spellStart"/>
      <w:r w:rsidR="004D061D" w:rsidRPr="00B220D1">
        <w:rPr>
          <w:bCs/>
          <w:color w:val="000000"/>
        </w:rPr>
        <w:t>Приозерского</w:t>
      </w:r>
      <w:proofErr w:type="spellEnd"/>
      <w:r w:rsidR="004D061D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4D061D" w:rsidRPr="00B220D1">
        <w:rPr>
          <w:bCs/>
          <w:color w:val="000000"/>
        </w:rPr>
        <w:t xml:space="preserve">а </w:t>
      </w:r>
      <w:r w:rsidRPr="00B220D1">
        <w:rPr>
          <w:bCs/>
          <w:color w:val="000000"/>
        </w:rPr>
        <w:t xml:space="preserve"> п</w:t>
      </w:r>
      <w:r w:rsidR="0000470C" w:rsidRPr="00B220D1">
        <w:rPr>
          <w:bCs/>
          <w:color w:val="000000"/>
        </w:rPr>
        <w:t xml:space="preserve">о адресу: </w:t>
      </w:r>
      <w:proofErr w:type="spellStart"/>
      <w:r w:rsidR="0000470C" w:rsidRPr="00B220D1">
        <w:rPr>
          <w:bCs/>
          <w:color w:val="000000"/>
        </w:rPr>
        <w:t>г</w:t>
      </w:r>
      <w:proofErr w:type="gramStart"/>
      <w:r w:rsidR="0000470C" w:rsidRPr="00B220D1">
        <w:rPr>
          <w:bCs/>
          <w:color w:val="000000"/>
        </w:rPr>
        <w:t>.П</w:t>
      </w:r>
      <w:proofErr w:type="gramEnd"/>
      <w:r w:rsidR="0000470C" w:rsidRPr="00B220D1">
        <w:rPr>
          <w:bCs/>
          <w:color w:val="000000"/>
        </w:rPr>
        <w:t>риозерск</w:t>
      </w:r>
      <w:proofErr w:type="spellEnd"/>
      <w:r w:rsidR="0000470C" w:rsidRPr="00B220D1">
        <w:rPr>
          <w:bCs/>
          <w:color w:val="000000"/>
        </w:rPr>
        <w:t xml:space="preserve">, </w:t>
      </w:r>
      <w:proofErr w:type="spellStart"/>
      <w:r w:rsidR="0000470C" w:rsidRPr="00B220D1">
        <w:rPr>
          <w:bCs/>
          <w:color w:val="000000"/>
        </w:rPr>
        <w:t>ул.Исполкомовская</w:t>
      </w:r>
      <w:proofErr w:type="spellEnd"/>
      <w:r w:rsidR="0000470C" w:rsidRPr="00B220D1">
        <w:rPr>
          <w:bCs/>
          <w:color w:val="000000"/>
        </w:rPr>
        <w:t xml:space="preserve"> д.6.</w:t>
      </w:r>
      <w:r w:rsidRPr="00B220D1">
        <w:rPr>
          <w:bCs/>
          <w:color w:val="000000"/>
        </w:rPr>
        <w:t xml:space="preserve"> ка</w:t>
      </w:r>
      <w:r w:rsidR="0000470C" w:rsidRPr="00B220D1">
        <w:rPr>
          <w:bCs/>
          <w:color w:val="000000"/>
        </w:rPr>
        <w:t>б.2</w:t>
      </w:r>
      <w:r w:rsidR="00915370" w:rsidRPr="00B220D1">
        <w:rPr>
          <w:bCs/>
          <w:color w:val="000000"/>
        </w:rPr>
        <w:t xml:space="preserve"> </w:t>
      </w:r>
      <w:r w:rsidR="0000470C" w:rsidRPr="00B220D1">
        <w:rPr>
          <w:bCs/>
          <w:color w:val="000000"/>
        </w:rPr>
        <w:t>.</w:t>
      </w:r>
    </w:p>
    <w:p w:rsidR="004D061D" w:rsidRPr="00B220D1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220D1">
        <w:rPr>
          <w:bCs/>
          <w:color w:val="000000"/>
        </w:rPr>
        <w:t xml:space="preserve">   </w:t>
      </w:r>
      <w:r w:rsidR="00C92A87" w:rsidRPr="00B220D1">
        <w:rPr>
          <w:bCs/>
          <w:color w:val="000000"/>
        </w:rPr>
        <w:t>Кон</w:t>
      </w:r>
      <w:r w:rsidRPr="00B220D1">
        <w:rPr>
          <w:bCs/>
          <w:color w:val="000000"/>
        </w:rPr>
        <w:t>тактный телефон: 8(81379) 36-677</w:t>
      </w:r>
      <w:r w:rsidR="00C92A87" w:rsidRPr="00B220D1">
        <w:rPr>
          <w:bCs/>
          <w:color w:val="000000"/>
        </w:rPr>
        <w:t>.</w:t>
      </w:r>
    </w:p>
    <w:p w:rsidR="00C92A87" w:rsidRPr="00B220D1" w:rsidRDefault="004D061D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220D1">
        <w:rPr>
          <w:bCs/>
          <w:color w:val="000000"/>
        </w:rPr>
        <w:t xml:space="preserve">   Адрес электронной почты:</w:t>
      </w:r>
      <w:proofErr w:type="spellStart"/>
      <w:r w:rsidRPr="00B220D1">
        <w:rPr>
          <w:bCs/>
          <w:color w:val="000000"/>
          <w:lang w:val="en-US"/>
        </w:rPr>
        <w:t>pred</w:t>
      </w:r>
      <w:proofErr w:type="spellEnd"/>
      <w:r w:rsidRPr="00B220D1">
        <w:rPr>
          <w:bCs/>
          <w:color w:val="000000"/>
        </w:rPr>
        <w:t>36680@</w:t>
      </w:r>
      <w:r w:rsidRPr="00B220D1">
        <w:rPr>
          <w:bCs/>
          <w:color w:val="000000"/>
          <w:lang w:val="en-US"/>
        </w:rPr>
        <w:t>mail</w:t>
      </w:r>
      <w:r w:rsidRPr="00B220D1">
        <w:rPr>
          <w:bCs/>
          <w:color w:val="000000"/>
        </w:rPr>
        <w:t>.</w:t>
      </w:r>
      <w:proofErr w:type="spellStart"/>
      <w:r w:rsidRPr="00B220D1">
        <w:rPr>
          <w:bCs/>
          <w:color w:val="000000"/>
          <w:lang w:val="en-US"/>
        </w:rPr>
        <w:t>ru</w:t>
      </w:r>
      <w:proofErr w:type="spellEnd"/>
      <w:r w:rsidRPr="00B220D1">
        <w:rPr>
          <w:bCs/>
          <w:color w:val="000000"/>
        </w:rPr>
        <w:t>.</w:t>
      </w:r>
      <w:r w:rsidR="00C92A87" w:rsidRPr="00B220D1">
        <w:rPr>
          <w:bCs/>
          <w:color w:val="000000"/>
        </w:rPr>
        <w:t xml:space="preserve"> </w:t>
      </w:r>
    </w:p>
    <w:p w:rsidR="00C92A87" w:rsidRPr="00B220D1" w:rsidRDefault="00D910CA" w:rsidP="007A1289">
      <w:pPr>
        <w:tabs>
          <w:tab w:val="left" w:pos="1134"/>
        </w:tabs>
        <w:spacing w:before="100" w:beforeAutospacing="1" w:after="100" w:afterAutospacing="1"/>
        <w:rPr>
          <w:bCs/>
          <w:color w:val="000000"/>
        </w:rPr>
      </w:pPr>
      <w:r w:rsidRPr="00B220D1">
        <w:rPr>
          <w:bCs/>
          <w:color w:val="000000"/>
        </w:rPr>
        <w:t xml:space="preserve">          </w:t>
      </w:r>
      <w:r w:rsidR="007A1289">
        <w:rPr>
          <w:bCs/>
          <w:color w:val="000000"/>
        </w:rPr>
        <w:t xml:space="preserve">       </w:t>
      </w:r>
      <w:r w:rsidRPr="00B220D1">
        <w:rPr>
          <w:bCs/>
          <w:color w:val="000000"/>
        </w:rPr>
        <w:t xml:space="preserve"> 4.</w:t>
      </w:r>
      <w:r w:rsidRPr="00B220D1">
        <w:t xml:space="preserve"> </w:t>
      </w:r>
      <w:r w:rsidRPr="00B220D1">
        <w:rPr>
          <w:bCs/>
          <w:color w:val="000000"/>
        </w:rPr>
        <w:t xml:space="preserve">Дата приёма </w:t>
      </w:r>
      <w:r w:rsidR="004D061D" w:rsidRPr="00B220D1">
        <w:rPr>
          <w:bCs/>
          <w:color w:val="000000"/>
        </w:rPr>
        <w:t xml:space="preserve">заявок  от заявителей </w:t>
      </w:r>
      <w:r w:rsidRPr="00B220D1">
        <w:rPr>
          <w:bCs/>
          <w:color w:val="000000"/>
        </w:rPr>
        <w:t xml:space="preserve"> – </w:t>
      </w:r>
      <w:r w:rsidRPr="007A7DCC">
        <w:rPr>
          <w:bCs/>
          <w:color w:val="000000"/>
        </w:rPr>
        <w:t xml:space="preserve">с </w:t>
      </w:r>
      <w:r w:rsidR="00196006" w:rsidRPr="007A7DCC">
        <w:rPr>
          <w:bCs/>
          <w:color w:val="000000"/>
        </w:rPr>
        <w:t>22</w:t>
      </w:r>
      <w:r w:rsidR="005D7C01" w:rsidRPr="007A7DCC">
        <w:rPr>
          <w:bCs/>
          <w:color w:val="000000"/>
        </w:rPr>
        <w:t xml:space="preserve"> марта</w:t>
      </w:r>
      <w:r w:rsidRPr="007A7DCC">
        <w:rPr>
          <w:bCs/>
          <w:color w:val="000000"/>
        </w:rPr>
        <w:t xml:space="preserve"> 2022 года п</w:t>
      </w:r>
      <w:r w:rsidR="005D7C01" w:rsidRPr="007A7DCC">
        <w:rPr>
          <w:bCs/>
          <w:color w:val="000000"/>
        </w:rPr>
        <w:t xml:space="preserve">о 20 апреля </w:t>
      </w:r>
      <w:r w:rsidRPr="007A7DCC">
        <w:rPr>
          <w:bCs/>
          <w:color w:val="000000"/>
        </w:rPr>
        <w:t xml:space="preserve"> 2022 года.</w:t>
      </w:r>
      <w:bookmarkStart w:id="0" w:name="_GoBack"/>
      <w:bookmarkEnd w:id="0"/>
    </w:p>
    <w:p w:rsidR="00C92A87" w:rsidRPr="00B220D1" w:rsidRDefault="00115A8F" w:rsidP="007A1289">
      <w:pPr>
        <w:tabs>
          <w:tab w:val="left" w:pos="1134"/>
        </w:tabs>
        <w:spacing w:before="100" w:beforeAutospacing="1" w:after="100" w:afterAutospacing="1"/>
        <w:rPr>
          <w:bCs/>
          <w:color w:val="000000"/>
        </w:rPr>
      </w:pPr>
      <w:r w:rsidRPr="00B220D1">
        <w:rPr>
          <w:bCs/>
          <w:color w:val="000000"/>
        </w:rPr>
        <w:t xml:space="preserve">          </w:t>
      </w:r>
      <w:r w:rsidR="007A1289">
        <w:rPr>
          <w:bCs/>
          <w:color w:val="000000"/>
        </w:rPr>
        <w:t xml:space="preserve">       </w:t>
      </w:r>
      <w:r w:rsidRPr="00B220D1">
        <w:rPr>
          <w:bCs/>
          <w:color w:val="000000"/>
        </w:rPr>
        <w:t xml:space="preserve"> 5. Дата проведения </w:t>
      </w:r>
      <w:r w:rsidR="009C1D9A">
        <w:rPr>
          <w:bCs/>
          <w:color w:val="000000"/>
        </w:rPr>
        <w:t xml:space="preserve"> конкурсного отбора-  5 мая</w:t>
      </w:r>
      <w:r w:rsidR="002C5D5B" w:rsidRPr="00B220D1">
        <w:rPr>
          <w:bCs/>
          <w:color w:val="000000"/>
        </w:rPr>
        <w:t xml:space="preserve"> </w:t>
      </w:r>
      <w:r w:rsidRPr="00B220D1">
        <w:rPr>
          <w:bCs/>
          <w:color w:val="000000"/>
        </w:rPr>
        <w:t xml:space="preserve"> 2022 года</w:t>
      </w:r>
    </w:p>
    <w:p w:rsidR="00125525" w:rsidRPr="00B220D1" w:rsidRDefault="00115A8F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         </w:t>
      </w:r>
      <w:r w:rsidR="007A1289">
        <w:rPr>
          <w:bCs/>
          <w:color w:val="000000"/>
        </w:rPr>
        <w:t xml:space="preserve">        </w:t>
      </w:r>
      <w:r w:rsidRPr="00B220D1">
        <w:rPr>
          <w:bCs/>
          <w:color w:val="000000"/>
        </w:rPr>
        <w:t>6.</w:t>
      </w:r>
      <w:r w:rsidR="00125525" w:rsidRPr="00B220D1">
        <w:rPr>
          <w:bCs/>
          <w:color w:val="000000"/>
        </w:rPr>
        <w:t xml:space="preserve">К участию в конкурсном отборе допускаются субъекты малого предпринимательства, осуществляющие деятельность на территории Призерского  района Ленинградской области не ранее чем за 2 года до подачи заявки для участия в конкурсном отборе и состоящие на налоговом учете в территориальном налоговом органе  по Призерскому району, претендующие  на получение субсидий. Представление документов, подтверждающих принадлежность на момент подачи заявки на участие в конкурсе </w:t>
      </w:r>
      <w:r w:rsidR="00125525" w:rsidRPr="00B220D1">
        <w:rPr>
          <w:bCs/>
          <w:color w:val="000000"/>
        </w:rPr>
        <w:lastRenderedPageBreak/>
        <w:t>индивидуального предпринимателя или юридического лица-субъекта малого предпринимательства к одной из следующих категорий: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-члены многодетной семьи;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члены семьи, воспитывающей детей инвалидов;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инвалиды;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пенсионеры;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военнослужащие, уволенные в запас;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proofErr w:type="gramStart"/>
      <w:r w:rsidRPr="00B220D1">
        <w:rPr>
          <w:bCs/>
          <w:color w:val="000000"/>
          <w:lang w:val="en-US"/>
        </w:rPr>
        <w:t>c</w:t>
      </w:r>
      <w:proofErr w:type="spellStart"/>
      <w:proofErr w:type="gramEnd"/>
      <w:r w:rsidRPr="00B220D1">
        <w:rPr>
          <w:bCs/>
          <w:color w:val="000000"/>
        </w:rPr>
        <w:t>туденты</w:t>
      </w:r>
      <w:proofErr w:type="spellEnd"/>
      <w:r w:rsidRPr="00B220D1">
        <w:rPr>
          <w:bCs/>
          <w:color w:val="000000"/>
        </w:rPr>
        <w:t>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граждане трудоспособного возраста, зарегистрированные по месту жительства на территориях депрессивных поселений муниципального образования </w:t>
      </w:r>
      <w:proofErr w:type="spellStart"/>
      <w:r w:rsidRPr="00B220D1">
        <w:rPr>
          <w:bCs/>
          <w:color w:val="000000"/>
        </w:rPr>
        <w:t>Приозерский</w:t>
      </w:r>
      <w:proofErr w:type="spellEnd"/>
      <w:r w:rsidRPr="00B220D1">
        <w:rPr>
          <w:bCs/>
          <w:color w:val="000000"/>
        </w:rPr>
        <w:t xml:space="preserve"> муниципальный район Ленинградской области;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другие приоритетные категории, определенные муниципальными программами, содержащие мероприятия, направленные на развитие малого и среднего предпринимательства.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Индивидуальный предприниматель 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 в течение пяти лет до даты подачи заявки на участие в конкурсном отборе;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Субсидии не предоставляются субъектам малого предпринимательства, осуществляющим финансово-хозяйственную деятельность, перечисленную в частях 3 и 4 статьи 14 Федерального закона от 24 июля 2007 года № 209-ФЗ «О развитии малого и среднего предпринимательства в Российской Федерации»: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являющимся  участниками соглашений о разделе продукции; 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proofErr w:type="gramStart"/>
      <w:r w:rsidRPr="00B220D1">
        <w:rPr>
          <w:bCs/>
          <w:color w:val="000000"/>
        </w:rPr>
        <w:t>осуществляющим</w:t>
      </w:r>
      <w:proofErr w:type="gramEnd"/>
      <w:r w:rsidRPr="00B220D1">
        <w:rPr>
          <w:bCs/>
          <w:color w:val="000000"/>
        </w:rPr>
        <w:t xml:space="preserve"> предпринимательскую деятельность в сфере игорного бизнеса;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осуществляющим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Субсидии субъектам малого предпринимательства предоставляются из расчета не более 80 процентов произведенных затрат, за исключением затрат, указанных в Порядк</w:t>
      </w:r>
      <w:r w:rsidRPr="009C1D9A">
        <w:rPr>
          <w:bCs/>
          <w:color w:val="000000"/>
        </w:rPr>
        <w:t>е</w:t>
      </w:r>
      <w:r w:rsidRPr="00B220D1">
        <w:rPr>
          <w:bCs/>
          <w:color w:val="000000"/>
        </w:rPr>
        <w:t xml:space="preserve">, но не более 700 тысяч рублей на одного соискателя.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Субсидии субъектам малого предпринимательства не предназначены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 проведение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опытно-конструкторских работ, приобретение лицензий, оплату взносов для вступления в саморегулируемые организации, оплату вкладов в качестве уставного капитала, на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proofErr w:type="gramEnd"/>
      <w:r w:rsidRPr="00B220D1">
        <w:rPr>
          <w:bCs/>
          <w:color w:val="000000"/>
        </w:rPr>
        <w:t xml:space="preserve">, </w:t>
      </w:r>
      <w:proofErr w:type="gramStart"/>
      <w:r w:rsidRPr="00B220D1">
        <w:rPr>
          <w:bCs/>
          <w:color w:val="000000"/>
        </w:rPr>
        <w:t>регулирующими</w:t>
      </w:r>
      <w:proofErr w:type="gramEnd"/>
      <w:r w:rsidRPr="00B220D1">
        <w:rPr>
          <w:bCs/>
          <w:color w:val="000000"/>
        </w:rPr>
        <w:t xml:space="preserve"> предоставление субсидий  указанным юридическим лицам».</w:t>
      </w:r>
    </w:p>
    <w:p w:rsidR="007579C8" w:rsidRPr="00B220D1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125525" w:rsidRPr="00B220D1">
        <w:rPr>
          <w:bCs/>
          <w:color w:val="000000"/>
        </w:rPr>
        <w:t xml:space="preserve"> </w:t>
      </w:r>
      <w:r w:rsidR="007579C8" w:rsidRPr="00B220D1">
        <w:rPr>
          <w:bCs/>
          <w:color w:val="000000"/>
        </w:rPr>
        <w:t>7.</w:t>
      </w:r>
      <w:r w:rsidR="007579C8" w:rsidRPr="00B220D1">
        <w:t xml:space="preserve"> </w:t>
      </w:r>
      <w:r w:rsidR="007579C8" w:rsidRPr="00B220D1">
        <w:rPr>
          <w:bCs/>
          <w:color w:val="000000"/>
        </w:rPr>
        <w:t xml:space="preserve">Требования, которым должны соответствовать соискатели Субсидии на первое число месяца, предшествующего месяцу, в котором планируется проведение отбора: 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не имеют просроченной задолженности по возврату в бюджет администрации 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 субсидий, бюджетных инвестиций, предоставленных</w:t>
      </w:r>
      <w:r w:rsidR="00F83F4B" w:rsidRPr="00B220D1">
        <w:rPr>
          <w:bCs/>
          <w:color w:val="000000"/>
        </w:rPr>
        <w:t>,</w:t>
      </w:r>
      <w:r w:rsidRPr="00B220D1">
        <w:rPr>
          <w:bCs/>
          <w:color w:val="000000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220D1">
        <w:rPr>
          <w:bCs/>
          <w:color w:val="000000"/>
        </w:rPr>
        <w:t xml:space="preserve"> юридических лиц, в совокупности превышает 50 процентов;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 не получали средства из областного бюджета Ленинградской об</w:t>
      </w:r>
      <w:r w:rsidR="009A5B1E" w:rsidRPr="00B220D1">
        <w:rPr>
          <w:bCs/>
          <w:color w:val="000000"/>
        </w:rPr>
        <w:t xml:space="preserve">ласти и бюджета администрации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в соответствии с правовым актом, на основании иных нормативных правовых актов или муниципальных правовых актов; </w:t>
      </w:r>
      <w:proofErr w:type="gramStart"/>
      <w:r w:rsidRPr="00B220D1">
        <w:rPr>
          <w:bCs/>
          <w:color w:val="000000"/>
        </w:rPr>
        <w:t>не получали средства на организацию предпринимательской деятельности по ранее принятым в админис</w:t>
      </w:r>
      <w:r w:rsidR="009A5B1E" w:rsidRPr="00B220D1">
        <w:rPr>
          <w:bCs/>
          <w:color w:val="000000"/>
        </w:rPr>
        <w:t xml:space="preserve">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предпринимательской деятельности.</w:t>
      </w:r>
      <w:proofErr w:type="gramEnd"/>
    </w:p>
    <w:p w:rsidR="009A6B51" w:rsidRPr="00B220D1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125525" w:rsidRPr="00B220D1">
        <w:rPr>
          <w:bCs/>
          <w:color w:val="000000"/>
        </w:rPr>
        <w:t>8</w:t>
      </w:r>
      <w:r w:rsidR="00E51F29" w:rsidRPr="00B220D1">
        <w:rPr>
          <w:bCs/>
          <w:color w:val="000000"/>
        </w:rPr>
        <w:t>.</w:t>
      </w:r>
      <w:r w:rsidR="009A6B51" w:rsidRPr="00B220D1">
        <w:t xml:space="preserve"> </w:t>
      </w:r>
      <w:r w:rsidR="009A6B51" w:rsidRPr="00B220D1">
        <w:rPr>
          <w:bCs/>
          <w:color w:val="000000"/>
        </w:rPr>
        <w:t>Решение о победителях конкурсного отбора принимается Конкурсной комиссией по системе балльных оценок.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проведённого на заседании конкурсной комиссии) -</w:t>
      </w:r>
      <w:r w:rsidR="00F83F4B" w:rsidRPr="00B220D1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от 0 до 100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высшего образования – 40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Прохождение курсов повышения квалификации с наличием подтверждающих документов (в сфере деятельности, на которую запрашивается субсидия) – 10;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наград, дипломов, иных знаков отличия в планируемой (осуществляемой) сфере деятельности, на которую запрашивается субсидия – 10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Опыт работы в сфере деятельности (по бизнес-плану) – 30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опыта руководящей работы (подтверждается записью в трудовой книжке) – 10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Начисляются дополнительные баллы соискателям, относящимся к приоритетным группам и (или) осуществляющим приоритетные виды деятельности, указанные в Порядке.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также проставляет баллы по следующей системе балльных оценок: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</w:t>
      </w:r>
      <w:proofErr w:type="gramStart"/>
      <w:r w:rsidRPr="00B220D1">
        <w:rPr>
          <w:bCs/>
          <w:color w:val="000000"/>
        </w:rPr>
        <w:t>в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Приозерском</w:t>
      </w:r>
      <w:proofErr w:type="gramEnd"/>
      <w:r w:rsidRPr="00B220D1">
        <w:rPr>
          <w:bCs/>
          <w:color w:val="000000"/>
        </w:rPr>
        <w:t xml:space="preserve"> муниципальном районе: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производственная сфера – 100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социально значимые отрасли (образование, социальная защита населения, здравоохранение, услуги по присмотру за детьми, дошкольное образование</w:t>
      </w:r>
      <w:proofErr w:type="gramStart"/>
      <w:r w:rsidRPr="00B220D1">
        <w:rPr>
          <w:bCs/>
          <w:color w:val="000000"/>
        </w:rPr>
        <w:t>.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ф</w:t>
      </w:r>
      <w:proofErr w:type="gramEnd"/>
      <w:r w:rsidRPr="00B220D1">
        <w:rPr>
          <w:bCs/>
          <w:color w:val="000000"/>
        </w:rPr>
        <w:t>изическая культура, спорт) – 85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с/х, туризм, народные художественные промыслы – 80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жилищно-коммунальное хозяйство – 75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 – 70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развитие информационно-коммуникационных технологий – 65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приоритетные категории -50 баллов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 иные сферы деятельности– 30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соискателями, осуществляющими предпринимательскую деятельность, наемных работников - 10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на работу лиц, с ограниченными возможностями (инвалиды) –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 Отказ не препятствует повторной подаче заявки после устранения причин отказа. 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Далее соискателям, набравшим не менее 50 баллов, конкурсная комиссия проставляет баллы по следующей системе балльных оценок: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9A6B51" w:rsidRPr="00B220D1">
        <w:rPr>
          <w:bCs/>
          <w:color w:val="000000"/>
        </w:rPr>
        <w:t xml:space="preserve">соответствие основного вида деятельности соискателя приоритетным для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 сферам развития малого и среднего предпринимательства-100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основной вид деятельности соискателя, не относящийся к приоритетным сферам развития малого и среднего предпринимательства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района,-0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регистрация соискателя по месту жительства на территории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муниципального района Ленинградской области-50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 результаты конкурса.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цели, и размера предоставляемой субсидии, который определяется на основании бизнес-плана соискателя с учетом экономически обоснованных осуществленных и (или) планируемых им расходов.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Если несколько соискателей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Субсидии предоставляются всем победителям конкурсного отбора по формуле:</w:t>
      </w:r>
    </w:p>
    <w:p w:rsidR="009A6B51" w:rsidRPr="00B220D1" w:rsidRDefault="007A7DCC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i/>
          <w:color w:val="000000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color w:val="000000"/>
              <w:vertAlign w:val="sub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  <w:lang w:val="en-US"/>
                    </w:rPr>
                    <m:t>c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б</m:t>
                  </m:r>
                </m:e>
              </m:nary>
            </m:den>
          </m:f>
          <m:r>
            <w:rPr>
              <w:rFonts w:ascii="Cambria Math" w:hAnsi="Cambria Math"/>
              <w:color w:val="000000"/>
              <w:vertAlign w:val="subscript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</w:rPr>
                <m:t>у</m:t>
              </m:r>
            </m:sub>
          </m:sSub>
        </m:oMath>
      </m:oMathPara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 </w:t>
      </w:r>
      <w:r w:rsidRPr="00B220D1">
        <w:rPr>
          <w:bCs/>
          <w:color w:val="000000"/>
          <w:lang w:val="en-US"/>
        </w:rPr>
        <w:t>d</w:t>
      </w:r>
      <w:r w:rsidRPr="00B220D1">
        <w:rPr>
          <w:bCs/>
          <w:color w:val="000000"/>
        </w:rPr>
        <w:t xml:space="preserve"> – размер субсидии, предоставляемой победителю </w:t>
      </w:r>
      <w:r w:rsidRPr="00B220D1">
        <w:rPr>
          <w:bCs/>
          <w:color w:val="000000"/>
          <w:lang w:val="en-US"/>
        </w:rPr>
        <w:t>d</w:t>
      </w:r>
    </w:p>
    <w:p w:rsidR="009A6B51" w:rsidRPr="00B220D1" w:rsidRDefault="007A7DCC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  <w:lang w:val="en-US"/>
              </w:rPr>
              <m:t>c</m:t>
            </m:r>
          </m:e>
        </m:nary>
      </m:oMath>
      <w:r w:rsidR="009A6B51" w:rsidRPr="00B220D1">
        <w:rPr>
          <w:bCs/>
          <w:color w:val="000000"/>
        </w:rPr>
        <w:t>–общая сумма средств, предусмотренная на реализацию мероприятия</w:t>
      </w:r>
    </w:p>
    <w:p w:rsidR="009A6B51" w:rsidRPr="00B220D1" w:rsidRDefault="007A7DCC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</w:rPr>
              <m:t>б</m:t>
            </m:r>
          </m:e>
        </m:nary>
      </m:oMath>
      <w:r w:rsidR="009A6B51" w:rsidRPr="00B220D1">
        <w:rPr>
          <w:bCs/>
          <w:color w:val="000000"/>
          <w:vertAlign w:val="subscript"/>
        </w:rPr>
        <w:t xml:space="preserve"> –  </w:t>
      </w:r>
      <w:r w:rsidR="009A6B51" w:rsidRPr="00B220D1">
        <w:rPr>
          <w:bCs/>
          <w:color w:val="000000"/>
        </w:rPr>
        <w:t xml:space="preserve"> суммарное  количество баллов всех победителей конкурса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 xml:space="preserve">             </m:t>
          </m:r>
          <m:r>
            <w:rPr>
              <w:rFonts w:ascii="Cambria Math" w:hAnsi="Cambria Math"/>
              <w:color w:val="000000"/>
              <w:lang w:val="en-US"/>
            </w:rPr>
            <m:t xml:space="preserve">N </m:t>
          </m:r>
          <m:r>
            <w:rPr>
              <w:rFonts w:ascii="Cambria Math" w:hAnsi="Cambria Math"/>
              <w:color w:val="000000"/>
            </w:rPr>
            <m:t>у-количество баллов конкретного победителя</m:t>
          </m:r>
        </m:oMath>
      </m:oMathPara>
    </w:p>
    <w:p w:rsidR="00967BB7" w:rsidRPr="00B220D1" w:rsidRDefault="00E51F29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признания победителями конкурсного отбора</w:t>
      </w:r>
      <w:r w:rsidR="00A12517" w:rsidRPr="00B220D1">
        <w:rPr>
          <w:bCs/>
          <w:color w:val="000000"/>
        </w:rPr>
        <w:t>.</w:t>
      </w:r>
    </w:p>
    <w:p w:rsidR="00A12517" w:rsidRPr="00B220D1" w:rsidRDefault="007A1289" w:rsidP="007A1289">
      <w:pPr>
        <w:tabs>
          <w:tab w:val="left" w:pos="709"/>
        </w:tabs>
        <w:spacing w:before="100" w:beforeAutospacing="1" w:after="100" w:afterAutospacing="1"/>
        <w:jc w:val="both"/>
      </w:pPr>
      <w:r>
        <w:rPr>
          <w:bCs/>
          <w:color w:val="000000"/>
        </w:rPr>
        <w:lastRenderedPageBreak/>
        <w:t xml:space="preserve">           </w:t>
      </w:r>
      <w:r w:rsidR="00F83F4B" w:rsidRPr="00B220D1">
        <w:rPr>
          <w:bCs/>
          <w:color w:val="000000"/>
        </w:rPr>
        <w:t>9.</w:t>
      </w:r>
      <w:r w:rsidR="00967BB7" w:rsidRPr="00B220D1">
        <w:rPr>
          <w:bCs/>
          <w:color w:val="000000"/>
        </w:rPr>
        <w:t>Размещение результатов отбора осуществляется на официальном сайте Администрации в информационно-телекоммуникационной сети "Ин</w:t>
      </w:r>
      <w:r w:rsidR="00A12517" w:rsidRPr="00B220D1">
        <w:rPr>
          <w:bCs/>
          <w:color w:val="000000"/>
        </w:rPr>
        <w:t>тернет".</w:t>
      </w:r>
    </w:p>
    <w:sectPr w:rsidR="00A12517" w:rsidRPr="00B220D1" w:rsidSect="00D311DE">
      <w:pgSz w:w="11906" w:h="16838"/>
      <w:pgMar w:top="426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96A01"/>
    <w:rsid w:val="000A764F"/>
    <w:rsid w:val="000E643A"/>
    <w:rsid w:val="000F5F2D"/>
    <w:rsid w:val="00115A8F"/>
    <w:rsid w:val="00125525"/>
    <w:rsid w:val="0015366F"/>
    <w:rsid w:val="00196006"/>
    <w:rsid w:val="001E6FD8"/>
    <w:rsid w:val="00230B5E"/>
    <w:rsid w:val="0023133B"/>
    <w:rsid w:val="002C5D5B"/>
    <w:rsid w:val="00385DD1"/>
    <w:rsid w:val="00402A5F"/>
    <w:rsid w:val="00403EB6"/>
    <w:rsid w:val="00441935"/>
    <w:rsid w:val="004D061D"/>
    <w:rsid w:val="004F096E"/>
    <w:rsid w:val="0051475E"/>
    <w:rsid w:val="00527378"/>
    <w:rsid w:val="00534A85"/>
    <w:rsid w:val="0059468F"/>
    <w:rsid w:val="005D7C01"/>
    <w:rsid w:val="005E388C"/>
    <w:rsid w:val="006063FD"/>
    <w:rsid w:val="006369BC"/>
    <w:rsid w:val="00644E81"/>
    <w:rsid w:val="006E3E0D"/>
    <w:rsid w:val="006E4497"/>
    <w:rsid w:val="006E60DE"/>
    <w:rsid w:val="0070592E"/>
    <w:rsid w:val="00745630"/>
    <w:rsid w:val="007579C8"/>
    <w:rsid w:val="007A1289"/>
    <w:rsid w:val="007A7DCC"/>
    <w:rsid w:val="007C022B"/>
    <w:rsid w:val="007C1762"/>
    <w:rsid w:val="007C49F1"/>
    <w:rsid w:val="007D5ECE"/>
    <w:rsid w:val="007F011E"/>
    <w:rsid w:val="00803EB6"/>
    <w:rsid w:val="00896367"/>
    <w:rsid w:val="008B0A61"/>
    <w:rsid w:val="008C7595"/>
    <w:rsid w:val="008D2B3F"/>
    <w:rsid w:val="008F222D"/>
    <w:rsid w:val="00915370"/>
    <w:rsid w:val="0092191D"/>
    <w:rsid w:val="00965114"/>
    <w:rsid w:val="00967BB7"/>
    <w:rsid w:val="00987DE8"/>
    <w:rsid w:val="00987DF1"/>
    <w:rsid w:val="00992869"/>
    <w:rsid w:val="009A5B1E"/>
    <w:rsid w:val="009A6B51"/>
    <w:rsid w:val="009C1D9A"/>
    <w:rsid w:val="00A0728F"/>
    <w:rsid w:val="00A12517"/>
    <w:rsid w:val="00A555E1"/>
    <w:rsid w:val="00A7471F"/>
    <w:rsid w:val="00A76321"/>
    <w:rsid w:val="00A81648"/>
    <w:rsid w:val="00B220D1"/>
    <w:rsid w:val="00BB41ED"/>
    <w:rsid w:val="00BD7DC1"/>
    <w:rsid w:val="00BF5D57"/>
    <w:rsid w:val="00C07D60"/>
    <w:rsid w:val="00C92A87"/>
    <w:rsid w:val="00D16646"/>
    <w:rsid w:val="00D311DE"/>
    <w:rsid w:val="00D86D79"/>
    <w:rsid w:val="00D910CA"/>
    <w:rsid w:val="00D9425F"/>
    <w:rsid w:val="00E03DA3"/>
    <w:rsid w:val="00E2279A"/>
    <w:rsid w:val="00E278A3"/>
    <w:rsid w:val="00E51F29"/>
    <w:rsid w:val="00E87D42"/>
    <w:rsid w:val="00EB67E0"/>
    <w:rsid w:val="00F556C9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../pv187/Desktop/&#1074;&#1099;&#1073;&#1086;&#1088;&#1075;%20&#1089;&#1090;&#1072;&#1088;&#1090;&#1072;&#108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../pv187/Desktop/&#1074;&#1099;&#1073;&#1086;&#1088;&#1075;%20&#1089;&#1090;&#1072;&#1088;&#1090;&#1072;&#108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E5FB-5E80-417D-8500-E9895166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ZIMINA</dc:creator>
  <cp:lastModifiedBy>Сотрудник</cp:lastModifiedBy>
  <cp:revision>26</cp:revision>
  <cp:lastPrinted>2022-03-21T14:02:00Z</cp:lastPrinted>
  <dcterms:created xsi:type="dcterms:W3CDTF">2022-03-21T08:48:00Z</dcterms:created>
  <dcterms:modified xsi:type="dcterms:W3CDTF">2022-03-23T11:27:00Z</dcterms:modified>
</cp:coreProperties>
</file>