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D" w:rsidRDefault="002B114A" w:rsidP="00CB17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14A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индивидуальных предпринимателей, представителей юридических лиц и граждан,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охраны ценностей </w:t>
      </w:r>
      <w:r w:rsidRPr="002B114A">
        <w:rPr>
          <w:rFonts w:ascii="Times New Roman" w:hAnsi="Times New Roman" w:cs="Times New Roman"/>
          <w:sz w:val="24"/>
          <w:szCs w:val="24"/>
        </w:rPr>
        <w:t>в рамках муниципального контроля</w:t>
      </w:r>
      <w:r w:rsidR="005770B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B114A">
        <w:rPr>
          <w:rFonts w:ascii="Times New Roman" w:hAnsi="Times New Roman" w:cs="Times New Roman"/>
          <w:sz w:val="24"/>
          <w:szCs w:val="24"/>
        </w:rPr>
        <w:t xml:space="preserve"> на территории Приозерского муниципального района, в период с 01.10.2022 г. по 31.10.2022 г., проводится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70BC" w:rsidRPr="005770BC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рамках муниципального контроля в</w:t>
      </w:r>
      <w:proofErr w:type="gramEnd"/>
      <w:r w:rsidR="005770BC" w:rsidRPr="005770BC">
        <w:rPr>
          <w:rFonts w:ascii="Times New Roman" w:hAnsi="Times New Roman" w:cs="Times New Roman"/>
          <w:sz w:val="24"/>
          <w:szCs w:val="24"/>
        </w:rPr>
        <w:t xml:space="preserve"> сфере благоустройства на территории Приозерского городского поселения Приозерского муниципального района Ленинградской области на 2023 год</w:t>
      </w:r>
      <w:bookmarkStart w:id="0" w:name="_GoBack"/>
      <w:bookmarkEnd w:id="0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Предложения, замечания и дополнения  по итогам рассмотрения проекта профилактики можно направлять в сектор по муниципальному земельному контролю управления по градостроительству, землепользованию и муниципальному имуществу  по адресу: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письмом на элект</w:t>
      </w:r>
      <w:r>
        <w:rPr>
          <w:rFonts w:ascii="Times New Roman" w:hAnsi="Times New Roman" w:cs="Times New Roman"/>
          <w:sz w:val="24"/>
          <w:szCs w:val="24"/>
        </w:rPr>
        <w:t xml:space="preserve">ронную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admotdelpriozersk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 xml:space="preserve">- почтовым отправлением: 188760, Ленинградская область, г. Приозерск, ул. </w:t>
      </w:r>
      <w:r>
        <w:rPr>
          <w:rFonts w:ascii="Times New Roman" w:hAnsi="Times New Roman" w:cs="Times New Roman"/>
          <w:sz w:val="24"/>
          <w:szCs w:val="24"/>
        </w:rPr>
        <w:t>Жуковского д.9</w:t>
      </w:r>
    </w:p>
    <w:p w:rsidR="00945497" w:rsidRPr="00F17915" w:rsidRDefault="002B114A" w:rsidP="002B114A">
      <w:pPr>
        <w:rPr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 нарочным:  188760, Ленинградская о</w:t>
      </w:r>
      <w:r>
        <w:rPr>
          <w:rFonts w:ascii="Times New Roman" w:hAnsi="Times New Roman" w:cs="Times New Roman"/>
          <w:sz w:val="24"/>
          <w:szCs w:val="24"/>
        </w:rPr>
        <w:t>бласть, г. Приозерск, ул. Жуковского д. 9 (второй этаж)</w:t>
      </w:r>
      <w:r w:rsidRPr="002B114A">
        <w:rPr>
          <w:rFonts w:ascii="Times New Roman" w:hAnsi="Times New Roman" w:cs="Times New Roman"/>
          <w:sz w:val="24"/>
          <w:szCs w:val="24"/>
        </w:rPr>
        <w:t xml:space="preserve">, в будние дни с </w:t>
      </w:r>
      <w:r>
        <w:rPr>
          <w:rFonts w:ascii="Times New Roman" w:hAnsi="Times New Roman" w:cs="Times New Roman"/>
          <w:sz w:val="24"/>
          <w:szCs w:val="24"/>
        </w:rPr>
        <w:t>9.00 до 17.00 обед с 13.00 -14.</w:t>
      </w:r>
      <w:r w:rsidRPr="002B114A">
        <w:rPr>
          <w:rFonts w:ascii="Times New Roman" w:hAnsi="Times New Roman" w:cs="Times New Roman"/>
          <w:sz w:val="24"/>
          <w:szCs w:val="24"/>
        </w:rPr>
        <w:t>00.</w:t>
      </w:r>
    </w:p>
    <w:sectPr w:rsidR="00945497" w:rsidRPr="00F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A"/>
    <w:rsid w:val="002B114A"/>
    <w:rsid w:val="005770BC"/>
    <w:rsid w:val="00864C7D"/>
    <w:rsid w:val="00945497"/>
    <w:rsid w:val="00CB1787"/>
    <w:rsid w:val="00F1791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2022-10-14T06:45:00Z</dcterms:created>
  <dcterms:modified xsi:type="dcterms:W3CDTF">2022-10-14T06:45:00Z</dcterms:modified>
</cp:coreProperties>
</file>