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4F" w:rsidRPr="00FA59E4" w:rsidRDefault="00A0404F" w:rsidP="00A0404F">
      <w:pPr>
        <w:ind w:firstLine="709"/>
        <w:jc w:val="both"/>
        <w:rPr>
          <w:bCs/>
          <w:sz w:val="24"/>
          <w:szCs w:val="24"/>
        </w:rPr>
      </w:pPr>
      <w:bookmarkStart w:id="0" w:name="_GoBack"/>
    </w:p>
    <w:p w:rsidR="00A0404F" w:rsidRPr="00FA59E4" w:rsidRDefault="00A0404F" w:rsidP="00A0404F">
      <w:pPr>
        <w:pStyle w:val="a8"/>
        <w:jc w:val="center"/>
        <w:rPr>
          <w:b/>
          <w:bCs/>
          <w:sz w:val="24"/>
        </w:rPr>
      </w:pPr>
      <w:r w:rsidRPr="00FA59E4">
        <w:rPr>
          <w:b/>
          <w:bCs/>
          <w:sz w:val="24"/>
        </w:rPr>
        <w:t>Отчет</w:t>
      </w:r>
    </w:p>
    <w:p w:rsidR="00A0404F" w:rsidRPr="00FA59E4" w:rsidRDefault="00A0404F" w:rsidP="00A0404F">
      <w:pPr>
        <w:pStyle w:val="a8"/>
        <w:jc w:val="center"/>
        <w:rPr>
          <w:b/>
          <w:bCs/>
          <w:sz w:val="24"/>
        </w:rPr>
      </w:pPr>
      <w:r w:rsidRPr="00FA59E4">
        <w:rPr>
          <w:b/>
          <w:bCs/>
          <w:sz w:val="24"/>
        </w:rPr>
        <w:t xml:space="preserve">о финансировании муниципальных программ </w:t>
      </w:r>
    </w:p>
    <w:p w:rsidR="00A0404F" w:rsidRPr="00FA59E4" w:rsidRDefault="00A0404F" w:rsidP="00A0404F">
      <w:pPr>
        <w:pStyle w:val="a8"/>
        <w:jc w:val="center"/>
        <w:rPr>
          <w:b/>
          <w:bCs/>
          <w:sz w:val="24"/>
        </w:rPr>
      </w:pPr>
      <w:r w:rsidRPr="00FA59E4">
        <w:rPr>
          <w:b/>
          <w:bCs/>
          <w:sz w:val="24"/>
        </w:rPr>
        <w:t xml:space="preserve">МО Приозерский муниципальный район Ленинградской области </w:t>
      </w:r>
    </w:p>
    <w:p w:rsidR="00A0404F" w:rsidRPr="00FA59E4" w:rsidRDefault="00A0404F" w:rsidP="00A0404F">
      <w:pPr>
        <w:pStyle w:val="a8"/>
        <w:jc w:val="center"/>
        <w:rPr>
          <w:b/>
          <w:bCs/>
          <w:sz w:val="24"/>
        </w:rPr>
      </w:pPr>
      <w:r w:rsidRPr="00FA59E4">
        <w:rPr>
          <w:b/>
          <w:bCs/>
          <w:sz w:val="24"/>
        </w:rPr>
        <w:t>за январь-</w:t>
      </w:r>
      <w:r w:rsidR="00D435D6" w:rsidRPr="00FA59E4">
        <w:rPr>
          <w:b/>
          <w:bCs/>
          <w:sz w:val="24"/>
        </w:rPr>
        <w:t>сентябрь</w:t>
      </w:r>
      <w:r w:rsidRPr="00FA59E4">
        <w:rPr>
          <w:b/>
          <w:bCs/>
          <w:sz w:val="24"/>
        </w:rPr>
        <w:t xml:space="preserve"> 2015 года</w:t>
      </w:r>
    </w:p>
    <w:p w:rsidR="00DC1C0F" w:rsidRPr="00FA59E4" w:rsidRDefault="00DC1C0F" w:rsidP="00A0404F">
      <w:pPr>
        <w:pStyle w:val="a8"/>
        <w:jc w:val="center"/>
        <w:rPr>
          <w:b/>
          <w:bCs/>
          <w:sz w:val="24"/>
        </w:rPr>
      </w:pPr>
    </w:p>
    <w:p w:rsidR="00DC1C0F" w:rsidRPr="00FA59E4" w:rsidRDefault="00DC1C0F" w:rsidP="00DC1C0F">
      <w:pPr>
        <w:pStyle w:val="a3"/>
        <w:ind w:firstLine="709"/>
        <w:rPr>
          <w:b w:val="0"/>
          <w:bCs/>
        </w:rPr>
      </w:pPr>
      <w:r w:rsidRPr="00FA59E4">
        <w:rPr>
          <w:b w:val="0"/>
          <w:bCs/>
        </w:rPr>
        <w:t xml:space="preserve">В бюджете Приозерского района, утвержденном на 2015 год (решение СД от 18.08.2015г. №71), предусмотрен общий объем финансирования на реализацию 11 муниципальных программ в размере 1615616 тыс. руб. На территории муниципального образования Приозерский муниципальный район реализуются мероприятия, входящие в состав 13 муниципальных программ. По двум программам финансирование из бюджета муниципального района не предусмотрено (программы «Энергосбережение и повышение энергетической эффективности в муниципальном образовании Приозерский муниципальный район Ленинградской области» и «Охрана окружающей среды муниципального образования Приозерский муниципальный район Ленинградской области» финансируются из бюджетов городских и сельских поселений Приозерского района). </w:t>
      </w:r>
    </w:p>
    <w:p w:rsidR="00DC1C0F" w:rsidRPr="00FA59E4" w:rsidRDefault="00DC1C0F" w:rsidP="00DC1C0F">
      <w:pPr>
        <w:pStyle w:val="a3"/>
        <w:ind w:firstLine="709"/>
        <w:rPr>
          <w:b w:val="0"/>
          <w:bCs/>
        </w:rPr>
      </w:pPr>
      <w:proofErr w:type="gramStart"/>
      <w:r w:rsidRPr="00FA59E4">
        <w:rPr>
          <w:b w:val="0"/>
          <w:bCs/>
        </w:rPr>
        <w:t>По отчету об исполнении бюджета МО Приозерский муниципальный район Ленинградской области за 9 месяцев</w:t>
      </w:r>
      <w:r w:rsidRPr="00FA59E4">
        <w:rPr>
          <w:b w:val="0"/>
        </w:rPr>
        <w:t xml:space="preserve"> 2015 года </w:t>
      </w:r>
      <w:r w:rsidRPr="00FA59E4">
        <w:rPr>
          <w:b w:val="0"/>
          <w:bCs/>
          <w:szCs w:val="24"/>
        </w:rPr>
        <w:t xml:space="preserve">предусматривались бюджетные ассигнования на реализацию 11 муниципальных программ в размере 1743032 тыс. руб. </w:t>
      </w:r>
      <w:r w:rsidRPr="00FA59E4">
        <w:rPr>
          <w:b w:val="0"/>
          <w:bCs/>
        </w:rPr>
        <w:t>За январь-сентябрь 2015 года из районного бюджета профинансированы мероприятия по 10-ти программам на общую сумму 1104111,9 тыс. руб. или 63,3% к плану года.</w:t>
      </w:r>
      <w:proofErr w:type="gramEnd"/>
    </w:p>
    <w:p w:rsidR="00DC1C0F" w:rsidRPr="00FA59E4" w:rsidRDefault="00DC1C0F" w:rsidP="00DC1C0F">
      <w:pPr>
        <w:pStyle w:val="a3"/>
        <w:ind w:firstLine="709"/>
        <w:rPr>
          <w:b w:val="0"/>
          <w:bCs/>
        </w:rPr>
      </w:pPr>
      <w:r w:rsidRPr="00FA59E4">
        <w:rPr>
          <w:b w:val="0"/>
          <w:bCs/>
        </w:rPr>
        <w:t xml:space="preserve">В рамках муниципальной программы </w:t>
      </w:r>
      <w:r w:rsidRPr="00FA59E4">
        <w:rPr>
          <w:b w:val="0"/>
          <w:bCs/>
          <w:iCs/>
        </w:rPr>
        <w:t>«Современное образование в муниципальном образовании Приозерский муниципальный район Ленинградской области»</w:t>
      </w:r>
      <w:r w:rsidRPr="00FA59E4">
        <w:rPr>
          <w:b w:val="0"/>
          <w:bCs/>
        </w:rPr>
        <w:t xml:space="preserve"> израсходовано 606767,4 тыс. руб., в т. ч. 341206,9 тыс. руб. из областного бюджета. </w:t>
      </w:r>
      <w:proofErr w:type="gramStart"/>
      <w:r w:rsidRPr="00FA59E4">
        <w:rPr>
          <w:b w:val="0"/>
          <w:bCs/>
        </w:rPr>
        <w:t>Данные средства были направлены на содержание муниципальных дошкольных, общеобразовательных учреждений и учреждений дополнительного образования детей, на питание обучающихся в общеобразовательных учреждениях, приобретение учебников, на содержание муниципального загородного оздоровительного лагеря "Лесные зори" и организацию работы лагерей с дневным пребыванием на базе ОУ (24 ед.).</w:t>
      </w:r>
      <w:proofErr w:type="gramEnd"/>
      <w:r w:rsidRPr="00FA59E4">
        <w:rPr>
          <w:b w:val="0"/>
          <w:bCs/>
        </w:rPr>
        <w:t xml:space="preserve"> </w:t>
      </w:r>
      <w:proofErr w:type="gramStart"/>
      <w:r w:rsidRPr="00FA59E4">
        <w:rPr>
          <w:b w:val="0"/>
          <w:bCs/>
        </w:rPr>
        <w:t>Выполнены замена горючих материалов на путях эвакуации на негорючие в 26-ти ОУ района, ремонт санузлов в 4-х образовательных учреждениях.</w:t>
      </w:r>
      <w:proofErr w:type="gramEnd"/>
      <w:r w:rsidRPr="00FA59E4">
        <w:rPr>
          <w:b w:val="0"/>
          <w:bCs/>
        </w:rPr>
        <w:t xml:space="preserve"> Проведены ремонтные работы по замене окон и дверей в 5 ОУ, текущему ремонту зданий и инженерных сетей в 1-м ОУ, работы по ограждению территорий в 2-х ОУ, установке систем видеонаблюдения (3 ОУ). Приобретено компьютерное, учебно-лабораторное и пр. оборудование и пособия для 4-х ОУ и пр. </w:t>
      </w:r>
    </w:p>
    <w:p w:rsidR="00DC1C0F" w:rsidRPr="00FA59E4" w:rsidRDefault="00DC1C0F" w:rsidP="00DC1C0F">
      <w:pPr>
        <w:pStyle w:val="a3"/>
        <w:ind w:firstLine="709"/>
        <w:rPr>
          <w:b w:val="0"/>
          <w:bCs/>
        </w:rPr>
      </w:pPr>
      <w:proofErr w:type="gramStart"/>
      <w:r w:rsidRPr="00FA59E4">
        <w:rPr>
          <w:b w:val="0"/>
          <w:bCs/>
        </w:rPr>
        <w:t>По муниципальной программе «Социальная поддержка отдельных категорий граждан в муниципальном образовании Приозерский муниципальный район Ленинградской области» за отчетный период израсходовано 280547,1 тыс. руб., что больше чем за аналогичный период 2014 года на 48237,5 тыс. руб. Из них 341,3 тыс. руб. было израсходовано на поддержку граждан пожилого возраста и инвалидов, выплату материальной помощи малообеспеченным гражданам и семьям с детьми и на</w:t>
      </w:r>
      <w:proofErr w:type="gramEnd"/>
      <w:r w:rsidRPr="00FA59E4">
        <w:rPr>
          <w:b w:val="0"/>
          <w:bCs/>
        </w:rPr>
        <w:t xml:space="preserve"> ежемесячные выплаты по 2-ум договорам пожизненной ренты; 146664,2 тыс. руб. направлены на социальные выплаты отдельным категориям граждан; 33848,3 тыс. руб. составили расходы по содержанию МУ «Комплексный ЦСОН» и МКУ «Социально-реабилитационный центр для несовершеннолетних»; 89215 тыс. руб. израсходовано на поддержку малообеспеченных семей с новорожденными  детьми и детьми первого года жизни и на денежные выплаты и пособия детям-сиротам и детям, оставшимся без попечения родителей. </w:t>
      </w:r>
    </w:p>
    <w:p w:rsidR="00DC1C0F" w:rsidRPr="00FA59E4" w:rsidRDefault="00DC1C0F" w:rsidP="00DC1C0F">
      <w:pPr>
        <w:pStyle w:val="a3"/>
        <w:ind w:firstLine="709"/>
        <w:rPr>
          <w:b w:val="0"/>
          <w:bCs/>
        </w:rPr>
      </w:pPr>
      <w:r w:rsidRPr="00FA59E4">
        <w:rPr>
          <w:b w:val="0"/>
          <w:bCs/>
        </w:rPr>
        <w:t xml:space="preserve">В рамках муниципальной программы «Развитие физической культуры и спорта в муниципальном образовании Приозерский муниципальный район Ленинградской области» в отчетном периоде объем израсходованных средств составил 63068,8 тыс. руб., или 44% от годового плана – это содержание МУ «ФОК «Юность» и МКУ «Приозерская районная ДЮСШ»; организация и проведение спортивных соревнований; финансирование работ по строительству и капремонту спортивных объектов (ФОК г. Приозерск, капитальные и текущие ремонты спортивных объектов и капремонт школьных спортивных площадок – 48162,9 тыс. руб., из них 42508,2 тыс. руб. </w:t>
      </w:r>
      <w:proofErr w:type="gramStart"/>
      <w:r w:rsidRPr="00FA59E4">
        <w:rPr>
          <w:b w:val="0"/>
          <w:bCs/>
        </w:rPr>
        <w:t>из</w:t>
      </w:r>
      <w:proofErr w:type="gramEnd"/>
      <w:r w:rsidRPr="00FA59E4">
        <w:rPr>
          <w:b w:val="0"/>
          <w:bCs/>
        </w:rPr>
        <w:t xml:space="preserve"> ОБ).</w:t>
      </w:r>
    </w:p>
    <w:p w:rsidR="00DC1C0F" w:rsidRPr="00FA59E4" w:rsidRDefault="00DC1C0F" w:rsidP="00DC1C0F">
      <w:pPr>
        <w:pStyle w:val="a3"/>
        <w:ind w:firstLine="709"/>
        <w:rPr>
          <w:b w:val="0"/>
          <w:bCs/>
        </w:rPr>
      </w:pPr>
      <w:proofErr w:type="gramStart"/>
      <w:r w:rsidRPr="00FA59E4">
        <w:rPr>
          <w:b w:val="0"/>
          <w:bCs/>
        </w:rPr>
        <w:t xml:space="preserve">В соответствии с муниципальной программой «Молодежь Приозерского района» за 9 </w:t>
      </w:r>
      <w:r w:rsidRPr="00FA59E4">
        <w:rPr>
          <w:b w:val="0"/>
          <w:bCs/>
        </w:rPr>
        <w:lastRenderedPageBreak/>
        <w:t>месяцев т. г. проведены 44 районных мероприятия для детей и молодежи с участием 12841 чел. В семи областных молодежных мероприятиях приняли участие 100 жителей района.</w:t>
      </w:r>
      <w:proofErr w:type="gramEnd"/>
      <w:r w:rsidRPr="00FA59E4">
        <w:rPr>
          <w:b w:val="0"/>
          <w:bCs/>
        </w:rPr>
        <w:t xml:space="preserve"> Объем израсходованных средств составил 1220,6 тыс. руб. или 85,4% от запланированных расходов на текущий год.</w:t>
      </w:r>
    </w:p>
    <w:p w:rsidR="00DC1C0F" w:rsidRPr="00FA59E4" w:rsidRDefault="00DC1C0F" w:rsidP="00DC1C0F">
      <w:pPr>
        <w:pStyle w:val="a3"/>
        <w:ind w:firstLine="709"/>
        <w:rPr>
          <w:b w:val="0"/>
          <w:bCs/>
          <w:szCs w:val="24"/>
        </w:rPr>
      </w:pPr>
      <w:proofErr w:type="gramStart"/>
      <w:r w:rsidRPr="00FA59E4">
        <w:rPr>
          <w:b w:val="0"/>
          <w:bCs/>
        </w:rPr>
        <w:t xml:space="preserve">46960 тыс. руб. из районного бюджета, а также 19,4 тыс. руб. из федерального и 1746 тыс. руб. – из областного бюджетов в рамках муниципальной программы «Развитие культуры в муниципальном образовании Приозерский муниципальный район Ленинградской </w:t>
      </w:r>
      <w:r w:rsidRPr="00FA59E4">
        <w:rPr>
          <w:b w:val="0"/>
          <w:bCs/>
          <w:szCs w:val="24"/>
        </w:rPr>
        <w:t xml:space="preserve">области» были направлены на содержание учреждений культурно-досуговой сферы (МБУК «Приозерский районный киноконцертный зал», МКУК «Приозерская </w:t>
      </w:r>
      <w:proofErr w:type="spellStart"/>
      <w:r w:rsidRPr="00FA59E4">
        <w:rPr>
          <w:b w:val="0"/>
          <w:bCs/>
          <w:szCs w:val="24"/>
        </w:rPr>
        <w:t>межпоселенческая</w:t>
      </w:r>
      <w:proofErr w:type="spellEnd"/>
      <w:r w:rsidRPr="00FA59E4">
        <w:rPr>
          <w:b w:val="0"/>
          <w:bCs/>
          <w:szCs w:val="24"/>
        </w:rPr>
        <w:t xml:space="preserve"> районная библиотека», МКОУ ДОД в сфере культуры (ДШИ, ДХШ), МКУ «Централизованная</w:t>
      </w:r>
      <w:proofErr w:type="gramEnd"/>
      <w:r w:rsidRPr="00FA59E4">
        <w:rPr>
          <w:b w:val="0"/>
          <w:bCs/>
          <w:szCs w:val="24"/>
        </w:rPr>
        <w:t xml:space="preserve"> бухгалтерия учреждений культуры»), на проведение культурно-досуговых мероприятий для населения района, на комплектование книжных фондов библиотек, а также на строительство ДШИ и ДХИ (1,71 млн. руб.), на ремонт киноконцертного зала (692,3 тыс. руб.) и районной библиотеки (977,9 тыс. руб.). Приобретено цифровое оборудование для кинопоказа для киноконцертного зала (2800 тыс. руб.)</w:t>
      </w:r>
    </w:p>
    <w:p w:rsidR="00DC1C0F" w:rsidRPr="00FA59E4" w:rsidRDefault="00DC1C0F" w:rsidP="00DC1C0F">
      <w:pPr>
        <w:pStyle w:val="a3"/>
        <w:ind w:firstLine="709"/>
        <w:rPr>
          <w:b w:val="0"/>
          <w:bCs/>
          <w:szCs w:val="24"/>
        </w:rPr>
      </w:pPr>
      <w:proofErr w:type="gramStart"/>
      <w:r w:rsidRPr="00FA59E4">
        <w:rPr>
          <w:b w:val="0"/>
          <w:bCs/>
          <w:szCs w:val="24"/>
        </w:rPr>
        <w:t xml:space="preserve">В рамках реализации муниципальной программы </w:t>
      </w:r>
      <w:r w:rsidRPr="00FA59E4">
        <w:rPr>
          <w:b w:val="0"/>
          <w:bCs/>
          <w:iCs/>
          <w:szCs w:val="24"/>
        </w:rPr>
        <w:t>«Развитие агропромышленного комплекса муниципального образования Приозерский муниципальный район Ленинградской области»</w:t>
      </w:r>
      <w:r w:rsidRPr="00FA59E4">
        <w:rPr>
          <w:b w:val="0"/>
          <w:bCs/>
          <w:szCs w:val="24"/>
        </w:rPr>
        <w:t xml:space="preserve"> выделенные за отчетный период из районного и областного бюджетов средства в сумме 38646 тыс. руб. были направлены на субсидии на содержание племенного маточного поголовья  КРС пород молочного направления (субсидируемое маточное поголовье КРС племенных заводов и племенных репродукторов района – 5801 гол., 3996,9 тыс. руб.);</w:t>
      </w:r>
      <w:proofErr w:type="gramEnd"/>
      <w:r w:rsidRPr="00FA59E4">
        <w:rPr>
          <w:b w:val="0"/>
          <w:bCs/>
          <w:szCs w:val="24"/>
        </w:rPr>
        <w:t xml:space="preserve"> на компенсацию части затрат при проведении работ по капитальному ремонту внутрихозяйственной мелиоративной сети с/х предприятиям района (за работы на общей площади 403,5 га АО ПЗ «Первомайский», СЗАО «</w:t>
      </w:r>
      <w:proofErr w:type="spellStart"/>
      <w:r w:rsidRPr="00FA59E4">
        <w:rPr>
          <w:b w:val="0"/>
          <w:bCs/>
          <w:szCs w:val="24"/>
        </w:rPr>
        <w:t>Судаково</w:t>
      </w:r>
      <w:proofErr w:type="spellEnd"/>
      <w:r w:rsidRPr="00FA59E4">
        <w:rPr>
          <w:b w:val="0"/>
          <w:bCs/>
          <w:szCs w:val="24"/>
        </w:rPr>
        <w:t xml:space="preserve">», ЗАО ПЗ «Петровский» и АО «ПЗ Гражданский»); осуществление </w:t>
      </w:r>
      <w:proofErr w:type="spellStart"/>
      <w:r w:rsidRPr="00FA59E4">
        <w:rPr>
          <w:b w:val="0"/>
          <w:bCs/>
          <w:szCs w:val="24"/>
        </w:rPr>
        <w:t>госполномочий</w:t>
      </w:r>
      <w:proofErr w:type="spellEnd"/>
      <w:r w:rsidRPr="00FA59E4">
        <w:rPr>
          <w:b w:val="0"/>
          <w:bCs/>
          <w:szCs w:val="24"/>
        </w:rPr>
        <w:t xml:space="preserve"> по поддержке сельскохозяйственного производства (произведено 4 выплаты 36 получателям на возмещение части затрат по приобретению комбикорма на содержание сельскохозяйственных животных и птицы </w:t>
      </w:r>
      <w:proofErr w:type="gramStart"/>
      <w:r w:rsidRPr="00FA59E4">
        <w:rPr>
          <w:b w:val="0"/>
          <w:bCs/>
          <w:szCs w:val="24"/>
        </w:rPr>
        <w:t>К(</w:t>
      </w:r>
      <w:proofErr w:type="gramEnd"/>
      <w:r w:rsidRPr="00FA59E4">
        <w:rPr>
          <w:b w:val="0"/>
          <w:bCs/>
          <w:szCs w:val="24"/>
        </w:rPr>
        <w:t xml:space="preserve">Ф)Х и ЛПХ – 1348,8 тыс. руб. из областного бюджета и 704 тыс. руб. из местного); на проведение 1 с/х ярмарки, конкура профессионального мастерства «Техников-биологов» и организацию экспозиции на выставке «АгроРусь-2015» (216,6 тыс. руб.). А также на строительство и реконструкцию фельдшерско-акушерских пунктов в п. Ромашки и Запорожское, реконструкцию амбулатории в п. Мельниково, и капремонт МОУ "Сосновская СОШ" (4979,4 тыс. руб. – МБ и 26877,8 тыс. руб. - </w:t>
      </w:r>
      <w:proofErr w:type="gramStart"/>
      <w:r w:rsidRPr="00FA59E4">
        <w:rPr>
          <w:b w:val="0"/>
          <w:bCs/>
          <w:szCs w:val="24"/>
        </w:rPr>
        <w:t>ОБ</w:t>
      </w:r>
      <w:proofErr w:type="gramEnd"/>
      <w:r w:rsidRPr="00FA59E4">
        <w:rPr>
          <w:b w:val="0"/>
          <w:bCs/>
          <w:szCs w:val="24"/>
        </w:rPr>
        <w:t>).</w:t>
      </w:r>
    </w:p>
    <w:p w:rsidR="00DC1C0F" w:rsidRPr="00FA59E4" w:rsidRDefault="00DC1C0F" w:rsidP="00DC1C0F">
      <w:pPr>
        <w:ind w:firstLine="709"/>
        <w:jc w:val="both"/>
        <w:rPr>
          <w:sz w:val="24"/>
          <w:szCs w:val="24"/>
        </w:rPr>
      </w:pPr>
      <w:r w:rsidRPr="00FA59E4">
        <w:rPr>
          <w:sz w:val="24"/>
          <w:szCs w:val="24"/>
        </w:rPr>
        <w:t>На реализацию муниципальной программы «Безопасность муниципального образования Приозерский муниципальный район Ленинградской области»</w:t>
      </w:r>
      <w:r w:rsidRPr="00FA59E4">
        <w:rPr>
          <w:b/>
          <w:sz w:val="24"/>
          <w:szCs w:val="24"/>
        </w:rPr>
        <w:t xml:space="preserve"> </w:t>
      </w:r>
      <w:r w:rsidRPr="00FA59E4">
        <w:rPr>
          <w:sz w:val="24"/>
          <w:szCs w:val="24"/>
        </w:rPr>
        <w:t>в бюджете на 2015 год предусмотрены расходы в объеме 428,4 тыс. руб. За январь-сентябрь 2015 года было израсходовано 99 тыс. руб. на продолжение работ по организации видеонаблюдения «Безопасный город».</w:t>
      </w:r>
    </w:p>
    <w:p w:rsidR="00DC1C0F" w:rsidRPr="00FA59E4" w:rsidRDefault="00DC1C0F" w:rsidP="00DC1C0F">
      <w:pPr>
        <w:widowControl w:val="0"/>
        <w:tabs>
          <w:tab w:val="left" w:pos="0"/>
        </w:tabs>
        <w:ind w:firstLine="709"/>
        <w:jc w:val="both"/>
        <w:rPr>
          <w:bCs/>
          <w:sz w:val="24"/>
          <w:szCs w:val="24"/>
        </w:rPr>
      </w:pPr>
      <w:proofErr w:type="gramStart"/>
      <w:r w:rsidRPr="00FA59E4">
        <w:rPr>
          <w:bCs/>
          <w:sz w:val="24"/>
          <w:szCs w:val="24"/>
        </w:rPr>
        <w:t xml:space="preserve">Из 1600 тыс. руб., запланированных на отчетный год в соответствии с муниципальной программой «Обеспечение жильем граждан на территории муниципального образования Приозерский муниципальный район Ленинградской области», из бюджета Приозерского муниципального района за январь-сентябрь 2015 года израсходовано 229 тыс. руб. в качестве </w:t>
      </w:r>
      <w:proofErr w:type="spellStart"/>
      <w:r w:rsidRPr="00FA59E4">
        <w:rPr>
          <w:bCs/>
          <w:sz w:val="24"/>
          <w:szCs w:val="24"/>
        </w:rPr>
        <w:t>софинансирования</w:t>
      </w:r>
      <w:proofErr w:type="spellEnd"/>
      <w:r w:rsidRPr="00FA59E4">
        <w:rPr>
          <w:bCs/>
          <w:sz w:val="24"/>
          <w:szCs w:val="24"/>
        </w:rPr>
        <w:t xml:space="preserve"> на приобретение жилья молодым семьям, нуждающимся в улучшении жилищных условий, и гражданам, нуждающихся в улучшении жилищных условий, на основе</w:t>
      </w:r>
      <w:proofErr w:type="gramEnd"/>
      <w:r w:rsidRPr="00FA59E4">
        <w:rPr>
          <w:bCs/>
          <w:sz w:val="24"/>
          <w:szCs w:val="24"/>
        </w:rPr>
        <w:t xml:space="preserve"> принципов ипотечного кредитования в Ленинградской области. </w:t>
      </w:r>
      <w:proofErr w:type="spellStart"/>
      <w:r w:rsidRPr="00FA59E4">
        <w:rPr>
          <w:bCs/>
          <w:sz w:val="24"/>
          <w:szCs w:val="24"/>
        </w:rPr>
        <w:t>Софинансирование</w:t>
      </w:r>
      <w:proofErr w:type="spellEnd"/>
      <w:r w:rsidRPr="00FA59E4">
        <w:rPr>
          <w:bCs/>
          <w:sz w:val="24"/>
          <w:szCs w:val="24"/>
        </w:rPr>
        <w:t xml:space="preserve"> на эти цели из областного бюджета составило 35531,6 тыс. руб. Помощь получили 16 семей. По подпрограмме «Обеспечение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 выделена субвенция из федерального бюджета на обеспечение жильем ветерана войны в сумме 1447,6 тыс. руб., а также из местного бюджета было направлено 4342,7 тыс. руб. на приобретение жилья для 3-х семей. В целях обеспечения жилыми помещениями специализированного жилого фонда по</w:t>
      </w:r>
      <w:r w:rsidRPr="00FA59E4">
        <w:rPr>
          <w:b/>
          <w:bCs/>
          <w:sz w:val="24"/>
          <w:szCs w:val="24"/>
        </w:rPr>
        <w:t xml:space="preserve"> </w:t>
      </w:r>
      <w:r w:rsidRPr="00FA59E4">
        <w:rPr>
          <w:bCs/>
          <w:sz w:val="24"/>
          <w:szCs w:val="24"/>
        </w:rPr>
        <w:t xml:space="preserve">договорам найма специализированных жилых помещений детей-сирот, детей, оставшихся без попечения родителей, лиц из числа </w:t>
      </w:r>
      <w:r w:rsidRPr="00FA59E4">
        <w:rPr>
          <w:bCs/>
          <w:sz w:val="24"/>
          <w:szCs w:val="24"/>
        </w:rPr>
        <w:lastRenderedPageBreak/>
        <w:t>детей-сирот и детей, оставшихся без попечения родителей, на средства федерального (1320,8 тыс. руб.) областного (20071 тыс. руб.) бюджетов было приобретено жилье для 14-ти человек данной категории.</w:t>
      </w:r>
    </w:p>
    <w:p w:rsidR="00DC1C0F" w:rsidRPr="00FA59E4" w:rsidRDefault="00DC1C0F" w:rsidP="00DC1C0F">
      <w:pPr>
        <w:widowControl w:val="0"/>
        <w:tabs>
          <w:tab w:val="left" w:pos="0"/>
        </w:tabs>
        <w:ind w:firstLine="709"/>
        <w:jc w:val="both"/>
        <w:rPr>
          <w:bCs/>
          <w:sz w:val="24"/>
          <w:szCs w:val="24"/>
        </w:rPr>
      </w:pPr>
      <w:r w:rsidRPr="00FA59E4">
        <w:rPr>
          <w:bCs/>
          <w:sz w:val="24"/>
          <w:szCs w:val="24"/>
        </w:rPr>
        <w:t>На обеспечение мероприятий по капитальному ремонту индивидуальных жилых домов отдельных категорий граждан в рамках одноименной подпрограммы из областного бюджета было выделено за отчетный период 1944,9 тыс. руб.</w:t>
      </w:r>
    </w:p>
    <w:p w:rsidR="00DC1C0F" w:rsidRPr="00FA59E4" w:rsidRDefault="00DC1C0F" w:rsidP="00DC1C0F">
      <w:pPr>
        <w:pStyle w:val="a3"/>
        <w:ind w:firstLine="710"/>
        <w:rPr>
          <w:b w:val="0"/>
          <w:bCs/>
        </w:rPr>
      </w:pPr>
      <w:r w:rsidRPr="00FA59E4">
        <w:rPr>
          <w:b w:val="0"/>
          <w:szCs w:val="24"/>
        </w:rPr>
        <w:t>По программе «Создание условий для эффективного выполнения органами местного самоуправления муниципального образования Приозерский муниципальный район Ленинградской области своих полномочий» израсходовано 60 тыс. руб. за оказание образовательных услуг по повышению квалификации лиц, замещающих муниципальные должности и должности муниципальной службы, предоставленные в 2014 году и текущем году.</w:t>
      </w:r>
    </w:p>
    <w:p w:rsidR="00DC1C0F" w:rsidRPr="00FA59E4" w:rsidRDefault="00DC1C0F" w:rsidP="00DC1C0F">
      <w:pPr>
        <w:pStyle w:val="a3"/>
        <w:ind w:firstLine="710"/>
        <w:rPr>
          <w:b w:val="0"/>
          <w:bCs/>
          <w:szCs w:val="24"/>
        </w:rPr>
      </w:pPr>
      <w:proofErr w:type="gramStart"/>
      <w:r w:rsidRPr="00FA59E4">
        <w:rPr>
          <w:b w:val="0"/>
          <w:szCs w:val="24"/>
        </w:rPr>
        <w:t>Объем средств бюджета муниципального образования Приозерский муниципальный район Ленинградской области, направленный на оказание консультационной и информационной поддержки субъектов малого и среднего предпринимательства (субсидия компенсации части затрат, связанных с предоставлением безвозмездных консультационных, информационных и образовательных услуг), в рамках муниципальной программы «Развитие и поддержка малого и среднего предпринимательства на территории муниципального образования Приозерский муниципальный район Ленинградской области» за январь-сентябрь 2015 год составил</w:t>
      </w:r>
      <w:proofErr w:type="gramEnd"/>
      <w:r w:rsidRPr="00FA59E4">
        <w:rPr>
          <w:b w:val="0"/>
          <w:szCs w:val="24"/>
        </w:rPr>
        <w:t xml:space="preserve"> 90 тыс. руб. из 120 тыс. руб., </w:t>
      </w:r>
      <w:proofErr w:type="gramStart"/>
      <w:r w:rsidRPr="00FA59E4">
        <w:rPr>
          <w:b w:val="0"/>
          <w:szCs w:val="24"/>
        </w:rPr>
        <w:t>запланированных</w:t>
      </w:r>
      <w:proofErr w:type="gramEnd"/>
      <w:r w:rsidRPr="00FA59E4">
        <w:rPr>
          <w:b w:val="0"/>
          <w:szCs w:val="24"/>
        </w:rPr>
        <w:t xml:space="preserve"> на текущий год.</w:t>
      </w:r>
    </w:p>
    <w:bookmarkEnd w:id="0"/>
    <w:p w:rsidR="00A0404F" w:rsidRPr="00FA59E4" w:rsidRDefault="00A0404F" w:rsidP="00A0404F">
      <w:pPr>
        <w:ind w:firstLine="709"/>
        <w:jc w:val="both"/>
        <w:rPr>
          <w:bCs/>
          <w:sz w:val="24"/>
          <w:szCs w:val="24"/>
        </w:rPr>
      </w:pPr>
    </w:p>
    <w:sectPr w:rsidR="00A0404F" w:rsidRPr="00FA59E4" w:rsidSect="00DC1C0F">
      <w:headerReference w:type="even" r:id="rId7"/>
      <w:headerReference w:type="default" r:id="rId8"/>
      <w:footerReference w:type="even" r:id="rId9"/>
      <w:footerReference w:type="default" r:id="rId10"/>
      <w:pgSz w:w="11907" w:h="16840" w:code="9"/>
      <w:pgMar w:top="681" w:right="850" w:bottom="851" w:left="1418" w:header="426" w:footer="30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E03" w:rsidRDefault="005E5E03">
      <w:r>
        <w:separator/>
      </w:r>
    </w:p>
  </w:endnote>
  <w:endnote w:type="continuationSeparator" w:id="0">
    <w:p w:rsidR="005E5E03" w:rsidRDefault="005E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10</w:t>
    </w:r>
    <w:r>
      <w:rPr>
        <w:rStyle w:val="a9"/>
      </w:rPr>
      <w:fldChar w:fldCharType="end"/>
    </w:r>
  </w:p>
  <w:p w:rsidR="009F5CE6" w:rsidRDefault="005E5E0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5E5E0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E03" w:rsidRDefault="005E5E03">
      <w:r>
        <w:separator/>
      </w:r>
    </w:p>
  </w:footnote>
  <w:footnote w:type="continuationSeparator" w:id="0">
    <w:p w:rsidR="005E5E03" w:rsidRDefault="005E5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E6" w:rsidRDefault="00A0404F">
    <w:pPr>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21</w:t>
    </w:r>
    <w:r>
      <w:rPr>
        <w:rStyle w:val="a9"/>
      </w:rPr>
      <w:fldChar w:fldCharType="end"/>
    </w:r>
  </w:p>
  <w:p w:rsidR="009F5CE6" w:rsidRDefault="005E5E0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177018"/>
      <w:docPartObj>
        <w:docPartGallery w:val="Page Numbers (Top of Page)"/>
        <w:docPartUnique/>
      </w:docPartObj>
    </w:sdtPr>
    <w:sdtEndPr/>
    <w:sdtContent>
      <w:p w:rsidR="00DC1C0F" w:rsidRDefault="00DC1C0F">
        <w:pPr>
          <w:pStyle w:val="a5"/>
          <w:jc w:val="center"/>
        </w:pPr>
        <w:r>
          <w:fldChar w:fldCharType="begin"/>
        </w:r>
        <w:r>
          <w:instrText>PAGE   \* MERGEFORMAT</w:instrText>
        </w:r>
        <w:r>
          <w:fldChar w:fldCharType="separate"/>
        </w:r>
        <w:r w:rsidR="00FA59E4">
          <w:rPr>
            <w:noProof/>
          </w:rPr>
          <w:t>3</w:t>
        </w:r>
        <w:r>
          <w:fldChar w:fldCharType="end"/>
        </w:r>
      </w:p>
    </w:sdtContent>
  </w:sdt>
  <w:p w:rsidR="00DC1C0F" w:rsidRDefault="00DC1C0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4F"/>
    <w:rsid w:val="00001CDF"/>
    <w:rsid w:val="000166DD"/>
    <w:rsid w:val="00040B3B"/>
    <w:rsid w:val="00041C85"/>
    <w:rsid w:val="0006265A"/>
    <w:rsid w:val="000731AF"/>
    <w:rsid w:val="0007704A"/>
    <w:rsid w:val="00077673"/>
    <w:rsid w:val="00077BA6"/>
    <w:rsid w:val="000902DD"/>
    <w:rsid w:val="000B5E67"/>
    <w:rsid w:val="000C65CA"/>
    <w:rsid w:val="000E4093"/>
    <w:rsid w:val="000F08B6"/>
    <w:rsid w:val="000F466A"/>
    <w:rsid w:val="000F74AD"/>
    <w:rsid w:val="000F7722"/>
    <w:rsid w:val="00104849"/>
    <w:rsid w:val="0010578C"/>
    <w:rsid w:val="00116566"/>
    <w:rsid w:val="00173995"/>
    <w:rsid w:val="00185280"/>
    <w:rsid w:val="001A526C"/>
    <w:rsid w:val="001B5EFF"/>
    <w:rsid w:val="001D5C3A"/>
    <w:rsid w:val="001E6367"/>
    <w:rsid w:val="001F2014"/>
    <w:rsid w:val="00201385"/>
    <w:rsid w:val="00212E72"/>
    <w:rsid w:val="00213AB9"/>
    <w:rsid w:val="0021711B"/>
    <w:rsid w:val="002219E8"/>
    <w:rsid w:val="002667CF"/>
    <w:rsid w:val="00292DA3"/>
    <w:rsid w:val="002A4D95"/>
    <w:rsid w:val="002C50F0"/>
    <w:rsid w:val="002C6D1B"/>
    <w:rsid w:val="002D0295"/>
    <w:rsid w:val="002D1281"/>
    <w:rsid w:val="002D38F2"/>
    <w:rsid w:val="002E1615"/>
    <w:rsid w:val="002E7CDD"/>
    <w:rsid w:val="00315EAD"/>
    <w:rsid w:val="00320638"/>
    <w:rsid w:val="003305BA"/>
    <w:rsid w:val="00340B58"/>
    <w:rsid w:val="00353805"/>
    <w:rsid w:val="00366DED"/>
    <w:rsid w:val="003819FB"/>
    <w:rsid w:val="00383972"/>
    <w:rsid w:val="00391CF9"/>
    <w:rsid w:val="00397F7D"/>
    <w:rsid w:val="003A726B"/>
    <w:rsid w:val="003B15EE"/>
    <w:rsid w:val="003B7F83"/>
    <w:rsid w:val="003C309A"/>
    <w:rsid w:val="003D56F3"/>
    <w:rsid w:val="00402AFB"/>
    <w:rsid w:val="00402DD0"/>
    <w:rsid w:val="004118FF"/>
    <w:rsid w:val="0042297B"/>
    <w:rsid w:val="00422B65"/>
    <w:rsid w:val="00426079"/>
    <w:rsid w:val="00443C52"/>
    <w:rsid w:val="00447C98"/>
    <w:rsid w:val="00451054"/>
    <w:rsid w:val="0045679E"/>
    <w:rsid w:val="00470827"/>
    <w:rsid w:val="00481F11"/>
    <w:rsid w:val="00493DF0"/>
    <w:rsid w:val="004A33D8"/>
    <w:rsid w:val="004C17AE"/>
    <w:rsid w:val="004C4119"/>
    <w:rsid w:val="004E2C87"/>
    <w:rsid w:val="00535982"/>
    <w:rsid w:val="00536EC0"/>
    <w:rsid w:val="00541ECA"/>
    <w:rsid w:val="00542957"/>
    <w:rsid w:val="005432DB"/>
    <w:rsid w:val="00545E35"/>
    <w:rsid w:val="00547547"/>
    <w:rsid w:val="0056200E"/>
    <w:rsid w:val="00583FAE"/>
    <w:rsid w:val="00590340"/>
    <w:rsid w:val="00591985"/>
    <w:rsid w:val="005A2823"/>
    <w:rsid w:val="005A4395"/>
    <w:rsid w:val="005B0235"/>
    <w:rsid w:val="005B739B"/>
    <w:rsid w:val="005C41BF"/>
    <w:rsid w:val="005C7216"/>
    <w:rsid w:val="005D5C99"/>
    <w:rsid w:val="005E5E03"/>
    <w:rsid w:val="005F0EBD"/>
    <w:rsid w:val="005F4714"/>
    <w:rsid w:val="005F5957"/>
    <w:rsid w:val="00602F3D"/>
    <w:rsid w:val="00656DC7"/>
    <w:rsid w:val="00664F7F"/>
    <w:rsid w:val="0066717A"/>
    <w:rsid w:val="0067242B"/>
    <w:rsid w:val="00675890"/>
    <w:rsid w:val="00681197"/>
    <w:rsid w:val="00685144"/>
    <w:rsid w:val="00692C7E"/>
    <w:rsid w:val="006A5D24"/>
    <w:rsid w:val="006C2532"/>
    <w:rsid w:val="006D7EAB"/>
    <w:rsid w:val="006F03D0"/>
    <w:rsid w:val="00725EA4"/>
    <w:rsid w:val="00726C9F"/>
    <w:rsid w:val="0074411F"/>
    <w:rsid w:val="00755001"/>
    <w:rsid w:val="007740AF"/>
    <w:rsid w:val="00775D24"/>
    <w:rsid w:val="007A7B96"/>
    <w:rsid w:val="007B6F0D"/>
    <w:rsid w:val="007C51CB"/>
    <w:rsid w:val="007D72C9"/>
    <w:rsid w:val="007F0394"/>
    <w:rsid w:val="007F2047"/>
    <w:rsid w:val="007F6D8C"/>
    <w:rsid w:val="00801B46"/>
    <w:rsid w:val="0080705B"/>
    <w:rsid w:val="00812E6F"/>
    <w:rsid w:val="00813A20"/>
    <w:rsid w:val="0084153A"/>
    <w:rsid w:val="0084406C"/>
    <w:rsid w:val="008503BB"/>
    <w:rsid w:val="00866153"/>
    <w:rsid w:val="00872185"/>
    <w:rsid w:val="008758F6"/>
    <w:rsid w:val="00882DCD"/>
    <w:rsid w:val="00884AAF"/>
    <w:rsid w:val="0089157F"/>
    <w:rsid w:val="008A1640"/>
    <w:rsid w:val="008A2039"/>
    <w:rsid w:val="008A5E83"/>
    <w:rsid w:val="008F2F7A"/>
    <w:rsid w:val="008F2F7E"/>
    <w:rsid w:val="008F3A7D"/>
    <w:rsid w:val="00902A43"/>
    <w:rsid w:val="00931AC4"/>
    <w:rsid w:val="00941102"/>
    <w:rsid w:val="009424FA"/>
    <w:rsid w:val="00944032"/>
    <w:rsid w:val="0094516C"/>
    <w:rsid w:val="00956D42"/>
    <w:rsid w:val="00964067"/>
    <w:rsid w:val="00967B9D"/>
    <w:rsid w:val="00970840"/>
    <w:rsid w:val="00975B2B"/>
    <w:rsid w:val="009846B6"/>
    <w:rsid w:val="009870B6"/>
    <w:rsid w:val="009A69A1"/>
    <w:rsid w:val="009A7F88"/>
    <w:rsid w:val="009B2ADF"/>
    <w:rsid w:val="009C2799"/>
    <w:rsid w:val="009E43D9"/>
    <w:rsid w:val="009E6BCF"/>
    <w:rsid w:val="009F6376"/>
    <w:rsid w:val="00A0404F"/>
    <w:rsid w:val="00A138A4"/>
    <w:rsid w:val="00A16722"/>
    <w:rsid w:val="00A35C28"/>
    <w:rsid w:val="00A37AEF"/>
    <w:rsid w:val="00A40499"/>
    <w:rsid w:val="00A44C9B"/>
    <w:rsid w:val="00A51A7E"/>
    <w:rsid w:val="00A5204F"/>
    <w:rsid w:val="00A5732E"/>
    <w:rsid w:val="00A6660F"/>
    <w:rsid w:val="00A72246"/>
    <w:rsid w:val="00A74E3B"/>
    <w:rsid w:val="00A76919"/>
    <w:rsid w:val="00A80A40"/>
    <w:rsid w:val="00A9186D"/>
    <w:rsid w:val="00AA6F6C"/>
    <w:rsid w:val="00AB595E"/>
    <w:rsid w:val="00AB5BD6"/>
    <w:rsid w:val="00AC1809"/>
    <w:rsid w:val="00AC386D"/>
    <w:rsid w:val="00AD1041"/>
    <w:rsid w:val="00AE3F38"/>
    <w:rsid w:val="00AE5F1D"/>
    <w:rsid w:val="00B022A2"/>
    <w:rsid w:val="00B060E3"/>
    <w:rsid w:val="00B069B0"/>
    <w:rsid w:val="00B11B61"/>
    <w:rsid w:val="00B15FBA"/>
    <w:rsid w:val="00B2097C"/>
    <w:rsid w:val="00B35A2C"/>
    <w:rsid w:val="00B549CD"/>
    <w:rsid w:val="00B628B0"/>
    <w:rsid w:val="00B641B4"/>
    <w:rsid w:val="00B669ED"/>
    <w:rsid w:val="00B67BD9"/>
    <w:rsid w:val="00B73191"/>
    <w:rsid w:val="00B9692E"/>
    <w:rsid w:val="00BB107A"/>
    <w:rsid w:val="00BB47D7"/>
    <w:rsid w:val="00BD6395"/>
    <w:rsid w:val="00BE421B"/>
    <w:rsid w:val="00BE5590"/>
    <w:rsid w:val="00C06D04"/>
    <w:rsid w:val="00C10BC6"/>
    <w:rsid w:val="00C45602"/>
    <w:rsid w:val="00C5436B"/>
    <w:rsid w:val="00C54628"/>
    <w:rsid w:val="00C71118"/>
    <w:rsid w:val="00C86398"/>
    <w:rsid w:val="00C96351"/>
    <w:rsid w:val="00CB0CF8"/>
    <w:rsid w:val="00CD0C2F"/>
    <w:rsid w:val="00D12DC7"/>
    <w:rsid w:val="00D435D6"/>
    <w:rsid w:val="00D73519"/>
    <w:rsid w:val="00D75A5D"/>
    <w:rsid w:val="00D85D3E"/>
    <w:rsid w:val="00D87127"/>
    <w:rsid w:val="00D87605"/>
    <w:rsid w:val="00DA11FA"/>
    <w:rsid w:val="00DA3AD1"/>
    <w:rsid w:val="00DB3680"/>
    <w:rsid w:val="00DC1C0F"/>
    <w:rsid w:val="00DE2D6E"/>
    <w:rsid w:val="00DF78FE"/>
    <w:rsid w:val="00E02E5B"/>
    <w:rsid w:val="00E07981"/>
    <w:rsid w:val="00E17CC8"/>
    <w:rsid w:val="00E27299"/>
    <w:rsid w:val="00E35BD4"/>
    <w:rsid w:val="00E37AB3"/>
    <w:rsid w:val="00E40E89"/>
    <w:rsid w:val="00E429E6"/>
    <w:rsid w:val="00E439A5"/>
    <w:rsid w:val="00E95408"/>
    <w:rsid w:val="00EA14E2"/>
    <w:rsid w:val="00EA7385"/>
    <w:rsid w:val="00EB461B"/>
    <w:rsid w:val="00EC7E4A"/>
    <w:rsid w:val="00ED1405"/>
    <w:rsid w:val="00EE1D94"/>
    <w:rsid w:val="00F11A44"/>
    <w:rsid w:val="00F131BB"/>
    <w:rsid w:val="00F14F9B"/>
    <w:rsid w:val="00F24F2B"/>
    <w:rsid w:val="00F36364"/>
    <w:rsid w:val="00F4171F"/>
    <w:rsid w:val="00F54F47"/>
    <w:rsid w:val="00F56F8A"/>
    <w:rsid w:val="00F61301"/>
    <w:rsid w:val="00F83D2C"/>
    <w:rsid w:val="00FA44A9"/>
    <w:rsid w:val="00FA59E4"/>
    <w:rsid w:val="00FC549A"/>
    <w:rsid w:val="00FD512D"/>
    <w:rsid w:val="00FE5D9F"/>
    <w:rsid w:val="00FF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uiPriority w:val="99"/>
    <w:rsid w:val="00A0404F"/>
    <w:pPr>
      <w:tabs>
        <w:tab w:val="center" w:pos="4536"/>
        <w:tab w:val="right" w:pos="9072"/>
      </w:tabs>
    </w:pPr>
  </w:style>
  <w:style w:type="character" w:customStyle="1" w:styleId="a6">
    <w:name w:val="Верхний колонтитул Знак"/>
    <w:basedOn w:val="a0"/>
    <w:link w:val="a5"/>
    <w:uiPriority w:val="99"/>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C4119"/>
    <w:rPr>
      <w:rFonts w:ascii="Tahoma" w:hAnsi="Tahoma" w:cs="Tahoma"/>
      <w:sz w:val="16"/>
      <w:szCs w:val="16"/>
    </w:rPr>
  </w:style>
  <w:style w:type="character" w:customStyle="1" w:styleId="ab">
    <w:name w:val="Текст выноски Знак"/>
    <w:basedOn w:val="a0"/>
    <w:link w:val="aa"/>
    <w:uiPriority w:val="99"/>
    <w:semiHidden/>
    <w:rsid w:val="004C41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0404F"/>
    <w:pPr>
      <w:widowControl w:val="0"/>
      <w:jc w:val="both"/>
    </w:pPr>
    <w:rPr>
      <w:b/>
      <w:sz w:val="24"/>
    </w:rPr>
  </w:style>
  <w:style w:type="character" w:customStyle="1" w:styleId="a4">
    <w:name w:val="Основной текст Знак"/>
    <w:basedOn w:val="a0"/>
    <w:link w:val="a3"/>
    <w:semiHidden/>
    <w:rsid w:val="00A0404F"/>
    <w:rPr>
      <w:rFonts w:ascii="Times New Roman" w:eastAsia="Times New Roman" w:hAnsi="Times New Roman" w:cs="Times New Roman"/>
      <w:b/>
      <w:sz w:val="24"/>
      <w:szCs w:val="20"/>
      <w:lang w:eastAsia="ru-RU"/>
    </w:rPr>
  </w:style>
  <w:style w:type="paragraph" w:styleId="a5">
    <w:name w:val="header"/>
    <w:basedOn w:val="a"/>
    <w:link w:val="a6"/>
    <w:uiPriority w:val="99"/>
    <w:rsid w:val="00A0404F"/>
    <w:pPr>
      <w:tabs>
        <w:tab w:val="center" w:pos="4536"/>
        <w:tab w:val="right" w:pos="9072"/>
      </w:tabs>
    </w:pPr>
  </w:style>
  <w:style w:type="character" w:customStyle="1" w:styleId="a6">
    <w:name w:val="Верхний колонтитул Знак"/>
    <w:basedOn w:val="a0"/>
    <w:link w:val="a5"/>
    <w:uiPriority w:val="99"/>
    <w:rsid w:val="00A0404F"/>
    <w:rPr>
      <w:rFonts w:ascii="Times New Roman" w:eastAsia="Times New Roman" w:hAnsi="Times New Roman" w:cs="Times New Roman"/>
      <w:sz w:val="20"/>
      <w:szCs w:val="20"/>
      <w:lang w:eastAsia="ru-RU"/>
    </w:rPr>
  </w:style>
  <w:style w:type="character" w:styleId="a7">
    <w:name w:val="page number"/>
    <w:semiHidden/>
    <w:rsid w:val="00A0404F"/>
    <w:rPr>
      <w:sz w:val="20"/>
    </w:rPr>
  </w:style>
  <w:style w:type="paragraph" w:styleId="a8">
    <w:name w:val="footer"/>
    <w:basedOn w:val="a"/>
    <w:link w:val="a9"/>
    <w:semiHidden/>
    <w:rsid w:val="00A0404F"/>
    <w:pPr>
      <w:tabs>
        <w:tab w:val="center" w:pos="4153"/>
        <w:tab w:val="right" w:pos="8306"/>
      </w:tabs>
    </w:pPr>
  </w:style>
  <w:style w:type="character" w:customStyle="1" w:styleId="a9">
    <w:name w:val="Нижний колонтитул Знак"/>
    <w:basedOn w:val="a0"/>
    <w:link w:val="a8"/>
    <w:semiHidden/>
    <w:rsid w:val="00A0404F"/>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C4119"/>
    <w:rPr>
      <w:rFonts w:ascii="Tahoma" w:hAnsi="Tahoma" w:cs="Tahoma"/>
      <w:sz w:val="16"/>
      <w:szCs w:val="16"/>
    </w:rPr>
  </w:style>
  <w:style w:type="character" w:customStyle="1" w:styleId="ab">
    <w:name w:val="Текст выноски Знак"/>
    <w:basedOn w:val="a0"/>
    <w:link w:val="aa"/>
    <w:uiPriority w:val="99"/>
    <w:semiHidden/>
    <w:rsid w:val="004C41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2015-10-30T11:48:00Z</cp:lastPrinted>
  <dcterms:created xsi:type="dcterms:W3CDTF">2015-10-29T09:44:00Z</dcterms:created>
  <dcterms:modified xsi:type="dcterms:W3CDTF">2015-11-02T07:22:00Z</dcterms:modified>
</cp:coreProperties>
</file>