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CE" w:rsidRPr="00302454" w:rsidRDefault="003F5BCE" w:rsidP="00302454">
      <w:pPr>
        <w:spacing w:after="0" w:line="360" w:lineRule="auto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512829" w:rsidRPr="00302454" w:rsidRDefault="00512829" w:rsidP="00302454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512829" w:rsidRPr="00302454" w:rsidRDefault="00512829" w:rsidP="00302454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963E2E" w:rsidRPr="00302454" w:rsidRDefault="00963E2E" w:rsidP="00302454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963E2E" w:rsidRPr="00302454" w:rsidRDefault="00963E2E" w:rsidP="00302454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963E2E" w:rsidRPr="00302454" w:rsidRDefault="00963E2E" w:rsidP="00302454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963E2E" w:rsidRPr="00302454" w:rsidRDefault="00963E2E" w:rsidP="00302454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963E2E" w:rsidRPr="00302454" w:rsidRDefault="00963E2E" w:rsidP="00302454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963E2E" w:rsidRPr="00302454" w:rsidRDefault="00963E2E" w:rsidP="00302454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963E2E" w:rsidRPr="00302454" w:rsidRDefault="00963E2E" w:rsidP="00302454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963E2E" w:rsidRPr="00302454" w:rsidRDefault="00963E2E" w:rsidP="00302454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3F5BCE" w:rsidRPr="00B05277" w:rsidRDefault="003F5BCE" w:rsidP="00302454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B05277">
        <w:rPr>
          <w:rFonts w:ascii="Verdana" w:hAnsi="Verdana" w:cs="Arial"/>
          <w:b/>
          <w:sz w:val="20"/>
          <w:szCs w:val="20"/>
        </w:rPr>
        <w:t>ТЕХНИЧЕСКОЕ ЗАДАНИЕ</w:t>
      </w:r>
    </w:p>
    <w:p w:rsidR="003F5BCE" w:rsidRPr="00B05277" w:rsidRDefault="003F5BCE" w:rsidP="00302454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C94691" w:rsidRPr="00B05277" w:rsidRDefault="00C94691" w:rsidP="00302454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B05277">
        <w:rPr>
          <w:rFonts w:ascii="Verdana" w:hAnsi="Verdana" w:cs="Arial"/>
          <w:b/>
          <w:sz w:val="20"/>
          <w:szCs w:val="20"/>
        </w:rPr>
        <w:t>на проведение оценки воздействия на окружающую среду</w:t>
      </w:r>
    </w:p>
    <w:p w:rsidR="003F5BCE" w:rsidRPr="00B05277" w:rsidRDefault="00B05277" w:rsidP="00302454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B05277">
        <w:rPr>
          <w:rFonts w:ascii="Verdana" w:hAnsi="Verdana" w:cs="Arial"/>
          <w:b/>
          <w:sz w:val="20"/>
          <w:szCs w:val="20"/>
        </w:rPr>
        <w:t>«</w:t>
      </w:r>
      <w:r w:rsidR="00B1626E">
        <w:rPr>
          <w:rFonts w:ascii="Verdana" w:hAnsi="Verdana" w:cs="Arial"/>
          <w:b/>
          <w:sz w:val="20"/>
          <w:szCs w:val="20"/>
        </w:rPr>
        <w:t>Рекультивация (восстановление) нарушенных земель, занятых свалкой твердых бытовых отходов, расположенной на территории муниципального образования «Приозерский муниципальный район ленинградской области». Земельный участок с кадастровым номером 47:03:0301002:403</w:t>
      </w:r>
      <w:r w:rsidRPr="00B05277">
        <w:rPr>
          <w:rFonts w:ascii="Verdana" w:hAnsi="Verdana" w:cs="Arial"/>
          <w:b/>
          <w:sz w:val="20"/>
          <w:szCs w:val="20"/>
        </w:rPr>
        <w:t>»</w:t>
      </w:r>
    </w:p>
    <w:p w:rsidR="003E3C67" w:rsidRPr="00302454" w:rsidRDefault="003E3C67" w:rsidP="00302454">
      <w:pPr>
        <w:spacing w:after="0" w:line="360" w:lineRule="auto"/>
        <w:rPr>
          <w:rFonts w:ascii="Verdana" w:hAnsi="Verdana" w:cs="Arial"/>
          <w:sz w:val="20"/>
          <w:szCs w:val="20"/>
        </w:rPr>
      </w:pPr>
      <w:bookmarkStart w:id="1" w:name="page3"/>
      <w:bookmarkEnd w:id="1"/>
      <w:r w:rsidRPr="00302454">
        <w:rPr>
          <w:rFonts w:ascii="Verdana" w:hAnsi="Verdana" w:cs="Arial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62761184"/>
        <w:docPartObj>
          <w:docPartGallery w:val="Table of Contents"/>
          <w:docPartUnique/>
        </w:docPartObj>
      </w:sdtPr>
      <w:sdtEndPr/>
      <w:sdtContent>
        <w:p w:rsidR="00B05277" w:rsidRDefault="00B05277" w:rsidP="00B05277">
          <w:pPr>
            <w:pStyle w:val="ad"/>
            <w:spacing w:before="0"/>
            <w:jc w:val="center"/>
            <w:rPr>
              <w:rFonts w:ascii="Verdana" w:hAnsi="Verdana"/>
              <w:color w:val="auto"/>
              <w:sz w:val="20"/>
              <w:szCs w:val="20"/>
            </w:rPr>
          </w:pPr>
          <w:r w:rsidRPr="00B05277">
            <w:rPr>
              <w:rFonts w:ascii="Verdana" w:hAnsi="Verdana"/>
              <w:color w:val="auto"/>
              <w:sz w:val="20"/>
              <w:szCs w:val="20"/>
            </w:rPr>
            <w:t>ОГЛАВЛЕНИЕ</w:t>
          </w:r>
        </w:p>
        <w:p w:rsidR="00B05277" w:rsidRPr="00B05277" w:rsidRDefault="00B05277" w:rsidP="00B05277">
          <w:pPr>
            <w:rPr>
              <w:lang w:eastAsia="ru-RU"/>
            </w:rPr>
          </w:pPr>
        </w:p>
        <w:p w:rsidR="00B05277" w:rsidRPr="00B05277" w:rsidRDefault="00B05277">
          <w:pPr>
            <w:pStyle w:val="11"/>
            <w:tabs>
              <w:tab w:val="right" w:leader="dot" w:pos="9770"/>
            </w:tabs>
            <w:rPr>
              <w:rFonts w:ascii="Verdana" w:hAnsi="Verdana"/>
              <w:noProof/>
              <w:sz w:val="20"/>
              <w:szCs w:val="20"/>
            </w:rPr>
          </w:pPr>
          <w:r w:rsidRPr="00B05277">
            <w:rPr>
              <w:rFonts w:ascii="Verdana" w:hAnsi="Verdana"/>
              <w:sz w:val="20"/>
              <w:szCs w:val="20"/>
            </w:rPr>
            <w:fldChar w:fldCharType="begin"/>
          </w:r>
          <w:r w:rsidRPr="00B05277">
            <w:rPr>
              <w:rFonts w:ascii="Verdana" w:hAnsi="Verdana"/>
              <w:sz w:val="20"/>
              <w:szCs w:val="20"/>
            </w:rPr>
            <w:instrText xml:space="preserve"> TOC \o "1-3" \h \z \u </w:instrText>
          </w:r>
          <w:r w:rsidRPr="00B05277">
            <w:rPr>
              <w:rFonts w:ascii="Verdana" w:hAnsi="Verdana"/>
              <w:sz w:val="20"/>
              <w:szCs w:val="20"/>
            </w:rPr>
            <w:fldChar w:fldCharType="separate"/>
          </w:r>
          <w:hyperlink w:anchor="_Toc20996711" w:history="1">
            <w:r w:rsidRPr="00B05277">
              <w:rPr>
                <w:rStyle w:val="aa"/>
                <w:rFonts w:ascii="Verdana" w:hAnsi="Verdana"/>
                <w:noProof/>
                <w:color w:val="auto"/>
                <w:sz w:val="20"/>
                <w:szCs w:val="20"/>
              </w:rPr>
              <w:t>ВВЕДЕНИЕ</w:t>
            </w:r>
            <w:r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_Toc20996711 \h </w:instrText>
            </w:r>
            <w:r w:rsidRPr="00B05277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t>3</w:t>
            </w:r>
            <w:r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05277" w:rsidRPr="00B05277" w:rsidRDefault="00E9029C">
          <w:pPr>
            <w:pStyle w:val="11"/>
            <w:tabs>
              <w:tab w:val="left" w:pos="660"/>
              <w:tab w:val="right" w:leader="dot" w:pos="9770"/>
            </w:tabs>
            <w:rPr>
              <w:rFonts w:ascii="Verdana" w:hAnsi="Verdana"/>
              <w:noProof/>
              <w:sz w:val="20"/>
              <w:szCs w:val="20"/>
            </w:rPr>
          </w:pPr>
          <w:hyperlink w:anchor="_Toc20996712" w:history="1">
            <w:r w:rsidR="00B05277" w:rsidRPr="00B05277">
              <w:rPr>
                <w:rStyle w:val="aa"/>
                <w:rFonts w:ascii="Verdana" w:hAnsi="Verdana"/>
                <w:noProof/>
                <w:color w:val="auto"/>
                <w:sz w:val="20"/>
                <w:szCs w:val="20"/>
              </w:rPr>
              <w:t>1.</w:t>
            </w:r>
            <w:r w:rsidR="00B05277" w:rsidRPr="00B05277">
              <w:rPr>
                <w:rFonts w:ascii="Verdana" w:hAnsi="Verdana"/>
                <w:noProof/>
                <w:sz w:val="20"/>
                <w:szCs w:val="20"/>
              </w:rPr>
              <w:tab/>
            </w:r>
            <w:r w:rsidR="00B05277" w:rsidRPr="00B05277">
              <w:rPr>
                <w:rStyle w:val="aa"/>
                <w:rFonts w:ascii="Verdana" w:hAnsi="Verdana"/>
                <w:noProof/>
                <w:color w:val="auto"/>
                <w:sz w:val="20"/>
                <w:szCs w:val="20"/>
              </w:rPr>
              <w:t>ОСНОВАНИЯ ДЛЯ ПРОВЕДЕНИЯ РАБОТ</w:t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_Toc20996712 \h </w:instrText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t>4</w:t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05277" w:rsidRPr="00B05277" w:rsidRDefault="00E9029C">
          <w:pPr>
            <w:pStyle w:val="11"/>
            <w:tabs>
              <w:tab w:val="left" w:pos="660"/>
              <w:tab w:val="right" w:leader="dot" w:pos="9770"/>
            </w:tabs>
            <w:rPr>
              <w:rFonts w:ascii="Verdana" w:hAnsi="Verdana"/>
              <w:noProof/>
              <w:sz w:val="20"/>
              <w:szCs w:val="20"/>
            </w:rPr>
          </w:pPr>
          <w:hyperlink w:anchor="_Toc20996713" w:history="1">
            <w:r w:rsidR="00B05277" w:rsidRPr="00B05277">
              <w:rPr>
                <w:rStyle w:val="aa"/>
                <w:rFonts w:ascii="Verdana" w:hAnsi="Verdana"/>
                <w:noProof/>
                <w:color w:val="auto"/>
                <w:sz w:val="20"/>
                <w:szCs w:val="20"/>
              </w:rPr>
              <w:t>2.</w:t>
            </w:r>
            <w:r w:rsidR="00B05277" w:rsidRPr="00B05277">
              <w:rPr>
                <w:rFonts w:ascii="Verdana" w:hAnsi="Verdana"/>
                <w:noProof/>
                <w:sz w:val="20"/>
                <w:szCs w:val="20"/>
              </w:rPr>
              <w:tab/>
            </w:r>
            <w:r w:rsidR="00B05277" w:rsidRPr="00B05277">
              <w:rPr>
                <w:rStyle w:val="aa"/>
                <w:rFonts w:ascii="Verdana" w:hAnsi="Verdana"/>
                <w:noProof/>
                <w:color w:val="auto"/>
                <w:sz w:val="20"/>
                <w:szCs w:val="20"/>
              </w:rPr>
              <w:t>ОСНОВНЫЕ ПРИНЦИПЫ ПРОВЕДЕНИЯ ОВОС</w:t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_Toc20996713 \h </w:instrText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t>5</w:t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05277" w:rsidRPr="00B05277" w:rsidRDefault="00E9029C">
          <w:pPr>
            <w:pStyle w:val="11"/>
            <w:tabs>
              <w:tab w:val="left" w:pos="660"/>
              <w:tab w:val="right" w:leader="dot" w:pos="9770"/>
            </w:tabs>
            <w:rPr>
              <w:rFonts w:ascii="Verdana" w:hAnsi="Verdana"/>
              <w:noProof/>
              <w:sz w:val="20"/>
              <w:szCs w:val="20"/>
            </w:rPr>
          </w:pPr>
          <w:hyperlink w:anchor="_Toc20996714" w:history="1">
            <w:r w:rsidR="00B05277" w:rsidRPr="00B05277">
              <w:rPr>
                <w:rStyle w:val="aa"/>
                <w:rFonts w:ascii="Verdana" w:hAnsi="Verdana"/>
                <w:noProof/>
                <w:color w:val="auto"/>
                <w:sz w:val="20"/>
                <w:szCs w:val="20"/>
              </w:rPr>
              <w:t>3.</w:t>
            </w:r>
            <w:r w:rsidR="00B05277" w:rsidRPr="00B05277">
              <w:rPr>
                <w:rFonts w:ascii="Verdana" w:hAnsi="Verdana"/>
                <w:noProof/>
                <w:sz w:val="20"/>
                <w:szCs w:val="20"/>
              </w:rPr>
              <w:tab/>
            </w:r>
            <w:r w:rsidR="00B05277" w:rsidRPr="00B05277">
              <w:rPr>
                <w:rStyle w:val="aa"/>
                <w:rFonts w:ascii="Verdana" w:hAnsi="Verdana"/>
                <w:noProof/>
                <w:color w:val="auto"/>
                <w:sz w:val="20"/>
                <w:szCs w:val="20"/>
              </w:rPr>
              <w:t>ИНФОРМИРОВАНИЕ И УЧАСТИЕ ОБЩЕСТВЕННОСТИ</w:t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_Toc20996714 \h </w:instrText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t>6</w:t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05277" w:rsidRPr="00B05277" w:rsidRDefault="00E9029C">
          <w:pPr>
            <w:pStyle w:val="21"/>
            <w:tabs>
              <w:tab w:val="left" w:pos="1100"/>
              <w:tab w:val="right" w:leader="dot" w:pos="9770"/>
            </w:tabs>
            <w:rPr>
              <w:rFonts w:ascii="Verdana" w:hAnsi="Verdana"/>
              <w:noProof/>
              <w:sz w:val="20"/>
              <w:szCs w:val="20"/>
            </w:rPr>
          </w:pPr>
          <w:hyperlink w:anchor="_Toc20996715" w:history="1">
            <w:r w:rsidR="00B05277" w:rsidRPr="00B05277">
              <w:rPr>
                <w:rStyle w:val="aa"/>
                <w:rFonts w:ascii="Verdana" w:hAnsi="Verdana"/>
                <w:noProof/>
                <w:color w:val="auto"/>
                <w:sz w:val="20"/>
                <w:szCs w:val="20"/>
              </w:rPr>
              <w:t>3.1.</w:t>
            </w:r>
            <w:r w:rsidR="00B05277" w:rsidRPr="00B05277">
              <w:rPr>
                <w:rFonts w:ascii="Verdana" w:hAnsi="Verdana"/>
                <w:noProof/>
                <w:sz w:val="20"/>
                <w:szCs w:val="20"/>
              </w:rPr>
              <w:tab/>
            </w:r>
            <w:r w:rsidR="00B05277" w:rsidRPr="00B05277">
              <w:rPr>
                <w:rStyle w:val="aa"/>
                <w:rFonts w:ascii="Verdana" w:hAnsi="Verdana"/>
                <w:noProof/>
                <w:color w:val="auto"/>
                <w:sz w:val="20"/>
                <w:szCs w:val="20"/>
              </w:rPr>
              <w:t>Требования Российского Законодательства</w:t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_Toc20996715 \h </w:instrText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t>6</w:t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05277" w:rsidRPr="00B05277" w:rsidRDefault="00E9029C">
          <w:pPr>
            <w:pStyle w:val="21"/>
            <w:tabs>
              <w:tab w:val="left" w:pos="1100"/>
              <w:tab w:val="right" w:leader="dot" w:pos="9770"/>
            </w:tabs>
            <w:rPr>
              <w:rFonts w:ascii="Verdana" w:hAnsi="Verdana"/>
              <w:noProof/>
              <w:sz w:val="20"/>
              <w:szCs w:val="20"/>
            </w:rPr>
          </w:pPr>
          <w:hyperlink w:anchor="_Toc20996716" w:history="1">
            <w:r w:rsidR="00B05277" w:rsidRPr="00B05277">
              <w:rPr>
                <w:rStyle w:val="aa"/>
                <w:rFonts w:ascii="Verdana" w:hAnsi="Verdana"/>
                <w:noProof/>
                <w:color w:val="auto"/>
                <w:sz w:val="20"/>
                <w:szCs w:val="20"/>
              </w:rPr>
              <w:t>3.2.</w:t>
            </w:r>
            <w:r w:rsidR="00B05277" w:rsidRPr="00B05277">
              <w:rPr>
                <w:rFonts w:ascii="Verdana" w:hAnsi="Verdana"/>
                <w:noProof/>
                <w:sz w:val="20"/>
                <w:szCs w:val="20"/>
              </w:rPr>
              <w:tab/>
            </w:r>
            <w:r w:rsidR="00B05277" w:rsidRPr="00B05277">
              <w:rPr>
                <w:rStyle w:val="aa"/>
                <w:rFonts w:ascii="Verdana" w:hAnsi="Verdana"/>
                <w:noProof/>
                <w:color w:val="auto"/>
                <w:sz w:val="20"/>
                <w:szCs w:val="20"/>
              </w:rPr>
              <w:t>Обязанности сторон</w:t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_Toc20996716 \h </w:instrText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t>6</w:t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05277" w:rsidRPr="00B05277" w:rsidRDefault="00E9029C">
          <w:pPr>
            <w:pStyle w:val="21"/>
            <w:tabs>
              <w:tab w:val="left" w:pos="1100"/>
              <w:tab w:val="right" w:leader="dot" w:pos="9770"/>
            </w:tabs>
            <w:rPr>
              <w:rFonts w:ascii="Verdana" w:hAnsi="Verdana"/>
              <w:noProof/>
              <w:sz w:val="20"/>
              <w:szCs w:val="20"/>
            </w:rPr>
          </w:pPr>
          <w:hyperlink w:anchor="_Toc20996717" w:history="1">
            <w:r w:rsidR="00B05277" w:rsidRPr="00B05277">
              <w:rPr>
                <w:rStyle w:val="aa"/>
                <w:rFonts w:ascii="Verdana" w:hAnsi="Verdana"/>
                <w:noProof/>
                <w:color w:val="auto"/>
                <w:sz w:val="20"/>
                <w:szCs w:val="20"/>
              </w:rPr>
              <w:t>3.3.</w:t>
            </w:r>
            <w:r w:rsidR="00B05277" w:rsidRPr="00B05277">
              <w:rPr>
                <w:rFonts w:ascii="Verdana" w:hAnsi="Verdana"/>
                <w:noProof/>
                <w:sz w:val="20"/>
                <w:szCs w:val="20"/>
              </w:rPr>
              <w:tab/>
            </w:r>
            <w:r w:rsidR="00B05277" w:rsidRPr="00B05277">
              <w:rPr>
                <w:rStyle w:val="aa"/>
                <w:rFonts w:ascii="Verdana" w:hAnsi="Verdana"/>
                <w:noProof/>
                <w:color w:val="auto"/>
                <w:sz w:val="20"/>
                <w:szCs w:val="20"/>
              </w:rPr>
              <w:t>Основные мероприятия общественных слушаний</w:t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_Toc20996717 \h </w:instrText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t>7</w:t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05277" w:rsidRPr="00B05277" w:rsidRDefault="00E9029C">
          <w:pPr>
            <w:pStyle w:val="11"/>
            <w:tabs>
              <w:tab w:val="left" w:pos="660"/>
              <w:tab w:val="right" w:leader="dot" w:pos="9770"/>
            </w:tabs>
            <w:rPr>
              <w:rFonts w:ascii="Verdana" w:hAnsi="Verdana"/>
              <w:noProof/>
              <w:sz w:val="20"/>
              <w:szCs w:val="20"/>
            </w:rPr>
          </w:pPr>
          <w:hyperlink w:anchor="_Toc20996718" w:history="1">
            <w:r w:rsidR="00B05277" w:rsidRPr="00B05277">
              <w:rPr>
                <w:rStyle w:val="aa"/>
                <w:rFonts w:ascii="Verdana" w:hAnsi="Verdana"/>
                <w:noProof/>
                <w:color w:val="auto"/>
                <w:sz w:val="20"/>
                <w:szCs w:val="20"/>
              </w:rPr>
              <w:t>4.</w:t>
            </w:r>
            <w:r w:rsidR="00B05277" w:rsidRPr="00B05277">
              <w:rPr>
                <w:rFonts w:ascii="Verdana" w:hAnsi="Verdana"/>
                <w:noProof/>
                <w:sz w:val="20"/>
                <w:szCs w:val="20"/>
              </w:rPr>
              <w:tab/>
            </w:r>
            <w:r w:rsidR="00B05277" w:rsidRPr="00B05277">
              <w:rPr>
                <w:rStyle w:val="aa"/>
                <w:rFonts w:ascii="Verdana" w:hAnsi="Verdana"/>
                <w:noProof/>
                <w:color w:val="auto"/>
                <w:sz w:val="20"/>
                <w:szCs w:val="20"/>
              </w:rPr>
              <w:t>ТРЕБОВАНИЯ К ВЫПОЛНЕНИЮ ОВОС</w:t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_Toc20996718 \h </w:instrText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t>8</w:t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05277" w:rsidRPr="00B05277" w:rsidRDefault="00E9029C">
          <w:pPr>
            <w:pStyle w:val="11"/>
            <w:tabs>
              <w:tab w:val="left" w:pos="660"/>
              <w:tab w:val="right" w:leader="dot" w:pos="9770"/>
            </w:tabs>
            <w:rPr>
              <w:rFonts w:ascii="Verdana" w:hAnsi="Verdana"/>
              <w:noProof/>
              <w:sz w:val="20"/>
              <w:szCs w:val="20"/>
            </w:rPr>
          </w:pPr>
          <w:hyperlink w:anchor="_Toc20996719" w:history="1">
            <w:r w:rsidR="00B05277" w:rsidRPr="00B05277">
              <w:rPr>
                <w:rStyle w:val="aa"/>
                <w:rFonts w:ascii="Verdana" w:hAnsi="Verdana"/>
                <w:noProof/>
                <w:color w:val="auto"/>
                <w:sz w:val="20"/>
                <w:szCs w:val="20"/>
              </w:rPr>
              <w:t>5.</w:t>
            </w:r>
            <w:r w:rsidR="00B05277" w:rsidRPr="00B05277">
              <w:rPr>
                <w:rFonts w:ascii="Verdana" w:hAnsi="Verdana"/>
                <w:noProof/>
                <w:sz w:val="20"/>
                <w:szCs w:val="20"/>
              </w:rPr>
              <w:tab/>
            </w:r>
            <w:r w:rsidR="00B05277" w:rsidRPr="00B05277">
              <w:rPr>
                <w:rStyle w:val="aa"/>
                <w:rFonts w:ascii="Verdana" w:hAnsi="Verdana"/>
                <w:noProof/>
                <w:color w:val="auto"/>
                <w:sz w:val="20"/>
                <w:szCs w:val="20"/>
              </w:rPr>
              <w:t>СОСТАВ И СОДЕРЖАНИЕ РАЗДЕЛОВ</w:t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_Toc20996719 \h </w:instrText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t>9</w:t>
            </w:r>
            <w:r w:rsidR="00B05277" w:rsidRPr="00B05277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05277" w:rsidRDefault="00B05277">
          <w:r w:rsidRPr="00B05277">
            <w:rPr>
              <w:rFonts w:ascii="Verdana" w:hAnsi="Verdana"/>
              <w:bCs/>
              <w:sz w:val="20"/>
              <w:szCs w:val="20"/>
            </w:rPr>
            <w:fldChar w:fldCharType="end"/>
          </w:r>
        </w:p>
      </w:sdtContent>
    </w:sdt>
    <w:p w:rsidR="00B05277" w:rsidRDefault="00B05277" w:rsidP="00302454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663269" w:rsidRPr="00302454" w:rsidRDefault="00663269" w:rsidP="00302454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302454">
        <w:rPr>
          <w:rFonts w:ascii="Verdana" w:hAnsi="Verdana" w:cs="Arial"/>
          <w:b/>
          <w:sz w:val="20"/>
          <w:szCs w:val="20"/>
        </w:rPr>
        <w:br w:type="page"/>
      </w:r>
    </w:p>
    <w:p w:rsidR="00C35457" w:rsidRPr="00B05277" w:rsidRDefault="00531ABF" w:rsidP="00B05277">
      <w:pPr>
        <w:pStyle w:val="1"/>
        <w:spacing w:line="360" w:lineRule="auto"/>
        <w:ind w:firstLine="567"/>
        <w:rPr>
          <w:rFonts w:ascii="Verdana" w:hAnsi="Verdana"/>
          <w:color w:val="auto"/>
          <w:sz w:val="20"/>
          <w:szCs w:val="20"/>
        </w:rPr>
      </w:pPr>
      <w:bookmarkStart w:id="2" w:name="_Toc20996711"/>
      <w:r w:rsidRPr="00B05277">
        <w:rPr>
          <w:rFonts w:ascii="Verdana" w:hAnsi="Verdana"/>
          <w:color w:val="auto"/>
          <w:sz w:val="20"/>
          <w:szCs w:val="20"/>
        </w:rPr>
        <w:lastRenderedPageBreak/>
        <w:t>ВВЕДЕНИЕ</w:t>
      </w:r>
      <w:bookmarkEnd w:id="2"/>
    </w:p>
    <w:p w:rsidR="00531ABF" w:rsidRPr="00302454" w:rsidRDefault="00531ABF" w:rsidP="00302454">
      <w:pPr>
        <w:spacing w:after="0"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Проект технического задания </w:t>
      </w:r>
      <w:r w:rsidR="006557DE" w:rsidRPr="00302454">
        <w:rPr>
          <w:rFonts w:ascii="Verdana" w:hAnsi="Verdana" w:cs="Arial"/>
          <w:sz w:val="20"/>
          <w:szCs w:val="20"/>
        </w:rPr>
        <w:t xml:space="preserve">на проведение оценки воздействия на окружающую среду </w:t>
      </w:r>
      <w:r w:rsidRPr="00302454">
        <w:rPr>
          <w:rFonts w:ascii="Verdana" w:hAnsi="Verdana" w:cs="Arial"/>
          <w:sz w:val="20"/>
          <w:szCs w:val="20"/>
        </w:rPr>
        <w:t>(</w:t>
      </w:r>
      <w:r w:rsidR="006557DE" w:rsidRPr="00302454">
        <w:rPr>
          <w:rFonts w:ascii="Verdana" w:hAnsi="Verdana" w:cs="Arial"/>
          <w:sz w:val="20"/>
          <w:szCs w:val="20"/>
        </w:rPr>
        <w:t xml:space="preserve">ТЗ на </w:t>
      </w:r>
      <w:r w:rsidRPr="00302454">
        <w:rPr>
          <w:rFonts w:ascii="Verdana" w:hAnsi="Verdana" w:cs="Arial"/>
          <w:sz w:val="20"/>
          <w:szCs w:val="20"/>
        </w:rPr>
        <w:t>ОВОС)</w:t>
      </w:r>
      <w:r w:rsidR="003F5BCE" w:rsidRPr="00302454">
        <w:rPr>
          <w:rFonts w:ascii="Verdana" w:hAnsi="Verdana" w:cs="Arial"/>
          <w:sz w:val="20"/>
          <w:szCs w:val="20"/>
        </w:rPr>
        <w:t xml:space="preserve"> </w:t>
      </w:r>
      <w:r w:rsidR="007E7BDA" w:rsidRPr="007E7BDA">
        <w:rPr>
          <w:rFonts w:ascii="Verdana" w:hAnsi="Verdana" w:cs="Arial"/>
          <w:sz w:val="20"/>
          <w:szCs w:val="20"/>
        </w:rPr>
        <w:t>«</w:t>
      </w:r>
      <w:r w:rsidR="00B1626E" w:rsidRPr="00B1626E">
        <w:rPr>
          <w:rFonts w:ascii="Verdana" w:hAnsi="Verdana" w:cs="Arial"/>
          <w:sz w:val="20"/>
          <w:szCs w:val="20"/>
        </w:rPr>
        <w:t>Рекультивация (восстановление) нарушенных земель, занятых свалкой твердых бытовых отходов, расположенной на территории муниципального образования «Приозерский муниципальный район ленинградской области». Земельный участок с кадастровым номером 47:03:0301002:403</w:t>
      </w:r>
      <w:r w:rsidR="007E7BDA" w:rsidRPr="007E7BDA">
        <w:rPr>
          <w:rFonts w:ascii="Verdana" w:hAnsi="Verdana" w:cs="Arial"/>
          <w:sz w:val="20"/>
          <w:szCs w:val="20"/>
        </w:rPr>
        <w:t>»</w:t>
      </w:r>
      <w:r w:rsidR="009507EA" w:rsidRPr="00302454">
        <w:rPr>
          <w:rFonts w:ascii="Verdana" w:hAnsi="Verdana" w:cs="Arial"/>
          <w:sz w:val="20"/>
          <w:szCs w:val="20"/>
        </w:rPr>
        <w:t>,</w:t>
      </w:r>
      <w:r w:rsidRPr="00302454">
        <w:rPr>
          <w:rFonts w:ascii="Verdana" w:hAnsi="Verdana" w:cs="Arial"/>
          <w:sz w:val="20"/>
          <w:szCs w:val="20"/>
        </w:rPr>
        <w:t xml:space="preserve"> разрабатывается для </w:t>
      </w:r>
      <w:r w:rsidR="006557DE" w:rsidRPr="00302454">
        <w:rPr>
          <w:rFonts w:ascii="Verdana" w:hAnsi="Verdana" w:cs="Arial"/>
          <w:sz w:val="20"/>
          <w:szCs w:val="20"/>
        </w:rPr>
        <w:t>информирования общественности</w:t>
      </w:r>
      <w:r w:rsidRPr="00302454">
        <w:rPr>
          <w:rFonts w:ascii="Verdana" w:hAnsi="Verdana" w:cs="Arial"/>
          <w:sz w:val="20"/>
          <w:szCs w:val="20"/>
        </w:rPr>
        <w:t xml:space="preserve"> в соответствии с требованиями </w:t>
      </w:r>
      <w:r w:rsidR="00343894" w:rsidRPr="00302454">
        <w:rPr>
          <w:rFonts w:ascii="Verdana" w:hAnsi="Verdana" w:cs="Arial"/>
          <w:sz w:val="20"/>
          <w:szCs w:val="20"/>
        </w:rPr>
        <w:t>Р</w:t>
      </w:r>
      <w:r w:rsidRPr="00302454">
        <w:rPr>
          <w:rFonts w:ascii="Verdana" w:hAnsi="Verdana" w:cs="Arial"/>
          <w:sz w:val="20"/>
          <w:szCs w:val="20"/>
        </w:rPr>
        <w:t>оссийского законодательства в области охраны окружающей среды</w:t>
      </w:r>
      <w:r w:rsidR="00343894" w:rsidRPr="00302454">
        <w:rPr>
          <w:rFonts w:ascii="Verdana" w:hAnsi="Verdana" w:cs="Arial"/>
          <w:sz w:val="20"/>
          <w:szCs w:val="20"/>
        </w:rPr>
        <w:t xml:space="preserve"> и природных ресурсов</w:t>
      </w:r>
      <w:r w:rsidRPr="00302454">
        <w:rPr>
          <w:rFonts w:ascii="Verdana" w:hAnsi="Verdana" w:cs="Arial"/>
          <w:sz w:val="20"/>
          <w:szCs w:val="20"/>
        </w:rPr>
        <w:t>.</w:t>
      </w:r>
    </w:p>
    <w:p w:rsidR="00FC2E6E" w:rsidRPr="00302454" w:rsidRDefault="00531ABF" w:rsidP="00302454">
      <w:pPr>
        <w:spacing w:after="0"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В ТЗ </w:t>
      </w:r>
      <w:r w:rsidR="006557DE" w:rsidRPr="00302454">
        <w:rPr>
          <w:rFonts w:ascii="Verdana" w:hAnsi="Verdana" w:cs="Arial"/>
          <w:sz w:val="20"/>
          <w:szCs w:val="20"/>
        </w:rPr>
        <w:t>на</w:t>
      </w:r>
      <w:r w:rsidRPr="00302454">
        <w:rPr>
          <w:rFonts w:ascii="Verdana" w:hAnsi="Verdana" w:cs="Arial"/>
          <w:sz w:val="20"/>
          <w:szCs w:val="20"/>
        </w:rPr>
        <w:t xml:space="preserve"> ОВОС Заказчик учитывает требования государственных контролирующих и надзорных органов по охране окружающей среды, органов местного самоуправления, общественных организаций, а также мнения других участников </w:t>
      </w:r>
      <w:r w:rsidR="00FC2E6E" w:rsidRPr="00302454">
        <w:rPr>
          <w:rFonts w:ascii="Verdana" w:hAnsi="Verdana" w:cs="Arial"/>
          <w:sz w:val="20"/>
          <w:szCs w:val="20"/>
        </w:rPr>
        <w:t>процесса,</w:t>
      </w:r>
      <w:r w:rsidRPr="00302454">
        <w:rPr>
          <w:rFonts w:ascii="Verdana" w:hAnsi="Verdana" w:cs="Arial"/>
          <w:sz w:val="20"/>
          <w:szCs w:val="20"/>
        </w:rPr>
        <w:t xml:space="preserve"> по вопросу оценки планируемого воздействия на окружающую среду. ТЗ</w:t>
      </w:r>
      <w:r w:rsidR="006557DE" w:rsidRPr="00302454">
        <w:rPr>
          <w:rFonts w:ascii="Verdana" w:hAnsi="Verdana" w:cs="Arial"/>
          <w:sz w:val="20"/>
          <w:szCs w:val="20"/>
        </w:rPr>
        <w:t xml:space="preserve"> на ОВОС</w:t>
      </w:r>
      <w:r w:rsidRPr="00302454">
        <w:rPr>
          <w:rFonts w:ascii="Verdana" w:hAnsi="Verdana" w:cs="Arial"/>
          <w:sz w:val="20"/>
          <w:szCs w:val="20"/>
        </w:rPr>
        <w:t xml:space="preserve"> рассылается участникам процесса</w:t>
      </w:r>
      <w:r w:rsidR="00FC2E6E" w:rsidRPr="00302454">
        <w:rPr>
          <w:rFonts w:ascii="Verdana" w:hAnsi="Verdana" w:cs="Arial"/>
          <w:sz w:val="20"/>
          <w:szCs w:val="20"/>
        </w:rPr>
        <w:t xml:space="preserve"> по вопросу оценки воздействия на окружающую среду по их запросам и доступно для общественности в течени</w:t>
      </w:r>
      <w:r w:rsidR="00912E5C" w:rsidRPr="00302454">
        <w:rPr>
          <w:rFonts w:ascii="Verdana" w:hAnsi="Verdana" w:cs="Arial"/>
          <w:sz w:val="20"/>
          <w:szCs w:val="20"/>
        </w:rPr>
        <w:t>е</w:t>
      </w:r>
      <w:r w:rsidR="00FC2E6E" w:rsidRPr="00302454">
        <w:rPr>
          <w:rFonts w:ascii="Verdana" w:hAnsi="Verdana" w:cs="Arial"/>
          <w:sz w:val="20"/>
          <w:szCs w:val="20"/>
        </w:rPr>
        <w:t xml:space="preserve"> всего времени проведения процесса </w:t>
      </w:r>
      <w:r w:rsidR="006557DE" w:rsidRPr="00302454">
        <w:rPr>
          <w:rFonts w:ascii="Verdana" w:hAnsi="Verdana" w:cs="Arial"/>
          <w:sz w:val="20"/>
          <w:szCs w:val="20"/>
        </w:rPr>
        <w:t>информирования общественности</w:t>
      </w:r>
      <w:r w:rsidR="00FC2E6E" w:rsidRPr="00302454">
        <w:rPr>
          <w:rFonts w:ascii="Verdana" w:hAnsi="Verdana" w:cs="Arial"/>
          <w:sz w:val="20"/>
          <w:szCs w:val="20"/>
        </w:rPr>
        <w:t>.</w:t>
      </w:r>
    </w:p>
    <w:p w:rsidR="00FC2E6E" w:rsidRPr="00302454" w:rsidRDefault="006557DE" w:rsidP="00302454">
      <w:pPr>
        <w:spacing w:after="0"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Информирование общественности о намечаемой</w:t>
      </w:r>
      <w:r w:rsidR="00FC2E6E" w:rsidRPr="00302454">
        <w:rPr>
          <w:rFonts w:ascii="Verdana" w:hAnsi="Verdana" w:cs="Arial"/>
          <w:sz w:val="20"/>
          <w:szCs w:val="20"/>
        </w:rPr>
        <w:t xml:space="preserve"> </w:t>
      </w:r>
      <w:r w:rsidRPr="00302454">
        <w:rPr>
          <w:rFonts w:ascii="Verdana" w:hAnsi="Verdana" w:cs="Arial"/>
          <w:sz w:val="20"/>
          <w:szCs w:val="20"/>
        </w:rPr>
        <w:t>хозяйственной</w:t>
      </w:r>
      <w:r w:rsidR="00FC2E6E" w:rsidRPr="00302454">
        <w:rPr>
          <w:rFonts w:ascii="Verdana" w:hAnsi="Verdana" w:cs="Arial"/>
          <w:sz w:val="20"/>
          <w:szCs w:val="20"/>
        </w:rPr>
        <w:t xml:space="preserve"> деятельности проводятся с целью:</w:t>
      </w:r>
    </w:p>
    <w:p w:rsidR="00C35457" w:rsidRPr="00302454" w:rsidRDefault="00FC2E6E" w:rsidP="00854443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реализации прав граждан на инф</w:t>
      </w:r>
      <w:r w:rsidR="00FA2D55" w:rsidRPr="00302454">
        <w:rPr>
          <w:rFonts w:ascii="Verdana" w:hAnsi="Verdana" w:cs="Arial"/>
          <w:sz w:val="20"/>
          <w:szCs w:val="20"/>
        </w:rPr>
        <w:t>ормирование и участие в принятии экологически значимых решений;</w:t>
      </w:r>
    </w:p>
    <w:p w:rsidR="00365730" w:rsidRPr="00302454" w:rsidRDefault="00FA2D55" w:rsidP="00854443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выявления различных экологических факторов и рисков, характерных для рассматриваемой территории, чтобы при выполнении общественной </w:t>
      </w:r>
      <w:r w:rsidR="00365730" w:rsidRPr="00302454">
        <w:rPr>
          <w:rFonts w:ascii="Verdana" w:hAnsi="Verdana" w:cs="Arial"/>
          <w:sz w:val="20"/>
          <w:szCs w:val="20"/>
        </w:rPr>
        <w:t>экспертизы не были упущены негативные воздействия на окружающую среду;</w:t>
      </w:r>
    </w:p>
    <w:p w:rsidR="00365730" w:rsidRPr="00302454" w:rsidRDefault="00365730" w:rsidP="00854443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учета интересов различных групп населения;</w:t>
      </w:r>
    </w:p>
    <w:p w:rsidR="00365730" w:rsidRPr="00302454" w:rsidRDefault="00C238AF" w:rsidP="00854443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получения</w:t>
      </w:r>
      <w:r w:rsidR="00365730" w:rsidRPr="00302454">
        <w:rPr>
          <w:rFonts w:ascii="Verdana" w:hAnsi="Verdana" w:cs="Arial"/>
          <w:sz w:val="20"/>
          <w:szCs w:val="20"/>
        </w:rPr>
        <w:t xml:space="preserve"> информации о местных условиях и традициях (с целью корректировки проекта и </w:t>
      </w:r>
      <w:r w:rsidR="00912E5C" w:rsidRPr="00302454">
        <w:rPr>
          <w:rFonts w:ascii="Verdana" w:hAnsi="Verdana" w:cs="Arial"/>
          <w:sz w:val="20"/>
          <w:szCs w:val="20"/>
        </w:rPr>
        <w:t>выработки</w:t>
      </w:r>
      <w:r w:rsidR="00365730" w:rsidRPr="00302454">
        <w:rPr>
          <w:rFonts w:ascii="Verdana" w:hAnsi="Verdana" w:cs="Arial"/>
          <w:sz w:val="20"/>
          <w:szCs w:val="20"/>
        </w:rPr>
        <w:t xml:space="preserve"> предупредительных мер) до принятия решения;</w:t>
      </w:r>
    </w:p>
    <w:p w:rsidR="00365730" w:rsidRPr="00302454" w:rsidRDefault="00365730" w:rsidP="00854443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обеспечения большей прозрачности и ответственности в принятии решений;</w:t>
      </w:r>
    </w:p>
    <w:p w:rsidR="00365730" w:rsidRPr="00302454" w:rsidRDefault="00365730" w:rsidP="00854443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снижения конфликтности путем раннего выявления спорных моментов.</w:t>
      </w:r>
    </w:p>
    <w:p w:rsidR="00226E49" w:rsidRDefault="00226E49" w:rsidP="0030245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540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В соответствии с «Положением об ОВОС…» замечания и предложения к проекту ТЗ </w:t>
      </w:r>
      <w:r w:rsidR="00302454" w:rsidRPr="00302454">
        <w:rPr>
          <w:rFonts w:ascii="Verdana" w:hAnsi="Verdana" w:cs="Arial"/>
          <w:sz w:val="20"/>
          <w:szCs w:val="20"/>
        </w:rPr>
        <w:t xml:space="preserve">на ОВОС </w:t>
      </w:r>
      <w:r w:rsidRPr="00302454">
        <w:rPr>
          <w:rFonts w:ascii="Verdana" w:hAnsi="Verdana" w:cs="Arial"/>
          <w:sz w:val="20"/>
          <w:szCs w:val="20"/>
        </w:rPr>
        <w:t>принимаются в течение 30 дней. Поступившие замечания и предложения рассматриваются органами местного самоуправления совместно с Заказчиком на предмет включения в ТЗ</w:t>
      </w:r>
      <w:r w:rsidR="00302454" w:rsidRPr="00302454">
        <w:rPr>
          <w:rFonts w:ascii="Verdana" w:hAnsi="Verdana" w:cs="Arial"/>
          <w:sz w:val="20"/>
          <w:szCs w:val="20"/>
        </w:rPr>
        <w:t xml:space="preserve"> на ОВОС</w:t>
      </w:r>
      <w:r w:rsidRPr="00302454">
        <w:rPr>
          <w:rFonts w:ascii="Verdana" w:hAnsi="Verdana" w:cs="Arial"/>
          <w:sz w:val="20"/>
          <w:szCs w:val="20"/>
        </w:rPr>
        <w:t>, по результатам рассмотрения Заказчик готовит отчет об учете поступивших предложений и замечаний.</w:t>
      </w:r>
    </w:p>
    <w:p w:rsidR="00561261" w:rsidRPr="00E1565F" w:rsidRDefault="00561261" w:rsidP="0030245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540"/>
        <w:jc w:val="both"/>
        <w:rPr>
          <w:rFonts w:ascii="Verdana" w:hAnsi="Verdana" w:cs="Arial"/>
          <w:sz w:val="20"/>
          <w:szCs w:val="20"/>
        </w:rPr>
      </w:pPr>
      <w:r w:rsidRPr="00E1565F">
        <w:rPr>
          <w:rFonts w:ascii="Verdana" w:hAnsi="Verdana" w:cs="Arial"/>
          <w:sz w:val="20"/>
          <w:szCs w:val="20"/>
        </w:rPr>
        <w:t>Сроки проведения ОВОС:</w:t>
      </w:r>
    </w:p>
    <w:p w:rsidR="00561261" w:rsidRPr="00E1565F" w:rsidRDefault="00561261" w:rsidP="00561261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E1565F">
        <w:rPr>
          <w:rFonts w:ascii="Verdana" w:hAnsi="Verdana" w:cs="Arial"/>
          <w:sz w:val="20"/>
          <w:szCs w:val="20"/>
        </w:rPr>
        <w:t>начало I</w:t>
      </w:r>
      <w:r w:rsidR="003B2CD6" w:rsidRPr="00E1565F">
        <w:rPr>
          <w:rFonts w:ascii="Verdana" w:hAnsi="Verdana" w:cs="Arial"/>
          <w:sz w:val="20"/>
          <w:szCs w:val="20"/>
          <w:lang w:val="en-US"/>
        </w:rPr>
        <w:t>V</w:t>
      </w:r>
      <w:r w:rsidRPr="00E1565F">
        <w:rPr>
          <w:rFonts w:ascii="Verdana" w:hAnsi="Verdana" w:cs="Arial"/>
          <w:sz w:val="20"/>
          <w:szCs w:val="20"/>
        </w:rPr>
        <w:t xml:space="preserve"> квартал 2019 года;</w:t>
      </w:r>
    </w:p>
    <w:p w:rsidR="00561261" w:rsidRPr="00E1565F" w:rsidRDefault="00561261" w:rsidP="00561261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E1565F">
        <w:rPr>
          <w:rFonts w:ascii="Verdana" w:hAnsi="Verdana" w:cs="Arial"/>
          <w:sz w:val="20"/>
          <w:szCs w:val="20"/>
        </w:rPr>
        <w:t>окончание II квартал 2020 года.</w:t>
      </w:r>
    </w:p>
    <w:p w:rsidR="00226E49" w:rsidRPr="00302454" w:rsidRDefault="00226E49" w:rsidP="0030245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302454" w:rsidRPr="00302454" w:rsidRDefault="00302454" w:rsidP="00302454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302454">
        <w:rPr>
          <w:rFonts w:ascii="Verdana" w:hAnsi="Verdana" w:cs="Arial"/>
          <w:b/>
          <w:sz w:val="20"/>
          <w:szCs w:val="20"/>
        </w:rPr>
        <w:br w:type="page"/>
      </w:r>
    </w:p>
    <w:p w:rsidR="009D75ED" w:rsidRPr="00B05277" w:rsidRDefault="009D75ED" w:rsidP="00B05277">
      <w:pPr>
        <w:pStyle w:val="1"/>
        <w:numPr>
          <w:ilvl w:val="0"/>
          <w:numId w:val="43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bookmarkStart w:id="3" w:name="_Toc20996712"/>
      <w:r w:rsidRPr="00B05277">
        <w:rPr>
          <w:rFonts w:ascii="Verdana" w:hAnsi="Verdana"/>
          <w:color w:val="auto"/>
          <w:sz w:val="20"/>
          <w:szCs w:val="20"/>
        </w:rPr>
        <w:lastRenderedPageBreak/>
        <w:t>ОСНОВАНИ</w:t>
      </w:r>
      <w:r w:rsidR="001F53D4" w:rsidRPr="00B05277">
        <w:rPr>
          <w:rFonts w:ascii="Verdana" w:hAnsi="Verdana"/>
          <w:color w:val="auto"/>
          <w:sz w:val="20"/>
          <w:szCs w:val="20"/>
        </w:rPr>
        <w:t>Я</w:t>
      </w:r>
      <w:r w:rsidRPr="00B05277">
        <w:rPr>
          <w:rFonts w:ascii="Verdana" w:hAnsi="Verdana"/>
          <w:color w:val="auto"/>
          <w:sz w:val="20"/>
          <w:szCs w:val="20"/>
        </w:rPr>
        <w:t xml:space="preserve"> ДЛЯ ПРОВЕДЕНИЯ РАБОТ</w:t>
      </w:r>
      <w:bookmarkEnd w:id="3"/>
    </w:p>
    <w:p w:rsidR="009D75ED" w:rsidRPr="00302454" w:rsidRDefault="009D75ED" w:rsidP="00302454">
      <w:pPr>
        <w:tabs>
          <w:tab w:val="left" w:pos="0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02454">
        <w:rPr>
          <w:rFonts w:ascii="Verdana" w:hAnsi="Verdana" w:cs="Arial"/>
          <w:sz w:val="20"/>
          <w:szCs w:val="20"/>
        </w:rPr>
        <w:t xml:space="preserve">Федеральный закон «Об охране окружающей среды» в ст. 3 указывает на обязательность </w:t>
      </w: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>оценки</w:t>
      </w:r>
      <w:r w:rsidRPr="0030245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>воздействия</w:t>
      </w:r>
      <w:r w:rsidRPr="0030245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>на</w:t>
      </w:r>
      <w:r w:rsidRPr="0030245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>окружающую</w:t>
      </w:r>
      <w:r w:rsidRPr="0030245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>среду (ОВОС)</w:t>
      </w:r>
      <w:r w:rsidRPr="0030245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>при</w:t>
      </w:r>
      <w:r w:rsidRPr="0030245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>принятии</w:t>
      </w:r>
      <w:r w:rsidRPr="0030245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>решений</w:t>
      </w:r>
      <w:r w:rsidRPr="0030245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>об</w:t>
      </w:r>
      <w:r w:rsidRPr="0030245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>осуществлении</w:t>
      </w:r>
      <w:r w:rsidRPr="0030245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>хозяйственной</w:t>
      </w:r>
      <w:r w:rsidRPr="0030245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>и</w:t>
      </w:r>
      <w:r w:rsidRPr="0030245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>иной</w:t>
      </w:r>
      <w:r w:rsidRPr="0030245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>деятельности</w:t>
      </w:r>
      <w:r w:rsidRPr="0030245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9D75ED" w:rsidRPr="00302454" w:rsidRDefault="009D75ED" w:rsidP="00302454">
      <w:pPr>
        <w:tabs>
          <w:tab w:val="left" w:pos="0"/>
        </w:tabs>
        <w:spacing w:after="0"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>Целью</w:t>
      </w:r>
      <w:r w:rsidRPr="0030245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26CB7" w:rsidRPr="00302454">
        <w:rPr>
          <w:rFonts w:ascii="Verdana" w:eastAsia="Times New Roman" w:hAnsi="Verdana" w:cs="Arial"/>
          <w:sz w:val="20"/>
          <w:szCs w:val="20"/>
          <w:lang w:eastAsia="ru-RU"/>
        </w:rPr>
        <w:t>работы по проведению оценки воздействия на окружающую среду является выявление значимых воздействий на окружающую среду</w:t>
      </w:r>
      <w:r w:rsidR="00126CB7" w:rsidRPr="00302454">
        <w:rPr>
          <w:rFonts w:ascii="Verdana" w:hAnsi="Verdana" w:cs="Arial"/>
          <w:sz w:val="20"/>
          <w:szCs w:val="20"/>
        </w:rPr>
        <w:t>, прогноз возможных рисков и последствий для населения и окружающей среды, рекомендации по предупреждению или снижению возможных негативных воздействий в процессе</w:t>
      </w:r>
      <w:r w:rsidR="00D9083A" w:rsidRPr="00302454">
        <w:rPr>
          <w:rFonts w:ascii="Verdana" w:hAnsi="Verdana" w:cs="Arial"/>
          <w:sz w:val="20"/>
          <w:szCs w:val="20"/>
        </w:rPr>
        <w:t xml:space="preserve"> выполнения работ</w:t>
      </w:r>
      <w:r w:rsidR="00126CB7" w:rsidRPr="00302454">
        <w:rPr>
          <w:rFonts w:ascii="Verdana" w:hAnsi="Verdana" w:cs="Arial"/>
          <w:sz w:val="20"/>
          <w:szCs w:val="20"/>
        </w:rPr>
        <w:t>.</w:t>
      </w:r>
    </w:p>
    <w:p w:rsidR="00126CB7" w:rsidRPr="00302454" w:rsidRDefault="00126CB7" w:rsidP="00302454">
      <w:pPr>
        <w:tabs>
          <w:tab w:val="left" w:pos="0"/>
        </w:tabs>
        <w:spacing w:after="0"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Результатом выполнения ОВОС должно стать принятие обоснованного решения о возможности </w:t>
      </w:r>
      <w:r w:rsidR="00D9083A" w:rsidRPr="00302454">
        <w:rPr>
          <w:rFonts w:ascii="Verdana" w:hAnsi="Verdana" w:cs="Arial"/>
          <w:sz w:val="20"/>
          <w:szCs w:val="20"/>
        </w:rPr>
        <w:t xml:space="preserve">и методах </w:t>
      </w:r>
      <w:r w:rsidR="003E3C67" w:rsidRPr="00302454">
        <w:rPr>
          <w:rFonts w:ascii="Verdana" w:hAnsi="Verdana" w:cs="Arial"/>
          <w:sz w:val="20"/>
          <w:szCs w:val="20"/>
        </w:rPr>
        <w:t>реализации намечаемой хозяйственной деятельности</w:t>
      </w:r>
      <w:r w:rsidR="00D6187F" w:rsidRPr="00302454">
        <w:rPr>
          <w:rFonts w:ascii="Verdana" w:hAnsi="Verdana" w:cs="Arial"/>
          <w:sz w:val="20"/>
          <w:szCs w:val="20"/>
        </w:rPr>
        <w:t xml:space="preserve"> </w:t>
      </w:r>
      <w:r w:rsidRPr="00302454">
        <w:rPr>
          <w:rFonts w:ascii="Verdana" w:hAnsi="Verdana" w:cs="Arial"/>
          <w:sz w:val="20"/>
          <w:szCs w:val="20"/>
        </w:rPr>
        <w:t>с позиции экологической безопасности, наименьшего воздействия на окружающую среду и на здоровье населения.</w:t>
      </w:r>
    </w:p>
    <w:p w:rsidR="00126CB7" w:rsidRPr="00302454" w:rsidRDefault="00126CB7" w:rsidP="00302454">
      <w:pPr>
        <w:tabs>
          <w:tab w:val="left" w:pos="0"/>
        </w:tabs>
        <w:spacing w:after="0"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Настоящим </w:t>
      </w:r>
      <w:r w:rsidR="00512829" w:rsidRPr="00302454">
        <w:rPr>
          <w:rFonts w:ascii="Verdana" w:hAnsi="Verdana" w:cs="Arial"/>
          <w:sz w:val="20"/>
          <w:szCs w:val="20"/>
        </w:rPr>
        <w:t>ТЗ</w:t>
      </w:r>
      <w:r w:rsidRPr="00302454">
        <w:rPr>
          <w:rFonts w:ascii="Verdana" w:hAnsi="Verdana" w:cs="Arial"/>
          <w:sz w:val="20"/>
          <w:szCs w:val="20"/>
        </w:rPr>
        <w:t xml:space="preserve"> определяется объем и порядок проведения оценки воздействия на окружающую среду</w:t>
      </w:r>
      <w:r w:rsidR="003E3C67" w:rsidRPr="00302454">
        <w:rPr>
          <w:rFonts w:ascii="Verdana" w:hAnsi="Verdana" w:cs="Arial"/>
          <w:sz w:val="20"/>
          <w:szCs w:val="20"/>
        </w:rPr>
        <w:t>.</w:t>
      </w:r>
    </w:p>
    <w:p w:rsidR="00126CB7" w:rsidRPr="00302454" w:rsidRDefault="00126CB7" w:rsidP="00302454">
      <w:pPr>
        <w:tabs>
          <w:tab w:val="left" w:pos="0"/>
        </w:tabs>
        <w:spacing w:after="0"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126CB7" w:rsidRPr="00302454" w:rsidRDefault="00126CB7" w:rsidP="00302454">
      <w:pPr>
        <w:tabs>
          <w:tab w:val="left" w:pos="0"/>
        </w:tabs>
        <w:spacing w:after="0" w:line="360" w:lineRule="auto"/>
        <w:ind w:firstLine="567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02454">
        <w:rPr>
          <w:rFonts w:ascii="Verdana" w:hAnsi="Verdana" w:cs="Arial"/>
          <w:b/>
          <w:color w:val="000000" w:themeColor="text1"/>
          <w:sz w:val="20"/>
          <w:szCs w:val="20"/>
        </w:rPr>
        <w:t xml:space="preserve">Заказчик </w:t>
      </w:r>
      <w:r w:rsidR="003E3C67" w:rsidRPr="00302454">
        <w:rPr>
          <w:rFonts w:ascii="Verdana" w:hAnsi="Verdana" w:cs="Arial"/>
          <w:b/>
          <w:color w:val="000000" w:themeColor="text1"/>
          <w:sz w:val="20"/>
          <w:szCs w:val="20"/>
        </w:rPr>
        <w:t>проектной документации</w:t>
      </w:r>
      <w:r w:rsidRPr="00302454">
        <w:rPr>
          <w:rFonts w:ascii="Verdana" w:hAnsi="Verdana" w:cs="Arial"/>
          <w:b/>
          <w:color w:val="000000" w:themeColor="text1"/>
          <w:sz w:val="20"/>
          <w:szCs w:val="20"/>
        </w:rPr>
        <w:t>:</w:t>
      </w:r>
    </w:p>
    <w:p w:rsidR="00126CB7" w:rsidRPr="003B2CD6" w:rsidRDefault="003E3C67" w:rsidP="00302454">
      <w:pPr>
        <w:spacing w:after="0" w:line="360" w:lineRule="auto"/>
        <w:ind w:firstLine="567"/>
        <w:rPr>
          <w:rFonts w:ascii="Verdana" w:hAnsi="Verdana" w:cs="Arial"/>
          <w:color w:val="000000" w:themeColor="text1"/>
          <w:sz w:val="20"/>
          <w:szCs w:val="20"/>
        </w:rPr>
      </w:pPr>
      <w:r w:rsidRPr="007E7BDA">
        <w:rPr>
          <w:rFonts w:ascii="Verdana" w:hAnsi="Verdana" w:cs="Arial"/>
          <w:color w:val="000000" w:themeColor="text1"/>
          <w:sz w:val="20"/>
          <w:szCs w:val="20"/>
        </w:rPr>
        <w:t>Наименование</w:t>
      </w:r>
      <w:r w:rsidR="007E7BDA" w:rsidRPr="007E7BDA">
        <w:rPr>
          <w:rFonts w:ascii="Verdana" w:hAnsi="Verdana" w:cs="Arial"/>
          <w:color w:val="000000" w:themeColor="text1"/>
          <w:sz w:val="20"/>
          <w:szCs w:val="20"/>
        </w:rPr>
        <w:t xml:space="preserve">: </w:t>
      </w:r>
      <w:r w:rsidR="003B2CD6">
        <w:rPr>
          <w:rFonts w:ascii="Verdana" w:hAnsi="Verdana" w:cs="Arial"/>
          <w:color w:val="000000" w:themeColor="text1"/>
          <w:sz w:val="20"/>
          <w:szCs w:val="20"/>
        </w:rPr>
        <w:t>ЛОГКУ «Центр Ленинградской области по организации деятельности по обращению с отходами»</w:t>
      </w:r>
    </w:p>
    <w:p w:rsidR="00573A94" w:rsidRPr="00E1565F" w:rsidRDefault="0006416F" w:rsidP="00302454">
      <w:pPr>
        <w:tabs>
          <w:tab w:val="left" w:pos="0"/>
        </w:tabs>
        <w:spacing w:after="0" w:line="360" w:lineRule="auto"/>
        <w:ind w:firstLine="567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1565F">
        <w:rPr>
          <w:rFonts w:ascii="Verdana" w:hAnsi="Verdana" w:cs="Arial"/>
          <w:color w:val="000000" w:themeColor="text1"/>
          <w:sz w:val="20"/>
          <w:szCs w:val="20"/>
        </w:rPr>
        <w:t>Руководитель</w:t>
      </w:r>
      <w:r w:rsidR="007E7BDA" w:rsidRPr="00E1565F">
        <w:rPr>
          <w:rFonts w:ascii="Verdana" w:hAnsi="Verdana" w:cs="Arial"/>
          <w:color w:val="000000" w:themeColor="text1"/>
          <w:sz w:val="20"/>
          <w:szCs w:val="20"/>
        </w:rPr>
        <w:t>:</w:t>
      </w:r>
      <w:r w:rsidRPr="00E1565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1565F" w:rsidRPr="00E1565F">
        <w:rPr>
          <w:rFonts w:ascii="Verdana" w:hAnsi="Verdana" w:cs="Arial"/>
          <w:color w:val="000000" w:themeColor="text1"/>
          <w:sz w:val="20"/>
          <w:szCs w:val="20"/>
        </w:rPr>
        <w:t>и</w:t>
      </w:r>
      <w:r w:rsidR="003B2CD6" w:rsidRPr="00E1565F">
        <w:rPr>
          <w:rFonts w:ascii="Verdana" w:hAnsi="Verdana" w:cs="Arial"/>
          <w:color w:val="000000" w:themeColor="text1"/>
          <w:sz w:val="20"/>
          <w:szCs w:val="20"/>
        </w:rPr>
        <w:t>.о</w:t>
      </w:r>
      <w:proofErr w:type="spellEnd"/>
      <w:r w:rsidR="003B2CD6" w:rsidRPr="00E1565F">
        <w:rPr>
          <w:rFonts w:ascii="Verdana" w:hAnsi="Verdana" w:cs="Arial"/>
          <w:color w:val="000000" w:themeColor="text1"/>
          <w:sz w:val="20"/>
          <w:szCs w:val="20"/>
        </w:rPr>
        <w:t>. директора</w:t>
      </w:r>
      <w:r w:rsidR="002C5E70" w:rsidRPr="00E1565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B2CD6" w:rsidRPr="00E1565F">
        <w:rPr>
          <w:rFonts w:ascii="Verdana" w:hAnsi="Verdana" w:cs="Arial"/>
          <w:color w:val="000000" w:themeColor="text1"/>
          <w:sz w:val="20"/>
          <w:szCs w:val="20"/>
        </w:rPr>
        <w:t>Азаренков Сергей Сергеевич</w:t>
      </w:r>
    </w:p>
    <w:p w:rsidR="00B6499D" w:rsidRPr="002C5E70" w:rsidRDefault="003E3C67" w:rsidP="00302454">
      <w:pPr>
        <w:spacing w:after="0" w:line="360" w:lineRule="auto"/>
        <w:ind w:firstLine="567"/>
        <w:rPr>
          <w:rFonts w:ascii="Verdana" w:hAnsi="Verdana" w:cs="Arial"/>
          <w:color w:val="000000" w:themeColor="text1"/>
          <w:sz w:val="20"/>
          <w:szCs w:val="20"/>
        </w:rPr>
      </w:pPr>
      <w:r w:rsidRPr="002C5E70">
        <w:rPr>
          <w:rFonts w:ascii="Verdana" w:hAnsi="Verdana" w:cs="Arial"/>
          <w:color w:val="000000" w:themeColor="text1"/>
          <w:sz w:val="20"/>
          <w:szCs w:val="20"/>
        </w:rPr>
        <w:t>Адрес</w:t>
      </w:r>
      <w:r w:rsidR="007E7BDA" w:rsidRPr="002C5E70">
        <w:rPr>
          <w:rFonts w:ascii="Verdana" w:hAnsi="Verdana" w:cs="Arial"/>
          <w:color w:val="000000" w:themeColor="text1"/>
          <w:sz w:val="20"/>
          <w:szCs w:val="20"/>
        </w:rPr>
        <w:t>:</w:t>
      </w:r>
      <w:r w:rsidR="0006416F" w:rsidRPr="002C5E7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B2CD6">
        <w:rPr>
          <w:rFonts w:ascii="Verdana" w:hAnsi="Verdana" w:cs="Arial"/>
          <w:color w:val="000000" w:themeColor="text1"/>
          <w:sz w:val="20"/>
          <w:szCs w:val="20"/>
        </w:rPr>
        <w:t>191015, г. Санкт-Петербург, ул. Шпалерная, д.51, литер А, пом. 2-Н №287</w:t>
      </w:r>
    </w:p>
    <w:p w:rsidR="00573A94" w:rsidRDefault="003E3C67" w:rsidP="00302454">
      <w:pPr>
        <w:spacing w:after="0" w:line="360" w:lineRule="auto"/>
        <w:ind w:firstLine="567"/>
        <w:rPr>
          <w:rFonts w:ascii="Verdana" w:hAnsi="Verdana" w:cs="Arial"/>
          <w:color w:val="000000" w:themeColor="text1"/>
          <w:sz w:val="20"/>
          <w:szCs w:val="20"/>
        </w:rPr>
      </w:pPr>
      <w:r w:rsidRPr="002C5E70">
        <w:rPr>
          <w:rFonts w:ascii="Verdana" w:hAnsi="Verdana" w:cs="Arial"/>
          <w:color w:val="000000" w:themeColor="text1"/>
          <w:sz w:val="20"/>
          <w:szCs w:val="20"/>
        </w:rPr>
        <w:t>Телефон</w:t>
      </w:r>
      <w:r w:rsidR="007E7BDA" w:rsidRPr="002C5E70">
        <w:rPr>
          <w:rFonts w:ascii="Verdana" w:hAnsi="Verdana" w:cs="Arial"/>
          <w:color w:val="000000" w:themeColor="text1"/>
          <w:sz w:val="20"/>
          <w:szCs w:val="20"/>
        </w:rPr>
        <w:t>:</w:t>
      </w:r>
      <w:r w:rsidR="003B2CD6">
        <w:rPr>
          <w:rFonts w:ascii="Verdana" w:hAnsi="Verdana" w:cs="Arial"/>
          <w:color w:val="000000" w:themeColor="text1"/>
          <w:sz w:val="20"/>
          <w:szCs w:val="20"/>
        </w:rPr>
        <w:t xml:space="preserve"> +7-812-708-91-41</w:t>
      </w:r>
    </w:p>
    <w:p w:rsidR="00B6499D" w:rsidRDefault="00B6499D" w:rsidP="00302454">
      <w:pPr>
        <w:spacing w:after="0" w:line="360" w:lineRule="auto"/>
        <w:ind w:firstLine="567"/>
        <w:rPr>
          <w:rFonts w:ascii="Verdana" w:hAnsi="Verdana" w:cs="Arial"/>
          <w:color w:val="000000" w:themeColor="text1"/>
          <w:sz w:val="20"/>
          <w:szCs w:val="20"/>
        </w:rPr>
      </w:pPr>
    </w:p>
    <w:p w:rsidR="0006416F" w:rsidRPr="0006416F" w:rsidRDefault="0006416F" w:rsidP="00302454">
      <w:pPr>
        <w:spacing w:after="0" w:line="360" w:lineRule="auto"/>
        <w:ind w:firstLine="567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06416F">
        <w:rPr>
          <w:rFonts w:ascii="Verdana" w:hAnsi="Verdana" w:cs="Arial"/>
          <w:b/>
          <w:color w:val="000000" w:themeColor="text1"/>
          <w:sz w:val="20"/>
          <w:szCs w:val="20"/>
        </w:rPr>
        <w:t>Разработчик проектной документации:</w:t>
      </w:r>
    </w:p>
    <w:p w:rsidR="0006416F" w:rsidRPr="0006416F" w:rsidRDefault="0006416F" w:rsidP="0006416F">
      <w:pPr>
        <w:spacing w:after="0" w:line="360" w:lineRule="auto"/>
        <w:ind w:firstLine="567"/>
        <w:rPr>
          <w:rFonts w:ascii="Verdana" w:hAnsi="Verdana" w:cs="Arial"/>
          <w:color w:val="000000" w:themeColor="text1"/>
          <w:sz w:val="20"/>
          <w:szCs w:val="20"/>
        </w:rPr>
      </w:pPr>
      <w:r w:rsidRPr="0006416F">
        <w:rPr>
          <w:rFonts w:ascii="Verdana" w:hAnsi="Verdana" w:cs="Arial"/>
          <w:color w:val="000000" w:themeColor="text1"/>
          <w:sz w:val="20"/>
          <w:szCs w:val="20"/>
        </w:rPr>
        <w:t xml:space="preserve">Наименование: </w:t>
      </w:r>
      <w:r w:rsidR="003B2CD6">
        <w:rPr>
          <w:rFonts w:ascii="Verdana" w:hAnsi="Verdana" w:cs="Arial"/>
          <w:color w:val="000000" w:themeColor="text1"/>
          <w:sz w:val="20"/>
          <w:szCs w:val="20"/>
        </w:rPr>
        <w:t>ООО «ТехноТерра»</w:t>
      </w:r>
    </w:p>
    <w:p w:rsidR="0006416F" w:rsidRPr="0006416F" w:rsidRDefault="0006416F" w:rsidP="0006416F">
      <w:pPr>
        <w:spacing w:after="0" w:line="360" w:lineRule="auto"/>
        <w:ind w:firstLine="567"/>
        <w:rPr>
          <w:rFonts w:ascii="Verdana" w:hAnsi="Verdana" w:cs="Arial"/>
          <w:color w:val="000000" w:themeColor="text1"/>
          <w:sz w:val="20"/>
          <w:szCs w:val="20"/>
        </w:rPr>
      </w:pPr>
      <w:r w:rsidRPr="0006416F">
        <w:rPr>
          <w:rFonts w:ascii="Verdana" w:hAnsi="Verdana" w:cs="Arial"/>
          <w:color w:val="000000" w:themeColor="text1"/>
          <w:sz w:val="20"/>
          <w:szCs w:val="20"/>
        </w:rPr>
        <w:t xml:space="preserve">Руководитель: </w:t>
      </w:r>
      <w:r w:rsidR="003B2CD6">
        <w:rPr>
          <w:rFonts w:ascii="Verdana" w:hAnsi="Verdana" w:cs="Arial"/>
          <w:color w:val="000000" w:themeColor="text1"/>
          <w:sz w:val="20"/>
          <w:szCs w:val="20"/>
        </w:rPr>
        <w:t>Генеральный д</w:t>
      </w:r>
      <w:r w:rsidRPr="0006416F">
        <w:rPr>
          <w:rFonts w:ascii="Verdana" w:hAnsi="Verdana" w:cs="Arial"/>
          <w:color w:val="000000" w:themeColor="text1"/>
          <w:sz w:val="20"/>
          <w:szCs w:val="20"/>
        </w:rPr>
        <w:t xml:space="preserve">иректор </w:t>
      </w:r>
      <w:r w:rsidR="003B2CD6">
        <w:rPr>
          <w:rFonts w:ascii="Verdana" w:hAnsi="Verdana" w:cs="Arial"/>
          <w:color w:val="000000" w:themeColor="text1"/>
          <w:sz w:val="20"/>
          <w:szCs w:val="20"/>
        </w:rPr>
        <w:t>Решетов Владимир Владимирович</w:t>
      </w:r>
    </w:p>
    <w:p w:rsidR="0006416F" w:rsidRPr="0006416F" w:rsidRDefault="0006416F" w:rsidP="0006416F">
      <w:pPr>
        <w:spacing w:after="0" w:line="360" w:lineRule="auto"/>
        <w:ind w:firstLine="567"/>
        <w:rPr>
          <w:rFonts w:ascii="Verdana" w:hAnsi="Verdana" w:cs="Arial"/>
          <w:color w:val="000000" w:themeColor="text1"/>
          <w:sz w:val="20"/>
          <w:szCs w:val="20"/>
        </w:rPr>
      </w:pPr>
      <w:r w:rsidRPr="0006416F">
        <w:rPr>
          <w:rFonts w:ascii="Verdana" w:hAnsi="Verdana" w:cs="Arial"/>
          <w:color w:val="000000" w:themeColor="text1"/>
          <w:sz w:val="20"/>
          <w:szCs w:val="20"/>
        </w:rPr>
        <w:t>Адрес: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B2CD6">
        <w:rPr>
          <w:rFonts w:ascii="Verdana" w:hAnsi="Verdana" w:cs="Arial"/>
          <w:color w:val="000000" w:themeColor="text1"/>
          <w:sz w:val="20"/>
          <w:szCs w:val="20"/>
        </w:rPr>
        <w:t xml:space="preserve">190031, г. Санкт-Петербург, наб. р. Фонтанки, д.113 </w:t>
      </w:r>
      <w:proofErr w:type="spellStart"/>
      <w:r w:rsidR="003B2CD6">
        <w:rPr>
          <w:rFonts w:ascii="Verdana" w:hAnsi="Verdana" w:cs="Arial"/>
          <w:color w:val="000000" w:themeColor="text1"/>
          <w:sz w:val="20"/>
          <w:szCs w:val="20"/>
        </w:rPr>
        <w:t>лит</w:t>
      </w:r>
      <w:proofErr w:type="gramStart"/>
      <w:r w:rsidR="003B2CD6">
        <w:rPr>
          <w:rFonts w:ascii="Verdana" w:hAnsi="Verdana" w:cs="Arial"/>
          <w:color w:val="000000" w:themeColor="text1"/>
          <w:sz w:val="20"/>
          <w:szCs w:val="20"/>
        </w:rPr>
        <w:t>.А</w:t>
      </w:r>
      <w:proofErr w:type="spellEnd"/>
      <w:proofErr w:type="gramEnd"/>
      <w:r w:rsidR="003B2CD6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3B2CD6" w:rsidRPr="000F3D1D">
        <w:rPr>
          <w:rFonts w:ascii="Verdana" w:hAnsi="Verdana" w:cs="Arial"/>
          <w:color w:val="000000" w:themeColor="text1"/>
          <w:sz w:val="20"/>
          <w:szCs w:val="20"/>
        </w:rPr>
        <w:t>помещение 17-Н</w:t>
      </w:r>
      <w:r w:rsidR="00CC4449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3B2CD6">
        <w:rPr>
          <w:rFonts w:ascii="Verdana" w:hAnsi="Verdana" w:cs="Arial"/>
          <w:color w:val="000000" w:themeColor="text1"/>
          <w:sz w:val="20"/>
          <w:szCs w:val="20"/>
        </w:rPr>
        <w:t xml:space="preserve"> офис 402, 416, 417, 418</w:t>
      </w:r>
    </w:p>
    <w:p w:rsidR="0006416F" w:rsidRDefault="0006416F" w:rsidP="0006416F">
      <w:pPr>
        <w:spacing w:after="0" w:line="360" w:lineRule="auto"/>
        <w:ind w:firstLine="567"/>
        <w:rPr>
          <w:rFonts w:ascii="Verdana" w:hAnsi="Verdana" w:cs="Arial"/>
          <w:color w:val="000000" w:themeColor="text1"/>
          <w:sz w:val="20"/>
          <w:szCs w:val="20"/>
        </w:rPr>
      </w:pPr>
      <w:r w:rsidRPr="0006416F">
        <w:rPr>
          <w:rFonts w:ascii="Verdana" w:hAnsi="Verdana" w:cs="Arial"/>
          <w:color w:val="000000" w:themeColor="text1"/>
          <w:sz w:val="20"/>
          <w:szCs w:val="20"/>
        </w:rPr>
        <w:t xml:space="preserve">Телефон: </w:t>
      </w:r>
      <w:r>
        <w:rPr>
          <w:rFonts w:ascii="Verdana" w:hAnsi="Verdana" w:cs="Arial"/>
          <w:color w:val="000000" w:themeColor="text1"/>
          <w:sz w:val="20"/>
          <w:szCs w:val="20"/>
        </w:rPr>
        <w:t>+7-</w:t>
      </w:r>
      <w:r w:rsidR="003B2CD6">
        <w:rPr>
          <w:rFonts w:ascii="Verdana" w:hAnsi="Verdana" w:cs="Arial"/>
          <w:color w:val="000000" w:themeColor="text1"/>
          <w:sz w:val="20"/>
          <w:szCs w:val="20"/>
        </w:rPr>
        <w:t>812</w:t>
      </w:r>
      <w:r>
        <w:rPr>
          <w:rFonts w:ascii="Verdana" w:hAnsi="Verdana" w:cs="Arial"/>
          <w:color w:val="000000" w:themeColor="text1"/>
          <w:sz w:val="20"/>
          <w:szCs w:val="20"/>
        </w:rPr>
        <w:t>-</w:t>
      </w:r>
      <w:r w:rsidR="003B2CD6">
        <w:rPr>
          <w:rFonts w:ascii="Verdana" w:hAnsi="Verdana" w:cs="Arial"/>
          <w:color w:val="000000" w:themeColor="text1"/>
          <w:sz w:val="20"/>
          <w:szCs w:val="20"/>
        </w:rPr>
        <w:t>318-58-58</w:t>
      </w:r>
      <w:r w:rsidRPr="0006416F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06416F" w:rsidRPr="00302454" w:rsidRDefault="0006416F" w:rsidP="00302454">
      <w:pPr>
        <w:spacing w:after="0" w:line="360" w:lineRule="auto"/>
        <w:ind w:firstLine="567"/>
        <w:rPr>
          <w:rFonts w:ascii="Verdana" w:hAnsi="Verdana" w:cs="Arial"/>
          <w:color w:val="000000" w:themeColor="text1"/>
          <w:sz w:val="20"/>
          <w:szCs w:val="20"/>
        </w:rPr>
      </w:pPr>
    </w:p>
    <w:p w:rsidR="00B6499D" w:rsidRPr="007E7BDA" w:rsidRDefault="00B6499D" w:rsidP="00302454">
      <w:pPr>
        <w:spacing w:after="0" w:line="360" w:lineRule="auto"/>
        <w:ind w:firstLine="567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7E7BDA">
        <w:rPr>
          <w:rFonts w:ascii="Verdana" w:hAnsi="Verdana" w:cs="Arial"/>
          <w:b/>
          <w:color w:val="000000" w:themeColor="text1"/>
          <w:sz w:val="20"/>
          <w:szCs w:val="20"/>
        </w:rPr>
        <w:t>Исполнитель ОВОС:</w:t>
      </w:r>
    </w:p>
    <w:p w:rsidR="003E3C67" w:rsidRPr="007E7BDA" w:rsidRDefault="003E3C67" w:rsidP="00302454">
      <w:pPr>
        <w:spacing w:after="0" w:line="360" w:lineRule="auto"/>
        <w:ind w:firstLine="567"/>
        <w:rPr>
          <w:rFonts w:ascii="Verdana" w:hAnsi="Verdana" w:cs="Arial"/>
          <w:color w:val="000000" w:themeColor="text1"/>
          <w:sz w:val="20"/>
          <w:szCs w:val="20"/>
        </w:rPr>
      </w:pPr>
      <w:r w:rsidRPr="007E7BDA">
        <w:rPr>
          <w:rFonts w:ascii="Verdana" w:hAnsi="Verdana" w:cs="Arial"/>
          <w:color w:val="000000" w:themeColor="text1"/>
          <w:sz w:val="20"/>
          <w:szCs w:val="20"/>
        </w:rPr>
        <w:t>Наименование</w:t>
      </w:r>
      <w:r w:rsidR="007E7BDA" w:rsidRPr="007E7BDA">
        <w:rPr>
          <w:rFonts w:ascii="Verdana" w:hAnsi="Verdana" w:cs="Arial"/>
          <w:color w:val="000000" w:themeColor="text1"/>
          <w:sz w:val="20"/>
          <w:szCs w:val="20"/>
        </w:rPr>
        <w:t>: ООО «ТехноТерра»</w:t>
      </w:r>
      <w:r w:rsidR="0006416F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3E3C67" w:rsidRPr="000F3D1D" w:rsidRDefault="0006416F" w:rsidP="00302454">
      <w:pPr>
        <w:spacing w:after="0" w:line="360" w:lineRule="auto"/>
        <w:ind w:firstLine="567"/>
        <w:rPr>
          <w:rFonts w:ascii="Verdana" w:hAnsi="Verdana" w:cs="Arial"/>
          <w:color w:val="000000" w:themeColor="text1"/>
          <w:sz w:val="20"/>
          <w:szCs w:val="20"/>
        </w:rPr>
      </w:pPr>
      <w:r w:rsidRPr="000F3D1D">
        <w:rPr>
          <w:rFonts w:ascii="Verdana" w:hAnsi="Verdana" w:cs="Arial"/>
          <w:color w:val="000000" w:themeColor="text1"/>
          <w:sz w:val="20"/>
          <w:szCs w:val="20"/>
        </w:rPr>
        <w:t xml:space="preserve">Руководитель: </w:t>
      </w:r>
      <w:r w:rsidR="007E7BDA" w:rsidRPr="000F3D1D">
        <w:rPr>
          <w:rFonts w:ascii="Verdana" w:hAnsi="Verdana" w:cs="Arial"/>
          <w:color w:val="000000" w:themeColor="text1"/>
          <w:sz w:val="20"/>
          <w:szCs w:val="20"/>
        </w:rPr>
        <w:t>Генеральный директор Решетов Владимир Владимирович</w:t>
      </w:r>
      <w:r w:rsidRPr="000F3D1D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3E3C67" w:rsidRPr="000F3D1D" w:rsidRDefault="007E7BDA" w:rsidP="00302454">
      <w:pPr>
        <w:spacing w:after="0" w:line="360" w:lineRule="auto"/>
        <w:ind w:firstLine="567"/>
        <w:rPr>
          <w:rFonts w:ascii="Verdana" w:hAnsi="Verdana" w:cs="Arial"/>
          <w:color w:val="000000" w:themeColor="text1"/>
          <w:sz w:val="20"/>
          <w:szCs w:val="20"/>
        </w:rPr>
      </w:pPr>
      <w:r w:rsidRPr="000F3D1D">
        <w:rPr>
          <w:rFonts w:ascii="Verdana" w:hAnsi="Verdana" w:cs="Arial"/>
          <w:color w:val="000000" w:themeColor="text1"/>
          <w:sz w:val="20"/>
          <w:szCs w:val="20"/>
        </w:rPr>
        <w:t>Адрес:</w:t>
      </w:r>
      <w:r w:rsidR="000F3D1D" w:rsidRPr="000F3D1D">
        <w:rPr>
          <w:rFonts w:ascii="Verdana" w:hAnsi="Verdana" w:cs="Arial"/>
          <w:color w:val="000000" w:themeColor="text1"/>
          <w:sz w:val="20"/>
          <w:szCs w:val="20"/>
        </w:rPr>
        <w:t xml:space="preserve"> 190031, г. Санкт-Петербург, наб. р. Фонтанки, д.113, литер А, помещение 17-Н, офис 402, 416, 417, 418</w:t>
      </w:r>
    </w:p>
    <w:p w:rsidR="00B6499D" w:rsidRPr="00302454" w:rsidRDefault="003E3C67" w:rsidP="00302454">
      <w:pPr>
        <w:spacing w:after="0" w:line="360" w:lineRule="auto"/>
        <w:ind w:firstLine="567"/>
        <w:rPr>
          <w:rFonts w:ascii="Verdana" w:hAnsi="Verdana" w:cs="Arial"/>
          <w:color w:val="000000" w:themeColor="text1"/>
          <w:sz w:val="20"/>
          <w:szCs w:val="20"/>
        </w:rPr>
      </w:pPr>
      <w:r w:rsidRPr="000F3D1D">
        <w:rPr>
          <w:rFonts w:ascii="Verdana" w:hAnsi="Verdana" w:cs="Arial"/>
          <w:color w:val="000000" w:themeColor="text1"/>
          <w:sz w:val="20"/>
          <w:szCs w:val="20"/>
        </w:rPr>
        <w:t>Телефон</w:t>
      </w:r>
      <w:r w:rsidR="007E7BDA" w:rsidRPr="000F3D1D">
        <w:rPr>
          <w:rFonts w:ascii="Verdana" w:hAnsi="Verdana" w:cs="Arial"/>
          <w:color w:val="000000" w:themeColor="text1"/>
          <w:sz w:val="20"/>
          <w:szCs w:val="20"/>
        </w:rPr>
        <w:t>: +7-812-318-58-58</w:t>
      </w:r>
      <w:r w:rsidR="0006416F" w:rsidRPr="000F3D1D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3E3C67" w:rsidRDefault="003E3C67" w:rsidP="00302454">
      <w:pPr>
        <w:spacing w:after="0" w:line="360" w:lineRule="auto"/>
        <w:ind w:firstLine="567"/>
        <w:rPr>
          <w:rFonts w:ascii="Verdana" w:hAnsi="Verdana" w:cs="Arial"/>
          <w:color w:val="000000" w:themeColor="text1"/>
          <w:sz w:val="20"/>
          <w:szCs w:val="20"/>
        </w:rPr>
      </w:pPr>
    </w:p>
    <w:p w:rsidR="003D5023" w:rsidRPr="00821F2A" w:rsidRDefault="003D5023" w:rsidP="008F7D7A">
      <w:pPr>
        <w:rPr>
          <w:rFonts w:ascii="Verdana" w:hAnsi="Verdana" w:cs="Arial"/>
          <w:color w:val="000000" w:themeColor="text1"/>
          <w:sz w:val="20"/>
          <w:szCs w:val="20"/>
        </w:rPr>
      </w:pPr>
    </w:p>
    <w:p w:rsidR="00D86586" w:rsidRDefault="00D86586">
      <w:pPr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br w:type="page"/>
      </w:r>
    </w:p>
    <w:p w:rsidR="00B6499D" w:rsidRPr="00B05277" w:rsidRDefault="00B6499D" w:rsidP="00505C36">
      <w:pPr>
        <w:pStyle w:val="1"/>
        <w:numPr>
          <w:ilvl w:val="0"/>
          <w:numId w:val="43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bookmarkStart w:id="4" w:name="_Toc20996713"/>
      <w:r w:rsidRPr="00B05277">
        <w:rPr>
          <w:rFonts w:ascii="Verdana" w:hAnsi="Verdana"/>
          <w:color w:val="auto"/>
          <w:sz w:val="20"/>
          <w:szCs w:val="20"/>
        </w:rPr>
        <w:lastRenderedPageBreak/>
        <w:t>ОСНОВНЫЕ ПРИНЦИПЫ ПРОВЕДЕНИЯ ОВОС</w:t>
      </w:r>
      <w:bookmarkEnd w:id="4"/>
    </w:p>
    <w:p w:rsidR="00782E96" w:rsidRPr="00302454" w:rsidRDefault="00D51365" w:rsidP="00302454">
      <w:pPr>
        <w:spacing w:after="0"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color w:val="000000" w:themeColor="text1"/>
          <w:sz w:val="20"/>
          <w:szCs w:val="20"/>
        </w:rPr>
        <w:t xml:space="preserve">Проведение ОВОС намечаемой хозяйственной деятельности </w:t>
      </w:r>
      <w:r w:rsidR="00782E96" w:rsidRPr="00302454">
        <w:rPr>
          <w:rFonts w:ascii="Verdana" w:hAnsi="Verdana" w:cs="Arial"/>
          <w:color w:val="000000" w:themeColor="text1"/>
          <w:sz w:val="20"/>
          <w:szCs w:val="20"/>
        </w:rPr>
        <w:t xml:space="preserve">в соответствии со ст. 3 Федерального Закона «Об экологической экспертизе» </w:t>
      </w:r>
      <w:r w:rsidR="00782E96" w:rsidRPr="00302454">
        <w:rPr>
          <w:rFonts w:ascii="Verdana" w:hAnsi="Verdana" w:cs="Arial"/>
          <w:sz w:val="20"/>
          <w:szCs w:val="20"/>
        </w:rPr>
        <w:t xml:space="preserve">от 23.11.1995 N 174-ФЗ (ред. от 07.06.2013) </w:t>
      </w:r>
      <w:r w:rsidRPr="00302454">
        <w:rPr>
          <w:rFonts w:ascii="Verdana" w:hAnsi="Verdana" w:cs="Arial"/>
          <w:color w:val="000000" w:themeColor="text1"/>
          <w:sz w:val="20"/>
          <w:szCs w:val="20"/>
        </w:rPr>
        <w:t>основывается на совокупности принципов</w:t>
      </w:r>
      <w:r w:rsidR="00782E96" w:rsidRPr="00302454">
        <w:rPr>
          <w:rFonts w:ascii="Verdana" w:hAnsi="Verdana" w:cs="Arial"/>
          <w:sz w:val="20"/>
          <w:szCs w:val="20"/>
        </w:rPr>
        <w:t>:</w:t>
      </w:r>
    </w:p>
    <w:p w:rsidR="00782E96" w:rsidRPr="00302454" w:rsidRDefault="005A3946" w:rsidP="00302454">
      <w:pPr>
        <w:pStyle w:val="a9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>П</w:t>
      </w:r>
      <w:r w:rsidR="00782E96" w:rsidRPr="00302454">
        <w:rPr>
          <w:rFonts w:ascii="Verdana" w:eastAsia="Times New Roman" w:hAnsi="Verdana" w:cs="Arial"/>
          <w:sz w:val="20"/>
          <w:szCs w:val="20"/>
          <w:lang w:eastAsia="ru-RU"/>
        </w:rPr>
        <w:t>отенциальной экологической опасности любой намечаемой хозяйственной и иной деятельности – любая намечаемая хозяйственная деятельность может являться источником негативного воздействия на окружающую среду.</w:t>
      </w:r>
    </w:p>
    <w:p w:rsidR="00782E96" w:rsidRPr="00302454" w:rsidRDefault="00782E96" w:rsidP="00302454">
      <w:pPr>
        <w:pStyle w:val="a9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>Обязательности проведения ОВОС на всех этапах подготовки рабочей документации обосновывающей хозяйственную деятельность до ее представления на государственную экспертизу.</w:t>
      </w:r>
    </w:p>
    <w:p w:rsidR="00782E96" w:rsidRPr="00302454" w:rsidRDefault="00782E96" w:rsidP="00302454">
      <w:pPr>
        <w:pStyle w:val="a9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>Комплексности оценки воздействия на окружающую среду хозяйственной и иной деятельности и его последствий.</w:t>
      </w:r>
    </w:p>
    <w:p w:rsidR="00782E96" w:rsidRPr="00302454" w:rsidRDefault="00782E96" w:rsidP="00302454">
      <w:pPr>
        <w:pStyle w:val="a9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>Обязательности учета требований экологической безопасности при проведении экологической экспертизы.</w:t>
      </w:r>
    </w:p>
    <w:p w:rsidR="00782E96" w:rsidRPr="00302454" w:rsidRDefault="00782E96" w:rsidP="00302454">
      <w:pPr>
        <w:pStyle w:val="a9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>Достоверности и полноты информации, представляем</w:t>
      </w:r>
      <w:r w:rsidR="00D86586">
        <w:rPr>
          <w:rFonts w:ascii="Verdana" w:eastAsia="Times New Roman" w:hAnsi="Verdana" w:cs="Arial"/>
          <w:sz w:val="20"/>
          <w:szCs w:val="20"/>
          <w:lang w:eastAsia="ru-RU"/>
        </w:rPr>
        <w:t>ой на экологическую экспертизу.</w:t>
      </w:r>
    </w:p>
    <w:p w:rsidR="00782E96" w:rsidRPr="00302454" w:rsidRDefault="00782E96" w:rsidP="00302454">
      <w:pPr>
        <w:pStyle w:val="a9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>Научной обоснованности, объективности и законности заклю</w:t>
      </w:r>
      <w:r w:rsidR="00D86586">
        <w:rPr>
          <w:rFonts w:ascii="Verdana" w:eastAsia="Times New Roman" w:hAnsi="Verdana" w:cs="Arial"/>
          <w:sz w:val="20"/>
          <w:szCs w:val="20"/>
          <w:lang w:eastAsia="ru-RU"/>
        </w:rPr>
        <w:t>чений экологической экспертизы.</w:t>
      </w:r>
    </w:p>
    <w:p w:rsidR="00782E96" w:rsidRPr="00302454" w:rsidRDefault="00782E96" w:rsidP="00302454">
      <w:pPr>
        <w:pStyle w:val="a9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>Гласности, участия общественных организаций (объединений), учета общественного мнения.</w:t>
      </w:r>
    </w:p>
    <w:p w:rsidR="00782E96" w:rsidRPr="00302454" w:rsidRDefault="00782E96" w:rsidP="00302454">
      <w:pPr>
        <w:pStyle w:val="a9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>Ответственности участников экологической экспертизы и заинтересованных лиц за организацию, проведение, качество экологической экспертизы.</w:t>
      </w:r>
    </w:p>
    <w:p w:rsidR="00E630CE" w:rsidRPr="00302454" w:rsidRDefault="00E630CE" w:rsidP="00302454">
      <w:pPr>
        <w:tabs>
          <w:tab w:val="left" w:pos="0"/>
        </w:tabs>
        <w:spacing w:after="0"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>В ст. 1 Закона Российской Федерации «Об охране окружающей среды» от 10.01.2002 г. № 7-ФЗ (с изм. от 25.06.2</w:t>
      </w:r>
      <w:r w:rsidR="00D86586">
        <w:rPr>
          <w:rFonts w:ascii="Verdana" w:eastAsia="Times New Roman" w:hAnsi="Verdana" w:cs="Arial"/>
          <w:sz w:val="20"/>
          <w:szCs w:val="20"/>
          <w:lang w:eastAsia="ru-RU"/>
        </w:rPr>
        <w:t xml:space="preserve">012 г.) дано определение ОВОС </w:t>
      </w:r>
      <w:r w:rsidRPr="00302454">
        <w:rPr>
          <w:rFonts w:ascii="Verdana" w:eastAsia="Times New Roman" w:hAnsi="Verdana" w:cs="Arial"/>
          <w:sz w:val="20"/>
          <w:szCs w:val="20"/>
          <w:lang w:eastAsia="ru-RU"/>
        </w:rPr>
        <w:t xml:space="preserve">как </w:t>
      </w:r>
      <w:r w:rsidRPr="00302454">
        <w:rPr>
          <w:rFonts w:ascii="Verdana" w:hAnsi="Verdana" w:cs="Arial"/>
          <w:sz w:val="20"/>
          <w:szCs w:val="20"/>
        </w:rPr>
        <w:t>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осуществления.</w:t>
      </w:r>
    </w:p>
    <w:p w:rsidR="00E630CE" w:rsidRPr="00302454" w:rsidRDefault="00E630CE" w:rsidP="00302454">
      <w:pPr>
        <w:tabs>
          <w:tab w:val="left" w:pos="0"/>
        </w:tabs>
        <w:spacing w:after="0"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Порядок проведения ОВОС и состав материалов регламентируется</w:t>
      </w:r>
      <w:r w:rsidR="00986BE4" w:rsidRPr="00302454">
        <w:rPr>
          <w:rFonts w:ascii="Verdana" w:hAnsi="Verdana" w:cs="Arial"/>
          <w:sz w:val="20"/>
          <w:szCs w:val="20"/>
        </w:rPr>
        <w:t xml:space="preserve"> </w:t>
      </w:r>
      <w:r w:rsidR="00391399" w:rsidRPr="00302454">
        <w:rPr>
          <w:rFonts w:ascii="Verdana" w:hAnsi="Verdana" w:cs="Arial"/>
          <w:sz w:val="20"/>
          <w:szCs w:val="20"/>
        </w:rPr>
        <w:t>«</w:t>
      </w:r>
      <w:r w:rsidR="00986BE4" w:rsidRPr="00302454">
        <w:rPr>
          <w:rFonts w:ascii="Verdana" w:hAnsi="Verdana" w:cs="Arial"/>
          <w:sz w:val="20"/>
          <w:szCs w:val="20"/>
        </w:rPr>
        <w:t>Положением об оценке</w:t>
      </w:r>
      <w:r w:rsidR="00391399" w:rsidRPr="00302454">
        <w:rPr>
          <w:rFonts w:ascii="Verdana" w:hAnsi="Verdana" w:cs="Arial"/>
          <w:sz w:val="20"/>
          <w:szCs w:val="20"/>
        </w:rPr>
        <w:t xml:space="preserve"> воздействия намечаемой хозяйственной и иной деятельности на окружающую среду в Российской Федерации», (приказ </w:t>
      </w:r>
      <w:proofErr w:type="spellStart"/>
      <w:r w:rsidR="00391399" w:rsidRPr="00302454">
        <w:rPr>
          <w:rFonts w:ascii="Verdana" w:hAnsi="Verdana" w:cs="Arial"/>
          <w:sz w:val="20"/>
          <w:szCs w:val="20"/>
        </w:rPr>
        <w:t>Госкомэкологии</w:t>
      </w:r>
      <w:proofErr w:type="spellEnd"/>
      <w:r w:rsidR="00391399" w:rsidRPr="00302454">
        <w:rPr>
          <w:rFonts w:ascii="Verdana" w:hAnsi="Verdana" w:cs="Arial"/>
          <w:sz w:val="20"/>
          <w:szCs w:val="20"/>
        </w:rPr>
        <w:t xml:space="preserve"> РФ от 16.06.2000 г. № 372). Согласно требованиям Положения, при проведении </w:t>
      </w:r>
      <w:r w:rsidR="00D86586">
        <w:rPr>
          <w:rFonts w:ascii="Verdana" w:hAnsi="Verdana" w:cs="Arial"/>
          <w:sz w:val="20"/>
          <w:szCs w:val="20"/>
        </w:rPr>
        <w:t>ОВОС</w:t>
      </w:r>
      <w:r w:rsidR="00391399" w:rsidRPr="00302454">
        <w:rPr>
          <w:rFonts w:ascii="Verdana" w:hAnsi="Verdana" w:cs="Arial"/>
          <w:sz w:val="20"/>
          <w:szCs w:val="20"/>
        </w:rPr>
        <w:t xml:space="preserve"> Заказчик обеспечивает использование полной и достоверной исходной информации, средств и методов измерения, расчетов, оценок, в соответствии с требованиями законодательства РФ, а федеральные государственные уполномоченные органы (учреждения) в области охраны окружающей среды и природных ресурсов предоставляют имеющуюся в их распоряжении информацию по экологическому состоянию территорий и воздействию</w:t>
      </w:r>
      <w:r w:rsidR="008E7F81" w:rsidRPr="00302454">
        <w:rPr>
          <w:rFonts w:ascii="Verdana" w:hAnsi="Verdana" w:cs="Arial"/>
          <w:sz w:val="20"/>
          <w:szCs w:val="20"/>
        </w:rPr>
        <w:t xml:space="preserve"> аналогичной деятельности на окружающую среду Заказчику (Исполнителю), для проведения </w:t>
      </w:r>
      <w:r w:rsidR="00D86586">
        <w:rPr>
          <w:rFonts w:ascii="Verdana" w:hAnsi="Verdana" w:cs="Arial"/>
          <w:sz w:val="20"/>
          <w:szCs w:val="20"/>
        </w:rPr>
        <w:t>ОВОС</w:t>
      </w:r>
      <w:r w:rsidR="008E7F81" w:rsidRPr="00302454">
        <w:rPr>
          <w:rFonts w:ascii="Verdana" w:hAnsi="Verdana" w:cs="Arial"/>
          <w:sz w:val="20"/>
          <w:szCs w:val="20"/>
        </w:rPr>
        <w:t>.</w:t>
      </w:r>
    </w:p>
    <w:p w:rsidR="003E3C67" w:rsidRPr="00302454" w:rsidRDefault="003E3C67" w:rsidP="00302454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302454">
        <w:rPr>
          <w:rFonts w:ascii="Verdana" w:hAnsi="Verdana" w:cs="Arial"/>
          <w:b/>
          <w:sz w:val="20"/>
          <w:szCs w:val="20"/>
        </w:rPr>
        <w:br w:type="page"/>
      </w:r>
    </w:p>
    <w:p w:rsidR="008E7F81" w:rsidRPr="00B05277" w:rsidRDefault="008E7F81" w:rsidP="00505C36">
      <w:pPr>
        <w:pStyle w:val="1"/>
        <w:numPr>
          <w:ilvl w:val="0"/>
          <w:numId w:val="43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bookmarkStart w:id="5" w:name="_Toc20996714"/>
      <w:r w:rsidRPr="00B05277">
        <w:rPr>
          <w:rFonts w:ascii="Verdana" w:hAnsi="Verdana"/>
          <w:color w:val="auto"/>
          <w:sz w:val="20"/>
          <w:szCs w:val="20"/>
        </w:rPr>
        <w:lastRenderedPageBreak/>
        <w:t>ИНФОРМИРОВАНИЕ И УЧАСТИЕ ОБЩЕСТВЕННОСТИ</w:t>
      </w:r>
      <w:bookmarkEnd w:id="5"/>
    </w:p>
    <w:p w:rsidR="008E7F81" w:rsidRPr="00B05277" w:rsidRDefault="00AC338B" w:rsidP="00505C36">
      <w:pPr>
        <w:pStyle w:val="2"/>
        <w:numPr>
          <w:ilvl w:val="1"/>
          <w:numId w:val="43"/>
        </w:numPr>
        <w:spacing w:before="0" w:line="360" w:lineRule="auto"/>
        <w:rPr>
          <w:rFonts w:ascii="Verdana" w:hAnsi="Verdana"/>
          <w:color w:val="auto"/>
          <w:sz w:val="20"/>
          <w:szCs w:val="20"/>
        </w:rPr>
      </w:pPr>
      <w:bookmarkStart w:id="6" w:name="_Toc20996715"/>
      <w:r w:rsidRPr="00B05277">
        <w:rPr>
          <w:rFonts w:ascii="Verdana" w:hAnsi="Verdana"/>
          <w:color w:val="auto"/>
          <w:sz w:val="20"/>
          <w:szCs w:val="20"/>
        </w:rPr>
        <w:t>Требования Российского З</w:t>
      </w:r>
      <w:r w:rsidR="00B05277">
        <w:rPr>
          <w:rFonts w:ascii="Verdana" w:hAnsi="Verdana"/>
          <w:color w:val="auto"/>
          <w:sz w:val="20"/>
          <w:szCs w:val="20"/>
        </w:rPr>
        <w:t>аконодательства</w:t>
      </w:r>
      <w:bookmarkEnd w:id="6"/>
    </w:p>
    <w:p w:rsidR="008E7F81" w:rsidRPr="00302454" w:rsidRDefault="008E7F81" w:rsidP="00302454">
      <w:pPr>
        <w:tabs>
          <w:tab w:val="left" w:pos="0"/>
        </w:tabs>
        <w:spacing w:after="0"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Обеспечение участия общественности в подготовке к рассмотрению и обсуждению материалов по ОВОС намечаемой хозяйственной деятельности закреплено следующими законодательными документами:</w:t>
      </w:r>
    </w:p>
    <w:p w:rsidR="008E7F81" w:rsidRPr="00302454" w:rsidRDefault="008E7F81" w:rsidP="00854443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Конституция Российской Федерации от 12.12.1993 г., ст. 24, ст. 42;</w:t>
      </w:r>
    </w:p>
    <w:p w:rsidR="008E7F81" w:rsidRPr="00302454" w:rsidRDefault="008E7F81" w:rsidP="00854443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Градостроительный Кодекс РФ от 29.12.</w:t>
      </w:r>
      <w:r w:rsidR="00821F2A">
        <w:rPr>
          <w:rFonts w:ascii="Verdana" w:hAnsi="Verdana" w:cs="Arial"/>
          <w:sz w:val="20"/>
          <w:szCs w:val="20"/>
        </w:rPr>
        <w:t>2004 г. № 190-ФЗ,</w:t>
      </w:r>
      <w:r w:rsidRPr="00302454">
        <w:rPr>
          <w:rFonts w:ascii="Verdana" w:hAnsi="Verdana" w:cs="Arial"/>
          <w:sz w:val="20"/>
          <w:szCs w:val="20"/>
        </w:rPr>
        <w:t xml:space="preserve"> ст. 39;</w:t>
      </w:r>
    </w:p>
    <w:p w:rsidR="00343894" w:rsidRPr="00302454" w:rsidRDefault="00343894" w:rsidP="00854443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Земельный Кодекс РФ от 25.10.2001 г. № 136-ФЗ, ст. 31 п. 3, п. 4;</w:t>
      </w:r>
    </w:p>
    <w:p w:rsidR="008E7F81" w:rsidRPr="00302454" w:rsidRDefault="008E7F81" w:rsidP="00854443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Федеральный Закон «Об охране окружающей среды» от </w:t>
      </w:r>
      <w:r w:rsidR="00343894" w:rsidRPr="00302454">
        <w:rPr>
          <w:rFonts w:ascii="Verdana" w:hAnsi="Verdana" w:cs="Arial"/>
          <w:sz w:val="20"/>
          <w:szCs w:val="20"/>
        </w:rPr>
        <w:t>10.01.2002 г. № 7-ФЗ, ст. 3, ст. 11 п. 1, п. 2, ст. 12 п. 1;</w:t>
      </w:r>
    </w:p>
    <w:p w:rsidR="00343894" w:rsidRPr="00302454" w:rsidRDefault="00343894" w:rsidP="00854443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Положение об оценке воздействия намечаемой хозяйственной и иной деятельности на окружающую среду в Российской Федерации (Приказ </w:t>
      </w:r>
      <w:proofErr w:type="spellStart"/>
      <w:r w:rsidRPr="00302454">
        <w:rPr>
          <w:rFonts w:ascii="Verdana" w:hAnsi="Verdana" w:cs="Arial"/>
          <w:sz w:val="20"/>
          <w:szCs w:val="20"/>
        </w:rPr>
        <w:t>Госкомэкологии</w:t>
      </w:r>
      <w:proofErr w:type="spellEnd"/>
      <w:r w:rsidRPr="00302454">
        <w:rPr>
          <w:rFonts w:ascii="Verdana" w:hAnsi="Verdana" w:cs="Arial"/>
          <w:sz w:val="20"/>
          <w:szCs w:val="20"/>
        </w:rPr>
        <w:t xml:space="preserve"> России от 16.05.2000 г. № 372), глава </w:t>
      </w:r>
      <w:r w:rsidRPr="00854443">
        <w:rPr>
          <w:rFonts w:ascii="Verdana" w:hAnsi="Verdana" w:cs="Arial"/>
          <w:sz w:val="20"/>
          <w:szCs w:val="20"/>
        </w:rPr>
        <w:t>I</w:t>
      </w:r>
      <w:r w:rsidRPr="00302454">
        <w:rPr>
          <w:rFonts w:ascii="Verdana" w:hAnsi="Verdana" w:cs="Arial"/>
          <w:sz w:val="20"/>
          <w:szCs w:val="20"/>
        </w:rPr>
        <w:t xml:space="preserve"> п. 1.6., глава </w:t>
      </w:r>
      <w:r w:rsidRPr="00854443">
        <w:rPr>
          <w:rFonts w:ascii="Verdana" w:hAnsi="Verdana" w:cs="Arial"/>
          <w:sz w:val="20"/>
          <w:szCs w:val="20"/>
        </w:rPr>
        <w:t>II</w:t>
      </w:r>
      <w:r w:rsidRPr="00302454">
        <w:rPr>
          <w:rFonts w:ascii="Verdana" w:hAnsi="Verdana" w:cs="Arial"/>
          <w:sz w:val="20"/>
          <w:szCs w:val="20"/>
        </w:rPr>
        <w:t xml:space="preserve"> п. 2.5., п. 2.7., глава </w:t>
      </w:r>
      <w:r w:rsidRPr="00854443">
        <w:rPr>
          <w:rFonts w:ascii="Verdana" w:hAnsi="Verdana" w:cs="Arial"/>
          <w:sz w:val="20"/>
          <w:szCs w:val="20"/>
        </w:rPr>
        <w:t>III</w:t>
      </w:r>
      <w:r w:rsidRPr="00302454">
        <w:rPr>
          <w:rFonts w:ascii="Verdana" w:hAnsi="Verdana" w:cs="Arial"/>
          <w:sz w:val="20"/>
          <w:szCs w:val="20"/>
        </w:rPr>
        <w:t xml:space="preserve">, глава </w:t>
      </w:r>
      <w:r w:rsidRPr="00854443">
        <w:rPr>
          <w:rFonts w:ascii="Verdana" w:hAnsi="Verdana" w:cs="Arial"/>
          <w:sz w:val="20"/>
          <w:szCs w:val="20"/>
        </w:rPr>
        <w:t>IV</w:t>
      </w:r>
      <w:r w:rsidRPr="00302454">
        <w:rPr>
          <w:rFonts w:ascii="Verdana" w:hAnsi="Verdana" w:cs="Arial"/>
          <w:sz w:val="20"/>
          <w:szCs w:val="20"/>
        </w:rPr>
        <w:t>;</w:t>
      </w:r>
    </w:p>
    <w:p w:rsidR="00343894" w:rsidRPr="00302454" w:rsidRDefault="00343894" w:rsidP="00854443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Федеральный Закон «Об общих принципах организации местного самоуправления в Российской Федерации» от 06.10.</w:t>
      </w:r>
      <w:r w:rsidR="00821F2A">
        <w:rPr>
          <w:rFonts w:ascii="Verdana" w:hAnsi="Verdana" w:cs="Arial"/>
          <w:sz w:val="20"/>
          <w:szCs w:val="20"/>
        </w:rPr>
        <w:t>2003 г. № 131-ФЗ</w:t>
      </w:r>
      <w:r w:rsidRPr="00302454">
        <w:rPr>
          <w:rFonts w:ascii="Verdana" w:hAnsi="Verdana" w:cs="Arial"/>
          <w:sz w:val="20"/>
          <w:szCs w:val="20"/>
        </w:rPr>
        <w:t xml:space="preserve">, ст. 25, </w:t>
      </w:r>
      <w:proofErr w:type="spellStart"/>
      <w:r w:rsidRPr="00302454">
        <w:rPr>
          <w:rFonts w:ascii="Verdana" w:hAnsi="Verdana" w:cs="Arial"/>
          <w:sz w:val="20"/>
          <w:szCs w:val="20"/>
        </w:rPr>
        <w:t>ст.ст</w:t>
      </w:r>
      <w:proofErr w:type="spellEnd"/>
      <w:r w:rsidRPr="00302454">
        <w:rPr>
          <w:rFonts w:ascii="Verdana" w:hAnsi="Verdana" w:cs="Arial"/>
          <w:sz w:val="20"/>
          <w:szCs w:val="20"/>
        </w:rPr>
        <w:t>. 27-29, ст. 31.</w:t>
      </w:r>
    </w:p>
    <w:p w:rsidR="00343894" w:rsidRPr="00302454" w:rsidRDefault="00343894" w:rsidP="00302454">
      <w:pPr>
        <w:tabs>
          <w:tab w:val="left" w:pos="0"/>
        </w:tabs>
        <w:spacing w:after="0" w:line="36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343894" w:rsidRPr="00B05277" w:rsidRDefault="0006297A" w:rsidP="00505C36">
      <w:pPr>
        <w:pStyle w:val="2"/>
        <w:numPr>
          <w:ilvl w:val="1"/>
          <w:numId w:val="43"/>
        </w:numPr>
        <w:spacing w:before="0" w:line="360" w:lineRule="auto"/>
        <w:rPr>
          <w:rFonts w:ascii="Verdana" w:hAnsi="Verdana"/>
          <w:color w:val="auto"/>
          <w:sz w:val="20"/>
          <w:szCs w:val="20"/>
        </w:rPr>
      </w:pPr>
      <w:bookmarkStart w:id="7" w:name="_Toc20996716"/>
      <w:r w:rsidRPr="00B05277">
        <w:rPr>
          <w:rFonts w:ascii="Verdana" w:hAnsi="Verdana"/>
          <w:color w:val="auto"/>
          <w:sz w:val="20"/>
          <w:szCs w:val="20"/>
        </w:rPr>
        <w:t>Обязанности сторон</w:t>
      </w:r>
      <w:bookmarkEnd w:id="7"/>
    </w:p>
    <w:p w:rsidR="0030075C" w:rsidRPr="00B05277" w:rsidRDefault="008941AE" w:rsidP="00505C36">
      <w:pPr>
        <w:pStyle w:val="a9"/>
        <w:numPr>
          <w:ilvl w:val="2"/>
          <w:numId w:val="4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Verdana" w:hAnsi="Verdana" w:cs="Arial"/>
          <w:sz w:val="20"/>
          <w:szCs w:val="20"/>
        </w:rPr>
      </w:pPr>
      <w:r w:rsidRPr="00B05277">
        <w:rPr>
          <w:rFonts w:ascii="Verdana" w:hAnsi="Verdana" w:cs="Arial"/>
          <w:sz w:val="20"/>
          <w:szCs w:val="20"/>
        </w:rPr>
        <w:t>В соответствии с п. 4.2. «Положения об ОВОС…» участие общественности в подготовке и обсуждении материалов оценки воздействия на о</w:t>
      </w:r>
      <w:r w:rsidR="00BF36CE" w:rsidRPr="00B05277">
        <w:rPr>
          <w:rFonts w:ascii="Verdana" w:hAnsi="Verdana" w:cs="Arial"/>
          <w:sz w:val="20"/>
          <w:szCs w:val="20"/>
        </w:rPr>
        <w:t>кружающую среду обеспечивается З</w:t>
      </w:r>
      <w:r w:rsidRPr="00B05277">
        <w:rPr>
          <w:rFonts w:ascii="Verdana" w:hAnsi="Verdana" w:cs="Arial"/>
          <w:sz w:val="20"/>
          <w:szCs w:val="20"/>
        </w:rPr>
        <w:t>аказчиком как неотъемлемая часть процесса проведения оценки воздействия на окружающую среду, организуется органами местного самоуправления или соответствующими органами государств</w:t>
      </w:r>
      <w:r w:rsidR="00BF36CE" w:rsidRPr="00B05277">
        <w:rPr>
          <w:rFonts w:ascii="Verdana" w:hAnsi="Verdana" w:cs="Arial"/>
          <w:sz w:val="20"/>
          <w:szCs w:val="20"/>
        </w:rPr>
        <w:t>енной власти при содействии З</w:t>
      </w:r>
      <w:r w:rsidRPr="00B05277">
        <w:rPr>
          <w:rFonts w:ascii="Verdana" w:hAnsi="Verdana" w:cs="Arial"/>
          <w:sz w:val="20"/>
          <w:szCs w:val="20"/>
        </w:rPr>
        <w:t>аказчика и в соответствии с российским законодательством.</w:t>
      </w:r>
    </w:p>
    <w:p w:rsidR="008941AE" w:rsidRPr="00302454" w:rsidRDefault="008941AE" w:rsidP="00505C36">
      <w:pPr>
        <w:pStyle w:val="a9"/>
        <w:numPr>
          <w:ilvl w:val="2"/>
          <w:numId w:val="4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С целью выявления общественных предпочтений и их учета в процессе оценки Заказчик осуществляет информирование общественности о реализации проекта в период проведения ОВОС на всех этапах. Всем участникам процесса рассмотрения ОВОС должна быть представлена полная и достоверная информация.</w:t>
      </w:r>
    </w:p>
    <w:p w:rsidR="008941AE" w:rsidRPr="00302454" w:rsidRDefault="008941AE" w:rsidP="00505C36">
      <w:pPr>
        <w:pStyle w:val="a9"/>
        <w:numPr>
          <w:ilvl w:val="2"/>
          <w:numId w:val="4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В соответствии с требованиями российского законодательства решение о целесообразности или нецелесообразности проведения общественных </w:t>
      </w:r>
      <w:r w:rsidR="00910DD6" w:rsidRPr="00302454">
        <w:rPr>
          <w:rFonts w:ascii="Verdana" w:hAnsi="Verdana" w:cs="Arial"/>
          <w:sz w:val="20"/>
          <w:szCs w:val="20"/>
        </w:rPr>
        <w:t>слушаний, а также о форме проведения общественных слушаний принимают органы местного самоуправления, на территории ко</w:t>
      </w:r>
      <w:r w:rsidR="00B479B6" w:rsidRPr="00302454">
        <w:rPr>
          <w:rFonts w:ascii="Verdana" w:hAnsi="Verdana" w:cs="Arial"/>
          <w:sz w:val="20"/>
          <w:szCs w:val="20"/>
        </w:rPr>
        <w:t xml:space="preserve">торых предполагается реализация </w:t>
      </w:r>
      <w:r w:rsidR="003E3C67" w:rsidRPr="00302454">
        <w:rPr>
          <w:rFonts w:ascii="Verdana" w:hAnsi="Verdana" w:cs="Arial"/>
          <w:sz w:val="20"/>
          <w:szCs w:val="20"/>
        </w:rPr>
        <w:t>объекта</w:t>
      </w:r>
      <w:r w:rsidR="00910DD6" w:rsidRPr="00302454">
        <w:rPr>
          <w:rFonts w:ascii="Verdana" w:hAnsi="Verdana" w:cs="Arial"/>
          <w:sz w:val="20"/>
          <w:szCs w:val="20"/>
        </w:rPr>
        <w:t>.</w:t>
      </w:r>
    </w:p>
    <w:p w:rsidR="00910DD6" w:rsidRPr="00302454" w:rsidRDefault="00910DD6" w:rsidP="00505C36">
      <w:pPr>
        <w:pStyle w:val="a9"/>
        <w:numPr>
          <w:ilvl w:val="2"/>
          <w:numId w:val="4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Порядок проведения общественных слушаний определяется органами местного самоуправления при участии Заказчика и Исполнителя </w:t>
      </w:r>
      <w:r w:rsidR="00A944A7" w:rsidRPr="00302454">
        <w:rPr>
          <w:rFonts w:ascii="Verdana" w:hAnsi="Verdana" w:cs="Arial"/>
          <w:sz w:val="20"/>
          <w:szCs w:val="20"/>
        </w:rPr>
        <w:t xml:space="preserve">ТЗ </w:t>
      </w:r>
      <w:r w:rsidR="001E0A1C">
        <w:rPr>
          <w:rFonts w:ascii="Verdana" w:hAnsi="Verdana" w:cs="Arial"/>
          <w:sz w:val="20"/>
          <w:szCs w:val="20"/>
        </w:rPr>
        <w:t>на</w:t>
      </w:r>
      <w:r w:rsidR="00A944A7" w:rsidRPr="00302454">
        <w:rPr>
          <w:rFonts w:ascii="Verdana" w:hAnsi="Verdana" w:cs="Arial"/>
          <w:sz w:val="20"/>
          <w:szCs w:val="20"/>
        </w:rPr>
        <w:t xml:space="preserve"> </w:t>
      </w:r>
      <w:r w:rsidRPr="00302454">
        <w:rPr>
          <w:rFonts w:ascii="Verdana" w:hAnsi="Verdana" w:cs="Arial"/>
          <w:sz w:val="20"/>
          <w:szCs w:val="20"/>
        </w:rPr>
        <w:t>ОВОС и содействии заинтересованной общественности. Все решения по участию общественности оформляются документально.</w:t>
      </w:r>
    </w:p>
    <w:p w:rsidR="00910DD6" w:rsidRPr="00302454" w:rsidRDefault="00910DD6" w:rsidP="00302454">
      <w:pPr>
        <w:pStyle w:val="a9"/>
        <w:tabs>
          <w:tab w:val="left" w:pos="0"/>
        </w:tabs>
        <w:spacing w:after="0" w:line="36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1E0A1C" w:rsidRDefault="001E0A1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910DD6" w:rsidRPr="00B05277" w:rsidRDefault="00910DD6" w:rsidP="00505C36">
      <w:pPr>
        <w:pStyle w:val="2"/>
        <w:numPr>
          <w:ilvl w:val="1"/>
          <w:numId w:val="43"/>
        </w:numPr>
        <w:spacing w:before="0" w:line="360" w:lineRule="auto"/>
        <w:rPr>
          <w:rFonts w:ascii="Verdana" w:hAnsi="Verdana"/>
          <w:color w:val="auto"/>
          <w:sz w:val="20"/>
          <w:szCs w:val="20"/>
        </w:rPr>
      </w:pPr>
      <w:bookmarkStart w:id="8" w:name="_Toc20996717"/>
      <w:r w:rsidRPr="00B05277">
        <w:rPr>
          <w:rFonts w:ascii="Verdana" w:hAnsi="Verdana"/>
          <w:color w:val="auto"/>
          <w:sz w:val="20"/>
          <w:szCs w:val="20"/>
        </w:rPr>
        <w:lastRenderedPageBreak/>
        <w:t xml:space="preserve">Основные мероприятия общественных </w:t>
      </w:r>
      <w:r w:rsidR="00252BBA" w:rsidRPr="00B05277">
        <w:rPr>
          <w:rFonts w:ascii="Verdana" w:hAnsi="Verdana"/>
          <w:color w:val="auto"/>
          <w:sz w:val="20"/>
          <w:szCs w:val="20"/>
        </w:rPr>
        <w:t>слушаний</w:t>
      </w:r>
      <w:bookmarkEnd w:id="8"/>
    </w:p>
    <w:p w:rsidR="00910DD6" w:rsidRPr="00302454" w:rsidRDefault="00910DD6" w:rsidP="00505C36">
      <w:pPr>
        <w:pStyle w:val="a9"/>
        <w:numPr>
          <w:ilvl w:val="2"/>
          <w:numId w:val="4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Информирование органов местного самоуправления</w:t>
      </w:r>
      <w:r w:rsidR="00EE14C6" w:rsidRPr="00302454">
        <w:rPr>
          <w:rFonts w:ascii="Verdana" w:hAnsi="Verdana" w:cs="Arial"/>
          <w:sz w:val="20"/>
          <w:szCs w:val="20"/>
        </w:rPr>
        <w:t xml:space="preserve"> и федеральных и областных контролирующих и надзорных органов</w:t>
      </w:r>
    </w:p>
    <w:p w:rsidR="00854443" w:rsidRDefault="00910DD6" w:rsidP="00854443">
      <w:pPr>
        <w:tabs>
          <w:tab w:val="left" w:pos="0"/>
        </w:tabs>
        <w:spacing w:after="0"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Письменные уведомления, проект </w:t>
      </w:r>
      <w:r w:rsidR="00192D16">
        <w:rPr>
          <w:rFonts w:ascii="Verdana" w:hAnsi="Verdana" w:cs="Arial"/>
          <w:sz w:val="20"/>
          <w:szCs w:val="20"/>
        </w:rPr>
        <w:t xml:space="preserve">ТЗ на </w:t>
      </w:r>
      <w:r w:rsidRPr="00302454">
        <w:rPr>
          <w:rFonts w:ascii="Verdana" w:hAnsi="Verdana" w:cs="Arial"/>
          <w:sz w:val="20"/>
          <w:szCs w:val="20"/>
        </w:rPr>
        <w:t>ОВОС</w:t>
      </w:r>
      <w:r w:rsidR="006945DC" w:rsidRPr="00302454">
        <w:rPr>
          <w:rFonts w:ascii="Verdana" w:hAnsi="Verdana" w:cs="Arial"/>
          <w:sz w:val="20"/>
          <w:szCs w:val="20"/>
        </w:rPr>
        <w:t xml:space="preserve">, </w:t>
      </w:r>
      <w:r w:rsidR="00D66583" w:rsidRPr="00302454">
        <w:rPr>
          <w:rFonts w:ascii="Verdana" w:hAnsi="Verdana" w:cs="Arial"/>
          <w:sz w:val="20"/>
          <w:szCs w:val="20"/>
        </w:rPr>
        <w:t>иные материалы</w:t>
      </w:r>
      <w:r w:rsidR="006945DC" w:rsidRPr="00302454">
        <w:rPr>
          <w:rFonts w:ascii="Verdana" w:hAnsi="Verdana" w:cs="Arial"/>
          <w:sz w:val="20"/>
          <w:szCs w:val="20"/>
        </w:rPr>
        <w:t xml:space="preserve"> направляются</w:t>
      </w:r>
      <w:r w:rsidRPr="00302454">
        <w:rPr>
          <w:rFonts w:ascii="Verdana" w:hAnsi="Verdana" w:cs="Arial"/>
          <w:sz w:val="20"/>
          <w:szCs w:val="20"/>
        </w:rPr>
        <w:t xml:space="preserve"> органам </w:t>
      </w:r>
      <w:r w:rsidR="00AF79E4" w:rsidRPr="00302454">
        <w:rPr>
          <w:rFonts w:ascii="Verdana" w:hAnsi="Verdana" w:cs="Arial"/>
          <w:sz w:val="20"/>
          <w:szCs w:val="20"/>
        </w:rPr>
        <w:t>местной исполнительной власти:</w:t>
      </w:r>
    </w:p>
    <w:p w:rsidR="00AF79E4" w:rsidRPr="00351332" w:rsidRDefault="008F7D7A" w:rsidP="00854443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8F7D7A">
        <w:rPr>
          <w:rFonts w:ascii="Verdana" w:hAnsi="Verdana" w:cs="Arial"/>
          <w:sz w:val="20"/>
          <w:szCs w:val="20"/>
        </w:rPr>
        <w:t>Администрация МО Приозерский муниципальный район Ленинградской области</w:t>
      </w:r>
      <w:r w:rsidR="00AF79E4" w:rsidRPr="00351332">
        <w:rPr>
          <w:rFonts w:ascii="Verdana" w:hAnsi="Verdana" w:cs="Arial"/>
          <w:sz w:val="20"/>
          <w:szCs w:val="20"/>
        </w:rPr>
        <w:t>;</w:t>
      </w:r>
    </w:p>
    <w:p w:rsidR="008F0AD0" w:rsidRPr="00302454" w:rsidRDefault="008F0AD0" w:rsidP="00505C36">
      <w:pPr>
        <w:pStyle w:val="a9"/>
        <w:numPr>
          <w:ilvl w:val="2"/>
          <w:numId w:val="4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Информирование общественности осуществляется </w:t>
      </w:r>
      <w:r w:rsidR="00854443">
        <w:rPr>
          <w:rFonts w:ascii="Verdana" w:hAnsi="Verdana" w:cs="Arial"/>
          <w:sz w:val="20"/>
          <w:szCs w:val="20"/>
        </w:rPr>
        <w:t>путем</w:t>
      </w:r>
      <w:r w:rsidRPr="00302454">
        <w:rPr>
          <w:rFonts w:ascii="Verdana" w:hAnsi="Verdana" w:cs="Arial"/>
          <w:sz w:val="20"/>
          <w:szCs w:val="20"/>
        </w:rPr>
        <w:t xml:space="preserve"> публикации в СМИ. Обеспечение доступа к ТЗ на ОВОС </w:t>
      </w:r>
      <w:r w:rsidR="00EE14C6" w:rsidRPr="00302454">
        <w:rPr>
          <w:rFonts w:ascii="Verdana" w:hAnsi="Verdana" w:cs="Arial"/>
          <w:sz w:val="20"/>
          <w:szCs w:val="20"/>
        </w:rPr>
        <w:t xml:space="preserve">осуществляется </w:t>
      </w:r>
      <w:r w:rsidRPr="00302454">
        <w:rPr>
          <w:rFonts w:ascii="Verdana" w:hAnsi="Verdana" w:cs="Arial"/>
          <w:sz w:val="20"/>
          <w:szCs w:val="20"/>
        </w:rPr>
        <w:t>путем размещения документации в местах общественного доступа</w:t>
      </w:r>
      <w:r w:rsidR="006945DC" w:rsidRPr="00302454">
        <w:rPr>
          <w:rFonts w:ascii="Verdana" w:hAnsi="Verdana" w:cs="Arial"/>
          <w:sz w:val="20"/>
          <w:szCs w:val="20"/>
        </w:rPr>
        <w:t>.</w:t>
      </w:r>
    </w:p>
    <w:p w:rsidR="002B7610" w:rsidRPr="00D13FF4" w:rsidRDefault="00192D16" w:rsidP="00505C36">
      <w:pPr>
        <w:pStyle w:val="a9"/>
        <w:numPr>
          <w:ilvl w:val="2"/>
          <w:numId w:val="4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Verdana" w:hAnsi="Verdana" w:cs="Arial"/>
          <w:sz w:val="20"/>
          <w:szCs w:val="20"/>
        </w:rPr>
      </w:pPr>
      <w:r w:rsidRPr="00D13FF4">
        <w:rPr>
          <w:rFonts w:ascii="Verdana" w:hAnsi="Verdana" w:cs="Arial"/>
          <w:sz w:val="20"/>
          <w:szCs w:val="20"/>
        </w:rPr>
        <w:t>Прием замечаний и предложений от общественности в течение 30 дней со дня опубликования информации</w:t>
      </w:r>
      <w:r w:rsidR="002B7610" w:rsidRPr="00D13FF4">
        <w:rPr>
          <w:rFonts w:ascii="Verdana" w:hAnsi="Verdana" w:cs="Arial"/>
          <w:sz w:val="20"/>
          <w:szCs w:val="20"/>
        </w:rPr>
        <w:t>.</w:t>
      </w:r>
      <w:r w:rsidR="00D13FF4">
        <w:rPr>
          <w:rFonts w:ascii="Verdana" w:hAnsi="Verdana" w:cs="Arial"/>
          <w:sz w:val="20"/>
          <w:szCs w:val="20"/>
        </w:rPr>
        <w:t xml:space="preserve"> </w:t>
      </w:r>
      <w:r w:rsidRPr="00D13FF4">
        <w:rPr>
          <w:rFonts w:ascii="Verdana" w:hAnsi="Verdana" w:cs="Arial"/>
          <w:sz w:val="20"/>
          <w:szCs w:val="20"/>
        </w:rPr>
        <w:t>Учет замечаний и предложения при составлении ТЗ по ОВОС и отражение в материалах по ОВОС</w:t>
      </w:r>
    </w:p>
    <w:p w:rsidR="00FB112E" w:rsidRPr="00302454" w:rsidRDefault="00FB112E" w:rsidP="00505C36">
      <w:pPr>
        <w:pStyle w:val="a9"/>
        <w:numPr>
          <w:ilvl w:val="2"/>
          <w:numId w:val="4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Уточнение плана мероприятий по </w:t>
      </w:r>
      <w:r w:rsidR="00192D16">
        <w:rPr>
          <w:rFonts w:ascii="Verdana" w:hAnsi="Verdana" w:cs="Arial"/>
          <w:sz w:val="20"/>
          <w:szCs w:val="20"/>
        </w:rPr>
        <w:t>информированию общественности</w:t>
      </w:r>
      <w:r w:rsidRPr="00302454">
        <w:rPr>
          <w:rFonts w:ascii="Verdana" w:hAnsi="Verdana" w:cs="Arial"/>
          <w:sz w:val="20"/>
          <w:szCs w:val="20"/>
        </w:rPr>
        <w:t>, в том числе о целесообразности (не целесообразности) проведения общественных слушаний по материалам ОВОС. Принятие решения о проведении (не проведении) общественных слушаний органами местного самоуправления, при участии Заказчика (Исполнителя) и содействии заинтересованной общественности.</w:t>
      </w:r>
    </w:p>
    <w:p w:rsidR="00FB112E" w:rsidRPr="00302454" w:rsidRDefault="00FB112E" w:rsidP="00505C36">
      <w:pPr>
        <w:pStyle w:val="a9"/>
        <w:numPr>
          <w:ilvl w:val="2"/>
          <w:numId w:val="4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Информирование </w:t>
      </w:r>
      <w:r w:rsidR="00854443">
        <w:rPr>
          <w:rFonts w:ascii="Verdana" w:hAnsi="Verdana" w:cs="Arial"/>
          <w:sz w:val="20"/>
          <w:szCs w:val="20"/>
        </w:rPr>
        <w:t xml:space="preserve">общественности </w:t>
      </w:r>
      <w:r w:rsidRPr="00302454">
        <w:rPr>
          <w:rFonts w:ascii="Verdana" w:hAnsi="Verdana" w:cs="Arial"/>
          <w:sz w:val="20"/>
          <w:szCs w:val="20"/>
        </w:rPr>
        <w:t>через СМИ о сроках и месте доступности предварительного варианта материалов ОВОС, дате и месте проведения общественных слушаний (не позднее, чем за 30 дней до окончания проведения общественных обсуждений/проведения общественных слушаний).</w:t>
      </w:r>
    </w:p>
    <w:p w:rsidR="00CF6B33" w:rsidRPr="00192D16" w:rsidRDefault="00CF6B33" w:rsidP="00505C36">
      <w:pPr>
        <w:pStyle w:val="a9"/>
        <w:numPr>
          <w:ilvl w:val="2"/>
          <w:numId w:val="4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Предоставление возможности общественности ознакомиться с предварительным вариантом материалов ОВОС и направления своих замечаний и предложений</w:t>
      </w:r>
      <w:r w:rsidR="00D13FF4">
        <w:rPr>
          <w:rFonts w:ascii="Verdana" w:hAnsi="Verdana" w:cs="Arial"/>
          <w:sz w:val="20"/>
          <w:szCs w:val="20"/>
        </w:rPr>
        <w:t xml:space="preserve"> –</w:t>
      </w:r>
      <w:r w:rsidRPr="00302454">
        <w:rPr>
          <w:rFonts w:ascii="Verdana" w:hAnsi="Verdana" w:cs="Arial"/>
          <w:sz w:val="20"/>
          <w:szCs w:val="20"/>
        </w:rPr>
        <w:t xml:space="preserve"> </w:t>
      </w:r>
      <w:r w:rsidR="00192D16" w:rsidRPr="00192D16">
        <w:rPr>
          <w:rFonts w:ascii="Verdana" w:hAnsi="Verdana" w:cs="Arial"/>
          <w:bCs/>
          <w:sz w:val="20"/>
          <w:szCs w:val="20"/>
        </w:rPr>
        <w:t xml:space="preserve">не позднее, чем за 2 недели до окончания общественных обсуждений </w:t>
      </w:r>
      <w:r w:rsidR="00192D16" w:rsidRPr="00192D16">
        <w:rPr>
          <w:rFonts w:ascii="Verdana" w:hAnsi="Verdana" w:cs="Arial"/>
          <w:sz w:val="20"/>
          <w:szCs w:val="20"/>
        </w:rPr>
        <w:t xml:space="preserve">(проведения общественных слушаний), </w:t>
      </w:r>
      <w:r w:rsidR="00192D16" w:rsidRPr="00192D16">
        <w:rPr>
          <w:rFonts w:ascii="Verdana" w:hAnsi="Verdana" w:cs="Arial"/>
          <w:bCs/>
          <w:sz w:val="20"/>
          <w:szCs w:val="20"/>
        </w:rPr>
        <w:t>в течение 30 дней</w:t>
      </w:r>
      <w:r w:rsidRPr="00192D16">
        <w:rPr>
          <w:rFonts w:ascii="Verdana" w:hAnsi="Verdana" w:cs="Arial"/>
          <w:sz w:val="20"/>
          <w:szCs w:val="20"/>
        </w:rPr>
        <w:t>.</w:t>
      </w:r>
    </w:p>
    <w:p w:rsidR="00FB112E" w:rsidRPr="00302454" w:rsidRDefault="00FB112E" w:rsidP="00505C36">
      <w:pPr>
        <w:pStyle w:val="a9"/>
        <w:numPr>
          <w:ilvl w:val="2"/>
          <w:numId w:val="4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Проведение общественных слушаний (в случае принятия решения об их целесообразности), в ходе которых будет составлен протокол, где четко фиксируются основные вопросы обсуждения. </w:t>
      </w:r>
      <w:r w:rsidR="00CF6B33" w:rsidRPr="00302454">
        <w:rPr>
          <w:rFonts w:ascii="Verdana" w:hAnsi="Verdana" w:cs="Arial"/>
          <w:sz w:val="20"/>
          <w:szCs w:val="20"/>
        </w:rPr>
        <w:t>Протокол проведения общественных слушаний входит в качестве одного из приложений в окончательный вариант материалов ОВОС.</w:t>
      </w:r>
    </w:p>
    <w:p w:rsidR="00CF6B33" w:rsidRPr="00302454" w:rsidRDefault="00CF6B33" w:rsidP="00505C36">
      <w:pPr>
        <w:pStyle w:val="a9"/>
        <w:numPr>
          <w:ilvl w:val="2"/>
          <w:numId w:val="4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Прием от заинтересованных сторон письменных замечаний и предложений к материалам общественных слушаний, документирование этих предложений осуществляется в приложениях к материалам ОВОС, в течени</w:t>
      </w:r>
      <w:r w:rsidR="00257519" w:rsidRPr="00302454">
        <w:rPr>
          <w:rFonts w:ascii="Verdana" w:hAnsi="Verdana" w:cs="Arial"/>
          <w:sz w:val="20"/>
          <w:szCs w:val="20"/>
        </w:rPr>
        <w:t>е</w:t>
      </w:r>
      <w:r w:rsidRPr="00302454">
        <w:rPr>
          <w:rFonts w:ascii="Verdana" w:hAnsi="Verdana" w:cs="Arial"/>
          <w:sz w:val="20"/>
          <w:szCs w:val="20"/>
        </w:rPr>
        <w:t xml:space="preserve"> 30 дней после окончания общественного обсуждения.</w:t>
      </w:r>
    </w:p>
    <w:p w:rsidR="00CF6B33" w:rsidRDefault="00CF6B33" w:rsidP="00505C36">
      <w:pPr>
        <w:pStyle w:val="a9"/>
        <w:numPr>
          <w:ilvl w:val="2"/>
          <w:numId w:val="4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Учет поступивших замечаний, предложений и иной информации от участников общественных слушаний по материалам ОВОС путем внесения изменений </w:t>
      </w:r>
      <w:r w:rsidR="00252BBA" w:rsidRPr="00302454">
        <w:rPr>
          <w:rFonts w:ascii="Verdana" w:hAnsi="Verdana" w:cs="Arial"/>
          <w:sz w:val="20"/>
          <w:szCs w:val="20"/>
        </w:rPr>
        <w:t xml:space="preserve">и дополнений </w:t>
      </w:r>
      <w:r w:rsidRPr="00302454">
        <w:rPr>
          <w:rFonts w:ascii="Verdana" w:hAnsi="Verdana" w:cs="Arial"/>
          <w:sz w:val="20"/>
          <w:szCs w:val="20"/>
        </w:rPr>
        <w:t>в предварительный вариант материалов ОВОС</w:t>
      </w:r>
      <w:r w:rsidR="00252BBA" w:rsidRPr="00302454">
        <w:rPr>
          <w:rFonts w:ascii="Verdana" w:hAnsi="Verdana" w:cs="Arial"/>
          <w:sz w:val="20"/>
          <w:szCs w:val="20"/>
        </w:rPr>
        <w:t>. Составление и утверждение окончательного варианта материалов ОВОС.</w:t>
      </w:r>
    </w:p>
    <w:p w:rsidR="00252BBA" w:rsidRDefault="00252BBA" w:rsidP="00302454">
      <w:pPr>
        <w:pStyle w:val="a9"/>
        <w:tabs>
          <w:tab w:val="left" w:pos="0"/>
        </w:tabs>
        <w:spacing w:after="0" w:line="36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D13FF4" w:rsidRDefault="00D13FF4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8D7BBB" w:rsidRPr="00B05277" w:rsidRDefault="00AC338B" w:rsidP="00505C36">
      <w:pPr>
        <w:pStyle w:val="1"/>
        <w:numPr>
          <w:ilvl w:val="0"/>
          <w:numId w:val="43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bookmarkStart w:id="9" w:name="_Toc20996718"/>
      <w:r w:rsidRPr="00B05277">
        <w:rPr>
          <w:rFonts w:ascii="Verdana" w:hAnsi="Verdana"/>
          <w:color w:val="auto"/>
          <w:sz w:val="20"/>
          <w:szCs w:val="20"/>
        </w:rPr>
        <w:lastRenderedPageBreak/>
        <w:t>ТРЕБОВАНИЯ К ВЫПОЛНЕНИЮ ОВОС</w:t>
      </w:r>
      <w:bookmarkEnd w:id="9"/>
    </w:p>
    <w:p w:rsidR="00AF2F62" w:rsidRPr="00302454" w:rsidRDefault="00AC338B" w:rsidP="00505C36">
      <w:pPr>
        <w:pStyle w:val="a9"/>
        <w:numPr>
          <w:ilvl w:val="1"/>
          <w:numId w:val="43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Состав и содержание материалов ОВОС </w:t>
      </w:r>
      <w:r w:rsidR="00C755CF">
        <w:rPr>
          <w:rFonts w:ascii="Verdana" w:hAnsi="Verdana" w:cs="Arial"/>
          <w:sz w:val="20"/>
          <w:szCs w:val="20"/>
        </w:rPr>
        <w:t xml:space="preserve">принимаются </w:t>
      </w:r>
      <w:r w:rsidRPr="00302454">
        <w:rPr>
          <w:rFonts w:ascii="Verdana" w:hAnsi="Verdana" w:cs="Arial"/>
          <w:sz w:val="20"/>
          <w:szCs w:val="20"/>
        </w:rPr>
        <w:t xml:space="preserve">в соответствии </w:t>
      </w:r>
      <w:r w:rsidR="00AF2F62" w:rsidRPr="00302454">
        <w:rPr>
          <w:rFonts w:ascii="Verdana" w:hAnsi="Verdana" w:cs="Arial"/>
          <w:sz w:val="20"/>
          <w:szCs w:val="20"/>
        </w:rPr>
        <w:t>с требованиями законодательства и нормативно-правовых документов Российской Федерации.</w:t>
      </w:r>
    </w:p>
    <w:p w:rsidR="00AF2F62" w:rsidRPr="00302454" w:rsidRDefault="00AF2F62" w:rsidP="0074202C">
      <w:pPr>
        <w:pStyle w:val="a9"/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За основу использовать приложение - Типовое содержание материалов по оценке воздействия намечаемой хозяйственной деятельности на окружающую среду в инвестиционном проектировании к «Положению об оценке воздействия намечаемой хозяйственной и иной деятельности на окружающую среду в Российской Федерации», (приказ </w:t>
      </w:r>
      <w:proofErr w:type="spellStart"/>
      <w:r w:rsidRPr="00302454">
        <w:rPr>
          <w:rFonts w:ascii="Verdana" w:hAnsi="Verdana" w:cs="Arial"/>
          <w:sz w:val="20"/>
          <w:szCs w:val="20"/>
        </w:rPr>
        <w:t>Госкомэкологии</w:t>
      </w:r>
      <w:proofErr w:type="spellEnd"/>
      <w:r w:rsidRPr="00302454">
        <w:rPr>
          <w:rFonts w:ascii="Verdana" w:hAnsi="Verdana" w:cs="Arial"/>
          <w:sz w:val="20"/>
          <w:szCs w:val="20"/>
        </w:rPr>
        <w:t xml:space="preserve"> РФ от 16.06.2000 г. № 372).</w:t>
      </w:r>
    </w:p>
    <w:p w:rsidR="00AF2F62" w:rsidRPr="00302454" w:rsidRDefault="00AF2F62" w:rsidP="00505C36">
      <w:pPr>
        <w:pStyle w:val="a9"/>
        <w:numPr>
          <w:ilvl w:val="1"/>
          <w:numId w:val="43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Состав и содержание материалов ОВОС также должны удовлетворять требованиям регионального законодатель</w:t>
      </w:r>
      <w:r w:rsidR="00D4142C" w:rsidRPr="00302454">
        <w:rPr>
          <w:rFonts w:ascii="Verdana" w:hAnsi="Verdana" w:cs="Arial"/>
          <w:sz w:val="20"/>
          <w:szCs w:val="20"/>
        </w:rPr>
        <w:t xml:space="preserve">ства и нормативно-правовых документов </w:t>
      </w:r>
      <w:r w:rsidR="00B27DF2">
        <w:rPr>
          <w:rFonts w:ascii="Verdana" w:hAnsi="Verdana" w:cs="Arial"/>
          <w:sz w:val="20"/>
          <w:szCs w:val="20"/>
        </w:rPr>
        <w:t>Ленинградской</w:t>
      </w:r>
      <w:r w:rsidR="00D4142C" w:rsidRPr="00302454">
        <w:rPr>
          <w:rFonts w:ascii="Verdana" w:hAnsi="Verdana" w:cs="Arial"/>
          <w:sz w:val="20"/>
          <w:szCs w:val="20"/>
        </w:rPr>
        <w:t xml:space="preserve"> области, муниципальных образований.</w:t>
      </w:r>
    </w:p>
    <w:p w:rsidR="00D4142C" w:rsidRPr="00302454" w:rsidRDefault="00D4142C" w:rsidP="00505C36">
      <w:pPr>
        <w:pStyle w:val="a9"/>
        <w:numPr>
          <w:ilvl w:val="1"/>
          <w:numId w:val="43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ОВОС должна быть выполнена на основе имеющейся официальной информации, статистики, проведенных ранее исследований, геологических и инженерно-экологических изысканий.</w:t>
      </w:r>
    </w:p>
    <w:p w:rsidR="00D4142C" w:rsidRPr="00302454" w:rsidRDefault="00D4142C" w:rsidP="0074202C">
      <w:pPr>
        <w:pStyle w:val="a9"/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При выявлении недостатков в исходных данных и других неопределенностей в определении воздействий намечаемой </w:t>
      </w:r>
      <w:r w:rsidR="003E3C67" w:rsidRPr="00302454">
        <w:rPr>
          <w:rFonts w:ascii="Verdana" w:hAnsi="Verdana" w:cs="Arial"/>
          <w:sz w:val="20"/>
          <w:szCs w:val="20"/>
        </w:rPr>
        <w:t>хозяйственной деятельности</w:t>
      </w:r>
      <w:r w:rsidRPr="00302454">
        <w:rPr>
          <w:rFonts w:ascii="Verdana" w:hAnsi="Verdana" w:cs="Arial"/>
          <w:sz w:val="20"/>
          <w:szCs w:val="20"/>
        </w:rPr>
        <w:t xml:space="preserve"> на окружающую среду, необходимо описать данные неопределенности, оценить степень их значимости и разработать рекомендации по их устранению.</w:t>
      </w:r>
    </w:p>
    <w:p w:rsidR="00D4142C" w:rsidRPr="00302454" w:rsidRDefault="00D4142C" w:rsidP="00505C36">
      <w:pPr>
        <w:pStyle w:val="a9"/>
        <w:numPr>
          <w:ilvl w:val="1"/>
          <w:numId w:val="43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 Для оценки воздействия намечаемой </w:t>
      </w:r>
      <w:r w:rsidR="003E3C67" w:rsidRPr="00302454">
        <w:rPr>
          <w:rFonts w:ascii="Verdana" w:hAnsi="Verdana" w:cs="Arial"/>
          <w:sz w:val="20"/>
          <w:szCs w:val="20"/>
        </w:rPr>
        <w:t xml:space="preserve">хозяйственной деятельности </w:t>
      </w:r>
      <w:r w:rsidRPr="00302454">
        <w:rPr>
          <w:rFonts w:ascii="Verdana" w:hAnsi="Verdana" w:cs="Arial"/>
          <w:sz w:val="20"/>
          <w:szCs w:val="20"/>
        </w:rPr>
        <w:t>на окружающую среду могут быть использованы следующие методы:</w:t>
      </w:r>
    </w:p>
    <w:p w:rsidR="00D4142C" w:rsidRPr="00302454" w:rsidRDefault="00D4142C" w:rsidP="00626B1A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расчетные методы – определение параметров воздействия по утвержденным методикам, моделирование рассеивания выбросов в атмосферном воздухе;</w:t>
      </w:r>
    </w:p>
    <w:p w:rsidR="00D4142C" w:rsidRPr="00302454" w:rsidRDefault="00D4142C" w:rsidP="00626B1A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метод аналоговых оценок </w:t>
      </w:r>
      <w:r w:rsidR="001F5DE9" w:rsidRPr="00302454">
        <w:rPr>
          <w:rFonts w:ascii="Verdana" w:hAnsi="Verdana" w:cs="Arial"/>
          <w:sz w:val="20"/>
          <w:szCs w:val="20"/>
        </w:rPr>
        <w:t>–</w:t>
      </w:r>
      <w:r w:rsidRPr="00302454">
        <w:rPr>
          <w:rFonts w:ascii="Verdana" w:hAnsi="Verdana" w:cs="Arial"/>
          <w:sz w:val="20"/>
          <w:szCs w:val="20"/>
        </w:rPr>
        <w:t xml:space="preserve"> </w:t>
      </w:r>
      <w:r w:rsidR="001F5DE9" w:rsidRPr="00302454">
        <w:rPr>
          <w:rFonts w:ascii="Verdana" w:hAnsi="Verdana" w:cs="Arial"/>
          <w:sz w:val="20"/>
          <w:szCs w:val="20"/>
        </w:rPr>
        <w:t>определение параметров воздействий с использованием данных по объектам – аналогам;</w:t>
      </w:r>
    </w:p>
    <w:p w:rsidR="001F5DE9" w:rsidRPr="00302454" w:rsidRDefault="001F5DE9" w:rsidP="00626B1A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метод экспертных оценок – для оценки воздействий, параметры которых не могут быть </w:t>
      </w:r>
      <w:r w:rsidR="00BE76D1" w:rsidRPr="00302454">
        <w:rPr>
          <w:rFonts w:ascii="Verdana" w:hAnsi="Verdana" w:cs="Arial"/>
          <w:sz w:val="20"/>
          <w:szCs w:val="20"/>
        </w:rPr>
        <w:t>определены непосредственными</w:t>
      </w:r>
      <w:r w:rsidRPr="00302454">
        <w:rPr>
          <w:rFonts w:ascii="Verdana" w:hAnsi="Verdana" w:cs="Arial"/>
          <w:sz w:val="20"/>
          <w:szCs w:val="20"/>
        </w:rPr>
        <w:t xml:space="preserve"> измерениями/расчетами;</w:t>
      </w:r>
    </w:p>
    <w:p w:rsidR="001F5DE9" w:rsidRPr="00302454" w:rsidRDefault="001F5DE9" w:rsidP="00626B1A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«метод списка» и «метод матриц» - для выявления значимых воздействий;</w:t>
      </w:r>
    </w:p>
    <w:p w:rsidR="001F5DE9" w:rsidRPr="00302454" w:rsidRDefault="001F5DE9" w:rsidP="00626B1A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метод причинно-следственных связей – для анализа непрямых (косвенных) воздействий;</w:t>
      </w:r>
    </w:p>
    <w:p w:rsidR="001F5DE9" w:rsidRPr="00302454" w:rsidRDefault="001F5DE9" w:rsidP="00626B1A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методы оценки рисков (метод индивидуальных оценок, метод средних величин, метод процентов, анализ линейных трендов).</w:t>
      </w:r>
    </w:p>
    <w:p w:rsidR="001F5DE9" w:rsidRPr="00302454" w:rsidRDefault="001F5DE9" w:rsidP="00302454">
      <w:pPr>
        <w:pStyle w:val="a9"/>
        <w:tabs>
          <w:tab w:val="left" w:pos="0"/>
        </w:tabs>
        <w:spacing w:after="0" w:line="36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:rsidR="00626B1A" w:rsidRDefault="00626B1A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1F5DE9" w:rsidRPr="00B05277" w:rsidRDefault="001F5DE9" w:rsidP="00505C36">
      <w:pPr>
        <w:pStyle w:val="1"/>
        <w:numPr>
          <w:ilvl w:val="0"/>
          <w:numId w:val="43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bookmarkStart w:id="10" w:name="_Toc20996719"/>
      <w:r w:rsidRPr="00B05277">
        <w:rPr>
          <w:rFonts w:ascii="Verdana" w:hAnsi="Verdana"/>
          <w:color w:val="auto"/>
          <w:sz w:val="20"/>
          <w:szCs w:val="20"/>
        </w:rPr>
        <w:lastRenderedPageBreak/>
        <w:t>СОСТАВ И СОДЕРЖАНИЕ РАЗДЕЛОВ</w:t>
      </w:r>
      <w:bookmarkEnd w:id="10"/>
    </w:p>
    <w:p w:rsidR="001F5DE9" w:rsidRPr="00302454" w:rsidRDefault="001F5DE9" w:rsidP="00302454">
      <w:pPr>
        <w:pStyle w:val="a9"/>
        <w:tabs>
          <w:tab w:val="left" w:pos="0"/>
        </w:tabs>
        <w:spacing w:after="0" w:line="360" w:lineRule="auto"/>
        <w:ind w:left="0" w:firstLine="567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В соответствии </w:t>
      </w:r>
      <w:r w:rsidR="0025000A" w:rsidRPr="00302454">
        <w:rPr>
          <w:rFonts w:ascii="Verdana" w:hAnsi="Verdana" w:cs="Arial"/>
          <w:sz w:val="20"/>
          <w:szCs w:val="20"/>
        </w:rPr>
        <w:t>с «</w:t>
      </w:r>
      <w:r w:rsidRPr="00302454">
        <w:rPr>
          <w:rFonts w:ascii="Verdana" w:hAnsi="Verdana" w:cs="Arial"/>
          <w:sz w:val="20"/>
          <w:szCs w:val="20"/>
        </w:rPr>
        <w:t xml:space="preserve">Положением об оценке воздействия намечаемой хозяйственной и иной деятельности на окружающую среду в Российской Федерации», (приказ </w:t>
      </w:r>
      <w:proofErr w:type="spellStart"/>
      <w:r w:rsidRPr="00302454">
        <w:rPr>
          <w:rFonts w:ascii="Verdana" w:hAnsi="Verdana" w:cs="Arial"/>
          <w:sz w:val="20"/>
          <w:szCs w:val="20"/>
        </w:rPr>
        <w:t>Госкомэкологии</w:t>
      </w:r>
      <w:proofErr w:type="spellEnd"/>
      <w:r w:rsidRPr="00302454">
        <w:rPr>
          <w:rFonts w:ascii="Verdana" w:hAnsi="Verdana" w:cs="Arial"/>
          <w:sz w:val="20"/>
          <w:szCs w:val="20"/>
        </w:rPr>
        <w:t xml:space="preserve"> РФ от 16.06.2000 г. № 372), исследования по оценке воздействия на окружающую среду намечаемой хозяйственной деятельности и иной деятельности, должны </w:t>
      </w:r>
      <w:r w:rsidR="003D3E9A" w:rsidRPr="00302454">
        <w:rPr>
          <w:rFonts w:ascii="Verdana" w:hAnsi="Verdana" w:cs="Arial"/>
          <w:sz w:val="20"/>
          <w:szCs w:val="20"/>
        </w:rPr>
        <w:t xml:space="preserve">содержать </w:t>
      </w:r>
      <w:r w:rsidRPr="00302454">
        <w:rPr>
          <w:rFonts w:ascii="Verdana" w:hAnsi="Verdana" w:cs="Arial"/>
          <w:sz w:val="20"/>
          <w:szCs w:val="20"/>
        </w:rPr>
        <w:t>следующ</w:t>
      </w:r>
      <w:r w:rsidR="003D3E9A" w:rsidRPr="00302454">
        <w:rPr>
          <w:rFonts w:ascii="Verdana" w:hAnsi="Verdana" w:cs="Arial"/>
          <w:sz w:val="20"/>
          <w:szCs w:val="20"/>
        </w:rPr>
        <w:t>ие сведения:</w:t>
      </w:r>
    </w:p>
    <w:p w:rsidR="003D3E9A" w:rsidRPr="00302454" w:rsidRDefault="003D3E9A" w:rsidP="00626B1A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характеристика намечаемой хозяйственной деятельности;</w:t>
      </w:r>
    </w:p>
    <w:p w:rsidR="003D3E9A" w:rsidRPr="00302454" w:rsidRDefault="003D3E9A" w:rsidP="00626B1A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анализ состояния территории, на которую может оказать воздействие намечаемая хозяйственная деятельность (состояние природной среды, наличие и характер антропогенной нагрузки и т.п.);</w:t>
      </w:r>
    </w:p>
    <w:p w:rsidR="003D3E9A" w:rsidRPr="00302454" w:rsidRDefault="003D3E9A" w:rsidP="00626B1A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выявление возможных воздействий намечаемой хозяйственной деятельности на окружающую среду;</w:t>
      </w:r>
    </w:p>
    <w:p w:rsidR="003D3E9A" w:rsidRPr="00302454" w:rsidRDefault="003D3E9A" w:rsidP="00626B1A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оценку воздействия на окружающую среду намечаемой хозяйственной деятельности (вероятности возникновения риска, степени, характера, масштаба, санитарно-защитные зоны, а также прогнозирование экологических и связанных с ними социальных и экономических последствий);</w:t>
      </w:r>
    </w:p>
    <w:p w:rsidR="003D3E9A" w:rsidRPr="00302454" w:rsidRDefault="003D3E9A" w:rsidP="00626B1A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рекомендации мероприятий, уменьшающие, снижающие или предотвращающие негативные последствия;</w:t>
      </w:r>
    </w:p>
    <w:p w:rsidR="000B4BD3" w:rsidRPr="00302454" w:rsidRDefault="003D3E9A" w:rsidP="00626B1A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оценку значимости остаточных воздействий на окружающую среду</w:t>
      </w:r>
      <w:r w:rsidR="000B4BD3" w:rsidRPr="00302454">
        <w:rPr>
          <w:rFonts w:ascii="Verdana" w:hAnsi="Verdana" w:cs="Arial"/>
          <w:sz w:val="20"/>
          <w:szCs w:val="20"/>
        </w:rPr>
        <w:t xml:space="preserve"> и их последствий;</w:t>
      </w:r>
    </w:p>
    <w:p w:rsidR="000B4BD3" w:rsidRPr="00302454" w:rsidRDefault="000B4BD3" w:rsidP="00626B1A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разработку предложений по программе экологического мониторинга и производственного контроля на всех этапах реализации намечаемой хозяйственной деятельности (строительство, эксплуатация);</w:t>
      </w:r>
    </w:p>
    <w:p w:rsidR="003D3E9A" w:rsidRPr="00302454" w:rsidRDefault="000B4BD3" w:rsidP="00626B1A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эколого-экономическую оценку рассматриваемого проекта;</w:t>
      </w:r>
    </w:p>
    <w:p w:rsidR="000B4BD3" w:rsidRPr="00302454" w:rsidRDefault="000B4BD3" w:rsidP="00626B1A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описание неопределенности в оценке воздействия намечаемой хозяйственной деятельности на окружающую среду, разработку рекомендаций по проведению </w:t>
      </w:r>
      <w:proofErr w:type="spellStart"/>
      <w:r w:rsidRPr="00302454">
        <w:rPr>
          <w:rFonts w:ascii="Verdana" w:hAnsi="Verdana" w:cs="Arial"/>
          <w:sz w:val="20"/>
          <w:szCs w:val="20"/>
        </w:rPr>
        <w:t>послепроектного</w:t>
      </w:r>
      <w:proofErr w:type="spellEnd"/>
      <w:r w:rsidRPr="00302454">
        <w:rPr>
          <w:rFonts w:ascii="Verdana" w:hAnsi="Verdana" w:cs="Arial"/>
          <w:sz w:val="20"/>
          <w:szCs w:val="20"/>
        </w:rPr>
        <w:t xml:space="preserve"> анализа реализации намечаемой хозяйственной деятельности;</w:t>
      </w:r>
    </w:p>
    <w:p w:rsidR="000B4BD3" w:rsidRPr="00302454" w:rsidRDefault="000B4BD3" w:rsidP="00626B1A">
      <w:pPr>
        <w:pStyle w:val="a9"/>
        <w:numPr>
          <w:ilvl w:val="0"/>
          <w:numId w:val="40"/>
        </w:numPr>
        <w:spacing w:after="0"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>подготовку предварительного варианта материалов по оценке воздействия на окружающую среду намечаемой хозяйственной деятельности (включая краткое изложение материалов для неспециалистов).</w:t>
      </w:r>
    </w:p>
    <w:p w:rsidR="000B4BD3" w:rsidRPr="00302454" w:rsidRDefault="000B4BD3" w:rsidP="00302454">
      <w:pPr>
        <w:pStyle w:val="a9"/>
        <w:tabs>
          <w:tab w:val="left" w:pos="0"/>
        </w:tabs>
        <w:spacing w:after="0" w:line="360" w:lineRule="auto"/>
        <w:ind w:left="0" w:firstLine="426"/>
        <w:jc w:val="both"/>
        <w:rPr>
          <w:rFonts w:ascii="Verdana" w:hAnsi="Verdana" w:cs="Arial"/>
          <w:sz w:val="20"/>
          <w:szCs w:val="20"/>
        </w:rPr>
      </w:pPr>
      <w:r w:rsidRPr="00302454">
        <w:rPr>
          <w:rFonts w:ascii="Verdana" w:hAnsi="Verdana" w:cs="Arial"/>
          <w:sz w:val="20"/>
          <w:szCs w:val="20"/>
        </w:rPr>
        <w:t xml:space="preserve">Оценка современного состояния окружающей природной среды, на которую может оказать влияние намечаемая хозяйственная деятельность, выполняется в рамках имеющейся официальной информации, статистических данных, проведенных ранее исследований, геологических и инженерно-экологических изысканий, </w:t>
      </w:r>
      <w:r w:rsidR="001C6374" w:rsidRPr="00302454">
        <w:rPr>
          <w:rFonts w:ascii="Verdana" w:hAnsi="Verdana" w:cs="Arial"/>
          <w:sz w:val="20"/>
          <w:szCs w:val="20"/>
        </w:rPr>
        <w:t>которые могут служить исходными данными для разработки материалов оценки воздействия на окружающую среду (ОВОС).</w:t>
      </w:r>
    </w:p>
    <w:sectPr w:rsidR="000B4BD3" w:rsidRPr="00302454" w:rsidSect="00D86586">
      <w:footerReference w:type="default" r:id="rId9"/>
      <w:pgSz w:w="11906" w:h="16838"/>
      <w:pgMar w:top="1134" w:right="850" w:bottom="1134" w:left="1276" w:header="567" w:footer="5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9C" w:rsidRDefault="00E9029C" w:rsidP="005B152F">
      <w:pPr>
        <w:spacing w:after="0" w:line="240" w:lineRule="auto"/>
      </w:pPr>
      <w:r>
        <w:separator/>
      </w:r>
    </w:p>
  </w:endnote>
  <w:endnote w:type="continuationSeparator" w:id="0">
    <w:p w:rsidR="00E9029C" w:rsidRDefault="00E9029C" w:rsidP="005B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045629"/>
      <w:docPartObj>
        <w:docPartGallery w:val="Page Numbers (Bottom of Page)"/>
        <w:docPartUnique/>
      </w:docPartObj>
    </w:sdtPr>
    <w:sdtEndPr/>
    <w:sdtContent>
      <w:p w:rsidR="00092796" w:rsidRDefault="00092796" w:rsidP="00D865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86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9C" w:rsidRDefault="00E9029C" w:rsidP="005B152F">
      <w:pPr>
        <w:spacing w:after="0" w:line="240" w:lineRule="auto"/>
      </w:pPr>
      <w:r>
        <w:separator/>
      </w:r>
    </w:p>
  </w:footnote>
  <w:footnote w:type="continuationSeparator" w:id="0">
    <w:p w:rsidR="00E9029C" w:rsidRDefault="00E9029C" w:rsidP="005B1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570"/>
    <w:multiLevelType w:val="hybridMultilevel"/>
    <w:tmpl w:val="7CA6657C"/>
    <w:lvl w:ilvl="0" w:tplc="4BFA2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20AD8"/>
    <w:multiLevelType w:val="hybridMultilevel"/>
    <w:tmpl w:val="76C0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220E"/>
    <w:multiLevelType w:val="hybridMultilevel"/>
    <w:tmpl w:val="33A6F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8931CB"/>
    <w:multiLevelType w:val="multilevel"/>
    <w:tmpl w:val="AB88F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7FE397B"/>
    <w:multiLevelType w:val="hybridMultilevel"/>
    <w:tmpl w:val="CF2C514E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>
    <w:nsid w:val="0FBE260D"/>
    <w:multiLevelType w:val="hybridMultilevel"/>
    <w:tmpl w:val="93827C1A"/>
    <w:lvl w:ilvl="0" w:tplc="4BFA2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9329F"/>
    <w:multiLevelType w:val="hybridMultilevel"/>
    <w:tmpl w:val="70004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AA12D0"/>
    <w:multiLevelType w:val="hybridMultilevel"/>
    <w:tmpl w:val="E4EA805E"/>
    <w:lvl w:ilvl="0" w:tplc="D50845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110898"/>
    <w:multiLevelType w:val="multilevel"/>
    <w:tmpl w:val="C7CC6F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520"/>
      </w:pPr>
      <w:rPr>
        <w:rFonts w:hint="default"/>
      </w:rPr>
    </w:lvl>
  </w:abstractNum>
  <w:abstractNum w:abstractNumId="9">
    <w:nsid w:val="1D980852"/>
    <w:multiLevelType w:val="hybridMultilevel"/>
    <w:tmpl w:val="D85E2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E5DD2"/>
    <w:multiLevelType w:val="multilevel"/>
    <w:tmpl w:val="E9F28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204C446D"/>
    <w:multiLevelType w:val="hybridMultilevel"/>
    <w:tmpl w:val="8E56E036"/>
    <w:lvl w:ilvl="0" w:tplc="2DEAB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211528"/>
    <w:multiLevelType w:val="hybridMultilevel"/>
    <w:tmpl w:val="A0A2F92E"/>
    <w:lvl w:ilvl="0" w:tplc="B0DC9B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4F7A3D"/>
    <w:multiLevelType w:val="hybridMultilevel"/>
    <w:tmpl w:val="B66E13A8"/>
    <w:lvl w:ilvl="0" w:tplc="2DEAB0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440900"/>
    <w:multiLevelType w:val="hybridMultilevel"/>
    <w:tmpl w:val="234C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C3718"/>
    <w:multiLevelType w:val="hybridMultilevel"/>
    <w:tmpl w:val="5660F1D0"/>
    <w:lvl w:ilvl="0" w:tplc="EB84A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C94958"/>
    <w:multiLevelType w:val="hybridMultilevel"/>
    <w:tmpl w:val="032057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E73361E"/>
    <w:multiLevelType w:val="hybridMultilevel"/>
    <w:tmpl w:val="AF1A2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03B0A"/>
    <w:multiLevelType w:val="hybridMultilevel"/>
    <w:tmpl w:val="3F44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D5E78"/>
    <w:multiLevelType w:val="hybridMultilevel"/>
    <w:tmpl w:val="F5C8B84E"/>
    <w:lvl w:ilvl="0" w:tplc="B2CA9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D82D25"/>
    <w:multiLevelType w:val="hybridMultilevel"/>
    <w:tmpl w:val="281C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6074B"/>
    <w:multiLevelType w:val="hybridMultilevel"/>
    <w:tmpl w:val="C71C187C"/>
    <w:lvl w:ilvl="0" w:tplc="C0005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5E1D26"/>
    <w:multiLevelType w:val="hybridMultilevel"/>
    <w:tmpl w:val="D94E4416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3">
    <w:nsid w:val="45D252FE"/>
    <w:multiLevelType w:val="hybridMultilevel"/>
    <w:tmpl w:val="48706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167632"/>
    <w:multiLevelType w:val="hybridMultilevel"/>
    <w:tmpl w:val="4A66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C4989"/>
    <w:multiLevelType w:val="hybridMultilevel"/>
    <w:tmpl w:val="0AA84F46"/>
    <w:lvl w:ilvl="0" w:tplc="4BFA2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E85964"/>
    <w:multiLevelType w:val="hybridMultilevel"/>
    <w:tmpl w:val="DC52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47520"/>
    <w:multiLevelType w:val="hybridMultilevel"/>
    <w:tmpl w:val="88383ED8"/>
    <w:lvl w:ilvl="0" w:tplc="4BFA2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321C3"/>
    <w:multiLevelType w:val="hybridMultilevel"/>
    <w:tmpl w:val="7DDE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930E6"/>
    <w:multiLevelType w:val="hybridMultilevel"/>
    <w:tmpl w:val="C9DEF332"/>
    <w:lvl w:ilvl="0" w:tplc="AD8C7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CE663B"/>
    <w:multiLevelType w:val="multilevel"/>
    <w:tmpl w:val="6CFA0F7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31">
    <w:nsid w:val="5E95564E"/>
    <w:multiLevelType w:val="multilevel"/>
    <w:tmpl w:val="C7CC6F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520"/>
      </w:pPr>
      <w:rPr>
        <w:rFonts w:hint="default"/>
      </w:rPr>
    </w:lvl>
  </w:abstractNum>
  <w:abstractNum w:abstractNumId="32">
    <w:nsid w:val="5EC15B47"/>
    <w:multiLevelType w:val="multilevel"/>
    <w:tmpl w:val="A90A6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0FE4B36"/>
    <w:multiLevelType w:val="hybridMultilevel"/>
    <w:tmpl w:val="8716D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B0649"/>
    <w:multiLevelType w:val="multilevel"/>
    <w:tmpl w:val="802ED2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35">
    <w:nsid w:val="65CD32AC"/>
    <w:multiLevelType w:val="hybridMultilevel"/>
    <w:tmpl w:val="6B36803C"/>
    <w:lvl w:ilvl="0" w:tplc="4BFA2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341B6"/>
    <w:multiLevelType w:val="hybridMultilevel"/>
    <w:tmpl w:val="79F08820"/>
    <w:lvl w:ilvl="0" w:tplc="4BFA2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34AAA"/>
    <w:multiLevelType w:val="hybridMultilevel"/>
    <w:tmpl w:val="4D4EFE0C"/>
    <w:lvl w:ilvl="0" w:tplc="2DEAB022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8">
    <w:nsid w:val="6B295095"/>
    <w:multiLevelType w:val="hybridMultilevel"/>
    <w:tmpl w:val="3E28E72E"/>
    <w:lvl w:ilvl="0" w:tplc="4BFA2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12CD8"/>
    <w:multiLevelType w:val="hybridMultilevel"/>
    <w:tmpl w:val="EE8295D6"/>
    <w:lvl w:ilvl="0" w:tplc="4BFA2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056AF"/>
    <w:multiLevelType w:val="multilevel"/>
    <w:tmpl w:val="5EAEBE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1">
    <w:nsid w:val="704F6429"/>
    <w:multiLevelType w:val="hybridMultilevel"/>
    <w:tmpl w:val="A5ECF2D8"/>
    <w:lvl w:ilvl="0" w:tplc="2DB4A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45C44AE"/>
    <w:multiLevelType w:val="hybridMultilevel"/>
    <w:tmpl w:val="13224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43535C"/>
    <w:multiLevelType w:val="hybridMultilevel"/>
    <w:tmpl w:val="8D24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4"/>
  </w:num>
  <w:num w:numId="4">
    <w:abstractNumId w:val="40"/>
  </w:num>
  <w:num w:numId="5">
    <w:abstractNumId w:val="42"/>
  </w:num>
  <w:num w:numId="6">
    <w:abstractNumId w:val="9"/>
  </w:num>
  <w:num w:numId="7">
    <w:abstractNumId w:val="23"/>
  </w:num>
  <w:num w:numId="8">
    <w:abstractNumId w:val="28"/>
  </w:num>
  <w:num w:numId="9">
    <w:abstractNumId w:val="33"/>
  </w:num>
  <w:num w:numId="10">
    <w:abstractNumId w:val="0"/>
  </w:num>
  <w:num w:numId="11">
    <w:abstractNumId w:val="27"/>
  </w:num>
  <w:num w:numId="12">
    <w:abstractNumId w:val="5"/>
  </w:num>
  <w:num w:numId="13">
    <w:abstractNumId w:val="35"/>
  </w:num>
  <w:num w:numId="14">
    <w:abstractNumId w:val="38"/>
  </w:num>
  <w:num w:numId="15">
    <w:abstractNumId w:val="25"/>
  </w:num>
  <w:num w:numId="16">
    <w:abstractNumId w:val="36"/>
  </w:num>
  <w:num w:numId="17">
    <w:abstractNumId w:val="39"/>
  </w:num>
  <w:num w:numId="18">
    <w:abstractNumId w:val="10"/>
  </w:num>
  <w:num w:numId="19">
    <w:abstractNumId w:val="16"/>
  </w:num>
  <w:num w:numId="20">
    <w:abstractNumId w:val="2"/>
  </w:num>
  <w:num w:numId="21">
    <w:abstractNumId w:val="1"/>
  </w:num>
  <w:num w:numId="22">
    <w:abstractNumId w:val="43"/>
  </w:num>
  <w:num w:numId="23">
    <w:abstractNumId w:val="17"/>
  </w:num>
  <w:num w:numId="24">
    <w:abstractNumId w:val="24"/>
  </w:num>
  <w:num w:numId="25">
    <w:abstractNumId w:val="20"/>
  </w:num>
  <w:num w:numId="26">
    <w:abstractNumId w:val="18"/>
  </w:num>
  <w:num w:numId="27">
    <w:abstractNumId w:val="21"/>
  </w:num>
  <w:num w:numId="28">
    <w:abstractNumId w:val="32"/>
  </w:num>
  <w:num w:numId="29">
    <w:abstractNumId w:val="7"/>
  </w:num>
  <w:num w:numId="30">
    <w:abstractNumId w:val="29"/>
  </w:num>
  <w:num w:numId="31">
    <w:abstractNumId w:val="19"/>
  </w:num>
  <w:num w:numId="32">
    <w:abstractNumId w:val="15"/>
  </w:num>
  <w:num w:numId="33">
    <w:abstractNumId w:val="12"/>
  </w:num>
  <w:num w:numId="34">
    <w:abstractNumId w:val="6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6"/>
  </w:num>
  <w:num w:numId="38">
    <w:abstractNumId w:val="14"/>
  </w:num>
  <w:num w:numId="39">
    <w:abstractNumId w:val="30"/>
  </w:num>
  <w:num w:numId="40">
    <w:abstractNumId w:val="37"/>
  </w:num>
  <w:num w:numId="41">
    <w:abstractNumId w:val="13"/>
  </w:num>
  <w:num w:numId="42">
    <w:abstractNumId w:val="41"/>
  </w:num>
  <w:num w:numId="43">
    <w:abstractNumId w:val="8"/>
  </w:num>
  <w:num w:numId="44">
    <w:abstractNumId w:val="3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2F"/>
    <w:rsid w:val="000330D4"/>
    <w:rsid w:val="0003352A"/>
    <w:rsid w:val="00061821"/>
    <w:rsid w:val="0006297A"/>
    <w:rsid w:val="0006416F"/>
    <w:rsid w:val="00092796"/>
    <w:rsid w:val="000B4BD3"/>
    <w:rsid w:val="000C0204"/>
    <w:rsid w:val="000E5CB0"/>
    <w:rsid w:val="000F3D1D"/>
    <w:rsid w:val="00103C23"/>
    <w:rsid w:val="00104363"/>
    <w:rsid w:val="00104697"/>
    <w:rsid w:val="00126CB7"/>
    <w:rsid w:val="00133B06"/>
    <w:rsid w:val="00154FE0"/>
    <w:rsid w:val="001616D8"/>
    <w:rsid w:val="00162075"/>
    <w:rsid w:val="00186E8F"/>
    <w:rsid w:val="00192D16"/>
    <w:rsid w:val="001A0D91"/>
    <w:rsid w:val="001A7B70"/>
    <w:rsid w:val="001C6374"/>
    <w:rsid w:val="001E0A1C"/>
    <w:rsid w:val="001E1DA7"/>
    <w:rsid w:val="001E5342"/>
    <w:rsid w:val="001F04E0"/>
    <w:rsid w:val="001F53D4"/>
    <w:rsid w:val="001F5DE9"/>
    <w:rsid w:val="002119D0"/>
    <w:rsid w:val="0022583C"/>
    <w:rsid w:val="00226E49"/>
    <w:rsid w:val="0025000A"/>
    <w:rsid w:val="00252BBA"/>
    <w:rsid w:val="00257519"/>
    <w:rsid w:val="00265FAF"/>
    <w:rsid w:val="002B7610"/>
    <w:rsid w:val="002B7B71"/>
    <w:rsid w:val="002C5E70"/>
    <w:rsid w:val="002C7EE7"/>
    <w:rsid w:val="002D6E2C"/>
    <w:rsid w:val="0030075C"/>
    <w:rsid w:val="00302453"/>
    <w:rsid w:val="00302454"/>
    <w:rsid w:val="00312178"/>
    <w:rsid w:val="003173F3"/>
    <w:rsid w:val="00343894"/>
    <w:rsid w:val="00351332"/>
    <w:rsid w:val="0035619C"/>
    <w:rsid w:val="00365730"/>
    <w:rsid w:val="00370B2D"/>
    <w:rsid w:val="00377E48"/>
    <w:rsid w:val="00383DC8"/>
    <w:rsid w:val="00391399"/>
    <w:rsid w:val="003B2CD6"/>
    <w:rsid w:val="003C15CB"/>
    <w:rsid w:val="003C64DC"/>
    <w:rsid w:val="003D3E9A"/>
    <w:rsid w:val="003D5023"/>
    <w:rsid w:val="003D72EB"/>
    <w:rsid w:val="003E22FF"/>
    <w:rsid w:val="003E3C67"/>
    <w:rsid w:val="003F15E4"/>
    <w:rsid w:val="003F5BCE"/>
    <w:rsid w:val="004107AE"/>
    <w:rsid w:val="004120FD"/>
    <w:rsid w:val="00420FB1"/>
    <w:rsid w:val="0042118C"/>
    <w:rsid w:val="00434428"/>
    <w:rsid w:val="0043467F"/>
    <w:rsid w:val="00435809"/>
    <w:rsid w:val="00494832"/>
    <w:rsid w:val="004A51A7"/>
    <w:rsid w:val="004B2136"/>
    <w:rsid w:val="004D7D0A"/>
    <w:rsid w:val="005042CA"/>
    <w:rsid w:val="00505C36"/>
    <w:rsid w:val="00512829"/>
    <w:rsid w:val="00531ABF"/>
    <w:rsid w:val="005411AE"/>
    <w:rsid w:val="00543029"/>
    <w:rsid w:val="00561261"/>
    <w:rsid w:val="00573A94"/>
    <w:rsid w:val="00576948"/>
    <w:rsid w:val="005A3946"/>
    <w:rsid w:val="005B152F"/>
    <w:rsid w:val="005C3053"/>
    <w:rsid w:val="005C5500"/>
    <w:rsid w:val="005E4D74"/>
    <w:rsid w:val="005E6357"/>
    <w:rsid w:val="005E79A0"/>
    <w:rsid w:val="006031A8"/>
    <w:rsid w:val="00615C16"/>
    <w:rsid w:val="00626B1A"/>
    <w:rsid w:val="00631E6B"/>
    <w:rsid w:val="006557DE"/>
    <w:rsid w:val="006608A3"/>
    <w:rsid w:val="00663269"/>
    <w:rsid w:val="00666FD3"/>
    <w:rsid w:val="00671988"/>
    <w:rsid w:val="006945DC"/>
    <w:rsid w:val="006A3187"/>
    <w:rsid w:val="006B1CE9"/>
    <w:rsid w:val="006B3F32"/>
    <w:rsid w:val="006E04AD"/>
    <w:rsid w:val="006E3D8A"/>
    <w:rsid w:val="006E4CBE"/>
    <w:rsid w:val="006F5728"/>
    <w:rsid w:val="0072586C"/>
    <w:rsid w:val="007313CF"/>
    <w:rsid w:val="00736605"/>
    <w:rsid w:val="0074202C"/>
    <w:rsid w:val="00743851"/>
    <w:rsid w:val="0075430D"/>
    <w:rsid w:val="00770168"/>
    <w:rsid w:val="00771EAF"/>
    <w:rsid w:val="00782E96"/>
    <w:rsid w:val="007866D7"/>
    <w:rsid w:val="00792EEE"/>
    <w:rsid w:val="007A127E"/>
    <w:rsid w:val="007A3CAD"/>
    <w:rsid w:val="007B3852"/>
    <w:rsid w:val="007B394F"/>
    <w:rsid w:val="007B6FE4"/>
    <w:rsid w:val="007C5FC5"/>
    <w:rsid w:val="007E7BDA"/>
    <w:rsid w:val="007F6866"/>
    <w:rsid w:val="008127A4"/>
    <w:rsid w:val="00816FAA"/>
    <w:rsid w:val="00821F2A"/>
    <w:rsid w:val="00854443"/>
    <w:rsid w:val="00854708"/>
    <w:rsid w:val="00873B32"/>
    <w:rsid w:val="00877561"/>
    <w:rsid w:val="008828CC"/>
    <w:rsid w:val="00893F22"/>
    <w:rsid w:val="008941AE"/>
    <w:rsid w:val="008A194B"/>
    <w:rsid w:val="008A5755"/>
    <w:rsid w:val="008A7794"/>
    <w:rsid w:val="008B2017"/>
    <w:rsid w:val="008D7BBB"/>
    <w:rsid w:val="008E20CA"/>
    <w:rsid w:val="008E5C7E"/>
    <w:rsid w:val="008E7F81"/>
    <w:rsid w:val="008F0AD0"/>
    <w:rsid w:val="008F4DEA"/>
    <w:rsid w:val="008F7D7A"/>
    <w:rsid w:val="00910DD6"/>
    <w:rsid w:val="00912E5C"/>
    <w:rsid w:val="00950192"/>
    <w:rsid w:val="009507EA"/>
    <w:rsid w:val="00963E2E"/>
    <w:rsid w:val="00971CB4"/>
    <w:rsid w:val="00986BE4"/>
    <w:rsid w:val="009D75ED"/>
    <w:rsid w:val="009E2797"/>
    <w:rsid w:val="009E3352"/>
    <w:rsid w:val="00A23074"/>
    <w:rsid w:val="00A339AE"/>
    <w:rsid w:val="00A51300"/>
    <w:rsid w:val="00A56F59"/>
    <w:rsid w:val="00A667E1"/>
    <w:rsid w:val="00A67173"/>
    <w:rsid w:val="00A72A62"/>
    <w:rsid w:val="00A8003A"/>
    <w:rsid w:val="00A84DCF"/>
    <w:rsid w:val="00A941B7"/>
    <w:rsid w:val="00A944A7"/>
    <w:rsid w:val="00AA4B1F"/>
    <w:rsid w:val="00AB3EF9"/>
    <w:rsid w:val="00AB51C9"/>
    <w:rsid w:val="00AC0A60"/>
    <w:rsid w:val="00AC1A57"/>
    <w:rsid w:val="00AC338B"/>
    <w:rsid w:val="00AD06F8"/>
    <w:rsid w:val="00AE15A1"/>
    <w:rsid w:val="00AF2F62"/>
    <w:rsid w:val="00AF79E4"/>
    <w:rsid w:val="00B05277"/>
    <w:rsid w:val="00B1626E"/>
    <w:rsid w:val="00B212C5"/>
    <w:rsid w:val="00B2484A"/>
    <w:rsid w:val="00B24AE5"/>
    <w:rsid w:val="00B27DF2"/>
    <w:rsid w:val="00B479B6"/>
    <w:rsid w:val="00B56AD4"/>
    <w:rsid w:val="00B6246D"/>
    <w:rsid w:val="00B6499D"/>
    <w:rsid w:val="00B731B1"/>
    <w:rsid w:val="00B80752"/>
    <w:rsid w:val="00B911EF"/>
    <w:rsid w:val="00B939C8"/>
    <w:rsid w:val="00B94EB3"/>
    <w:rsid w:val="00BA63D8"/>
    <w:rsid w:val="00BB461D"/>
    <w:rsid w:val="00BB68AE"/>
    <w:rsid w:val="00BE76D1"/>
    <w:rsid w:val="00BF36CE"/>
    <w:rsid w:val="00BF3E6F"/>
    <w:rsid w:val="00C01FA7"/>
    <w:rsid w:val="00C04D40"/>
    <w:rsid w:val="00C17A70"/>
    <w:rsid w:val="00C238AF"/>
    <w:rsid w:val="00C35457"/>
    <w:rsid w:val="00C3708B"/>
    <w:rsid w:val="00C40298"/>
    <w:rsid w:val="00C544B6"/>
    <w:rsid w:val="00C755CF"/>
    <w:rsid w:val="00C75736"/>
    <w:rsid w:val="00C876DD"/>
    <w:rsid w:val="00C94691"/>
    <w:rsid w:val="00CA438C"/>
    <w:rsid w:val="00CB35CD"/>
    <w:rsid w:val="00CC4449"/>
    <w:rsid w:val="00CD648D"/>
    <w:rsid w:val="00CF6393"/>
    <w:rsid w:val="00CF6B33"/>
    <w:rsid w:val="00D13FF4"/>
    <w:rsid w:val="00D17352"/>
    <w:rsid w:val="00D2165D"/>
    <w:rsid w:val="00D368B6"/>
    <w:rsid w:val="00D4142C"/>
    <w:rsid w:val="00D436CC"/>
    <w:rsid w:val="00D506F4"/>
    <w:rsid w:val="00D51365"/>
    <w:rsid w:val="00D6187F"/>
    <w:rsid w:val="00D62FA6"/>
    <w:rsid w:val="00D66583"/>
    <w:rsid w:val="00D86586"/>
    <w:rsid w:val="00D9083A"/>
    <w:rsid w:val="00DA4194"/>
    <w:rsid w:val="00DA69FC"/>
    <w:rsid w:val="00DD1C80"/>
    <w:rsid w:val="00E075D9"/>
    <w:rsid w:val="00E1565F"/>
    <w:rsid w:val="00E630CE"/>
    <w:rsid w:val="00E832DE"/>
    <w:rsid w:val="00E9029C"/>
    <w:rsid w:val="00E9765A"/>
    <w:rsid w:val="00E97C94"/>
    <w:rsid w:val="00EA0FBD"/>
    <w:rsid w:val="00EA48EF"/>
    <w:rsid w:val="00EB1F67"/>
    <w:rsid w:val="00EB7D2B"/>
    <w:rsid w:val="00EE14C6"/>
    <w:rsid w:val="00EE36C9"/>
    <w:rsid w:val="00EE395D"/>
    <w:rsid w:val="00F01891"/>
    <w:rsid w:val="00F178D5"/>
    <w:rsid w:val="00F32FC4"/>
    <w:rsid w:val="00F336E1"/>
    <w:rsid w:val="00F3486B"/>
    <w:rsid w:val="00F551A5"/>
    <w:rsid w:val="00F66438"/>
    <w:rsid w:val="00F86DAF"/>
    <w:rsid w:val="00F97188"/>
    <w:rsid w:val="00FA2D55"/>
    <w:rsid w:val="00FB112E"/>
    <w:rsid w:val="00FC2E6E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5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52F"/>
  </w:style>
  <w:style w:type="paragraph" w:styleId="a5">
    <w:name w:val="footer"/>
    <w:basedOn w:val="a"/>
    <w:link w:val="a6"/>
    <w:uiPriority w:val="99"/>
    <w:unhideWhenUsed/>
    <w:rsid w:val="005B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52F"/>
  </w:style>
  <w:style w:type="paragraph" w:styleId="a7">
    <w:name w:val="Balloon Text"/>
    <w:basedOn w:val="a"/>
    <w:link w:val="a8"/>
    <w:uiPriority w:val="99"/>
    <w:semiHidden/>
    <w:unhideWhenUsed/>
    <w:rsid w:val="005B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411A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E96"/>
    <w:rPr>
      <w:color w:val="0000FF"/>
      <w:u w:val="single"/>
    </w:rPr>
  </w:style>
  <w:style w:type="table" w:styleId="ab">
    <w:name w:val="Table Grid"/>
    <w:basedOn w:val="a1"/>
    <w:uiPriority w:val="59"/>
    <w:rsid w:val="004A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F5B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63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663269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5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B0527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0527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5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52F"/>
  </w:style>
  <w:style w:type="paragraph" w:styleId="a5">
    <w:name w:val="footer"/>
    <w:basedOn w:val="a"/>
    <w:link w:val="a6"/>
    <w:uiPriority w:val="99"/>
    <w:unhideWhenUsed/>
    <w:rsid w:val="005B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52F"/>
  </w:style>
  <w:style w:type="paragraph" w:styleId="a7">
    <w:name w:val="Balloon Text"/>
    <w:basedOn w:val="a"/>
    <w:link w:val="a8"/>
    <w:uiPriority w:val="99"/>
    <w:semiHidden/>
    <w:unhideWhenUsed/>
    <w:rsid w:val="005B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411A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E96"/>
    <w:rPr>
      <w:color w:val="0000FF"/>
      <w:u w:val="single"/>
    </w:rPr>
  </w:style>
  <w:style w:type="table" w:styleId="ab">
    <w:name w:val="Table Grid"/>
    <w:basedOn w:val="a1"/>
    <w:uiPriority w:val="59"/>
    <w:rsid w:val="004A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F5B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63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663269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5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B0527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0527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EA38-1AAE-4F8F-90D6-8829E9A7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ГллБух</dc:creator>
  <cp:lastModifiedBy>МАЁ</cp:lastModifiedBy>
  <cp:revision>2</cp:revision>
  <cp:lastPrinted>2016-09-12T06:53:00Z</cp:lastPrinted>
  <dcterms:created xsi:type="dcterms:W3CDTF">2020-04-21T12:28:00Z</dcterms:created>
  <dcterms:modified xsi:type="dcterms:W3CDTF">2020-04-21T12:28:00Z</dcterms:modified>
</cp:coreProperties>
</file>