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72" w:rsidRDefault="00D33A72">
      <w:pPr>
        <w:pStyle w:val="211"/>
        <w:spacing w:line="360" w:lineRule="auto"/>
        <w:ind w:right="423" w:firstLine="0"/>
        <w:jc w:val="center"/>
        <w:rPr>
          <w:rFonts w:ascii="Tahoma" w:hAnsi="Tahoma" w:cs="Tahoma"/>
          <w:b/>
          <w:sz w:val="44"/>
        </w:rPr>
      </w:pPr>
    </w:p>
    <w:p w:rsidR="00674458" w:rsidRPr="00785762" w:rsidRDefault="002C5DE0">
      <w:pPr>
        <w:pStyle w:val="211"/>
        <w:spacing w:line="360" w:lineRule="auto"/>
        <w:ind w:right="423" w:firstLine="0"/>
        <w:jc w:val="center"/>
        <w:rPr>
          <w:rFonts w:ascii="Tahoma" w:hAnsi="Tahoma" w:cs="Tahoma"/>
          <w:b/>
          <w:sz w:val="44"/>
        </w:rPr>
      </w:pPr>
      <w:r w:rsidRPr="00785762">
        <w:rPr>
          <w:rFonts w:ascii="Tahoma" w:hAnsi="Tahoma" w:cs="Tahoma"/>
          <w:b/>
          <w:noProof/>
          <w:sz w:val="20"/>
        </w:rPr>
        <w:drawing>
          <wp:anchor distT="0" distB="0" distL="114300" distR="114300" simplePos="0" relativeHeight="251650560" behindDoc="0" locked="0" layoutInCell="1" allowOverlap="1" wp14:anchorId="1035F947" wp14:editId="01A8E3F3">
            <wp:simplePos x="0" y="0"/>
            <wp:positionH relativeFrom="column">
              <wp:posOffset>2742565</wp:posOffset>
            </wp:positionH>
            <wp:positionV relativeFrom="paragraph">
              <wp:posOffset>340995</wp:posOffset>
            </wp:positionV>
            <wp:extent cx="586740" cy="721360"/>
            <wp:effectExtent l="0" t="0" r="3810" b="2540"/>
            <wp:wrapNone/>
            <wp:docPr id="4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458" w:rsidRPr="00785762" w:rsidRDefault="00674458">
      <w:pPr>
        <w:pStyle w:val="211"/>
        <w:spacing w:line="360" w:lineRule="auto"/>
        <w:ind w:right="423" w:firstLine="0"/>
        <w:jc w:val="center"/>
        <w:rPr>
          <w:rFonts w:ascii="Tahoma" w:hAnsi="Tahoma" w:cs="Tahoma"/>
          <w:b/>
          <w:sz w:val="44"/>
        </w:rPr>
      </w:pPr>
    </w:p>
    <w:p w:rsidR="00674458" w:rsidRPr="00785762" w:rsidRDefault="00674458">
      <w:pPr>
        <w:pStyle w:val="211"/>
        <w:spacing w:line="360" w:lineRule="auto"/>
        <w:ind w:right="423" w:firstLine="0"/>
        <w:jc w:val="center"/>
        <w:rPr>
          <w:rFonts w:ascii="Tahoma" w:hAnsi="Tahoma" w:cs="Tahoma"/>
          <w:b/>
          <w:sz w:val="44"/>
        </w:rPr>
      </w:pPr>
    </w:p>
    <w:p w:rsidR="00CB4CF9" w:rsidRPr="00785762" w:rsidRDefault="00CB4CF9" w:rsidP="00941433">
      <w:pPr>
        <w:pStyle w:val="211"/>
        <w:spacing w:after="0"/>
        <w:ind w:right="425" w:firstLine="0"/>
        <w:jc w:val="center"/>
        <w:rPr>
          <w:rFonts w:ascii="Tahoma" w:hAnsi="Tahoma" w:cs="Tahoma"/>
          <w:b/>
          <w:i/>
          <w:iCs/>
          <w:sz w:val="72"/>
          <w:szCs w:val="96"/>
        </w:rPr>
      </w:pPr>
    </w:p>
    <w:p w:rsidR="00674458" w:rsidRPr="00785762" w:rsidRDefault="00674458" w:rsidP="00941433">
      <w:pPr>
        <w:pStyle w:val="211"/>
        <w:spacing w:after="0"/>
        <w:ind w:right="425" w:firstLine="0"/>
        <w:jc w:val="center"/>
        <w:rPr>
          <w:rFonts w:ascii="Book Antiqua" w:hAnsi="Book Antiqua" w:cs="Tahoma"/>
          <w:b/>
          <w:i/>
          <w:iCs/>
          <w:color w:val="1F497D" w:themeColor="text2"/>
          <w:sz w:val="72"/>
          <w:szCs w:val="96"/>
        </w:rPr>
      </w:pPr>
      <w:r w:rsidRPr="00785762">
        <w:rPr>
          <w:rFonts w:ascii="Book Antiqua" w:hAnsi="Book Antiqua" w:cs="Tahoma"/>
          <w:b/>
          <w:i/>
          <w:iCs/>
          <w:color w:val="1F497D" w:themeColor="text2"/>
          <w:sz w:val="72"/>
          <w:szCs w:val="96"/>
        </w:rPr>
        <w:t>ИТОГИ</w:t>
      </w:r>
    </w:p>
    <w:p w:rsidR="00CB4CF9" w:rsidRPr="00785762" w:rsidRDefault="00CB4CF9" w:rsidP="00941433">
      <w:pPr>
        <w:pStyle w:val="211"/>
        <w:spacing w:after="0"/>
        <w:ind w:right="423" w:firstLine="0"/>
        <w:jc w:val="center"/>
        <w:rPr>
          <w:rFonts w:ascii="Book Antiqua" w:hAnsi="Book Antiqua" w:cs="Tahoma"/>
          <w:b/>
          <w:i/>
          <w:iCs/>
          <w:color w:val="1F497D" w:themeColor="text2"/>
          <w:sz w:val="40"/>
          <w:szCs w:val="52"/>
        </w:rPr>
      </w:pPr>
    </w:p>
    <w:p w:rsidR="00941433" w:rsidRPr="00785762" w:rsidRDefault="00674458" w:rsidP="00941433">
      <w:pPr>
        <w:pStyle w:val="211"/>
        <w:spacing w:after="0"/>
        <w:ind w:right="423" w:firstLine="0"/>
        <w:jc w:val="center"/>
        <w:rPr>
          <w:rFonts w:ascii="Book Antiqua" w:hAnsi="Book Antiqua" w:cs="Tahoma"/>
          <w:b/>
          <w:color w:val="1F497D" w:themeColor="text2"/>
          <w:sz w:val="36"/>
        </w:rPr>
      </w:pPr>
      <w:r w:rsidRPr="00785762">
        <w:rPr>
          <w:rFonts w:ascii="Book Antiqua" w:hAnsi="Book Antiqua" w:cs="Tahoma"/>
          <w:b/>
          <w:i/>
          <w:iCs/>
          <w:color w:val="1F497D" w:themeColor="text2"/>
          <w:sz w:val="40"/>
          <w:szCs w:val="52"/>
        </w:rPr>
        <w:t>СОЦИАЛЬНО-ЭКОНОМИЧЕСКОГО РАЗВИТИЯ</w:t>
      </w:r>
    </w:p>
    <w:p w:rsidR="00674458" w:rsidRPr="00785762" w:rsidRDefault="00674458" w:rsidP="00941433">
      <w:pPr>
        <w:pStyle w:val="211"/>
        <w:spacing w:after="0"/>
        <w:ind w:right="423" w:firstLine="0"/>
        <w:jc w:val="center"/>
        <w:rPr>
          <w:rFonts w:ascii="Book Antiqua" w:hAnsi="Book Antiqua" w:cs="Tahoma"/>
          <w:b/>
          <w:color w:val="1F497D" w:themeColor="text2"/>
          <w:sz w:val="36"/>
        </w:rPr>
      </w:pPr>
      <w:r w:rsidRPr="00785762">
        <w:rPr>
          <w:rFonts w:ascii="Book Antiqua" w:hAnsi="Book Antiqua" w:cs="Tahoma"/>
          <w:b/>
          <w:color w:val="1F497D" w:themeColor="text2"/>
          <w:sz w:val="36"/>
        </w:rPr>
        <w:t>муниципального образования</w:t>
      </w:r>
    </w:p>
    <w:p w:rsidR="00CB4CF9" w:rsidRPr="00785762" w:rsidRDefault="00CB4CF9" w:rsidP="00941433">
      <w:pPr>
        <w:pStyle w:val="211"/>
        <w:spacing w:after="0"/>
        <w:ind w:right="423" w:firstLine="0"/>
        <w:jc w:val="center"/>
        <w:rPr>
          <w:rFonts w:ascii="Book Antiqua" w:hAnsi="Book Antiqua" w:cs="Tahoma"/>
          <w:b/>
          <w:color w:val="1F497D" w:themeColor="text2"/>
          <w:sz w:val="32"/>
        </w:rPr>
      </w:pPr>
    </w:p>
    <w:p w:rsidR="00674458" w:rsidRPr="00785762" w:rsidRDefault="00674458" w:rsidP="00941433">
      <w:pPr>
        <w:pStyle w:val="510"/>
        <w:spacing w:line="240" w:lineRule="auto"/>
        <w:rPr>
          <w:rFonts w:ascii="Book Antiqua" w:hAnsi="Book Antiqua" w:cs="Tahoma"/>
          <w:color w:val="1F497D" w:themeColor="text2"/>
          <w:spacing w:val="60"/>
          <w:sz w:val="96"/>
          <w:szCs w:val="96"/>
        </w:rPr>
      </w:pPr>
      <w:r w:rsidRPr="00785762">
        <w:rPr>
          <w:rFonts w:ascii="Book Antiqua" w:hAnsi="Book Antiqua" w:cs="Tahoma"/>
          <w:color w:val="1F497D" w:themeColor="text2"/>
          <w:spacing w:val="60"/>
          <w:sz w:val="96"/>
          <w:szCs w:val="96"/>
        </w:rPr>
        <w:t>ПРИОЗЕРСКИЙ</w:t>
      </w:r>
    </w:p>
    <w:p w:rsidR="00674458" w:rsidRPr="00785762" w:rsidRDefault="00674458" w:rsidP="00941433">
      <w:pPr>
        <w:pStyle w:val="510"/>
        <w:spacing w:line="240" w:lineRule="auto"/>
        <w:rPr>
          <w:rFonts w:ascii="Book Antiqua" w:hAnsi="Book Antiqua" w:cs="Tahoma"/>
          <w:color w:val="1F497D" w:themeColor="text2"/>
          <w:spacing w:val="60"/>
          <w:sz w:val="56"/>
          <w:szCs w:val="72"/>
        </w:rPr>
      </w:pPr>
      <w:r w:rsidRPr="00785762">
        <w:rPr>
          <w:rFonts w:ascii="Book Antiqua" w:hAnsi="Book Antiqua" w:cs="Tahoma"/>
          <w:color w:val="1F497D" w:themeColor="text2"/>
          <w:spacing w:val="60"/>
          <w:sz w:val="56"/>
          <w:szCs w:val="72"/>
        </w:rPr>
        <w:t>муниципальный район</w:t>
      </w:r>
    </w:p>
    <w:p w:rsidR="00674458" w:rsidRPr="00785762" w:rsidRDefault="00674458" w:rsidP="00941433">
      <w:pPr>
        <w:pStyle w:val="29"/>
        <w:jc w:val="center"/>
        <w:rPr>
          <w:rFonts w:ascii="Book Antiqua" w:hAnsi="Book Antiqua" w:cs="Tahoma"/>
          <w:b/>
          <w:i/>
          <w:color w:val="1F497D" w:themeColor="text2"/>
          <w:spacing w:val="60"/>
          <w:sz w:val="56"/>
          <w:szCs w:val="72"/>
        </w:rPr>
      </w:pPr>
      <w:r w:rsidRPr="00785762">
        <w:rPr>
          <w:rFonts w:ascii="Book Antiqua" w:hAnsi="Book Antiqua" w:cs="Tahoma"/>
          <w:b/>
          <w:i/>
          <w:color w:val="1F497D" w:themeColor="text2"/>
          <w:spacing w:val="60"/>
          <w:sz w:val="56"/>
          <w:szCs w:val="72"/>
        </w:rPr>
        <w:t>Ленинградской области</w:t>
      </w:r>
    </w:p>
    <w:p w:rsidR="00CB4CF9" w:rsidRPr="00785762" w:rsidRDefault="00CB4CF9" w:rsidP="00941433">
      <w:pPr>
        <w:pStyle w:val="29"/>
        <w:jc w:val="center"/>
        <w:rPr>
          <w:rFonts w:ascii="Book Antiqua" w:hAnsi="Book Antiqua" w:cs="Tahoma"/>
          <w:b/>
          <w:i/>
          <w:color w:val="1F497D" w:themeColor="text2"/>
          <w:spacing w:val="60"/>
          <w:sz w:val="56"/>
          <w:szCs w:val="72"/>
        </w:rPr>
      </w:pPr>
    </w:p>
    <w:p w:rsidR="00674458" w:rsidRPr="00785762" w:rsidRDefault="00674458" w:rsidP="00941433">
      <w:pPr>
        <w:pStyle w:val="311"/>
        <w:rPr>
          <w:rFonts w:ascii="Book Antiqua" w:hAnsi="Book Antiqua" w:cs="Tahoma"/>
          <w:color w:val="1F497D" w:themeColor="text2"/>
          <w:spacing w:val="60"/>
          <w:sz w:val="72"/>
          <w:szCs w:val="96"/>
        </w:rPr>
      </w:pPr>
      <w:r w:rsidRPr="00785762">
        <w:rPr>
          <w:rFonts w:ascii="Book Antiqua" w:hAnsi="Book Antiqua" w:cs="Tahoma"/>
          <w:color w:val="1F497D" w:themeColor="text2"/>
          <w:spacing w:val="60"/>
          <w:sz w:val="72"/>
          <w:szCs w:val="96"/>
        </w:rPr>
        <w:t>за 20</w:t>
      </w:r>
      <w:r w:rsidR="000D22AA">
        <w:rPr>
          <w:rFonts w:ascii="Book Antiqua" w:hAnsi="Book Antiqua" w:cs="Tahoma"/>
          <w:color w:val="1F497D" w:themeColor="text2"/>
          <w:spacing w:val="60"/>
          <w:sz w:val="72"/>
          <w:szCs w:val="96"/>
        </w:rPr>
        <w:t>2</w:t>
      </w:r>
      <w:r w:rsidR="009812FC">
        <w:rPr>
          <w:rFonts w:ascii="Book Antiqua" w:hAnsi="Book Antiqua" w:cs="Tahoma"/>
          <w:color w:val="1F497D" w:themeColor="text2"/>
          <w:spacing w:val="60"/>
          <w:sz w:val="72"/>
          <w:szCs w:val="96"/>
        </w:rPr>
        <w:t>1</w:t>
      </w:r>
      <w:r w:rsidRPr="00785762">
        <w:rPr>
          <w:rFonts w:ascii="Book Antiqua" w:hAnsi="Book Antiqua" w:cs="Tahoma"/>
          <w:color w:val="1F497D" w:themeColor="text2"/>
          <w:spacing w:val="60"/>
          <w:sz w:val="72"/>
          <w:szCs w:val="96"/>
        </w:rPr>
        <w:t xml:space="preserve"> год</w:t>
      </w:r>
    </w:p>
    <w:p w:rsidR="00941433" w:rsidRPr="00785762" w:rsidRDefault="00941433" w:rsidP="00941433">
      <w:pPr>
        <w:pStyle w:val="29"/>
        <w:jc w:val="center"/>
      </w:pPr>
    </w:p>
    <w:p w:rsidR="00941433" w:rsidRPr="00785762" w:rsidRDefault="00941433">
      <w:pPr>
        <w:pStyle w:val="29"/>
        <w:jc w:val="center"/>
      </w:pPr>
    </w:p>
    <w:p w:rsidR="00CB4CF9" w:rsidRPr="00785762" w:rsidRDefault="00CB4CF9">
      <w:pPr>
        <w:pStyle w:val="29"/>
        <w:jc w:val="center"/>
      </w:pPr>
    </w:p>
    <w:p w:rsidR="00CB4CF9" w:rsidRPr="00785762" w:rsidRDefault="00CB4CF9">
      <w:pPr>
        <w:pStyle w:val="29"/>
        <w:jc w:val="center"/>
      </w:pPr>
    </w:p>
    <w:p w:rsidR="00CB4CF9" w:rsidRPr="00785762" w:rsidRDefault="00CB4CF9">
      <w:pPr>
        <w:pStyle w:val="29"/>
        <w:jc w:val="center"/>
      </w:pPr>
    </w:p>
    <w:p w:rsidR="00CB4CF9" w:rsidRPr="00785762" w:rsidRDefault="00CB4CF9">
      <w:pPr>
        <w:pStyle w:val="29"/>
        <w:jc w:val="center"/>
      </w:pPr>
    </w:p>
    <w:p w:rsidR="00CB4CF9" w:rsidRPr="00785762" w:rsidRDefault="00CB4CF9">
      <w:pPr>
        <w:pStyle w:val="29"/>
        <w:jc w:val="center"/>
      </w:pPr>
    </w:p>
    <w:p w:rsidR="00941433" w:rsidRPr="00785762" w:rsidRDefault="00941433">
      <w:pPr>
        <w:pStyle w:val="29"/>
        <w:jc w:val="center"/>
      </w:pPr>
    </w:p>
    <w:p w:rsidR="00941433" w:rsidRPr="00785762" w:rsidRDefault="00941433">
      <w:pPr>
        <w:pStyle w:val="29"/>
        <w:jc w:val="center"/>
      </w:pPr>
    </w:p>
    <w:p w:rsidR="00674458" w:rsidRPr="00785762" w:rsidRDefault="00674458">
      <w:pPr>
        <w:pStyle w:val="29"/>
        <w:jc w:val="center"/>
      </w:pPr>
    </w:p>
    <w:p w:rsidR="00674458" w:rsidRPr="00785762" w:rsidRDefault="00674458">
      <w:pPr>
        <w:pStyle w:val="29"/>
        <w:jc w:val="center"/>
      </w:pPr>
    </w:p>
    <w:p w:rsidR="00674458" w:rsidRPr="00785762" w:rsidRDefault="00674458">
      <w:pPr>
        <w:pStyle w:val="211"/>
        <w:ind w:firstLine="0"/>
        <w:jc w:val="center"/>
        <w:rPr>
          <w:rFonts w:ascii="Tahoma" w:hAnsi="Tahoma"/>
          <w:i/>
          <w:sz w:val="20"/>
        </w:rPr>
      </w:pPr>
      <w:r w:rsidRPr="00785762">
        <w:rPr>
          <w:rFonts w:ascii="Tahoma" w:hAnsi="Tahoma"/>
          <w:i/>
          <w:sz w:val="20"/>
        </w:rPr>
        <w:t>Отдел экономической политики</w:t>
      </w:r>
    </w:p>
    <w:p w:rsidR="00674458" w:rsidRPr="00785762" w:rsidRDefault="00674458">
      <w:pPr>
        <w:pStyle w:val="211"/>
        <w:ind w:firstLine="0"/>
        <w:jc w:val="center"/>
        <w:rPr>
          <w:i/>
          <w:sz w:val="20"/>
        </w:rPr>
      </w:pPr>
      <w:r w:rsidRPr="00785762">
        <w:rPr>
          <w:rFonts w:ascii="Tahoma" w:hAnsi="Tahoma"/>
          <w:i/>
          <w:sz w:val="20"/>
        </w:rPr>
        <w:t xml:space="preserve"> </w:t>
      </w:r>
      <w:r w:rsidR="000D22AA">
        <w:rPr>
          <w:rFonts w:ascii="Tahoma" w:hAnsi="Tahoma"/>
          <w:i/>
          <w:sz w:val="20"/>
        </w:rPr>
        <w:t>Управления экономического развития</w:t>
      </w:r>
    </w:p>
    <w:p w:rsidR="00674458" w:rsidRPr="00785762" w:rsidRDefault="00674458">
      <w:pPr>
        <w:pStyle w:val="211"/>
        <w:ind w:firstLine="0"/>
        <w:jc w:val="center"/>
        <w:rPr>
          <w:i/>
          <w:sz w:val="20"/>
        </w:rPr>
      </w:pPr>
    </w:p>
    <w:p w:rsidR="0049055C" w:rsidRPr="0049055C" w:rsidRDefault="0049055C" w:rsidP="0049055C">
      <w:pPr>
        <w:pStyle w:val="1"/>
        <w:spacing w:before="120" w:after="120"/>
        <w:rPr>
          <w:i/>
          <w:iCs/>
        </w:rPr>
      </w:pPr>
      <w:bookmarkStart w:id="0" w:name="_Toc286676022"/>
      <w:bookmarkStart w:id="1" w:name="_Toc505172716"/>
      <w:r w:rsidRPr="0049055C">
        <w:rPr>
          <w:sz w:val="28"/>
        </w:rPr>
        <w:lastRenderedPageBreak/>
        <w:t>Введение</w:t>
      </w:r>
      <w:bookmarkEnd w:id="0"/>
      <w:bookmarkEnd w:id="1"/>
    </w:p>
    <w:p w:rsidR="00AA5AFE" w:rsidRPr="004E41DD" w:rsidRDefault="00AA5AFE" w:rsidP="00AA5AFE">
      <w:pPr>
        <w:pStyle w:val="ae"/>
        <w:tabs>
          <w:tab w:val="clear" w:pos="1418"/>
          <w:tab w:val="left" w:pos="0"/>
        </w:tabs>
        <w:ind w:right="28"/>
        <w:rPr>
          <w:i/>
          <w:iCs/>
          <w:sz w:val="24"/>
          <w:szCs w:val="24"/>
        </w:rPr>
      </w:pPr>
      <w:r w:rsidRPr="004E41DD">
        <w:rPr>
          <w:i/>
          <w:iCs/>
          <w:sz w:val="24"/>
          <w:szCs w:val="24"/>
        </w:rPr>
        <w:t>В январе-декабре 2021 года</w:t>
      </w:r>
      <w:r w:rsidRPr="004E41DD">
        <w:rPr>
          <w:rFonts w:ascii="Arial" w:eastAsia="Calibri" w:hAnsi="Arial"/>
          <w:sz w:val="24"/>
          <w:szCs w:val="24"/>
        </w:rPr>
        <w:t xml:space="preserve"> </w:t>
      </w:r>
      <w:r w:rsidRPr="004E41DD">
        <w:rPr>
          <w:i/>
          <w:iCs/>
          <w:sz w:val="24"/>
          <w:szCs w:val="24"/>
        </w:rPr>
        <w:t>оборот организаций, индекс промышленного производства, ввод в действие жилых домов, объем услуг по транспортировке и хранению, оборот розничной торговли, оборот оптовой торговли, объем платных услуг населению, оборот общественного питания, объем работ по виду деятельности «строительство» и объем продукции сельского хозяйства превысили уровень января-декабря 2020 года.</w:t>
      </w:r>
    </w:p>
    <w:p w:rsidR="00D12533" w:rsidRPr="004E41DD" w:rsidRDefault="009959CE" w:rsidP="00AA5AFE">
      <w:pPr>
        <w:pStyle w:val="ae"/>
        <w:tabs>
          <w:tab w:val="clear" w:pos="1418"/>
          <w:tab w:val="left" w:pos="0"/>
        </w:tabs>
        <w:ind w:right="28"/>
        <w:rPr>
          <w:i/>
          <w:iCs/>
          <w:sz w:val="24"/>
          <w:szCs w:val="24"/>
        </w:rPr>
      </w:pPr>
      <w:r w:rsidRPr="004E41DD">
        <w:rPr>
          <w:i/>
          <w:iCs/>
          <w:sz w:val="24"/>
          <w:szCs w:val="24"/>
        </w:rPr>
        <w:t>Снижение допущено по объему в деятельности по операциям с недвижимостью и по обеспечению электрической энергией, газом и паром.</w:t>
      </w:r>
    </w:p>
    <w:p w:rsidR="00AA5AFE" w:rsidRPr="004E41DD" w:rsidRDefault="00AA5AFE" w:rsidP="00AA5AFE">
      <w:pPr>
        <w:widowControl/>
        <w:ind w:right="28" w:firstLine="709"/>
        <w:jc w:val="both"/>
        <w:rPr>
          <w:i/>
          <w:iCs/>
          <w:sz w:val="24"/>
        </w:rPr>
      </w:pPr>
      <w:r w:rsidRPr="004E41DD">
        <w:rPr>
          <w:i/>
          <w:iCs/>
          <w:sz w:val="24"/>
        </w:rPr>
        <w:t>Сальдированный финансовый результат (прибыль минус убытки), полученный по крупным и средним организациям основных видов экономической деятельности, к концу отчетного периода имеет положительное значение.</w:t>
      </w:r>
    </w:p>
    <w:p w:rsidR="00AA5AFE" w:rsidRPr="004E41DD" w:rsidRDefault="00AA5AFE" w:rsidP="00AA5AFE">
      <w:pPr>
        <w:widowControl/>
        <w:ind w:right="28" w:firstLine="709"/>
        <w:jc w:val="both"/>
        <w:rPr>
          <w:i/>
          <w:iCs/>
          <w:sz w:val="24"/>
        </w:rPr>
      </w:pPr>
      <w:r w:rsidRPr="004E41DD">
        <w:rPr>
          <w:i/>
          <w:iCs/>
          <w:sz w:val="24"/>
        </w:rPr>
        <w:t xml:space="preserve">Наблюдается стабильный рост уровня оплаты труда. </w:t>
      </w:r>
    </w:p>
    <w:p w:rsidR="00383F23" w:rsidRPr="004E41DD" w:rsidRDefault="00383F23" w:rsidP="00383F23">
      <w:pPr>
        <w:pStyle w:val="ae"/>
        <w:rPr>
          <w:i/>
          <w:sz w:val="24"/>
        </w:rPr>
      </w:pPr>
      <w:r w:rsidRPr="004E41DD">
        <w:rPr>
          <w:i/>
          <w:sz w:val="24"/>
        </w:rPr>
        <w:t xml:space="preserve">Уровень безработицы </w:t>
      </w:r>
      <w:r w:rsidR="00D12533" w:rsidRPr="004E41DD">
        <w:rPr>
          <w:i/>
          <w:sz w:val="24"/>
        </w:rPr>
        <w:t>незначительно превышает</w:t>
      </w:r>
      <w:r w:rsidRPr="004E41DD">
        <w:rPr>
          <w:i/>
          <w:sz w:val="24"/>
        </w:rPr>
        <w:t xml:space="preserve"> </w:t>
      </w:r>
      <w:proofErr w:type="spellStart"/>
      <w:r w:rsidRPr="004E41DD">
        <w:rPr>
          <w:i/>
          <w:sz w:val="24"/>
        </w:rPr>
        <w:t>среднеобластно</w:t>
      </w:r>
      <w:r w:rsidR="00D12533" w:rsidRPr="004E41DD">
        <w:rPr>
          <w:i/>
          <w:sz w:val="24"/>
        </w:rPr>
        <w:t>е</w:t>
      </w:r>
      <w:proofErr w:type="spellEnd"/>
      <w:r w:rsidR="00D12533" w:rsidRPr="004E41DD">
        <w:rPr>
          <w:i/>
          <w:sz w:val="24"/>
        </w:rPr>
        <w:t xml:space="preserve"> значение</w:t>
      </w:r>
      <w:r w:rsidRPr="004E41DD">
        <w:rPr>
          <w:i/>
          <w:sz w:val="24"/>
        </w:rPr>
        <w:t>.</w:t>
      </w:r>
      <w:r w:rsidRPr="004E41DD">
        <w:rPr>
          <w:i/>
        </w:rPr>
        <w:t xml:space="preserve"> </w:t>
      </w:r>
      <w:r w:rsidRPr="004E41DD">
        <w:rPr>
          <w:i/>
          <w:sz w:val="24"/>
        </w:rPr>
        <w:t xml:space="preserve">Демографическая ситуация в районе характеризовалась ростом показателя смертности и снижением показателя рождаемости. </w:t>
      </w:r>
    </w:p>
    <w:p w:rsidR="004F704D" w:rsidRPr="004E41DD" w:rsidRDefault="004F704D" w:rsidP="004F704D">
      <w:pPr>
        <w:pStyle w:val="ae"/>
        <w:rPr>
          <w:i/>
          <w:sz w:val="24"/>
        </w:rPr>
      </w:pPr>
      <w:r w:rsidRPr="004E41DD">
        <w:rPr>
          <w:i/>
          <w:sz w:val="24"/>
        </w:rPr>
        <w:t>Консолидированный бюджет муниципального района исполнен с профицитом.</w:t>
      </w:r>
    </w:p>
    <w:p w:rsidR="0049055C" w:rsidRPr="004E41DD" w:rsidRDefault="0049055C" w:rsidP="0049055C">
      <w:pPr>
        <w:widowControl/>
        <w:ind w:firstLine="709"/>
        <w:jc w:val="both"/>
        <w:rPr>
          <w:i/>
          <w:sz w:val="24"/>
        </w:rPr>
      </w:pPr>
    </w:p>
    <w:p w:rsidR="0049055C" w:rsidRPr="004E41DD" w:rsidRDefault="0049055C" w:rsidP="0049055C">
      <w:pPr>
        <w:widowControl/>
        <w:tabs>
          <w:tab w:val="left" w:pos="1418"/>
        </w:tabs>
        <w:ind w:firstLine="709"/>
        <w:jc w:val="center"/>
        <w:rPr>
          <w:b/>
          <w:bCs/>
          <w:sz w:val="28"/>
          <w:szCs w:val="28"/>
        </w:rPr>
      </w:pPr>
      <w:r w:rsidRPr="004E41DD">
        <w:rPr>
          <w:b/>
          <w:bCs/>
          <w:sz w:val="28"/>
          <w:szCs w:val="28"/>
          <w:lang w:val="en-US"/>
        </w:rPr>
        <w:t>I</w:t>
      </w:r>
      <w:r w:rsidRPr="004E41DD">
        <w:rPr>
          <w:b/>
          <w:bCs/>
          <w:sz w:val="28"/>
          <w:szCs w:val="28"/>
        </w:rPr>
        <w:t>. Демография</w:t>
      </w:r>
    </w:p>
    <w:p w:rsidR="0049055C" w:rsidRPr="004E41DD" w:rsidRDefault="0049055C" w:rsidP="0049055C">
      <w:pPr>
        <w:widowControl/>
        <w:tabs>
          <w:tab w:val="left" w:pos="1418"/>
        </w:tabs>
        <w:ind w:firstLine="709"/>
        <w:jc w:val="center"/>
        <w:rPr>
          <w:bCs/>
          <w:sz w:val="24"/>
        </w:rPr>
      </w:pPr>
    </w:p>
    <w:p w:rsidR="0049055C" w:rsidRPr="004E41DD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4E41DD">
        <w:rPr>
          <w:sz w:val="24"/>
        </w:rPr>
        <w:t xml:space="preserve">По данным </w:t>
      </w:r>
      <w:proofErr w:type="spellStart"/>
      <w:r w:rsidRPr="004E41DD">
        <w:rPr>
          <w:sz w:val="24"/>
        </w:rPr>
        <w:t>Петростата</w:t>
      </w:r>
      <w:proofErr w:type="spellEnd"/>
      <w:r w:rsidRPr="004E41DD">
        <w:rPr>
          <w:sz w:val="24"/>
        </w:rPr>
        <w:t xml:space="preserve"> </w:t>
      </w:r>
      <w:r w:rsidRPr="004E41DD">
        <w:rPr>
          <w:i/>
          <w:iCs/>
          <w:sz w:val="24"/>
        </w:rPr>
        <w:t>численность постоянного населения</w:t>
      </w:r>
      <w:r w:rsidRPr="004E41DD">
        <w:rPr>
          <w:b/>
          <w:bCs/>
          <w:i/>
          <w:iCs/>
          <w:sz w:val="24"/>
        </w:rPr>
        <w:t xml:space="preserve"> </w:t>
      </w:r>
      <w:proofErr w:type="spellStart"/>
      <w:r w:rsidRPr="004E41DD">
        <w:rPr>
          <w:sz w:val="24"/>
        </w:rPr>
        <w:t>Приозерского</w:t>
      </w:r>
      <w:proofErr w:type="spellEnd"/>
      <w:r w:rsidRPr="004E41DD">
        <w:rPr>
          <w:sz w:val="24"/>
        </w:rPr>
        <w:t xml:space="preserve"> муни</w:t>
      </w:r>
      <w:r w:rsidR="00BE1FF1" w:rsidRPr="004E41DD">
        <w:rPr>
          <w:sz w:val="24"/>
        </w:rPr>
        <w:t>ципального района на начало 20</w:t>
      </w:r>
      <w:r w:rsidR="000D22AA" w:rsidRPr="004E41DD">
        <w:rPr>
          <w:sz w:val="24"/>
        </w:rPr>
        <w:t>2</w:t>
      </w:r>
      <w:r w:rsidR="009812FC" w:rsidRPr="004E41DD">
        <w:rPr>
          <w:sz w:val="24"/>
        </w:rPr>
        <w:t>1</w:t>
      </w:r>
      <w:r w:rsidR="00693DD0" w:rsidRPr="004E41DD">
        <w:rPr>
          <w:sz w:val="24"/>
        </w:rPr>
        <w:t xml:space="preserve"> года составила</w:t>
      </w:r>
      <w:r w:rsidR="009812FC" w:rsidRPr="004E41DD">
        <w:rPr>
          <w:sz w:val="24"/>
        </w:rPr>
        <w:t xml:space="preserve"> 59 903</w:t>
      </w:r>
      <w:r w:rsidR="00693DD0" w:rsidRPr="004E41DD">
        <w:rPr>
          <w:sz w:val="24"/>
        </w:rPr>
        <w:t xml:space="preserve"> </w:t>
      </w:r>
      <w:r w:rsidRPr="004E41DD">
        <w:rPr>
          <w:sz w:val="24"/>
        </w:rPr>
        <w:t>тыс. человек (справочно: на 01.01.20</w:t>
      </w:r>
      <w:r w:rsidR="009812FC" w:rsidRPr="004E41DD">
        <w:rPr>
          <w:sz w:val="24"/>
        </w:rPr>
        <w:t>20</w:t>
      </w:r>
      <w:r w:rsidRPr="004E41DD">
        <w:rPr>
          <w:sz w:val="24"/>
        </w:rPr>
        <w:t xml:space="preserve">г. – </w:t>
      </w:r>
      <w:r w:rsidR="009812FC" w:rsidRPr="004E41DD">
        <w:rPr>
          <w:sz w:val="24"/>
        </w:rPr>
        <w:t xml:space="preserve">60,351 </w:t>
      </w:r>
      <w:r w:rsidRPr="004E41DD">
        <w:rPr>
          <w:sz w:val="24"/>
        </w:rPr>
        <w:t>тыс. чел.).</w:t>
      </w:r>
    </w:p>
    <w:p w:rsidR="0049055C" w:rsidRPr="004E41DD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4E41DD">
        <w:rPr>
          <w:i/>
          <w:iCs/>
          <w:sz w:val="24"/>
        </w:rPr>
        <w:t>Число родившихся</w:t>
      </w:r>
      <w:r w:rsidRPr="004E41DD">
        <w:rPr>
          <w:sz w:val="24"/>
        </w:rPr>
        <w:t xml:space="preserve"> </w:t>
      </w:r>
      <w:r w:rsidR="00177771" w:rsidRPr="004E41DD">
        <w:rPr>
          <w:sz w:val="24"/>
        </w:rPr>
        <w:t>уменьшилось</w:t>
      </w:r>
      <w:r w:rsidRPr="004E41DD">
        <w:rPr>
          <w:sz w:val="24"/>
        </w:rPr>
        <w:t xml:space="preserve"> по сравнению с соответствующим периодом прошлого года на </w:t>
      </w:r>
      <w:r w:rsidR="009812FC" w:rsidRPr="004E41DD">
        <w:rPr>
          <w:sz w:val="24"/>
        </w:rPr>
        <w:t>14</w:t>
      </w:r>
      <w:r w:rsidRPr="004E41DD">
        <w:rPr>
          <w:sz w:val="24"/>
        </w:rPr>
        <w:t xml:space="preserve"> </w:t>
      </w:r>
      <w:r w:rsidR="009812FC" w:rsidRPr="004E41DD">
        <w:rPr>
          <w:sz w:val="24"/>
        </w:rPr>
        <w:t>детей</w:t>
      </w:r>
      <w:r w:rsidRPr="004E41DD">
        <w:rPr>
          <w:sz w:val="24"/>
        </w:rPr>
        <w:t xml:space="preserve"> и составило </w:t>
      </w:r>
      <w:r w:rsidR="000D22AA" w:rsidRPr="004E41DD">
        <w:rPr>
          <w:sz w:val="24"/>
        </w:rPr>
        <w:t>3</w:t>
      </w:r>
      <w:r w:rsidR="009812FC" w:rsidRPr="004E41DD">
        <w:rPr>
          <w:sz w:val="24"/>
        </w:rPr>
        <w:t>76</w:t>
      </w:r>
      <w:r w:rsidRPr="004E41DD">
        <w:rPr>
          <w:sz w:val="24"/>
        </w:rPr>
        <w:t xml:space="preserve"> </w:t>
      </w:r>
      <w:r w:rsidR="000D22AA" w:rsidRPr="004E41DD">
        <w:rPr>
          <w:sz w:val="24"/>
        </w:rPr>
        <w:t>детей</w:t>
      </w:r>
      <w:r w:rsidRPr="004E41DD">
        <w:rPr>
          <w:sz w:val="24"/>
        </w:rPr>
        <w:t>. Коэффициент рождаемости в отчетном периоде по сравнению с аналогичным периодом 20</w:t>
      </w:r>
      <w:r w:rsidR="009812FC" w:rsidRPr="004E41DD">
        <w:rPr>
          <w:sz w:val="24"/>
        </w:rPr>
        <w:t>20</w:t>
      </w:r>
      <w:r w:rsidRPr="004E41DD">
        <w:rPr>
          <w:sz w:val="24"/>
        </w:rPr>
        <w:t xml:space="preserve"> года </w:t>
      </w:r>
      <w:r w:rsidR="00693DD0" w:rsidRPr="004E41DD">
        <w:rPr>
          <w:sz w:val="24"/>
        </w:rPr>
        <w:t xml:space="preserve">снизился </w:t>
      </w:r>
      <w:r w:rsidRPr="004E41DD">
        <w:rPr>
          <w:sz w:val="24"/>
        </w:rPr>
        <w:t xml:space="preserve">с </w:t>
      </w:r>
      <w:r w:rsidR="009812FC" w:rsidRPr="004E41DD">
        <w:rPr>
          <w:sz w:val="24"/>
        </w:rPr>
        <w:t xml:space="preserve">6,46 </w:t>
      </w:r>
      <w:r w:rsidRPr="004E41DD">
        <w:rPr>
          <w:sz w:val="24"/>
        </w:rPr>
        <w:t xml:space="preserve">до </w:t>
      </w:r>
      <w:r w:rsidR="00693DD0" w:rsidRPr="004E41DD">
        <w:rPr>
          <w:sz w:val="24"/>
        </w:rPr>
        <w:t>6,</w:t>
      </w:r>
      <w:r w:rsidR="009812FC" w:rsidRPr="004E41DD">
        <w:rPr>
          <w:sz w:val="24"/>
        </w:rPr>
        <w:t>28</w:t>
      </w:r>
      <w:r w:rsidRPr="004E41DD">
        <w:rPr>
          <w:sz w:val="24"/>
        </w:rPr>
        <w:t xml:space="preserve"> случая на 1000 чел. (темп роста </w:t>
      </w:r>
      <w:r w:rsidR="000D22AA" w:rsidRPr="004E41DD">
        <w:rPr>
          <w:sz w:val="24"/>
        </w:rPr>
        <w:t>9</w:t>
      </w:r>
      <w:r w:rsidR="009812FC" w:rsidRPr="004E41DD">
        <w:rPr>
          <w:sz w:val="24"/>
        </w:rPr>
        <w:t>7,1</w:t>
      </w:r>
      <w:r w:rsidRPr="004E41DD">
        <w:rPr>
          <w:sz w:val="24"/>
        </w:rPr>
        <w:t>%).</w:t>
      </w:r>
    </w:p>
    <w:p w:rsidR="0049055C" w:rsidRPr="004E41DD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4E41DD">
        <w:rPr>
          <w:i/>
          <w:iCs/>
          <w:sz w:val="24"/>
        </w:rPr>
        <w:t>Число умерших</w:t>
      </w:r>
      <w:r w:rsidRPr="004E41DD">
        <w:rPr>
          <w:sz w:val="24"/>
        </w:rPr>
        <w:t xml:space="preserve"> </w:t>
      </w:r>
      <w:r w:rsidR="000D22AA" w:rsidRPr="004E41DD">
        <w:rPr>
          <w:sz w:val="24"/>
        </w:rPr>
        <w:t xml:space="preserve">увеличилось </w:t>
      </w:r>
      <w:r w:rsidRPr="004E41DD">
        <w:rPr>
          <w:sz w:val="24"/>
        </w:rPr>
        <w:t xml:space="preserve"> на </w:t>
      </w:r>
      <w:r w:rsidR="000D22AA" w:rsidRPr="004E41DD">
        <w:rPr>
          <w:sz w:val="24"/>
        </w:rPr>
        <w:t>1</w:t>
      </w:r>
      <w:r w:rsidR="009812FC" w:rsidRPr="004E41DD">
        <w:rPr>
          <w:sz w:val="24"/>
        </w:rPr>
        <w:t>3</w:t>
      </w:r>
      <w:r w:rsidR="000D22AA" w:rsidRPr="004E41DD">
        <w:rPr>
          <w:sz w:val="24"/>
        </w:rPr>
        <w:t>6</w:t>
      </w:r>
      <w:r w:rsidRPr="004E41DD">
        <w:rPr>
          <w:sz w:val="24"/>
        </w:rPr>
        <w:t xml:space="preserve"> чел. и составило </w:t>
      </w:r>
      <w:r w:rsidR="009812FC" w:rsidRPr="004E41DD">
        <w:rPr>
          <w:sz w:val="24"/>
        </w:rPr>
        <w:t>1130</w:t>
      </w:r>
      <w:r w:rsidRPr="004E41DD">
        <w:rPr>
          <w:sz w:val="24"/>
        </w:rPr>
        <w:t xml:space="preserve"> чел., и коэффициент смертности </w:t>
      </w:r>
      <w:r w:rsidR="000D22AA" w:rsidRPr="004E41DD">
        <w:rPr>
          <w:sz w:val="24"/>
        </w:rPr>
        <w:t>вырос</w:t>
      </w:r>
      <w:r w:rsidRPr="004E41DD">
        <w:rPr>
          <w:sz w:val="24"/>
        </w:rPr>
        <w:t xml:space="preserve"> - с </w:t>
      </w:r>
      <w:r w:rsidR="000D22AA" w:rsidRPr="004E41DD">
        <w:rPr>
          <w:sz w:val="24"/>
        </w:rPr>
        <w:t>1</w:t>
      </w:r>
      <w:r w:rsidR="009812FC" w:rsidRPr="004E41DD">
        <w:rPr>
          <w:sz w:val="24"/>
        </w:rPr>
        <w:t>6</w:t>
      </w:r>
      <w:r w:rsidR="000D22AA" w:rsidRPr="004E41DD">
        <w:rPr>
          <w:sz w:val="24"/>
        </w:rPr>
        <w:t>,</w:t>
      </w:r>
      <w:r w:rsidR="009812FC" w:rsidRPr="004E41DD">
        <w:rPr>
          <w:sz w:val="24"/>
        </w:rPr>
        <w:t xml:space="preserve">47 </w:t>
      </w:r>
      <w:r w:rsidRPr="004E41DD">
        <w:rPr>
          <w:sz w:val="24"/>
        </w:rPr>
        <w:t xml:space="preserve">до </w:t>
      </w:r>
      <w:r w:rsidR="000D22AA" w:rsidRPr="004E41DD">
        <w:rPr>
          <w:sz w:val="24"/>
        </w:rPr>
        <w:t>1</w:t>
      </w:r>
      <w:r w:rsidR="009812FC" w:rsidRPr="004E41DD">
        <w:rPr>
          <w:sz w:val="24"/>
        </w:rPr>
        <w:t>8</w:t>
      </w:r>
      <w:r w:rsidR="000D22AA" w:rsidRPr="004E41DD">
        <w:rPr>
          <w:sz w:val="24"/>
        </w:rPr>
        <w:t>,</w:t>
      </w:r>
      <w:r w:rsidR="009812FC" w:rsidRPr="004E41DD">
        <w:rPr>
          <w:sz w:val="24"/>
        </w:rPr>
        <w:t>86</w:t>
      </w:r>
      <w:r w:rsidRPr="004E41DD">
        <w:rPr>
          <w:sz w:val="24"/>
        </w:rPr>
        <w:t xml:space="preserve"> случаев на 1000 чел. населения. </w:t>
      </w:r>
    </w:p>
    <w:p w:rsidR="0049055C" w:rsidRDefault="0049055C" w:rsidP="0049055C">
      <w:pPr>
        <w:widowControl/>
        <w:ind w:firstLine="709"/>
        <w:jc w:val="both"/>
        <w:rPr>
          <w:bCs/>
          <w:iCs/>
          <w:sz w:val="24"/>
        </w:rPr>
      </w:pPr>
      <w:r w:rsidRPr="004E41DD">
        <w:rPr>
          <w:bCs/>
          <w:iCs/>
          <w:sz w:val="24"/>
        </w:rPr>
        <w:t xml:space="preserve">Количество заключенных за отчетный год </w:t>
      </w:r>
      <w:r w:rsidRPr="004E41DD">
        <w:rPr>
          <w:bCs/>
          <w:i/>
          <w:iCs/>
          <w:sz w:val="24"/>
        </w:rPr>
        <w:t>браков</w:t>
      </w:r>
      <w:r w:rsidRPr="004E41DD">
        <w:rPr>
          <w:bCs/>
          <w:iCs/>
          <w:sz w:val="24"/>
        </w:rPr>
        <w:t xml:space="preserve"> </w:t>
      </w:r>
      <w:r w:rsidR="00E8399E" w:rsidRPr="004E41DD">
        <w:rPr>
          <w:bCs/>
          <w:iCs/>
          <w:sz w:val="24"/>
        </w:rPr>
        <w:t>увеличилось</w:t>
      </w:r>
      <w:r w:rsidRPr="004E41DD">
        <w:rPr>
          <w:bCs/>
          <w:iCs/>
          <w:sz w:val="24"/>
        </w:rPr>
        <w:t xml:space="preserve"> по сравнению с предыдущим годом на </w:t>
      </w:r>
      <w:r w:rsidR="00E8399E" w:rsidRPr="004E41DD">
        <w:rPr>
          <w:bCs/>
          <w:iCs/>
          <w:sz w:val="24"/>
        </w:rPr>
        <w:t>2</w:t>
      </w:r>
      <w:r w:rsidR="00004200" w:rsidRPr="004E41DD">
        <w:rPr>
          <w:bCs/>
          <w:iCs/>
          <w:sz w:val="24"/>
        </w:rPr>
        <w:t>6,</w:t>
      </w:r>
      <w:r w:rsidR="00E8399E" w:rsidRPr="004E41DD">
        <w:rPr>
          <w:bCs/>
          <w:iCs/>
          <w:sz w:val="24"/>
        </w:rPr>
        <w:t>8</w:t>
      </w:r>
      <w:r w:rsidRPr="004E41DD">
        <w:rPr>
          <w:bCs/>
          <w:iCs/>
          <w:sz w:val="24"/>
        </w:rPr>
        <w:t xml:space="preserve">% (или на </w:t>
      </w:r>
      <w:r w:rsidR="00E8399E" w:rsidRPr="004E41DD">
        <w:rPr>
          <w:bCs/>
          <w:iCs/>
          <w:sz w:val="24"/>
        </w:rPr>
        <w:t>59</w:t>
      </w:r>
      <w:r w:rsidRPr="004E41DD">
        <w:rPr>
          <w:bCs/>
          <w:iCs/>
          <w:sz w:val="24"/>
        </w:rPr>
        <w:t xml:space="preserve"> ед.) и составило 2</w:t>
      </w:r>
      <w:r w:rsidR="00E8399E" w:rsidRPr="004E41DD">
        <w:rPr>
          <w:bCs/>
          <w:iCs/>
          <w:sz w:val="24"/>
        </w:rPr>
        <w:t>79</w:t>
      </w:r>
      <w:r w:rsidRPr="004E41DD">
        <w:rPr>
          <w:bCs/>
          <w:iCs/>
          <w:sz w:val="24"/>
        </w:rPr>
        <w:t xml:space="preserve"> ед. Вместе с тем, </w:t>
      </w:r>
      <w:r w:rsidR="00E8399E" w:rsidRPr="004E41DD">
        <w:rPr>
          <w:bCs/>
          <w:iCs/>
          <w:sz w:val="24"/>
        </w:rPr>
        <w:t xml:space="preserve">увеличилось </w:t>
      </w:r>
      <w:r w:rsidRPr="004E41DD">
        <w:rPr>
          <w:bCs/>
          <w:iCs/>
          <w:sz w:val="24"/>
        </w:rPr>
        <w:t xml:space="preserve">количество </w:t>
      </w:r>
      <w:r w:rsidRPr="004E41DD">
        <w:rPr>
          <w:bCs/>
          <w:i/>
          <w:iCs/>
          <w:sz w:val="24"/>
        </w:rPr>
        <w:t>разводов</w:t>
      </w:r>
      <w:r w:rsidRPr="004E41DD">
        <w:rPr>
          <w:bCs/>
          <w:iCs/>
          <w:sz w:val="24"/>
        </w:rPr>
        <w:t xml:space="preserve"> в отчет</w:t>
      </w:r>
      <w:r w:rsidR="00E8399E" w:rsidRPr="004E41DD">
        <w:rPr>
          <w:bCs/>
          <w:iCs/>
          <w:sz w:val="24"/>
        </w:rPr>
        <w:t>ном году  по сравнению с 2020</w:t>
      </w:r>
      <w:r w:rsidRPr="004E41DD">
        <w:rPr>
          <w:bCs/>
          <w:iCs/>
          <w:sz w:val="24"/>
        </w:rPr>
        <w:t xml:space="preserve"> годом на </w:t>
      </w:r>
      <w:r w:rsidR="00E8399E" w:rsidRPr="004E41DD">
        <w:rPr>
          <w:bCs/>
          <w:iCs/>
          <w:sz w:val="24"/>
        </w:rPr>
        <w:t>5,3</w:t>
      </w:r>
      <w:r w:rsidRPr="004E41DD">
        <w:rPr>
          <w:bCs/>
          <w:iCs/>
          <w:sz w:val="24"/>
        </w:rPr>
        <w:t>% и составило 2</w:t>
      </w:r>
      <w:r w:rsidR="00E8399E" w:rsidRPr="004E41DD">
        <w:rPr>
          <w:bCs/>
          <w:iCs/>
          <w:sz w:val="24"/>
        </w:rPr>
        <w:t>19</w:t>
      </w:r>
      <w:r w:rsidRPr="004E41DD">
        <w:rPr>
          <w:bCs/>
          <w:iCs/>
          <w:sz w:val="24"/>
        </w:rPr>
        <w:t xml:space="preserve"> ед., что на </w:t>
      </w:r>
      <w:r w:rsidR="00E8399E" w:rsidRPr="004E41DD">
        <w:rPr>
          <w:bCs/>
          <w:iCs/>
          <w:sz w:val="24"/>
        </w:rPr>
        <w:t>11</w:t>
      </w:r>
      <w:r w:rsidR="007D77AD" w:rsidRPr="004E41DD">
        <w:rPr>
          <w:bCs/>
          <w:iCs/>
          <w:sz w:val="24"/>
        </w:rPr>
        <w:t xml:space="preserve"> </w:t>
      </w:r>
      <w:r w:rsidR="00E8399E" w:rsidRPr="004E41DD">
        <w:rPr>
          <w:bCs/>
          <w:iCs/>
          <w:sz w:val="24"/>
        </w:rPr>
        <w:t>случаев разводов</w:t>
      </w:r>
      <w:r w:rsidRPr="004E41DD">
        <w:rPr>
          <w:bCs/>
          <w:iCs/>
          <w:sz w:val="24"/>
        </w:rPr>
        <w:t xml:space="preserve"> </w:t>
      </w:r>
      <w:r w:rsidR="00E8399E" w:rsidRPr="004E41DD">
        <w:rPr>
          <w:bCs/>
          <w:iCs/>
          <w:sz w:val="24"/>
        </w:rPr>
        <w:t>больше</w:t>
      </w:r>
      <w:r w:rsidRPr="004E41DD">
        <w:rPr>
          <w:bCs/>
          <w:iCs/>
          <w:sz w:val="24"/>
        </w:rPr>
        <w:t>.</w:t>
      </w:r>
    </w:p>
    <w:p w:rsidR="004E41DD" w:rsidRPr="004E41DD" w:rsidRDefault="004E41DD" w:rsidP="0049055C">
      <w:pPr>
        <w:widowControl/>
        <w:ind w:firstLine="709"/>
        <w:jc w:val="both"/>
        <w:rPr>
          <w:bCs/>
          <w:iCs/>
          <w:sz w:val="24"/>
        </w:rPr>
      </w:pPr>
    </w:p>
    <w:p w:rsidR="0049055C" w:rsidRPr="004E41DD" w:rsidRDefault="0049055C" w:rsidP="0049055C">
      <w:pPr>
        <w:keepNext/>
        <w:widowControl/>
        <w:spacing w:before="120" w:after="120"/>
        <w:jc w:val="center"/>
        <w:outlineLvl w:val="0"/>
        <w:rPr>
          <w:b/>
          <w:bCs/>
          <w:iCs/>
          <w:sz w:val="24"/>
        </w:rPr>
      </w:pPr>
      <w:bookmarkStart w:id="2" w:name="_Toc505172718"/>
      <w:r w:rsidRPr="004E41DD">
        <w:rPr>
          <w:b/>
          <w:sz w:val="28"/>
        </w:rPr>
        <w:t>II. Оборот организаций</w:t>
      </w:r>
      <w:bookmarkEnd w:id="2"/>
      <w:r w:rsidRPr="004E41DD">
        <w:rPr>
          <w:b/>
          <w:sz w:val="28"/>
        </w:rPr>
        <w:t xml:space="preserve"> </w:t>
      </w:r>
    </w:p>
    <w:p w:rsidR="0049055C" w:rsidRPr="004E41DD" w:rsidRDefault="0049055C" w:rsidP="0049055C">
      <w:pPr>
        <w:widowControl/>
        <w:tabs>
          <w:tab w:val="left" w:pos="1418"/>
        </w:tabs>
        <w:ind w:firstLine="709"/>
        <w:jc w:val="both"/>
        <w:rPr>
          <w:b/>
          <w:bCs/>
          <w:sz w:val="16"/>
        </w:rPr>
      </w:pPr>
    </w:p>
    <w:p w:rsidR="0049055C" w:rsidRPr="004E41DD" w:rsidRDefault="0049055C" w:rsidP="0049055C">
      <w:pPr>
        <w:widowControl/>
        <w:ind w:right="28" w:firstLine="709"/>
        <w:jc w:val="both"/>
        <w:rPr>
          <w:bCs/>
          <w:sz w:val="24"/>
        </w:rPr>
      </w:pPr>
      <w:r w:rsidRPr="004E41DD">
        <w:rPr>
          <w:bCs/>
          <w:sz w:val="24"/>
        </w:rPr>
        <w:t xml:space="preserve">Общий оборот организаций по всем видам экономической деятельности по данным </w:t>
      </w:r>
      <w:proofErr w:type="spellStart"/>
      <w:r w:rsidRPr="004E41DD">
        <w:rPr>
          <w:bCs/>
          <w:sz w:val="24"/>
        </w:rPr>
        <w:t>П</w:t>
      </w:r>
      <w:r w:rsidR="009A7C28" w:rsidRPr="004E41DD">
        <w:rPr>
          <w:bCs/>
          <w:sz w:val="24"/>
        </w:rPr>
        <w:t>етростата</w:t>
      </w:r>
      <w:proofErr w:type="spellEnd"/>
      <w:r w:rsidR="009A7C28" w:rsidRPr="004E41DD">
        <w:rPr>
          <w:bCs/>
          <w:sz w:val="24"/>
        </w:rPr>
        <w:t xml:space="preserve"> за январь-декабрь 20</w:t>
      </w:r>
      <w:r w:rsidR="00992346" w:rsidRPr="004E41DD">
        <w:rPr>
          <w:bCs/>
          <w:sz w:val="24"/>
        </w:rPr>
        <w:t>2</w:t>
      </w:r>
      <w:r w:rsidR="00E8399E" w:rsidRPr="004E41DD">
        <w:rPr>
          <w:bCs/>
          <w:sz w:val="24"/>
        </w:rPr>
        <w:t>1</w:t>
      </w:r>
      <w:r w:rsidRPr="004E41DD">
        <w:rPr>
          <w:bCs/>
          <w:sz w:val="24"/>
        </w:rPr>
        <w:t xml:space="preserve"> года составил </w:t>
      </w:r>
      <w:r w:rsidR="00E8399E" w:rsidRPr="004E41DD">
        <w:rPr>
          <w:bCs/>
          <w:sz w:val="24"/>
        </w:rPr>
        <w:t>40 833,3</w:t>
      </w:r>
      <w:r w:rsidR="009544D1" w:rsidRPr="004E41DD">
        <w:rPr>
          <w:bCs/>
          <w:sz w:val="24"/>
        </w:rPr>
        <w:t xml:space="preserve"> </w:t>
      </w:r>
      <w:r w:rsidRPr="004E41DD">
        <w:rPr>
          <w:bCs/>
          <w:sz w:val="24"/>
        </w:rPr>
        <w:t>млн. руб., темп роста</w:t>
      </w:r>
      <w:r w:rsidR="00992346" w:rsidRPr="004E41DD">
        <w:rPr>
          <w:bCs/>
          <w:sz w:val="24"/>
        </w:rPr>
        <w:t xml:space="preserve"> к соответствующему периоду 20</w:t>
      </w:r>
      <w:r w:rsidR="00E8399E" w:rsidRPr="004E41DD">
        <w:rPr>
          <w:bCs/>
          <w:sz w:val="24"/>
        </w:rPr>
        <w:t>20</w:t>
      </w:r>
      <w:r w:rsidRPr="004E41DD">
        <w:rPr>
          <w:bCs/>
          <w:sz w:val="24"/>
        </w:rPr>
        <w:t xml:space="preserve"> года </w:t>
      </w:r>
      <w:r w:rsidR="009544D1" w:rsidRPr="004E41DD">
        <w:rPr>
          <w:bCs/>
          <w:sz w:val="24"/>
        </w:rPr>
        <w:t xml:space="preserve">составил </w:t>
      </w:r>
      <w:r w:rsidR="00992346" w:rsidRPr="004E41DD">
        <w:rPr>
          <w:bCs/>
          <w:sz w:val="24"/>
        </w:rPr>
        <w:t>1</w:t>
      </w:r>
      <w:r w:rsidR="00E8399E" w:rsidRPr="004E41DD">
        <w:rPr>
          <w:bCs/>
          <w:sz w:val="24"/>
        </w:rPr>
        <w:t>2</w:t>
      </w:r>
      <w:r w:rsidR="00992346" w:rsidRPr="004E41DD">
        <w:rPr>
          <w:bCs/>
          <w:sz w:val="24"/>
        </w:rPr>
        <w:t>6,</w:t>
      </w:r>
      <w:r w:rsidR="00E8399E" w:rsidRPr="004E41DD">
        <w:rPr>
          <w:bCs/>
          <w:sz w:val="24"/>
        </w:rPr>
        <w:t>4</w:t>
      </w:r>
      <w:r w:rsidRPr="004E41DD">
        <w:rPr>
          <w:bCs/>
          <w:sz w:val="24"/>
        </w:rPr>
        <w:t>%.</w:t>
      </w:r>
      <w:r w:rsidR="0008044F" w:rsidRPr="004E41DD">
        <w:rPr>
          <w:bCs/>
          <w:sz w:val="24"/>
        </w:rPr>
        <w:t xml:space="preserve"> </w:t>
      </w:r>
      <w:r w:rsidRPr="004E41DD">
        <w:rPr>
          <w:bCs/>
          <w:sz w:val="24"/>
        </w:rPr>
        <w:t xml:space="preserve">Отгружено товаров собственного производства, выполнено работ, оказано услуг собственными силами за отчетный период на сумму </w:t>
      </w:r>
      <w:r w:rsidR="00E8399E" w:rsidRPr="004E41DD">
        <w:rPr>
          <w:bCs/>
          <w:sz w:val="24"/>
        </w:rPr>
        <w:t>31 019,4</w:t>
      </w:r>
      <w:r w:rsidR="00C70AFA" w:rsidRPr="004E41DD">
        <w:rPr>
          <w:bCs/>
          <w:sz w:val="24"/>
        </w:rPr>
        <w:t xml:space="preserve"> </w:t>
      </w:r>
      <w:proofErr w:type="spellStart"/>
      <w:r w:rsidRPr="004E41DD">
        <w:rPr>
          <w:bCs/>
          <w:sz w:val="24"/>
        </w:rPr>
        <w:t>млн</w:t>
      </w:r>
      <w:proofErr w:type="gramStart"/>
      <w:r w:rsidRPr="004E41DD">
        <w:rPr>
          <w:bCs/>
          <w:sz w:val="24"/>
        </w:rPr>
        <w:t>.р</w:t>
      </w:r>
      <w:proofErr w:type="gramEnd"/>
      <w:r w:rsidRPr="004E41DD">
        <w:rPr>
          <w:bCs/>
          <w:sz w:val="24"/>
        </w:rPr>
        <w:t>уб</w:t>
      </w:r>
      <w:proofErr w:type="spellEnd"/>
      <w:r w:rsidRPr="004E41DD">
        <w:rPr>
          <w:bCs/>
          <w:sz w:val="24"/>
        </w:rPr>
        <w:t xml:space="preserve"> ,что на </w:t>
      </w:r>
      <w:r w:rsidR="00E8399E" w:rsidRPr="004E41DD">
        <w:rPr>
          <w:bCs/>
          <w:sz w:val="24"/>
        </w:rPr>
        <w:t>36,1</w:t>
      </w:r>
      <w:r w:rsidRPr="004E41DD">
        <w:rPr>
          <w:bCs/>
          <w:sz w:val="24"/>
        </w:rPr>
        <w:t xml:space="preserve">% </w:t>
      </w:r>
      <w:r w:rsidR="00E8399E" w:rsidRPr="004E41DD">
        <w:rPr>
          <w:bCs/>
          <w:sz w:val="24"/>
        </w:rPr>
        <w:t>больше</w:t>
      </w:r>
      <w:r w:rsidRPr="004E41DD">
        <w:rPr>
          <w:bCs/>
          <w:sz w:val="24"/>
        </w:rPr>
        <w:t xml:space="preserve"> уровня января –декабр</w:t>
      </w:r>
      <w:r w:rsidR="00992346" w:rsidRPr="004E41DD">
        <w:rPr>
          <w:bCs/>
          <w:sz w:val="24"/>
        </w:rPr>
        <w:t>я 20</w:t>
      </w:r>
      <w:r w:rsidR="00E8399E" w:rsidRPr="004E41DD">
        <w:rPr>
          <w:bCs/>
          <w:sz w:val="24"/>
        </w:rPr>
        <w:t>20</w:t>
      </w:r>
      <w:r w:rsidRPr="004E41DD">
        <w:rPr>
          <w:bCs/>
          <w:sz w:val="24"/>
        </w:rPr>
        <w:t xml:space="preserve"> года.</w:t>
      </w:r>
    </w:p>
    <w:p w:rsidR="00D07E87" w:rsidRPr="004E41DD" w:rsidRDefault="0049055C" w:rsidP="0049055C">
      <w:pPr>
        <w:widowControl/>
        <w:ind w:firstLine="709"/>
        <w:jc w:val="both"/>
        <w:rPr>
          <w:bCs/>
          <w:sz w:val="24"/>
        </w:rPr>
      </w:pPr>
      <w:r w:rsidRPr="004E41DD">
        <w:rPr>
          <w:bCs/>
          <w:sz w:val="24"/>
        </w:rPr>
        <w:t xml:space="preserve">Отгрузка товаров собственного производства увеличилась </w:t>
      </w:r>
      <w:proofErr w:type="gramStart"/>
      <w:r w:rsidRPr="004E41DD">
        <w:rPr>
          <w:bCs/>
          <w:sz w:val="24"/>
        </w:rPr>
        <w:t>по</w:t>
      </w:r>
      <w:proofErr w:type="gramEnd"/>
      <w:r w:rsidRPr="004E41DD">
        <w:rPr>
          <w:bCs/>
          <w:sz w:val="24"/>
        </w:rPr>
        <w:t xml:space="preserve"> таким </w:t>
      </w:r>
      <w:r w:rsidR="00FA13ED" w:rsidRPr="004E41DD">
        <w:rPr>
          <w:bCs/>
          <w:sz w:val="24"/>
        </w:rPr>
        <w:t>ос</w:t>
      </w:r>
      <w:r w:rsidRPr="004E41DD">
        <w:rPr>
          <w:bCs/>
          <w:sz w:val="24"/>
        </w:rPr>
        <w:t xml:space="preserve">новным </w:t>
      </w:r>
      <w:proofErr w:type="gramStart"/>
      <w:r w:rsidRPr="004E41DD">
        <w:rPr>
          <w:bCs/>
          <w:sz w:val="24"/>
        </w:rPr>
        <w:t>хозяйственным видам деятельности (хозяйственный ОКВЭД)</w:t>
      </w:r>
      <w:r w:rsidR="00EA31C6" w:rsidRPr="004E41DD">
        <w:rPr>
          <w:bCs/>
          <w:sz w:val="24"/>
        </w:rPr>
        <w:t xml:space="preserve"> и темпы роста к соответствующему периоду прошлого года составили по</w:t>
      </w:r>
      <w:r w:rsidR="00810DC5" w:rsidRPr="004E41DD">
        <w:rPr>
          <w:bCs/>
          <w:sz w:val="24"/>
        </w:rPr>
        <w:t xml:space="preserve"> деятельност</w:t>
      </w:r>
      <w:r w:rsidR="00EA31C6" w:rsidRPr="004E41DD">
        <w:rPr>
          <w:bCs/>
          <w:sz w:val="24"/>
        </w:rPr>
        <w:t>и</w:t>
      </w:r>
      <w:r w:rsidR="00810DC5" w:rsidRPr="004E41DD">
        <w:rPr>
          <w:bCs/>
          <w:sz w:val="24"/>
        </w:rPr>
        <w:t xml:space="preserve"> гостиниц и предприятий обществе</w:t>
      </w:r>
      <w:r w:rsidR="00EA31C6" w:rsidRPr="004E41DD">
        <w:rPr>
          <w:bCs/>
          <w:sz w:val="24"/>
        </w:rPr>
        <w:t>нного питания (338,1%); торговли</w:t>
      </w:r>
      <w:r w:rsidR="00810DC5" w:rsidRPr="004E41DD">
        <w:rPr>
          <w:bCs/>
          <w:sz w:val="24"/>
        </w:rPr>
        <w:t xml:space="preserve"> оптов</w:t>
      </w:r>
      <w:r w:rsidR="00EA31C6" w:rsidRPr="004E41DD">
        <w:rPr>
          <w:bCs/>
          <w:sz w:val="24"/>
        </w:rPr>
        <w:t>ой</w:t>
      </w:r>
      <w:r w:rsidR="00810DC5" w:rsidRPr="004E41DD">
        <w:rPr>
          <w:bCs/>
          <w:sz w:val="24"/>
        </w:rPr>
        <w:t xml:space="preserve"> и розничн</w:t>
      </w:r>
      <w:r w:rsidR="00EA31C6" w:rsidRPr="004E41DD">
        <w:rPr>
          <w:bCs/>
          <w:sz w:val="24"/>
        </w:rPr>
        <w:t>ой</w:t>
      </w:r>
      <w:r w:rsidR="00810DC5" w:rsidRPr="004E41DD">
        <w:rPr>
          <w:bCs/>
          <w:sz w:val="24"/>
        </w:rPr>
        <w:t xml:space="preserve"> (311,6%); </w:t>
      </w:r>
      <w:r w:rsidR="00EA31C6" w:rsidRPr="004E41DD">
        <w:rPr>
          <w:bCs/>
          <w:sz w:val="24"/>
        </w:rPr>
        <w:t>в обрабатывающ</w:t>
      </w:r>
      <w:r w:rsidR="00810DC5" w:rsidRPr="004E41DD">
        <w:rPr>
          <w:bCs/>
          <w:sz w:val="24"/>
        </w:rPr>
        <w:t>е</w:t>
      </w:r>
      <w:r w:rsidR="00EA31C6" w:rsidRPr="004E41DD">
        <w:rPr>
          <w:bCs/>
          <w:sz w:val="24"/>
        </w:rPr>
        <w:t>м производстве</w:t>
      </w:r>
      <w:r w:rsidR="00810DC5" w:rsidRPr="004E41DD">
        <w:rPr>
          <w:bCs/>
          <w:sz w:val="24"/>
        </w:rPr>
        <w:t xml:space="preserve"> (155,2%); </w:t>
      </w:r>
      <w:r w:rsidR="00EA31C6" w:rsidRPr="004E41DD">
        <w:rPr>
          <w:bCs/>
          <w:sz w:val="24"/>
        </w:rPr>
        <w:t xml:space="preserve">в </w:t>
      </w:r>
      <w:r w:rsidR="00810DC5" w:rsidRPr="004E41DD">
        <w:rPr>
          <w:bCs/>
          <w:sz w:val="24"/>
        </w:rPr>
        <w:t>строительств</w:t>
      </w:r>
      <w:r w:rsidR="00EA31C6" w:rsidRPr="004E41DD">
        <w:rPr>
          <w:bCs/>
          <w:sz w:val="24"/>
        </w:rPr>
        <w:t>е</w:t>
      </w:r>
      <w:r w:rsidR="00810DC5" w:rsidRPr="004E41DD">
        <w:rPr>
          <w:bCs/>
          <w:sz w:val="24"/>
        </w:rPr>
        <w:t xml:space="preserve"> (142,6%); </w:t>
      </w:r>
      <w:r w:rsidR="00EA31C6" w:rsidRPr="004E41DD">
        <w:rPr>
          <w:bCs/>
          <w:sz w:val="24"/>
        </w:rPr>
        <w:t xml:space="preserve">в </w:t>
      </w:r>
      <w:r w:rsidR="00810DC5" w:rsidRPr="004E41DD">
        <w:rPr>
          <w:bCs/>
          <w:sz w:val="24"/>
        </w:rPr>
        <w:t>добыч</w:t>
      </w:r>
      <w:r w:rsidR="00EA31C6" w:rsidRPr="004E41DD">
        <w:rPr>
          <w:bCs/>
          <w:sz w:val="24"/>
        </w:rPr>
        <w:t>е</w:t>
      </w:r>
      <w:r w:rsidR="00810DC5" w:rsidRPr="004E41DD">
        <w:rPr>
          <w:bCs/>
          <w:sz w:val="24"/>
        </w:rPr>
        <w:t xml:space="preserve"> полезных ископаемых (117,2%); </w:t>
      </w:r>
      <w:r w:rsidR="00EA31C6" w:rsidRPr="004E41DD">
        <w:rPr>
          <w:bCs/>
          <w:sz w:val="24"/>
        </w:rPr>
        <w:t xml:space="preserve">в </w:t>
      </w:r>
      <w:r w:rsidRPr="004E41DD">
        <w:rPr>
          <w:bCs/>
          <w:sz w:val="24"/>
        </w:rPr>
        <w:t>водоснабжение, водоотведение, организаци</w:t>
      </w:r>
      <w:r w:rsidR="00EA31C6" w:rsidRPr="004E41DD">
        <w:rPr>
          <w:bCs/>
          <w:sz w:val="24"/>
        </w:rPr>
        <w:t>и сбора и утилизации</w:t>
      </w:r>
      <w:r w:rsidRPr="004E41DD">
        <w:rPr>
          <w:bCs/>
          <w:sz w:val="24"/>
        </w:rPr>
        <w:t xml:space="preserve"> отходов (</w:t>
      </w:r>
      <w:r w:rsidR="00992346" w:rsidRPr="004E41DD">
        <w:rPr>
          <w:bCs/>
          <w:sz w:val="24"/>
        </w:rPr>
        <w:t>1</w:t>
      </w:r>
      <w:r w:rsidR="00810DC5" w:rsidRPr="004E41DD">
        <w:rPr>
          <w:bCs/>
          <w:sz w:val="24"/>
        </w:rPr>
        <w:t>16,6</w:t>
      </w:r>
      <w:r w:rsidRPr="004E41DD">
        <w:rPr>
          <w:bCs/>
          <w:sz w:val="24"/>
        </w:rPr>
        <w:t xml:space="preserve">%); </w:t>
      </w:r>
      <w:r w:rsidR="00EA31C6" w:rsidRPr="004E41DD">
        <w:rPr>
          <w:bCs/>
          <w:sz w:val="24"/>
        </w:rPr>
        <w:t xml:space="preserve">в </w:t>
      </w:r>
      <w:r w:rsidRPr="004E41DD">
        <w:rPr>
          <w:bCs/>
          <w:sz w:val="24"/>
        </w:rPr>
        <w:t>сельско</w:t>
      </w:r>
      <w:r w:rsidR="00EA31C6" w:rsidRPr="004E41DD">
        <w:rPr>
          <w:bCs/>
          <w:sz w:val="24"/>
        </w:rPr>
        <w:t>м хозяйстве</w:t>
      </w:r>
      <w:r w:rsidRPr="004E41DD">
        <w:rPr>
          <w:bCs/>
          <w:sz w:val="24"/>
        </w:rPr>
        <w:t xml:space="preserve"> (</w:t>
      </w:r>
      <w:r w:rsidR="00992346" w:rsidRPr="004E41DD">
        <w:rPr>
          <w:bCs/>
          <w:sz w:val="24"/>
        </w:rPr>
        <w:t>1</w:t>
      </w:r>
      <w:r w:rsidR="00810DC5" w:rsidRPr="004E41DD">
        <w:rPr>
          <w:bCs/>
          <w:sz w:val="24"/>
        </w:rPr>
        <w:t>03,</w:t>
      </w:r>
      <w:r w:rsidR="00992346" w:rsidRPr="004E41DD">
        <w:rPr>
          <w:bCs/>
          <w:sz w:val="24"/>
        </w:rPr>
        <w:t xml:space="preserve">1 %), </w:t>
      </w:r>
      <w:proofErr w:type="gramEnd"/>
    </w:p>
    <w:p w:rsidR="008903DF" w:rsidRPr="004E41DD" w:rsidRDefault="0049055C" w:rsidP="0049055C">
      <w:pPr>
        <w:widowControl/>
        <w:ind w:firstLine="709"/>
        <w:jc w:val="both"/>
        <w:rPr>
          <w:bCs/>
          <w:sz w:val="24"/>
        </w:rPr>
      </w:pPr>
      <w:r w:rsidRPr="004E41DD">
        <w:rPr>
          <w:bCs/>
          <w:sz w:val="24"/>
        </w:rPr>
        <w:t>Снижение объемов отгруженных товаров собственного производства, выполненных работ к прошлогоднему уровню произошло по следующим отраслям:</w:t>
      </w:r>
      <w:r w:rsidR="00992346" w:rsidRPr="004E41DD">
        <w:rPr>
          <w:bCs/>
          <w:sz w:val="24"/>
        </w:rPr>
        <w:t xml:space="preserve"> </w:t>
      </w:r>
      <w:r w:rsidR="00810DC5" w:rsidRPr="004E41DD">
        <w:rPr>
          <w:bCs/>
          <w:sz w:val="24"/>
        </w:rPr>
        <w:t>обеспечение электрической энергией, газом и паром</w:t>
      </w:r>
      <w:r w:rsidR="00EA31C6" w:rsidRPr="004E41DD">
        <w:rPr>
          <w:bCs/>
          <w:sz w:val="24"/>
        </w:rPr>
        <w:t xml:space="preserve">, к уровню прошлого года составило </w:t>
      </w:r>
      <w:r w:rsidR="00A60EFC" w:rsidRPr="004E41DD">
        <w:rPr>
          <w:bCs/>
          <w:sz w:val="24"/>
        </w:rPr>
        <w:t xml:space="preserve">55,3%; деятельность по операциям с недвижимостью </w:t>
      </w:r>
      <w:r w:rsidR="00EA31C6" w:rsidRPr="004E41DD">
        <w:rPr>
          <w:bCs/>
          <w:sz w:val="24"/>
        </w:rPr>
        <w:t>-</w:t>
      </w:r>
      <w:r w:rsidR="00D07E87" w:rsidRPr="004E41DD">
        <w:rPr>
          <w:bCs/>
          <w:sz w:val="24"/>
        </w:rPr>
        <w:t>84,</w:t>
      </w:r>
      <w:r w:rsidR="00A60EFC" w:rsidRPr="004E41DD">
        <w:rPr>
          <w:bCs/>
          <w:sz w:val="24"/>
        </w:rPr>
        <w:t>7</w:t>
      </w:r>
      <w:r w:rsidR="00D07E87" w:rsidRPr="004E41DD">
        <w:rPr>
          <w:bCs/>
          <w:sz w:val="24"/>
        </w:rPr>
        <w:t>% к 20</w:t>
      </w:r>
      <w:r w:rsidR="00A60EFC" w:rsidRPr="004E41DD">
        <w:rPr>
          <w:bCs/>
          <w:sz w:val="24"/>
        </w:rPr>
        <w:t>20 году</w:t>
      </w:r>
      <w:r w:rsidR="008903DF" w:rsidRPr="004E41DD">
        <w:rPr>
          <w:bCs/>
          <w:sz w:val="24"/>
        </w:rPr>
        <w:t>.</w:t>
      </w:r>
    </w:p>
    <w:p w:rsidR="0049055C" w:rsidRPr="004E41DD" w:rsidRDefault="0049055C" w:rsidP="0049055C">
      <w:pPr>
        <w:widowControl/>
        <w:ind w:firstLine="709"/>
        <w:jc w:val="both"/>
        <w:rPr>
          <w:bCs/>
          <w:sz w:val="24"/>
        </w:rPr>
      </w:pPr>
      <w:r w:rsidRPr="004E41DD">
        <w:rPr>
          <w:bCs/>
          <w:sz w:val="24"/>
        </w:rPr>
        <w:lastRenderedPageBreak/>
        <w:t xml:space="preserve">В структуре общего объема отгруженной продукции собственного производства наибольший удельный вес занимают </w:t>
      </w:r>
      <w:r w:rsidRPr="004E41DD">
        <w:rPr>
          <w:bCs/>
          <w:i/>
          <w:sz w:val="24"/>
        </w:rPr>
        <w:t>строительство</w:t>
      </w:r>
      <w:r w:rsidR="007074E1" w:rsidRPr="004E41DD">
        <w:rPr>
          <w:bCs/>
          <w:sz w:val="24"/>
        </w:rPr>
        <w:t xml:space="preserve"> – </w:t>
      </w:r>
      <w:r w:rsidR="00080960" w:rsidRPr="004E41DD">
        <w:rPr>
          <w:bCs/>
          <w:sz w:val="24"/>
        </w:rPr>
        <w:t>51,6</w:t>
      </w:r>
      <w:r w:rsidRPr="004E41DD">
        <w:rPr>
          <w:bCs/>
          <w:sz w:val="24"/>
        </w:rPr>
        <w:t>%</w:t>
      </w:r>
      <w:r w:rsidR="00080960" w:rsidRPr="004E41DD">
        <w:rPr>
          <w:bCs/>
          <w:sz w:val="24"/>
        </w:rPr>
        <w:t>,</w:t>
      </w:r>
      <w:r w:rsidRPr="004E41DD">
        <w:rPr>
          <w:bCs/>
          <w:sz w:val="24"/>
        </w:rPr>
        <w:t xml:space="preserve"> </w:t>
      </w:r>
      <w:r w:rsidR="00080960" w:rsidRPr="004E41DD">
        <w:rPr>
          <w:bCs/>
          <w:i/>
          <w:sz w:val="24"/>
        </w:rPr>
        <w:t>добыча полезных ископаемых</w:t>
      </w:r>
      <w:r w:rsidR="00080960" w:rsidRPr="004E41DD">
        <w:rPr>
          <w:bCs/>
          <w:sz w:val="24"/>
        </w:rPr>
        <w:t xml:space="preserve"> –15,6%.  </w:t>
      </w:r>
      <w:r w:rsidRPr="004E41DD">
        <w:rPr>
          <w:bCs/>
          <w:i/>
          <w:iCs/>
          <w:sz w:val="24"/>
        </w:rPr>
        <w:t>обрабатывающие производства</w:t>
      </w:r>
      <w:r w:rsidRPr="004E41DD">
        <w:rPr>
          <w:bCs/>
          <w:sz w:val="24"/>
        </w:rPr>
        <w:t xml:space="preserve"> – </w:t>
      </w:r>
      <w:r w:rsidR="008903DF" w:rsidRPr="004E41DD">
        <w:rPr>
          <w:bCs/>
          <w:sz w:val="24"/>
        </w:rPr>
        <w:t>1</w:t>
      </w:r>
      <w:r w:rsidR="00080960" w:rsidRPr="004E41DD">
        <w:rPr>
          <w:bCs/>
          <w:sz w:val="24"/>
        </w:rPr>
        <w:t xml:space="preserve">5,1% и </w:t>
      </w:r>
      <w:r w:rsidRPr="004E41DD">
        <w:rPr>
          <w:bCs/>
          <w:i/>
          <w:iCs/>
          <w:sz w:val="24"/>
        </w:rPr>
        <w:t xml:space="preserve">сельское хозяйство – </w:t>
      </w:r>
      <w:r w:rsidR="00080960" w:rsidRPr="004E41DD">
        <w:rPr>
          <w:bCs/>
          <w:i/>
          <w:iCs/>
          <w:sz w:val="24"/>
        </w:rPr>
        <w:t>9,5</w:t>
      </w:r>
      <w:r w:rsidR="00080960" w:rsidRPr="004E41DD">
        <w:rPr>
          <w:bCs/>
          <w:sz w:val="24"/>
        </w:rPr>
        <w:t>%.</w:t>
      </w:r>
    </w:p>
    <w:p w:rsidR="0049055C" w:rsidRPr="004E41DD" w:rsidRDefault="0049055C" w:rsidP="0049055C">
      <w:pPr>
        <w:widowControl/>
        <w:ind w:firstLine="709"/>
        <w:jc w:val="both"/>
        <w:rPr>
          <w:b/>
          <w:sz w:val="10"/>
        </w:rPr>
      </w:pPr>
    </w:p>
    <w:p w:rsidR="0049055C" w:rsidRDefault="0049055C" w:rsidP="0049055C">
      <w:pPr>
        <w:widowControl/>
        <w:ind w:firstLine="709"/>
        <w:jc w:val="both"/>
        <w:rPr>
          <w:b/>
          <w:sz w:val="10"/>
        </w:rPr>
      </w:pPr>
    </w:p>
    <w:p w:rsidR="004E41DD" w:rsidRPr="004E41DD" w:rsidRDefault="004E41DD" w:rsidP="0049055C">
      <w:pPr>
        <w:widowControl/>
        <w:ind w:firstLine="709"/>
        <w:jc w:val="both"/>
        <w:rPr>
          <w:b/>
          <w:sz w:val="10"/>
        </w:rPr>
      </w:pPr>
    </w:p>
    <w:p w:rsidR="0049055C" w:rsidRPr="004E41DD" w:rsidRDefault="0049055C" w:rsidP="0049055C">
      <w:pPr>
        <w:keepNext/>
        <w:widowControl/>
        <w:spacing w:after="120"/>
        <w:jc w:val="center"/>
        <w:outlineLvl w:val="0"/>
        <w:rPr>
          <w:sz w:val="24"/>
        </w:rPr>
      </w:pPr>
      <w:bookmarkStart w:id="3" w:name="_Toc505172719"/>
      <w:r w:rsidRPr="004E41DD">
        <w:rPr>
          <w:b/>
          <w:sz w:val="28"/>
          <w:lang w:val="en-US"/>
        </w:rPr>
        <w:t>III</w:t>
      </w:r>
      <w:r w:rsidRPr="004E41DD">
        <w:rPr>
          <w:b/>
          <w:sz w:val="28"/>
        </w:rPr>
        <w:t>. Промышленность</w:t>
      </w:r>
      <w:bookmarkEnd w:id="3"/>
      <w:r w:rsidRPr="004E41DD">
        <w:rPr>
          <w:sz w:val="24"/>
        </w:rPr>
        <w:t xml:space="preserve"> </w:t>
      </w:r>
    </w:p>
    <w:p w:rsidR="0049055C" w:rsidRPr="004E41DD" w:rsidRDefault="0049055C" w:rsidP="0049055C">
      <w:pPr>
        <w:widowControl/>
      </w:pPr>
    </w:p>
    <w:p w:rsidR="0049055C" w:rsidRPr="004E41DD" w:rsidRDefault="0049055C" w:rsidP="0049055C">
      <w:pPr>
        <w:widowControl/>
        <w:ind w:firstLine="709"/>
        <w:jc w:val="both"/>
        <w:rPr>
          <w:bCs/>
          <w:iCs/>
          <w:sz w:val="24"/>
        </w:rPr>
      </w:pPr>
      <w:r w:rsidRPr="004E41DD">
        <w:rPr>
          <w:bCs/>
          <w:i/>
          <w:sz w:val="24"/>
          <w:u w:val="single"/>
        </w:rPr>
        <w:t>Добывающие производства</w:t>
      </w:r>
      <w:r w:rsidRPr="004E41DD">
        <w:rPr>
          <w:bCs/>
          <w:iCs/>
          <w:sz w:val="24"/>
        </w:rPr>
        <w:t xml:space="preserve">. Отрасль «добыча полезных ископаемых» на территории </w:t>
      </w:r>
      <w:proofErr w:type="spellStart"/>
      <w:r w:rsidRPr="004E41DD">
        <w:rPr>
          <w:bCs/>
          <w:iCs/>
          <w:sz w:val="24"/>
        </w:rPr>
        <w:t>Приозерского</w:t>
      </w:r>
      <w:proofErr w:type="spellEnd"/>
      <w:r w:rsidRPr="004E41DD">
        <w:rPr>
          <w:bCs/>
          <w:iCs/>
          <w:sz w:val="24"/>
        </w:rPr>
        <w:t xml:space="preserve"> района представлена Производственным комплексом «</w:t>
      </w:r>
      <w:proofErr w:type="gramStart"/>
      <w:r w:rsidRPr="004E41DD">
        <w:rPr>
          <w:bCs/>
          <w:iCs/>
          <w:sz w:val="24"/>
        </w:rPr>
        <w:t>Гранит-Кузнечное</w:t>
      </w:r>
      <w:proofErr w:type="gramEnd"/>
      <w:r w:rsidRPr="004E41DD">
        <w:rPr>
          <w:bCs/>
          <w:iCs/>
          <w:sz w:val="24"/>
        </w:rPr>
        <w:t xml:space="preserve">» АО «ЛСР. Базовые материалы» на территории </w:t>
      </w:r>
      <w:proofErr w:type="spellStart"/>
      <w:r w:rsidRPr="004E41DD">
        <w:rPr>
          <w:bCs/>
          <w:iCs/>
          <w:sz w:val="24"/>
        </w:rPr>
        <w:t>Кузнечнинского</w:t>
      </w:r>
      <w:proofErr w:type="spellEnd"/>
      <w:r w:rsidRPr="004E41DD">
        <w:rPr>
          <w:bCs/>
          <w:iCs/>
          <w:sz w:val="24"/>
        </w:rPr>
        <w:t xml:space="preserve"> ГП. Объемы отгруженной продукции собственного производства предприяти</w:t>
      </w:r>
      <w:r w:rsidR="007074E1" w:rsidRPr="004E41DD">
        <w:rPr>
          <w:bCs/>
          <w:iCs/>
          <w:sz w:val="24"/>
        </w:rPr>
        <w:t>я отрасли за январь-д</w:t>
      </w:r>
      <w:r w:rsidR="00767700" w:rsidRPr="004E41DD">
        <w:rPr>
          <w:bCs/>
          <w:iCs/>
          <w:sz w:val="24"/>
        </w:rPr>
        <w:t>екабрь 2021</w:t>
      </w:r>
      <w:r w:rsidRPr="004E41DD">
        <w:rPr>
          <w:bCs/>
          <w:iCs/>
          <w:sz w:val="24"/>
        </w:rPr>
        <w:t xml:space="preserve"> года составили </w:t>
      </w:r>
      <w:r w:rsidR="008903DF" w:rsidRPr="004E41DD">
        <w:rPr>
          <w:bCs/>
          <w:iCs/>
          <w:sz w:val="24"/>
        </w:rPr>
        <w:t>4</w:t>
      </w:r>
      <w:r w:rsidR="001F17C6" w:rsidRPr="004E41DD">
        <w:rPr>
          <w:bCs/>
          <w:iCs/>
          <w:sz w:val="24"/>
        </w:rPr>
        <w:t> 855,1</w:t>
      </w:r>
      <w:r w:rsidRPr="004E41DD">
        <w:rPr>
          <w:bCs/>
          <w:iCs/>
          <w:sz w:val="24"/>
        </w:rPr>
        <w:t xml:space="preserve"> млн. руб. (в действующих ценах по </w:t>
      </w:r>
      <w:proofErr w:type="gramStart"/>
      <w:r w:rsidRPr="004E41DD">
        <w:rPr>
          <w:bCs/>
          <w:iCs/>
          <w:sz w:val="24"/>
        </w:rPr>
        <w:t>хозяйственному</w:t>
      </w:r>
      <w:proofErr w:type="gramEnd"/>
      <w:r w:rsidRPr="004E41DD">
        <w:rPr>
          <w:bCs/>
          <w:iCs/>
          <w:sz w:val="24"/>
        </w:rPr>
        <w:t xml:space="preserve"> ОКВЭД), что </w:t>
      </w:r>
      <w:r w:rsidR="007074E1" w:rsidRPr="004E41DD">
        <w:rPr>
          <w:bCs/>
          <w:iCs/>
          <w:sz w:val="24"/>
        </w:rPr>
        <w:t xml:space="preserve">на </w:t>
      </w:r>
      <w:r w:rsidR="008903DF" w:rsidRPr="004E41DD">
        <w:rPr>
          <w:bCs/>
          <w:iCs/>
          <w:sz w:val="24"/>
        </w:rPr>
        <w:t>1</w:t>
      </w:r>
      <w:r w:rsidR="001F17C6" w:rsidRPr="004E41DD">
        <w:rPr>
          <w:bCs/>
          <w:iCs/>
          <w:sz w:val="24"/>
        </w:rPr>
        <w:t>7</w:t>
      </w:r>
      <w:r w:rsidR="008903DF" w:rsidRPr="004E41DD">
        <w:rPr>
          <w:bCs/>
          <w:iCs/>
          <w:sz w:val="24"/>
        </w:rPr>
        <w:t>,</w:t>
      </w:r>
      <w:r w:rsidR="001F17C6" w:rsidRPr="004E41DD">
        <w:rPr>
          <w:bCs/>
          <w:iCs/>
          <w:sz w:val="24"/>
        </w:rPr>
        <w:t>2</w:t>
      </w:r>
      <w:r w:rsidR="007074E1" w:rsidRPr="004E41DD">
        <w:rPr>
          <w:bCs/>
          <w:iCs/>
          <w:sz w:val="24"/>
        </w:rPr>
        <w:t>%</w:t>
      </w:r>
      <w:r w:rsidRPr="004E41DD">
        <w:rPr>
          <w:bCs/>
          <w:iCs/>
          <w:sz w:val="24"/>
        </w:rPr>
        <w:t xml:space="preserve"> </w:t>
      </w:r>
      <w:r w:rsidR="001F17C6" w:rsidRPr="004E41DD">
        <w:rPr>
          <w:bCs/>
          <w:iCs/>
          <w:sz w:val="24"/>
        </w:rPr>
        <w:t>выше</w:t>
      </w:r>
      <w:r w:rsidRPr="004E41DD">
        <w:rPr>
          <w:bCs/>
          <w:iCs/>
          <w:sz w:val="24"/>
        </w:rPr>
        <w:t xml:space="preserve"> прошлогоднего показателя</w:t>
      </w:r>
      <w:r w:rsidR="001F17C6" w:rsidRPr="004E41DD">
        <w:rPr>
          <w:bCs/>
          <w:iCs/>
          <w:sz w:val="24"/>
        </w:rPr>
        <w:t>.</w:t>
      </w:r>
    </w:p>
    <w:p w:rsidR="0049055C" w:rsidRPr="004E41DD" w:rsidRDefault="0049055C" w:rsidP="0049055C">
      <w:pPr>
        <w:widowControl/>
        <w:ind w:firstLine="709"/>
        <w:jc w:val="both"/>
        <w:rPr>
          <w:snapToGrid w:val="0"/>
          <w:sz w:val="24"/>
        </w:rPr>
      </w:pPr>
      <w:r w:rsidRPr="004E41DD">
        <w:rPr>
          <w:snapToGrid w:val="0"/>
          <w:sz w:val="24"/>
        </w:rPr>
        <w:t xml:space="preserve">По данным </w:t>
      </w:r>
      <w:proofErr w:type="spellStart"/>
      <w:r w:rsidRPr="004E41DD">
        <w:rPr>
          <w:snapToGrid w:val="0"/>
          <w:sz w:val="24"/>
        </w:rPr>
        <w:t>Петростата</w:t>
      </w:r>
      <w:proofErr w:type="spellEnd"/>
      <w:r w:rsidRPr="004E41DD">
        <w:rPr>
          <w:snapToGrid w:val="0"/>
          <w:sz w:val="24"/>
        </w:rPr>
        <w:t xml:space="preserve"> сальдированный финансовый результат добывающих производств по итогам янв</w:t>
      </w:r>
      <w:r w:rsidR="00C83D75" w:rsidRPr="004E41DD">
        <w:rPr>
          <w:snapToGrid w:val="0"/>
          <w:sz w:val="24"/>
        </w:rPr>
        <w:t>аря-декабря 20</w:t>
      </w:r>
      <w:r w:rsidR="00CE0A23" w:rsidRPr="004E41DD">
        <w:rPr>
          <w:snapToGrid w:val="0"/>
          <w:sz w:val="24"/>
        </w:rPr>
        <w:t>2</w:t>
      </w:r>
      <w:r w:rsidR="001F17C6" w:rsidRPr="004E41DD">
        <w:rPr>
          <w:snapToGrid w:val="0"/>
          <w:sz w:val="24"/>
        </w:rPr>
        <w:t>1</w:t>
      </w:r>
      <w:r w:rsidRPr="004E41DD">
        <w:rPr>
          <w:snapToGrid w:val="0"/>
          <w:sz w:val="24"/>
        </w:rPr>
        <w:t xml:space="preserve"> года составила прибыль в размере </w:t>
      </w:r>
      <w:r w:rsidR="009C4091" w:rsidRPr="004E41DD">
        <w:rPr>
          <w:snapToGrid w:val="0"/>
          <w:sz w:val="24"/>
        </w:rPr>
        <w:t>466,3</w:t>
      </w:r>
      <w:r w:rsidRPr="004E41DD">
        <w:rPr>
          <w:snapToGrid w:val="0"/>
          <w:sz w:val="24"/>
        </w:rPr>
        <w:t xml:space="preserve"> млн. руб. </w:t>
      </w:r>
    </w:p>
    <w:p w:rsidR="0049055C" w:rsidRPr="004E41DD" w:rsidRDefault="0049055C" w:rsidP="0049055C">
      <w:pPr>
        <w:widowControl/>
        <w:ind w:firstLine="709"/>
        <w:jc w:val="both"/>
        <w:rPr>
          <w:bCs/>
          <w:snapToGrid w:val="0"/>
          <w:sz w:val="24"/>
        </w:rPr>
      </w:pPr>
      <w:r w:rsidRPr="004E41DD">
        <w:rPr>
          <w:bCs/>
          <w:iCs/>
          <w:snapToGrid w:val="0"/>
          <w:sz w:val="24"/>
        </w:rPr>
        <w:t>Среднесписочная численность работающих в отрасли «добыча полезных ископаемых» п</w:t>
      </w:r>
      <w:r w:rsidRPr="004E41DD">
        <w:rPr>
          <w:bCs/>
          <w:snapToGrid w:val="0"/>
          <w:sz w:val="24"/>
        </w:rPr>
        <w:t xml:space="preserve">о данным </w:t>
      </w:r>
      <w:proofErr w:type="spellStart"/>
      <w:r w:rsidRPr="004E41DD">
        <w:rPr>
          <w:bCs/>
          <w:snapToGrid w:val="0"/>
          <w:sz w:val="24"/>
        </w:rPr>
        <w:t>Петростата</w:t>
      </w:r>
      <w:proofErr w:type="spellEnd"/>
      <w:r w:rsidRPr="004E41DD">
        <w:rPr>
          <w:bCs/>
          <w:snapToGrid w:val="0"/>
          <w:sz w:val="24"/>
        </w:rPr>
        <w:t xml:space="preserve"> </w:t>
      </w:r>
      <w:r w:rsidRPr="004E41DD">
        <w:rPr>
          <w:bCs/>
          <w:iCs/>
          <w:snapToGrid w:val="0"/>
          <w:sz w:val="24"/>
        </w:rPr>
        <w:t xml:space="preserve">составила </w:t>
      </w:r>
      <w:r w:rsidR="009C4091" w:rsidRPr="004E41DD">
        <w:rPr>
          <w:bCs/>
          <w:iCs/>
          <w:snapToGrid w:val="0"/>
          <w:sz w:val="24"/>
        </w:rPr>
        <w:t>663</w:t>
      </w:r>
      <w:r w:rsidRPr="004E41DD">
        <w:rPr>
          <w:bCs/>
          <w:iCs/>
          <w:snapToGrid w:val="0"/>
          <w:sz w:val="24"/>
        </w:rPr>
        <w:t xml:space="preserve"> чел.</w:t>
      </w:r>
      <w:r w:rsidR="004E359B" w:rsidRPr="004E41DD">
        <w:rPr>
          <w:bCs/>
          <w:iCs/>
          <w:snapToGrid w:val="0"/>
          <w:sz w:val="24"/>
        </w:rPr>
        <w:t xml:space="preserve"> (20</w:t>
      </w:r>
      <w:r w:rsidR="009C4091" w:rsidRPr="004E41DD">
        <w:rPr>
          <w:bCs/>
          <w:iCs/>
          <w:snapToGrid w:val="0"/>
          <w:sz w:val="24"/>
        </w:rPr>
        <w:t>20</w:t>
      </w:r>
      <w:r w:rsidR="004E359B" w:rsidRPr="004E41DD">
        <w:rPr>
          <w:bCs/>
          <w:iCs/>
          <w:snapToGrid w:val="0"/>
          <w:sz w:val="24"/>
        </w:rPr>
        <w:t xml:space="preserve"> год-7</w:t>
      </w:r>
      <w:r w:rsidR="009C4091" w:rsidRPr="004E41DD">
        <w:rPr>
          <w:bCs/>
          <w:iCs/>
          <w:snapToGrid w:val="0"/>
          <w:sz w:val="24"/>
        </w:rPr>
        <w:t>16</w:t>
      </w:r>
      <w:r w:rsidR="004E359B" w:rsidRPr="004E41DD">
        <w:rPr>
          <w:bCs/>
          <w:iCs/>
          <w:snapToGrid w:val="0"/>
          <w:sz w:val="24"/>
        </w:rPr>
        <w:t xml:space="preserve"> чел).</w:t>
      </w:r>
      <w:r w:rsidRPr="004E41DD">
        <w:rPr>
          <w:bCs/>
          <w:iCs/>
          <w:snapToGrid w:val="0"/>
          <w:sz w:val="24"/>
        </w:rPr>
        <w:t xml:space="preserve"> Темп роста заработной платы по отрасли к аналогичному периоду предыдущего года составил </w:t>
      </w:r>
      <w:r w:rsidR="004E359B" w:rsidRPr="004E41DD">
        <w:rPr>
          <w:bCs/>
          <w:iCs/>
          <w:snapToGrid w:val="0"/>
          <w:sz w:val="24"/>
        </w:rPr>
        <w:t>1</w:t>
      </w:r>
      <w:r w:rsidR="009C4091" w:rsidRPr="004E41DD">
        <w:rPr>
          <w:bCs/>
          <w:iCs/>
          <w:snapToGrid w:val="0"/>
          <w:sz w:val="24"/>
        </w:rPr>
        <w:t>22,7</w:t>
      </w:r>
      <w:r w:rsidRPr="004E41DD">
        <w:rPr>
          <w:bCs/>
          <w:iCs/>
          <w:snapToGrid w:val="0"/>
          <w:sz w:val="24"/>
        </w:rPr>
        <w:t>% (</w:t>
      </w:r>
      <w:r w:rsidR="009C4091" w:rsidRPr="004E41DD">
        <w:rPr>
          <w:bCs/>
          <w:iCs/>
          <w:snapToGrid w:val="0"/>
          <w:sz w:val="24"/>
        </w:rPr>
        <w:t>50 015</w:t>
      </w:r>
      <w:r w:rsidRPr="004E41DD">
        <w:rPr>
          <w:bCs/>
          <w:iCs/>
          <w:snapToGrid w:val="0"/>
          <w:sz w:val="24"/>
        </w:rPr>
        <w:t xml:space="preserve"> руб.), просроченной задолженности по выплате зарплаты нет.</w:t>
      </w:r>
    </w:p>
    <w:p w:rsidR="0049055C" w:rsidRPr="004E41DD" w:rsidRDefault="0049055C" w:rsidP="0049055C">
      <w:pPr>
        <w:widowControl/>
        <w:ind w:firstLine="709"/>
        <w:jc w:val="both"/>
        <w:rPr>
          <w:bCs/>
          <w:iCs/>
          <w:sz w:val="24"/>
        </w:rPr>
      </w:pPr>
      <w:r w:rsidRPr="004E41DD">
        <w:rPr>
          <w:bCs/>
          <w:i/>
          <w:sz w:val="24"/>
          <w:u w:val="single"/>
        </w:rPr>
        <w:t>Обрабатывающие производства</w:t>
      </w:r>
      <w:r w:rsidRPr="004E41DD">
        <w:rPr>
          <w:bCs/>
          <w:i/>
          <w:sz w:val="24"/>
        </w:rPr>
        <w:t>.</w:t>
      </w:r>
      <w:r w:rsidRPr="004E41DD">
        <w:rPr>
          <w:bCs/>
          <w:sz w:val="24"/>
        </w:rPr>
        <w:t xml:space="preserve"> </w:t>
      </w:r>
      <w:r w:rsidRPr="004E41DD">
        <w:rPr>
          <w:bCs/>
          <w:iCs/>
          <w:sz w:val="24"/>
        </w:rPr>
        <w:t>Объем отгруженной продукции собственного производства крупными и средними предприятиям</w:t>
      </w:r>
      <w:r w:rsidR="008903DF" w:rsidRPr="004E41DD">
        <w:rPr>
          <w:bCs/>
          <w:iCs/>
          <w:sz w:val="24"/>
        </w:rPr>
        <w:t>и отрасли за январь-декабрь 202</w:t>
      </w:r>
      <w:r w:rsidR="001F17C6" w:rsidRPr="004E41DD">
        <w:rPr>
          <w:bCs/>
          <w:iCs/>
          <w:sz w:val="24"/>
        </w:rPr>
        <w:t>1</w:t>
      </w:r>
      <w:r w:rsidRPr="004E41DD">
        <w:rPr>
          <w:bCs/>
          <w:iCs/>
          <w:sz w:val="24"/>
        </w:rPr>
        <w:t xml:space="preserve"> года по сравн</w:t>
      </w:r>
      <w:r w:rsidR="001E3C81" w:rsidRPr="004E41DD">
        <w:rPr>
          <w:bCs/>
          <w:iCs/>
          <w:sz w:val="24"/>
        </w:rPr>
        <w:t xml:space="preserve">ению с аналогичным периодом </w:t>
      </w:r>
      <w:r w:rsidR="008903DF" w:rsidRPr="004E41DD">
        <w:rPr>
          <w:bCs/>
          <w:iCs/>
          <w:sz w:val="24"/>
        </w:rPr>
        <w:t>20</w:t>
      </w:r>
      <w:r w:rsidR="001F17C6" w:rsidRPr="004E41DD">
        <w:rPr>
          <w:bCs/>
          <w:iCs/>
          <w:sz w:val="24"/>
        </w:rPr>
        <w:t>20</w:t>
      </w:r>
      <w:r w:rsidRPr="004E41DD">
        <w:rPr>
          <w:bCs/>
          <w:iCs/>
          <w:sz w:val="24"/>
        </w:rPr>
        <w:t xml:space="preserve"> года </w:t>
      </w:r>
      <w:r w:rsidR="001F17C6" w:rsidRPr="004E41DD">
        <w:rPr>
          <w:bCs/>
          <w:iCs/>
          <w:sz w:val="24"/>
        </w:rPr>
        <w:t>вырос</w:t>
      </w:r>
      <w:r w:rsidR="008903DF" w:rsidRPr="004E41DD">
        <w:rPr>
          <w:bCs/>
          <w:iCs/>
          <w:sz w:val="24"/>
        </w:rPr>
        <w:t xml:space="preserve"> </w:t>
      </w:r>
      <w:r w:rsidRPr="004E41DD">
        <w:rPr>
          <w:bCs/>
          <w:iCs/>
          <w:sz w:val="24"/>
        </w:rPr>
        <w:t xml:space="preserve">по данным </w:t>
      </w:r>
      <w:proofErr w:type="spellStart"/>
      <w:r w:rsidRPr="004E41DD">
        <w:rPr>
          <w:bCs/>
          <w:iCs/>
          <w:sz w:val="24"/>
        </w:rPr>
        <w:t>Петростата</w:t>
      </w:r>
      <w:proofErr w:type="spellEnd"/>
      <w:r w:rsidRPr="004E41DD">
        <w:rPr>
          <w:bCs/>
          <w:iCs/>
          <w:sz w:val="24"/>
        </w:rPr>
        <w:t xml:space="preserve"> на </w:t>
      </w:r>
      <w:r w:rsidR="001F17C6" w:rsidRPr="004E41DD">
        <w:rPr>
          <w:bCs/>
          <w:iCs/>
          <w:sz w:val="24"/>
        </w:rPr>
        <w:t>55,</w:t>
      </w:r>
      <w:r w:rsidR="008903DF" w:rsidRPr="004E41DD">
        <w:rPr>
          <w:bCs/>
          <w:iCs/>
          <w:sz w:val="24"/>
        </w:rPr>
        <w:t>2</w:t>
      </w:r>
      <w:r w:rsidRPr="004E41DD">
        <w:rPr>
          <w:bCs/>
          <w:iCs/>
          <w:sz w:val="24"/>
        </w:rPr>
        <w:t xml:space="preserve">% и составил </w:t>
      </w:r>
      <w:r w:rsidR="001F17C6" w:rsidRPr="004E41DD">
        <w:rPr>
          <w:bCs/>
          <w:iCs/>
          <w:sz w:val="24"/>
        </w:rPr>
        <w:t>4 681,6</w:t>
      </w:r>
      <w:r w:rsidRPr="004E41DD">
        <w:rPr>
          <w:bCs/>
          <w:iCs/>
          <w:sz w:val="24"/>
        </w:rPr>
        <w:t xml:space="preserve"> млн. руб. </w:t>
      </w:r>
    </w:p>
    <w:p w:rsidR="0049055C" w:rsidRPr="004E41DD" w:rsidRDefault="0049055C" w:rsidP="0049055C">
      <w:pPr>
        <w:widowControl/>
        <w:ind w:firstLine="720"/>
        <w:jc w:val="both"/>
        <w:rPr>
          <w:bCs/>
          <w:iCs/>
          <w:sz w:val="24"/>
        </w:rPr>
      </w:pPr>
      <w:r w:rsidRPr="004E41DD">
        <w:rPr>
          <w:bCs/>
          <w:iCs/>
          <w:sz w:val="24"/>
        </w:rPr>
        <w:t xml:space="preserve">Основные предприятия деревообрабатывающего производства осуществляют свою деятельность на территории </w:t>
      </w:r>
      <w:proofErr w:type="spellStart"/>
      <w:r w:rsidRPr="004E41DD">
        <w:rPr>
          <w:bCs/>
          <w:iCs/>
          <w:sz w:val="24"/>
        </w:rPr>
        <w:t>Приозерского</w:t>
      </w:r>
      <w:proofErr w:type="spellEnd"/>
      <w:r w:rsidRPr="004E41DD">
        <w:rPr>
          <w:bCs/>
          <w:iCs/>
          <w:sz w:val="24"/>
        </w:rPr>
        <w:t xml:space="preserve"> городского поселения (ОАО «</w:t>
      </w:r>
      <w:proofErr w:type="spellStart"/>
      <w:r w:rsidRPr="004E41DD">
        <w:rPr>
          <w:bCs/>
          <w:iCs/>
          <w:sz w:val="24"/>
        </w:rPr>
        <w:t>Лесплитинвест</w:t>
      </w:r>
      <w:proofErr w:type="spellEnd"/>
      <w:r w:rsidRPr="004E41DD">
        <w:rPr>
          <w:bCs/>
          <w:iCs/>
          <w:sz w:val="24"/>
        </w:rPr>
        <w:t xml:space="preserve">», ЗАО «Дело») и </w:t>
      </w:r>
      <w:proofErr w:type="spellStart"/>
      <w:r w:rsidRPr="004E41DD">
        <w:rPr>
          <w:bCs/>
          <w:iCs/>
          <w:sz w:val="24"/>
        </w:rPr>
        <w:t>Ларионовского</w:t>
      </w:r>
      <w:proofErr w:type="spellEnd"/>
      <w:r w:rsidRPr="004E41DD">
        <w:rPr>
          <w:bCs/>
          <w:iCs/>
          <w:sz w:val="24"/>
        </w:rPr>
        <w:t xml:space="preserve"> сельского поселения (ООО «</w:t>
      </w:r>
      <w:proofErr w:type="spellStart"/>
      <w:r w:rsidRPr="004E41DD">
        <w:rPr>
          <w:bCs/>
          <w:iCs/>
          <w:sz w:val="24"/>
        </w:rPr>
        <w:t>Приозерский</w:t>
      </w:r>
      <w:proofErr w:type="spellEnd"/>
      <w:r w:rsidRPr="004E41DD">
        <w:rPr>
          <w:bCs/>
          <w:iCs/>
          <w:sz w:val="24"/>
        </w:rPr>
        <w:t xml:space="preserve"> лесокомбина</w:t>
      </w:r>
      <w:proofErr w:type="gramStart"/>
      <w:r w:rsidRPr="004E41DD">
        <w:rPr>
          <w:bCs/>
          <w:iCs/>
          <w:sz w:val="24"/>
        </w:rPr>
        <w:t>т-</w:t>
      </w:r>
      <w:proofErr w:type="gramEnd"/>
      <w:r w:rsidRPr="004E41DD">
        <w:rPr>
          <w:bCs/>
          <w:iCs/>
          <w:sz w:val="24"/>
        </w:rPr>
        <w:t xml:space="preserve"> Дом»). </w:t>
      </w:r>
    </w:p>
    <w:p w:rsidR="0049055C" w:rsidRPr="004E41DD" w:rsidRDefault="0049055C" w:rsidP="0049055C">
      <w:pPr>
        <w:widowControl/>
        <w:ind w:firstLine="709"/>
        <w:jc w:val="both"/>
        <w:rPr>
          <w:bCs/>
          <w:iCs/>
          <w:sz w:val="24"/>
        </w:rPr>
      </w:pPr>
      <w:r w:rsidRPr="004E41DD">
        <w:rPr>
          <w:bCs/>
          <w:iCs/>
          <w:sz w:val="24"/>
        </w:rPr>
        <w:t xml:space="preserve">На </w:t>
      </w:r>
      <w:r w:rsidRPr="004E41DD">
        <w:rPr>
          <w:bCs/>
          <w:i/>
          <w:iCs/>
          <w:sz w:val="24"/>
          <w:u w:val="single"/>
        </w:rPr>
        <w:t>ОАО «</w:t>
      </w:r>
      <w:proofErr w:type="spellStart"/>
      <w:r w:rsidRPr="004E41DD">
        <w:rPr>
          <w:bCs/>
          <w:i/>
          <w:iCs/>
          <w:sz w:val="24"/>
          <w:u w:val="single"/>
        </w:rPr>
        <w:t>Лесплитинвест</w:t>
      </w:r>
      <w:proofErr w:type="spellEnd"/>
      <w:r w:rsidR="00D8233C" w:rsidRPr="004E41DD">
        <w:rPr>
          <w:bCs/>
          <w:iCs/>
          <w:sz w:val="24"/>
          <w:u w:val="single"/>
        </w:rPr>
        <w:t>»</w:t>
      </w:r>
      <w:r w:rsidR="00D8233C" w:rsidRPr="004E41DD">
        <w:rPr>
          <w:bCs/>
          <w:iCs/>
          <w:sz w:val="24"/>
        </w:rPr>
        <w:t xml:space="preserve"> в отчетном периоде 20</w:t>
      </w:r>
      <w:r w:rsidR="001F17C6" w:rsidRPr="004E41DD">
        <w:rPr>
          <w:bCs/>
          <w:iCs/>
          <w:sz w:val="24"/>
        </w:rPr>
        <w:t>21</w:t>
      </w:r>
      <w:r w:rsidRPr="004E41DD">
        <w:rPr>
          <w:bCs/>
          <w:iCs/>
          <w:sz w:val="24"/>
        </w:rPr>
        <w:t xml:space="preserve"> года объем отгруженной продукции </w:t>
      </w:r>
      <w:r w:rsidR="001F17C6" w:rsidRPr="004E41DD">
        <w:rPr>
          <w:bCs/>
          <w:iCs/>
          <w:sz w:val="24"/>
        </w:rPr>
        <w:t>вырос</w:t>
      </w:r>
      <w:r w:rsidRPr="004E41DD">
        <w:rPr>
          <w:bCs/>
          <w:iCs/>
          <w:sz w:val="24"/>
        </w:rPr>
        <w:t xml:space="preserve"> до </w:t>
      </w:r>
      <w:r w:rsidR="001F17C6" w:rsidRPr="004E41DD">
        <w:rPr>
          <w:bCs/>
          <w:iCs/>
          <w:sz w:val="24"/>
        </w:rPr>
        <w:t>2</w:t>
      </w:r>
      <w:r w:rsidR="008A01A1" w:rsidRPr="004E41DD">
        <w:rPr>
          <w:bCs/>
          <w:iCs/>
          <w:sz w:val="24"/>
        </w:rPr>
        <w:t> 8</w:t>
      </w:r>
      <w:r w:rsidR="001F17C6" w:rsidRPr="004E41DD">
        <w:rPr>
          <w:bCs/>
          <w:iCs/>
          <w:sz w:val="24"/>
        </w:rPr>
        <w:t>60</w:t>
      </w:r>
      <w:r w:rsidR="008A01A1" w:rsidRPr="004E41DD">
        <w:rPr>
          <w:bCs/>
          <w:iCs/>
          <w:sz w:val="24"/>
        </w:rPr>
        <w:t>,</w:t>
      </w:r>
      <w:r w:rsidR="001F17C6" w:rsidRPr="004E41DD">
        <w:rPr>
          <w:bCs/>
          <w:iCs/>
          <w:sz w:val="24"/>
        </w:rPr>
        <w:t>3</w:t>
      </w:r>
      <w:r w:rsidRPr="004E41DD">
        <w:rPr>
          <w:bCs/>
          <w:iCs/>
          <w:sz w:val="24"/>
        </w:rPr>
        <w:t xml:space="preserve"> млн. руб., это на </w:t>
      </w:r>
      <w:r w:rsidR="001F17C6" w:rsidRPr="004E41DD">
        <w:rPr>
          <w:bCs/>
          <w:iCs/>
          <w:sz w:val="24"/>
        </w:rPr>
        <w:t>106,1</w:t>
      </w:r>
      <w:r w:rsidRPr="004E41DD">
        <w:rPr>
          <w:bCs/>
          <w:iCs/>
          <w:sz w:val="24"/>
        </w:rPr>
        <w:t xml:space="preserve">% </w:t>
      </w:r>
      <w:r w:rsidR="001F17C6" w:rsidRPr="004E41DD">
        <w:rPr>
          <w:bCs/>
          <w:iCs/>
          <w:sz w:val="24"/>
        </w:rPr>
        <w:t>больше</w:t>
      </w:r>
      <w:r w:rsidRPr="004E41DD">
        <w:rPr>
          <w:bCs/>
          <w:iCs/>
          <w:sz w:val="24"/>
        </w:rPr>
        <w:t>, чем за аналогичный период 20</w:t>
      </w:r>
      <w:r w:rsidR="001F17C6" w:rsidRPr="004E41DD">
        <w:rPr>
          <w:bCs/>
          <w:iCs/>
          <w:sz w:val="24"/>
        </w:rPr>
        <w:t>20</w:t>
      </w:r>
      <w:r w:rsidRPr="004E41DD">
        <w:rPr>
          <w:bCs/>
          <w:iCs/>
          <w:sz w:val="24"/>
        </w:rPr>
        <w:t xml:space="preserve"> года. </w:t>
      </w:r>
    </w:p>
    <w:p w:rsidR="00033BC5" w:rsidRPr="004E41DD" w:rsidRDefault="004E13B6" w:rsidP="004E13B6">
      <w:pPr>
        <w:pStyle w:val="92"/>
        <w:ind w:firstLine="709"/>
        <w:jc w:val="both"/>
        <w:rPr>
          <w:bCs/>
          <w:iCs/>
          <w:sz w:val="24"/>
        </w:rPr>
      </w:pPr>
      <w:r w:rsidRPr="004E41DD">
        <w:rPr>
          <w:bCs/>
          <w:iCs/>
          <w:sz w:val="24"/>
        </w:rPr>
        <w:t xml:space="preserve">В натуральном выражении выпуск древесноволокнистой плиты составил </w:t>
      </w:r>
      <w:r w:rsidR="001F17C6" w:rsidRPr="004E41DD">
        <w:rPr>
          <w:bCs/>
          <w:iCs/>
          <w:sz w:val="24"/>
        </w:rPr>
        <w:t>87,2</w:t>
      </w:r>
      <w:r w:rsidRPr="004E41DD">
        <w:rPr>
          <w:bCs/>
          <w:iCs/>
          <w:sz w:val="24"/>
        </w:rPr>
        <w:t xml:space="preserve"> тыс. м3, что на 30,</w:t>
      </w:r>
      <w:r w:rsidR="001F17C6" w:rsidRPr="004E41DD">
        <w:rPr>
          <w:bCs/>
          <w:iCs/>
          <w:sz w:val="24"/>
        </w:rPr>
        <w:t>5</w:t>
      </w:r>
      <w:r w:rsidRPr="004E41DD">
        <w:rPr>
          <w:bCs/>
          <w:iCs/>
          <w:sz w:val="24"/>
        </w:rPr>
        <w:t xml:space="preserve"> тыс</w:t>
      </w:r>
      <w:proofErr w:type="gramStart"/>
      <w:r w:rsidRPr="004E41DD">
        <w:rPr>
          <w:bCs/>
          <w:iCs/>
          <w:sz w:val="24"/>
        </w:rPr>
        <w:t>.м</w:t>
      </w:r>
      <w:proofErr w:type="gramEnd"/>
      <w:r w:rsidRPr="004E41DD">
        <w:rPr>
          <w:bCs/>
          <w:iCs/>
          <w:sz w:val="24"/>
        </w:rPr>
        <w:t xml:space="preserve">3 </w:t>
      </w:r>
      <w:r w:rsidR="001F17C6" w:rsidRPr="004E41DD">
        <w:rPr>
          <w:bCs/>
          <w:iCs/>
          <w:sz w:val="24"/>
        </w:rPr>
        <w:t>больше</w:t>
      </w:r>
      <w:r w:rsidRPr="004E41DD">
        <w:rPr>
          <w:bCs/>
          <w:iCs/>
          <w:sz w:val="24"/>
        </w:rPr>
        <w:t xml:space="preserve">, чем за соответствующий период предыдущего года. В том числе произведено </w:t>
      </w:r>
      <w:r w:rsidR="001F17C6" w:rsidRPr="004E41DD">
        <w:rPr>
          <w:bCs/>
          <w:iCs/>
          <w:sz w:val="24"/>
        </w:rPr>
        <w:t>8,4</w:t>
      </w:r>
      <w:r w:rsidRPr="004E41DD">
        <w:rPr>
          <w:bCs/>
          <w:iCs/>
          <w:sz w:val="24"/>
        </w:rPr>
        <w:t xml:space="preserve"> тыс. м</w:t>
      </w:r>
      <w:proofErr w:type="gramStart"/>
      <w:r w:rsidRPr="004E41DD">
        <w:rPr>
          <w:bCs/>
          <w:iCs/>
          <w:sz w:val="24"/>
        </w:rPr>
        <w:t>2</w:t>
      </w:r>
      <w:proofErr w:type="gramEnd"/>
      <w:r w:rsidRPr="004E41DD">
        <w:rPr>
          <w:bCs/>
          <w:iCs/>
          <w:sz w:val="24"/>
        </w:rPr>
        <w:t xml:space="preserve"> ламинированных плит МДФ это </w:t>
      </w:r>
      <w:r w:rsidR="001F17C6" w:rsidRPr="004E41DD">
        <w:rPr>
          <w:bCs/>
          <w:iCs/>
          <w:sz w:val="24"/>
        </w:rPr>
        <w:t>11,9</w:t>
      </w:r>
      <w:r w:rsidRPr="004E41DD">
        <w:rPr>
          <w:bCs/>
          <w:iCs/>
          <w:sz w:val="24"/>
        </w:rPr>
        <w:t>% к январю-декабрю 20</w:t>
      </w:r>
      <w:r w:rsidR="001F17C6" w:rsidRPr="004E41DD">
        <w:rPr>
          <w:bCs/>
          <w:iCs/>
          <w:sz w:val="24"/>
        </w:rPr>
        <w:t>20</w:t>
      </w:r>
      <w:r w:rsidRPr="004E41DD">
        <w:rPr>
          <w:bCs/>
          <w:iCs/>
          <w:sz w:val="24"/>
        </w:rPr>
        <w:t xml:space="preserve">г. Производство пиломатериалов по итогам отчетного периода составило </w:t>
      </w:r>
      <w:r w:rsidR="001F17C6" w:rsidRPr="004E41DD">
        <w:rPr>
          <w:bCs/>
          <w:iCs/>
          <w:sz w:val="24"/>
        </w:rPr>
        <w:t>16,2</w:t>
      </w:r>
      <w:r w:rsidRPr="004E41DD">
        <w:rPr>
          <w:bCs/>
          <w:iCs/>
          <w:sz w:val="24"/>
        </w:rPr>
        <w:t xml:space="preserve"> тыс. м3 (снижение на </w:t>
      </w:r>
      <w:r w:rsidR="001F17C6" w:rsidRPr="004E41DD">
        <w:rPr>
          <w:bCs/>
          <w:iCs/>
          <w:sz w:val="24"/>
        </w:rPr>
        <w:t>19,8</w:t>
      </w:r>
      <w:r w:rsidRPr="004E41DD">
        <w:rPr>
          <w:bCs/>
          <w:iCs/>
          <w:sz w:val="24"/>
        </w:rPr>
        <w:t>% к уровню</w:t>
      </w:r>
      <w:r w:rsidRPr="004E41DD">
        <w:rPr>
          <w:sz w:val="24"/>
        </w:rPr>
        <w:t xml:space="preserve"> 20</w:t>
      </w:r>
      <w:r w:rsidR="001F17C6" w:rsidRPr="004E41DD">
        <w:rPr>
          <w:sz w:val="24"/>
        </w:rPr>
        <w:t>20</w:t>
      </w:r>
      <w:r w:rsidRPr="004E41DD">
        <w:rPr>
          <w:sz w:val="24"/>
        </w:rPr>
        <w:t xml:space="preserve">г.). В 2 раза </w:t>
      </w:r>
      <w:r w:rsidRPr="004E41DD">
        <w:rPr>
          <w:bCs/>
          <w:iCs/>
          <w:sz w:val="24"/>
        </w:rPr>
        <w:t xml:space="preserve">сократилось производство межкомнатных дверей оно составило </w:t>
      </w:r>
      <w:r w:rsidR="001F17C6" w:rsidRPr="004E41DD">
        <w:rPr>
          <w:bCs/>
          <w:iCs/>
          <w:sz w:val="24"/>
        </w:rPr>
        <w:t>13,7</w:t>
      </w:r>
      <w:r w:rsidRPr="004E41DD">
        <w:rPr>
          <w:bCs/>
          <w:iCs/>
          <w:sz w:val="24"/>
        </w:rPr>
        <w:t xml:space="preserve"> тыс. шт.</w:t>
      </w:r>
      <w:r w:rsidR="00844928" w:rsidRPr="004E41DD">
        <w:rPr>
          <w:bCs/>
          <w:iCs/>
          <w:sz w:val="24"/>
        </w:rPr>
        <w:t xml:space="preserve">, </w:t>
      </w:r>
      <w:r w:rsidR="00033BC5" w:rsidRPr="004E41DD">
        <w:rPr>
          <w:bCs/>
          <w:iCs/>
          <w:sz w:val="24"/>
        </w:rPr>
        <w:t>древесные топливные гранул</w:t>
      </w:r>
      <w:proofErr w:type="gramStart"/>
      <w:r w:rsidR="00033BC5" w:rsidRPr="004E41DD">
        <w:rPr>
          <w:bCs/>
          <w:iCs/>
          <w:sz w:val="24"/>
        </w:rPr>
        <w:t>ы</w:t>
      </w:r>
      <w:r w:rsidR="008D74E1" w:rsidRPr="004E41DD">
        <w:rPr>
          <w:bCs/>
          <w:iCs/>
          <w:sz w:val="24"/>
        </w:rPr>
        <w:t>-</w:t>
      </w:r>
      <w:proofErr w:type="gramEnd"/>
      <w:r w:rsidR="00033BC5" w:rsidRPr="004E41DD">
        <w:rPr>
          <w:bCs/>
          <w:iCs/>
          <w:sz w:val="24"/>
        </w:rPr>
        <w:t xml:space="preserve"> произведено 6,</w:t>
      </w:r>
      <w:r w:rsidR="00844928" w:rsidRPr="004E41DD">
        <w:rPr>
          <w:bCs/>
          <w:iCs/>
          <w:sz w:val="24"/>
        </w:rPr>
        <w:t>7</w:t>
      </w:r>
      <w:r w:rsidR="00033BC5" w:rsidRPr="004E41DD">
        <w:rPr>
          <w:bCs/>
          <w:iCs/>
          <w:sz w:val="24"/>
        </w:rPr>
        <w:t xml:space="preserve"> тыс. тонн</w:t>
      </w:r>
      <w:r w:rsidR="00844928" w:rsidRPr="004E41DD">
        <w:rPr>
          <w:bCs/>
          <w:iCs/>
          <w:sz w:val="24"/>
        </w:rPr>
        <w:t>, что на 0,1 тыс. тонн больше периода 2020 года.</w:t>
      </w:r>
    </w:p>
    <w:p w:rsidR="004E13B6" w:rsidRPr="004E41DD" w:rsidRDefault="004E13B6" w:rsidP="004E13B6">
      <w:pPr>
        <w:pStyle w:val="92"/>
        <w:ind w:firstLine="709"/>
        <w:jc w:val="both"/>
        <w:rPr>
          <w:bCs/>
          <w:iCs/>
          <w:sz w:val="24"/>
        </w:rPr>
      </w:pPr>
      <w:r w:rsidRPr="004E41DD">
        <w:rPr>
          <w:bCs/>
          <w:iCs/>
          <w:sz w:val="24"/>
        </w:rPr>
        <w:t xml:space="preserve">Предприятие на </w:t>
      </w:r>
      <w:r w:rsidR="00033BC5" w:rsidRPr="004E41DD">
        <w:rPr>
          <w:bCs/>
          <w:iCs/>
          <w:sz w:val="24"/>
        </w:rPr>
        <w:t>конец года</w:t>
      </w:r>
      <w:r w:rsidRPr="004E41DD">
        <w:rPr>
          <w:bCs/>
          <w:iCs/>
          <w:sz w:val="24"/>
        </w:rPr>
        <w:t xml:space="preserve"> вышло с </w:t>
      </w:r>
      <w:r w:rsidR="00280839" w:rsidRPr="004E41DD">
        <w:rPr>
          <w:bCs/>
          <w:iCs/>
          <w:sz w:val="24"/>
        </w:rPr>
        <w:t>прибылью</w:t>
      </w:r>
      <w:r w:rsidRPr="004E41DD">
        <w:rPr>
          <w:bCs/>
          <w:iCs/>
          <w:sz w:val="24"/>
        </w:rPr>
        <w:t xml:space="preserve"> от производственной деятельности в сумме </w:t>
      </w:r>
      <w:r w:rsidR="00280839" w:rsidRPr="004E41DD">
        <w:rPr>
          <w:bCs/>
          <w:iCs/>
          <w:sz w:val="24"/>
        </w:rPr>
        <w:t>716,7</w:t>
      </w:r>
      <w:r w:rsidRPr="004E41DD">
        <w:rPr>
          <w:bCs/>
          <w:iCs/>
          <w:sz w:val="24"/>
        </w:rPr>
        <w:t xml:space="preserve"> млн. руб.</w:t>
      </w:r>
    </w:p>
    <w:p w:rsidR="004E13B6" w:rsidRPr="004E41DD" w:rsidRDefault="004E13B6" w:rsidP="004E13B6">
      <w:pPr>
        <w:pStyle w:val="92"/>
        <w:ind w:firstLine="709"/>
        <w:jc w:val="both"/>
        <w:rPr>
          <w:bCs/>
          <w:sz w:val="24"/>
        </w:rPr>
      </w:pPr>
      <w:r w:rsidRPr="004E41DD">
        <w:rPr>
          <w:bCs/>
          <w:iCs/>
          <w:sz w:val="24"/>
        </w:rPr>
        <w:t>Средняя численность работающих в настоящее время уменьшилась по сравнению с январем-</w:t>
      </w:r>
      <w:r w:rsidR="00033BC5" w:rsidRPr="004E41DD">
        <w:rPr>
          <w:bCs/>
          <w:iCs/>
          <w:sz w:val="24"/>
        </w:rPr>
        <w:t>декабрем</w:t>
      </w:r>
      <w:r w:rsidRPr="004E41DD">
        <w:rPr>
          <w:bCs/>
          <w:iCs/>
          <w:sz w:val="24"/>
        </w:rPr>
        <w:t xml:space="preserve"> 20</w:t>
      </w:r>
      <w:r w:rsidR="00280839" w:rsidRPr="004E41DD">
        <w:rPr>
          <w:bCs/>
          <w:iCs/>
          <w:sz w:val="24"/>
        </w:rPr>
        <w:t>20</w:t>
      </w:r>
      <w:r w:rsidRPr="004E41DD">
        <w:rPr>
          <w:bCs/>
          <w:iCs/>
          <w:sz w:val="24"/>
        </w:rPr>
        <w:t xml:space="preserve"> года на </w:t>
      </w:r>
      <w:r w:rsidR="00280839" w:rsidRPr="004E41DD">
        <w:rPr>
          <w:bCs/>
          <w:iCs/>
          <w:sz w:val="24"/>
        </w:rPr>
        <w:t>9</w:t>
      </w:r>
      <w:r w:rsidRPr="004E41DD">
        <w:rPr>
          <w:bCs/>
          <w:iCs/>
          <w:sz w:val="24"/>
        </w:rPr>
        <w:t xml:space="preserve">3 чел и составила </w:t>
      </w:r>
      <w:r w:rsidR="00280839" w:rsidRPr="004E41DD">
        <w:rPr>
          <w:bCs/>
          <w:iCs/>
          <w:sz w:val="24"/>
        </w:rPr>
        <w:t>494</w:t>
      </w:r>
      <w:r w:rsidRPr="004E41DD">
        <w:rPr>
          <w:bCs/>
          <w:iCs/>
          <w:sz w:val="24"/>
        </w:rPr>
        <w:t xml:space="preserve"> чел. </w:t>
      </w:r>
    </w:p>
    <w:p w:rsidR="00033BC5" w:rsidRPr="004E41DD" w:rsidRDefault="0049055C" w:rsidP="00033BC5">
      <w:pPr>
        <w:ind w:firstLine="709"/>
        <w:jc w:val="both"/>
        <w:rPr>
          <w:bCs/>
          <w:iCs/>
          <w:sz w:val="24"/>
        </w:rPr>
      </w:pPr>
      <w:r w:rsidRPr="004E41DD">
        <w:rPr>
          <w:bCs/>
          <w:i/>
          <w:sz w:val="24"/>
          <w:u w:val="single"/>
        </w:rPr>
        <w:t>ЗАО «Дело»</w:t>
      </w:r>
      <w:r w:rsidRPr="004E41DD">
        <w:rPr>
          <w:bCs/>
          <w:sz w:val="24"/>
        </w:rPr>
        <w:t xml:space="preserve"> - малое предприятие</w:t>
      </w:r>
      <w:r w:rsidRPr="004E41DD">
        <w:rPr>
          <w:bCs/>
          <w:i/>
          <w:sz w:val="24"/>
        </w:rPr>
        <w:t>,</w:t>
      </w:r>
      <w:r w:rsidRPr="004E41DD">
        <w:rPr>
          <w:bCs/>
          <w:iCs/>
          <w:sz w:val="24"/>
        </w:rPr>
        <w:t xml:space="preserve"> выпускающее пиломатериалы высокого качества. </w:t>
      </w:r>
      <w:r w:rsidR="00033BC5" w:rsidRPr="004E41DD">
        <w:rPr>
          <w:bCs/>
          <w:iCs/>
          <w:sz w:val="24"/>
        </w:rPr>
        <w:t>Объем отгруженной продукции за отчетный период в действующих ценах составил 5</w:t>
      </w:r>
      <w:r w:rsidR="00280839" w:rsidRPr="004E41DD">
        <w:rPr>
          <w:bCs/>
          <w:iCs/>
          <w:sz w:val="24"/>
        </w:rPr>
        <w:t>,2</w:t>
      </w:r>
      <w:r w:rsidR="00033BC5" w:rsidRPr="004E41DD">
        <w:rPr>
          <w:bCs/>
          <w:iCs/>
          <w:sz w:val="24"/>
        </w:rPr>
        <w:t xml:space="preserve"> млн. руб. Производство пиломатериалов в натуральном выражении снизилось к уровню предыдущего года в </w:t>
      </w:r>
      <w:r w:rsidR="00996311" w:rsidRPr="004E41DD">
        <w:rPr>
          <w:bCs/>
          <w:iCs/>
          <w:sz w:val="24"/>
        </w:rPr>
        <w:t>5</w:t>
      </w:r>
      <w:r w:rsidR="00033BC5" w:rsidRPr="004E41DD">
        <w:rPr>
          <w:bCs/>
          <w:iCs/>
          <w:sz w:val="24"/>
        </w:rPr>
        <w:t xml:space="preserve"> раз и составило </w:t>
      </w:r>
      <w:r w:rsidR="00280839" w:rsidRPr="004E41DD">
        <w:rPr>
          <w:bCs/>
          <w:iCs/>
          <w:sz w:val="24"/>
        </w:rPr>
        <w:t>0,5</w:t>
      </w:r>
      <w:r w:rsidR="00033BC5" w:rsidRPr="004E41DD">
        <w:rPr>
          <w:bCs/>
          <w:iCs/>
          <w:sz w:val="24"/>
        </w:rPr>
        <w:t xml:space="preserve"> тыс. м3. </w:t>
      </w:r>
      <w:r w:rsidR="00996311" w:rsidRPr="004E41DD">
        <w:rPr>
          <w:bCs/>
          <w:iCs/>
          <w:sz w:val="24"/>
        </w:rPr>
        <w:t>С</w:t>
      </w:r>
      <w:r w:rsidR="00033BC5" w:rsidRPr="004E41DD">
        <w:rPr>
          <w:bCs/>
          <w:iCs/>
          <w:sz w:val="24"/>
        </w:rPr>
        <w:t xml:space="preserve">реднесписочная численность работников сократилась на </w:t>
      </w:r>
      <w:r w:rsidR="00280839" w:rsidRPr="004E41DD">
        <w:rPr>
          <w:bCs/>
          <w:iCs/>
          <w:sz w:val="24"/>
        </w:rPr>
        <w:t>24</w:t>
      </w:r>
      <w:r w:rsidR="00033BC5" w:rsidRPr="004E41DD">
        <w:rPr>
          <w:bCs/>
          <w:iCs/>
          <w:sz w:val="24"/>
        </w:rPr>
        <w:t xml:space="preserve"> чел. и составила 2 чел. Предприятие не имеет просроченной задолженности по платежам в бюджет и внебюджетные фонды. </w:t>
      </w:r>
    </w:p>
    <w:p w:rsidR="0049055C" w:rsidRPr="004E41DD" w:rsidRDefault="0049055C" w:rsidP="0049055C">
      <w:pPr>
        <w:widowControl/>
        <w:ind w:firstLine="709"/>
        <w:jc w:val="both"/>
        <w:rPr>
          <w:bCs/>
          <w:sz w:val="24"/>
        </w:rPr>
      </w:pPr>
      <w:r w:rsidRPr="004E41DD">
        <w:rPr>
          <w:bCs/>
          <w:i/>
          <w:sz w:val="24"/>
          <w:u w:val="single"/>
        </w:rPr>
        <w:t>ООО «</w:t>
      </w:r>
      <w:proofErr w:type="spellStart"/>
      <w:r w:rsidRPr="004E41DD">
        <w:rPr>
          <w:bCs/>
          <w:i/>
          <w:sz w:val="24"/>
          <w:u w:val="single"/>
        </w:rPr>
        <w:t>Приозерский</w:t>
      </w:r>
      <w:proofErr w:type="spellEnd"/>
      <w:r w:rsidRPr="004E41DD">
        <w:rPr>
          <w:bCs/>
          <w:i/>
          <w:sz w:val="24"/>
          <w:u w:val="single"/>
        </w:rPr>
        <w:t xml:space="preserve"> лесокомбинат-Дом»</w:t>
      </w:r>
      <w:r w:rsidRPr="004E41DD">
        <w:rPr>
          <w:bCs/>
          <w:sz w:val="24"/>
        </w:rPr>
        <w:t xml:space="preserve">, </w:t>
      </w:r>
      <w:r w:rsidRPr="004E41DD">
        <w:rPr>
          <w:bCs/>
          <w:iCs/>
          <w:sz w:val="24"/>
        </w:rPr>
        <w:t>оказывающее</w:t>
      </w:r>
      <w:r w:rsidRPr="004E41DD">
        <w:rPr>
          <w:bCs/>
          <w:sz w:val="24"/>
        </w:rPr>
        <w:t xml:space="preserve"> </w:t>
      </w:r>
      <w:r w:rsidRPr="004E41DD">
        <w:rPr>
          <w:bCs/>
          <w:iCs/>
          <w:sz w:val="24"/>
        </w:rPr>
        <w:t>услуги по лес</w:t>
      </w:r>
      <w:r w:rsidR="009F68A8" w:rsidRPr="004E41DD">
        <w:rPr>
          <w:bCs/>
          <w:iCs/>
          <w:sz w:val="24"/>
        </w:rPr>
        <w:t>опилению, за январь-декабрь 20</w:t>
      </w:r>
      <w:r w:rsidR="00221652" w:rsidRPr="004E41DD">
        <w:rPr>
          <w:bCs/>
          <w:iCs/>
          <w:sz w:val="24"/>
        </w:rPr>
        <w:t>21</w:t>
      </w:r>
      <w:r w:rsidRPr="004E41DD">
        <w:rPr>
          <w:bCs/>
          <w:iCs/>
          <w:sz w:val="24"/>
        </w:rPr>
        <w:t xml:space="preserve"> года выполнило услуг на сумму </w:t>
      </w:r>
      <w:r w:rsidR="00B63187" w:rsidRPr="004E41DD">
        <w:rPr>
          <w:bCs/>
          <w:iCs/>
          <w:sz w:val="24"/>
        </w:rPr>
        <w:t>2</w:t>
      </w:r>
      <w:r w:rsidR="00221652" w:rsidRPr="004E41DD">
        <w:rPr>
          <w:bCs/>
          <w:iCs/>
          <w:sz w:val="24"/>
        </w:rPr>
        <w:t>21,4</w:t>
      </w:r>
      <w:r w:rsidRPr="004E41DD">
        <w:rPr>
          <w:bCs/>
          <w:iCs/>
          <w:sz w:val="24"/>
        </w:rPr>
        <w:t xml:space="preserve"> млн. руб., что </w:t>
      </w:r>
      <w:r w:rsidR="00221652" w:rsidRPr="004E41DD">
        <w:rPr>
          <w:bCs/>
          <w:iCs/>
          <w:sz w:val="24"/>
        </w:rPr>
        <w:t>составляет</w:t>
      </w:r>
      <w:r w:rsidR="00B63187" w:rsidRPr="004E41DD">
        <w:rPr>
          <w:bCs/>
          <w:iCs/>
          <w:sz w:val="24"/>
        </w:rPr>
        <w:t xml:space="preserve"> 10</w:t>
      </w:r>
      <w:r w:rsidR="00221652" w:rsidRPr="004E41DD">
        <w:rPr>
          <w:bCs/>
          <w:iCs/>
          <w:sz w:val="24"/>
        </w:rPr>
        <w:t>6</w:t>
      </w:r>
      <w:r w:rsidR="00B63187" w:rsidRPr="004E41DD">
        <w:rPr>
          <w:bCs/>
          <w:iCs/>
          <w:sz w:val="24"/>
        </w:rPr>
        <w:t>,</w:t>
      </w:r>
      <w:r w:rsidR="00221652" w:rsidRPr="004E41DD">
        <w:rPr>
          <w:bCs/>
          <w:iCs/>
          <w:sz w:val="24"/>
        </w:rPr>
        <w:t>2% к</w:t>
      </w:r>
      <w:r w:rsidRPr="004E41DD">
        <w:rPr>
          <w:bCs/>
          <w:iCs/>
          <w:sz w:val="24"/>
        </w:rPr>
        <w:t xml:space="preserve"> аналогично</w:t>
      </w:r>
      <w:r w:rsidR="00221652" w:rsidRPr="004E41DD">
        <w:rPr>
          <w:bCs/>
          <w:iCs/>
          <w:sz w:val="24"/>
        </w:rPr>
        <w:t>му периоду</w:t>
      </w:r>
      <w:r w:rsidRPr="004E41DD">
        <w:rPr>
          <w:bCs/>
          <w:iCs/>
          <w:sz w:val="24"/>
        </w:rPr>
        <w:t xml:space="preserve"> предыдущего года.</w:t>
      </w:r>
      <w:r w:rsidRPr="004E41DD">
        <w:rPr>
          <w:bCs/>
          <w:sz w:val="24"/>
        </w:rPr>
        <w:t xml:space="preserve"> Среднесписочная численность работников  к уровню 20</w:t>
      </w:r>
      <w:r w:rsidR="00221652" w:rsidRPr="004E41DD">
        <w:rPr>
          <w:bCs/>
          <w:sz w:val="24"/>
        </w:rPr>
        <w:t>21</w:t>
      </w:r>
      <w:r w:rsidRPr="004E41DD">
        <w:rPr>
          <w:bCs/>
          <w:sz w:val="24"/>
        </w:rPr>
        <w:t xml:space="preserve"> года составила </w:t>
      </w:r>
      <w:r w:rsidR="00221652" w:rsidRPr="004E41DD">
        <w:rPr>
          <w:bCs/>
          <w:sz w:val="24"/>
        </w:rPr>
        <w:t>110,2</w:t>
      </w:r>
      <w:r w:rsidRPr="004E41DD">
        <w:rPr>
          <w:bCs/>
          <w:sz w:val="24"/>
        </w:rPr>
        <w:t xml:space="preserve">% или </w:t>
      </w:r>
      <w:r w:rsidR="00221652" w:rsidRPr="004E41DD">
        <w:rPr>
          <w:bCs/>
          <w:sz w:val="24"/>
        </w:rPr>
        <w:t>205</w:t>
      </w:r>
      <w:r w:rsidRPr="004E41DD">
        <w:rPr>
          <w:bCs/>
          <w:sz w:val="24"/>
        </w:rPr>
        <w:t xml:space="preserve"> чел., уровень заработной платы вырос на </w:t>
      </w:r>
      <w:r w:rsidR="00221652" w:rsidRPr="004E41DD">
        <w:rPr>
          <w:bCs/>
          <w:sz w:val="24"/>
        </w:rPr>
        <w:t>1</w:t>
      </w:r>
      <w:r w:rsidR="00B63187" w:rsidRPr="004E41DD">
        <w:rPr>
          <w:bCs/>
          <w:sz w:val="24"/>
        </w:rPr>
        <w:t>8</w:t>
      </w:r>
      <w:r w:rsidRPr="004E41DD">
        <w:rPr>
          <w:bCs/>
          <w:sz w:val="24"/>
        </w:rPr>
        <w:t xml:space="preserve"> % к аналогичному периоду </w:t>
      </w:r>
      <w:r w:rsidR="00B63187" w:rsidRPr="004E41DD">
        <w:rPr>
          <w:sz w:val="24"/>
          <w:szCs w:val="24"/>
        </w:rPr>
        <w:t xml:space="preserve"> 20</w:t>
      </w:r>
      <w:r w:rsidR="00221652" w:rsidRPr="004E41DD">
        <w:rPr>
          <w:sz w:val="24"/>
          <w:szCs w:val="24"/>
        </w:rPr>
        <w:t>20</w:t>
      </w:r>
      <w:r w:rsidRPr="004E41DD">
        <w:rPr>
          <w:sz w:val="24"/>
          <w:szCs w:val="24"/>
        </w:rPr>
        <w:t xml:space="preserve"> года</w:t>
      </w:r>
      <w:r w:rsidRPr="004E41DD">
        <w:rPr>
          <w:bCs/>
          <w:sz w:val="24"/>
          <w:szCs w:val="24"/>
        </w:rPr>
        <w:t>.</w:t>
      </w:r>
      <w:r w:rsidRPr="004E41DD">
        <w:rPr>
          <w:bCs/>
          <w:sz w:val="24"/>
        </w:rPr>
        <w:t xml:space="preserve"> Отчетный период предприятие завершило с прибылью.</w:t>
      </w:r>
    </w:p>
    <w:p w:rsidR="00493F9A" w:rsidRPr="004E41DD" w:rsidRDefault="0049055C" w:rsidP="0049055C">
      <w:pPr>
        <w:widowControl/>
        <w:ind w:firstLine="709"/>
        <w:jc w:val="both"/>
        <w:rPr>
          <w:bCs/>
          <w:iCs/>
          <w:sz w:val="24"/>
        </w:rPr>
      </w:pPr>
      <w:r w:rsidRPr="004E41DD">
        <w:rPr>
          <w:bCs/>
          <w:iCs/>
          <w:sz w:val="24"/>
        </w:rPr>
        <w:lastRenderedPageBreak/>
        <w:t xml:space="preserve">Объем отгруженной продукции на </w:t>
      </w:r>
      <w:r w:rsidRPr="004E41DD">
        <w:rPr>
          <w:bCs/>
          <w:i/>
          <w:iCs/>
          <w:sz w:val="24"/>
          <w:u w:val="single"/>
        </w:rPr>
        <w:t>АО «Аэлита</w:t>
      </w:r>
      <w:r w:rsidRPr="004E41DD">
        <w:rPr>
          <w:bCs/>
          <w:iCs/>
          <w:sz w:val="24"/>
          <w:u w:val="single"/>
        </w:rPr>
        <w:t>»</w:t>
      </w:r>
      <w:r w:rsidRPr="004E41DD">
        <w:rPr>
          <w:bCs/>
          <w:iCs/>
          <w:sz w:val="24"/>
        </w:rPr>
        <w:t xml:space="preserve"> (Сосновское СП)  составил </w:t>
      </w:r>
      <w:r w:rsidR="00D36EC6" w:rsidRPr="004E41DD">
        <w:rPr>
          <w:bCs/>
          <w:iCs/>
          <w:sz w:val="24"/>
        </w:rPr>
        <w:t>18</w:t>
      </w:r>
      <w:r w:rsidR="00C521B6" w:rsidRPr="004E41DD">
        <w:rPr>
          <w:bCs/>
          <w:iCs/>
          <w:sz w:val="24"/>
        </w:rPr>
        <w:t>4,9</w:t>
      </w:r>
      <w:r w:rsidRPr="004E41DD">
        <w:rPr>
          <w:bCs/>
          <w:iCs/>
          <w:sz w:val="24"/>
        </w:rPr>
        <w:t xml:space="preserve"> млн. руб. (в действующих ценах), что </w:t>
      </w:r>
      <w:r w:rsidR="00C521B6" w:rsidRPr="004E41DD">
        <w:rPr>
          <w:bCs/>
          <w:iCs/>
          <w:sz w:val="24"/>
        </w:rPr>
        <w:t>составляет</w:t>
      </w:r>
      <w:r w:rsidRPr="004E41DD">
        <w:rPr>
          <w:bCs/>
          <w:iCs/>
          <w:sz w:val="24"/>
        </w:rPr>
        <w:t xml:space="preserve"> </w:t>
      </w:r>
      <w:r w:rsidR="00C521B6" w:rsidRPr="004E41DD">
        <w:rPr>
          <w:bCs/>
          <w:iCs/>
          <w:sz w:val="24"/>
        </w:rPr>
        <w:t>101</w:t>
      </w:r>
      <w:r w:rsidRPr="004E41DD">
        <w:rPr>
          <w:bCs/>
          <w:iCs/>
          <w:sz w:val="24"/>
        </w:rPr>
        <w:t xml:space="preserve">% </w:t>
      </w:r>
      <w:r w:rsidR="00C521B6" w:rsidRPr="004E41DD">
        <w:rPr>
          <w:bCs/>
          <w:iCs/>
          <w:sz w:val="24"/>
        </w:rPr>
        <w:t>к периоду 2020</w:t>
      </w:r>
      <w:r w:rsidRPr="004E41DD">
        <w:rPr>
          <w:bCs/>
          <w:iCs/>
          <w:sz w:val="24"/>
        </w:rPr>
        <w:t xml:space="preserve"> год</w:t>
      </w:r>
      <w:r w:rsidR="00C521B6" w:rsidRPr="004E41DD">
        <w:rPr>
          <w:bCs/>
          <w:iCs/>
          <w:sz w:val="24"/>
        </w:rPr>
        <w:t>а</w:t>
      </w:r>
      <w:r w:rsidRPr="004E41DD">
        <w:rPr>
          <w:bCs/>
          <w:iCs/>
          <w:sz w:val="24"/>
        </w:rPr>
        <w:t>.  Производство</w:t>
      </w:r>
      <w:r w:rsidRPr="004E41DD">
        <w:rPr>
          <w:bCs/>
          <w:sz w:val="24"/>
          <w:szCs w:val="24"/>
        </w:rPr>
        <w:t xml:space="preserve"> основного вида продукции - изделий из пластмасс в натуральном выражении </w:t>
      </w:r>
      <w:r w:rsidR="00D36EC6" w:rsidRPr="004E41DD">
        <w:rPr>
          <w:bCs/>
          <w:sz w:val="24"/>
          <w:szCs w:val="24"/>
        </w:rPr>
        <w:t>снизилось</w:t>
      </w:r>
      <w:r w:rsidRPr="004E41DD">
        <w:rPr>
          <w:bCs/>
          <w:sz w:val="24"/>
          <w:szCs w:val="24"/>
        </w:rPr>
        <w:t xml:space="preserve"> по сравнению с прошлым годом на </w:t>
      </w:r>
      <w:r w:rsidR="00C521B6" w:rsidRPr="004E41DD">
        <w:rPr>
          <w:bCs/>
          <w:sz w:val="24"/>
          <w:szCs w:val="24"/>
        </w:rPr>
        <w:t>10,9</w:t>
      </w:r>
      <w:r w:rsidRPr="004E41DD">
        <w:rPr>
          <w:bCs/>
          <w:sz w:val="24"/>
          <w:szCs w:val="24"/>
        </w:rPr>
        <w:t xml:space="preserve">% и составило </w:t>
      </w:r>
      <w:r w:rsidR="00D36EC6" w:rsidRPr="004E41DD">
        <w:rPr>
          <w:bCs/>
          <w:sz w:val="24"/>
          <w:szCs w:val="24"/>
        </w:rPr>
        <w:t>7</w:t>
      </w:r>
      <w:r w:rsidR="00C521B6" w:rsidRPr="004E41DD">
        <w:rPr>
          <w:bCs/>
          <w:sz w:val="24"/>
          <w:szCs w:val="24"/>
        </w:rPr>
        <w:t>00</w:t>
      </w:r>
      <w:r w:rsidR="007012A0" w:rsidRPr="004E41DD">
        <w:rPr>
          <w:bCs/>
          <w:sz w:val="24"/>
          <w:szCs w:val="24"/>
        </w:rPr>
        <w:t xml:space="preserve"> тонн</w:t>
      </w:r>
      <w:r w:rsidRPr="004E41DD">
        <w:rPr>
          <w:bCs/>
          <w:sz w:val="24"/>
          <w:szCs w:val="24"/>
        </w:rPr>
        <w:t xml:space="preserve">. Среднесписочная численность работающих за отчетный период </w:t>
      </w:r>
      <w:r w:rsidR="00C521B6" w:rsidRPr="004E41DD">
        <w:rPr>
          <w:bCs/>
          <w:sz w:val="24"/>
          <w:szCs w:val="24"/>
        </w:rPr>
        <w:t>уменьшилась на 10,1% (</w:t>
      </w:r>
      <w:r w:rsidRPr="004E41DD">
        <w:rPr>
          <w:bCs/>
          <w:sz w:val="24"/>
          <w:szCs w:val="24"/>
        </w:rPr>
        <w:t xml:space="preserve">по сравнению с прошлым годом и составила </w:t>
      </w:r>
      <w:r w:rsidR="00C521B6" w:rsidRPr="004E41DD">
        <w:rPr>
          <w:bCs/>
          <w:sz w:val="24"/>
          <w:szCs w:val="24"/>
        </w:rPr>
        <w:t>115</w:t>
      </w:r>
      <w:r w:rsidRPr="004E41DD">
        <w:rPr>
          <w:bCs/>
          <w:sz w:val="24"/>
          <w:szCs w:val="24"/>
        </w:rPr>
        <w:t xml:space="preserve"> чел</w:t>
      </w:r>
      <w:r w:rsidR="00C521B6" w:rsidRPr="004E41DD">
        <w:rPr>
          <w:bCs/>
          <w:sz w:val="24"/>
          <w:szCs w:val="24"/>
        </w:rPr>
        <w:t>.)</w:t>
      </w:r>
      <w:r w:rsidRPr="004E41DD">
        <w:rPr>
          <w:bCs/>
          <w:sz w:val="24"/>
          <w:szCs w:val="24"/>
        </w:rPr>
        <w:t>. Средняя заработная плата на предприятии выр</w:t>
      </w:r>
      <w:r w:rsidR="00D36EC6" w:rsidRPr="004E41DD">
        <w:rPr>
          <w:bCs/>
          <w:sz w:val="24"/>
          <w:szCs w:val="24"/>
        </w:rPr>
        <w:t>осла по сравнению с уровнем 20</w:t>
      </w:r>
      <w:r w:rsidR="00C521B6" w:rsidRPr="004E41DD">
        <w:rPr>
          <w:bCs/>
          <w:sz w:val="24"/>
          <w:szCs w:val="24"/>
        </w:rPr>
        <w:t>20</w:t>
      </w:r>
      <w:r w:rsidRPr="004E41DD">
        <w:rPr>
          <w:bCs/>
          <w:sz w:val="24"/>
          <w:szCs w:val="24"/>
        </w:rPr>
        <w:t xml:space="preserve"> года на </w:t>
      </w:r>
      <w:r w:rsidR="00C521B6" w:rsidRPr="004E41DD">
        <w:rPr>
          <w:bCs/>
          <w:sz w:val="24"/>
          <w:szCs w:val="24"/>
        </w:rPr>
        <w:t>1</w:t>
      </w:r>
      <w:r w:rsidR="00D36EC6" w:rsidRPr="004E41DD">
        <w:rPr>
          <w:bCs/>
          <w:sz w:val="24"/>
          <w:szCs w:val="24"/>
        </w:rPr>
        <w:t>5,5</w:t>
      </w:r>
      <w:r w:rsidRPr="004E41DD">
        <w:rPr>
          <w:bCs/>
          <w:sz w:val="24"/>
          <w:szCs w:val="24"/>
        </w:rPr>
        <w:t xml:space="preserve">%. </w:t>
      </w:r>
      <w:r w:rsidR="00493F9A" w:rsidRPr="004E41DD">
        <w:rPr>
          <w:bCs/>
          <w:iCs/>
          <w:sz w:val="24"/>
        </w:rPr>
        <w:t>Предприятие на конец года вышло с убытками от производственной деятельности в сумме 7,8 млн. руб.</w:t>
      </w:r>
    </w:p>
    <w:p w:rsidR="0049055C" w:rsidRPr="004E41DD" w:rsidRDefault="0049055C" w:rsidP="0049055C">
      <w:pPr>
        <w:widowControl/>
        <w:ind w:firstLine="709"/>
        <w:jc w:val="both"/>
        <w:rPr>
          <w:bCs/>
          <w:iCs/>
          <w:sz w:val="24"/>
          <w:szCs w:val="24"/>
        </w:rPr>
      </w:pPr>
      <w:r w:rsidRPr="004E41DD">
        <w:rPr>
          <w:bCs/>
          <w:i/>
          <w:sz w:val="24"/>
          <w:szCs w:val="24"/>
          <w:u w:val="single"/>
        </w:rPr>
        <w:t>ООО «</w:t>
      </w:r>
      <w:proofErr w:type="spellStart"/>
      <w:r w:rsidRPr="004E41DD">
        <w:rPr>
          <w:bCs/>
          <w:i/>
          <w:sz w:val="24"/>
          <w:szCs w:val="24"/>
          <w:u w:val="single"/>
        </w:rPr>
        <w:t>Приозерский</w:t>
      </w:r>
      <w:proofErr w:type="spellEnd"/>
      <w:r w:rsidRPr="004E41DD">
        <w:rPr>
          <w:bCs/>
          <w:i/>
          <w:sz w:val="24"/>
          <w:szCs w:val="24"/>
          <w:u w:val="single"/>
        </w:rPr>
        <w:t xml:space="preserve"> </w:t>
      </w:r>
      <w:proofErr w:type="spellStart"/>
      <w:r w:rsidRPr="004E41DD">
        <w:rPr>
          <w:bCs/>
          <w:i/>
          <w:sz w:val="24"/>
          <w:szCs w:val="24"/>
          <w:u w:val="single"/>
        </w:rPr>
        <w:t>хлебокомбинат</w:t>
      </w:r>
      <w:proofErr w:type="spellEnd"/>
      <w:r w:rsidRPr="004E41DD">
        <w:rPr>
          <w:bCs/>
          <w:i/>
          <w:sz w:val="24"/>
          <w:szCs w:val="24"/>
          <w:u w:val="single"/>
        </w:rPr>
        <w:t>»</w:t>
      </w:r>
      <w:r w:rsidRPr="004E41DD">
        <w:rPr>
          <w:bCs/>
          <w:iCs/>
          <w:sz w:val="24"/>
          <w:szCs w:val="24"/>
        </w:rPr>
        <w:t xml:space="preserve"> (</w:t>
      </w:r>
      <w:proofErr w:type="spellStart"/>
      <w:r w:rsidRPr="004E41DD">
        <w:rPr>
          <w:bCs/>
          <w:iCs/>
          <w:sz w:val="24"/>
          <w:szCs w:val="24"/>
        </w:rPr>
        <w:t>Приозерское</w:t>
      </w:r>
      <w:proofErr w:type="spellEnd"/>
      <w:r w:rsidRPr="004E41DD">
        <w:rPr>
          <w:bCs/>
          <w:iCs/>
          <w:sz w:val="24"/>
          <w:szCs w:val="24"/>
        </w:rPr>
        <w:t xml:space="preserve"> ГП), выпускающее</w:t>
      </w:r>
      <w:r w:rsidRPr="004E41DD">
        <w:rPr>
          <w:bCs/>
          <w:sz w:val="24"/>
          <w:szCs w:val="24"/>
        </w:rPr>
        <w:t xml:space="preserve"> хлебобулочные </w:t>
      </w:r>
      <w:r w:rsidR="007C5DFB" w:rsidRPr="004E41DD">
        <w:rPr>
          <w:bCs/>
          <w:sz w:val="24"/>
          <w:szCs w:val="24"/>
        </w:rPr>
        <w:t xml:space="preserve">и кондитерские </w:t>
      </w:r>
      <w:r w:rsidRPr="004E41DD">
        <w:rPr>
          <w:bCs/>
          <w:sz w:val="24"/>
          <w:szCs w:val="24"/>
        </w:rPr>
        <w:t>изделия</w:t>
      </w:r>
      <w:r w:rsidR="007C5DFB" w:rsidRPr="004E41DD">
        <w:rPr>
          <w:bCs/>
          <w:sz w:val="24"/>
          <w:szCs w:val="24"/>
        </w:rPr>
        <w:t>.</w:t>
      </w:r>
      <w:r w:rsidRPr="004E41DD">
        <w:rPr>
          <w:bCs/>
          <w:iCs/>
          <w:sz w:val="24"/>
          <w:szCs w:val="24"/>
        </w:rPr>
        <w:t xml:space="preserve"> По данным, предоставленным предприятием, за отчетный период объем отгруженной продукции собственного производства составил </w:t>
      </w:r>
      <w:r w:rsidR="007C5DFB" w:rsidRPr="004E41DD">
        <w:rPr>
          <w:bCs/>
          <w:iCs/>
          <w:sz w:val="24"/>
          <w:szCs w:val="24"/>
        </w:rPr>
        <w:t>1</w:t>
      </w:r>
      <w:r w:rsidR="004F4498" w:rsidRPr="004E41DD">
        <w:rPr>
          <w:bCs/>
          <w:iCs/>
          <w:sz w:val="24"/>
          <w:szCs w:val="24"/>
        </w:rPr>
        <w:t>56,2</w:t>
      </w:r>
      <w:r w:rsidRPr="004E41DD">
        <w:rPr>
          <w:bCs/>
          <w:iCs/>
          <w:sz w:val="24"/>
          <w:szCs w:val="24"/>
        </w:rPr>
        <w:t xml:space="preserve"> млн. руб., или </w:t>
      </w:r>
      <w:r w:rsidR="007C5DFB" w:rsidRPr="004E41DD">
        <w:rPr>
          <w:bCs/>
          <w:iCs/>
          <w:sz w:val="24"/>
          <w:szCs w:val="24"/>
        </w:rPr>
        <w:t>9</w:t>
      </w:r>
      <w:r w:rsidR="004F4498" w:rsidRPr="004E41DD">
        <w:rPr>
          <w:bCs/>
          <w:iCs/>
          <w:sz w:val="24"/>
          <w:szCs w:val="24"/>
        </w:rPr>
        <w:t>4,8</w:t>
      </w:r>
      <w:r w:rsidRPr="004E41DD">
        <w:rPr>
          <w:bCs/>
          <w:iCs/>
          <w:sz w:val="24"/>
          <w:szCs w:val="24"/>
        </w:rPr>
        <w:t xml:space="preserve">% к уровню прошлого года. Промышленной продукции в натуральном выражении произведено: хлеб и хлебобулочные изделия – </w:t>
      </w:r>
      <w:r w:rsidR="004F4498" w:rsidRPr="004E41DD">
        <w:rPr>
          <w:bCs/>
          <w:iCs/>
          <w:sz w:val="24"/>
          <w:szCs w:val="24"/>
        </w:rPr>
        <w:t>1757,4</w:t>
      </w:r>
      <w:r w:rsidRPr="004E41DD">
        <w:rPr>
          <w:bCs/>
          <w:iCs/>
          <w:sz w:val="24"/>
          <w:szCs w:val="24"/>
        </w:rPr>
        <w:t xml:space="preserve"> тонн, или </w:t>
      </w:r>
      <w:r w:rsidR="007C5DFB" w:rsidRPr="004E41DD">
        <w:rPr>
          <w:bCs/>
          <w:iCs/>
          <w:sz w:val="24"/>
          <w:szCs w:val="24"/>
        </w:rPr>
        <w:t>8</w:t>
      </w:r>
      <w:r w:rsidR="004F4498" w:rsidRPr="004E41DD">
        <w:rPr>
          <w:bCs/>
          <w:iCs/>
          <w:sz w:val="24"/>
          <w:szCs w:val="24"/>
        </w:rPr>
        <w:t>5,9</w:t>
      </w:r>
      <w:r w:rsidRPr="004E41DD">
        <w:rPr>
          <w:bCs/>
          <w:iCs/>
          <w:sz w:val="24"/>
          <w:szCs w:val="24"/>
        </w:rPr>
        <w:t>% к уровню соответствующего периода прошлого года; кондитерские изделия –</w:t>
      </w:r>
      <w:r w:rsidR="007C5DFB" w:rsidRPr="004E41DD">
        <w:rPr>
          <w:bCs/>
          <w:iCs/>
          <w:sz w:val="24"/>
          <w:szCs w:val="24"/>
        </w:rPr>
        <w:t>4</w:t>
      </w:r>
      <w:r w:rsidR="004F4498" w:rsidRPr="004E41DD">
        <w:rPr>
          <w:bCs/>
          <w:iCs/>
          <w:sz w:val="24"/>
          <w:szCs w:val="24"/>
        </w:rPr>
        <w:t>7</w:t>
      </w:r>
      <w:r w:rsidRPr="004E41DD">
        <w:rPr>
          <w:bCs/>
          <w:iCs/>
          <w:sz w:val="24"/>
          <w:szCs w:val="24"/>
        </w:rPr>
        <w:t xml:space="preserve"> тонн, или </w:t>
      </w:r>
      <w:r w:rsidR="007C5DFB" w:rsidRPr="004E41DD">
        <w:rPr>
          <w:bCs/>
          <w:iCs/>
          <w:sz w:val="24"/>
          <w:szCs w:val="24"/>
        </w:rPr>
        <w:t>9</w:t>
      </w:r>
      <w:r w:rsidR="004F4498" w:rsidRPr="004E41DD">
        <w:rPr>
          <w:bCs/>
          <w:iCs/>
          <w:sz w:val="24"/>
          <w:szCs w:val="24"/>
        </w:rPr>
        <w:t>6,1</w:t>
      </w:r>
      <w:r w:rsidR="00307E83" w:rsidRPr="004E41DD">
        <w:rPr>
          <w:bCs/>
          <w:iCs/>
          <w:sz w:val="24"/>
          <w:szCs w:val="24"/>
        </w:rPr>
        <w:t>% к уровню 20</w:t>
      </w:r>
      <w:r w:rsidR="004F4498" w:rsidRPr="004E41DD">
        <w:rPr>
          <w:bCs/>
          <w:iCs/>
          <w:sz w:val="24"/>
          <w:szCs w:val="24"/>
        </w:rPr>
        <w:t>20</w:t>
      </w:r>
      <w:r w:rsidRPr="004E41DD">
        <w:rPr>
          <w:bCs/>
          <w:iCs/>
          <w:sz w:val="24"/>
          <w:szCs w:val="24"/>
        </w:rPr>
        <w:t xml:space="preserve"> года. Среднесписочная численность</w:t>
      </w:r>
      <w:r w:rsidR="007C5DFB" w:rsidRPr="004E41DD">
        <w:rPr>
          <w:bCs/>
          <w:iCs/>
          <w:sz w:val="24"/>
          <w:szCs w:val="24"/>
        </w:rPr>
        <w:t xml:space="preserve"> занятых </w:t>
      </w:r>
      <w:proofErr w:type="gramStart"/>
      <w:r w:rsidR="007C5DFB" w:rsidRPr="004E41DD">
        <w:rPr>
          <w:bCs/>
          <w:iCs/>
          <w:sz w:val="24"/>
          <w:szCs w:val="24"/>
        </w:rPr>
        <w:t>на  конец</w:t>
      </w:r>
      <w:proofErr w:type="gramEnd"/>
      <w:r w:rsidR="007C5DFB" w:rsidRPr="004E41DD">
        <w:rPr>
          <w:bCs/>
          <w:iCs/>
          <w:sz w:val="24"/>
          <w:szCs w:val="24"/>
        </w:rPr>
        <w:t xml:space="preserve"> 202</w:t>
      </w:r>
      <w:r w:rsidR="004F4498" w:rsidRPr="004E41DD">
        <w:rPr>
          <w:bCs/>
          <w:iCs/>
          <w:sz w:val="24"/>
          <w:szCs w:val="24"/>
        </w:rPr>
        <w:t>1</w:t>
      </w:r>
      <w:r w:rsidR="00307E83" w:rsidRPr="004E41DD">
        <w:rPr>
          <w:bCs/>
          <w:iCs/>
          <w:sz w:val="24"/>
          <w:szCs w:val="24"/>
        </w:rPr>
        <w:t xml:space="preserve"> </w:t>
      </w:r>
      <w:r w:rsidRPr="004E41DD">
        <w:rPr>
          <w:bCs/>
          <w:iCs/>
          <w:sz w:val="24"/>
          <w:szCs w:val="24"/>
        </w:rPr>
        <w:t>года составила 1</w:t>
      </w:r>
      <w:r w:rsidR="004F4498" w:rsidRPr="004E41DD">
        <w:rPr>
          <w:bCs/>
          <w:iCs/>
          <w:sz w:val="24"/>
          <w:szCs w:val="24"/>
        </w:rPr>
        <w:t>1</w:t>
      </w:r>
      <w:r w:rsidR="007C5DFB" w:rsidRPr="004E41DD">
        <w:rPr>
          <w:bCs/>
          <w:iCs/>
          <w:sz w:val="24"/>
          <w:szCs w:val="24"/>
        </w:rPr>
        <w:t>5</w:t>
      </w:r>
      <w:r w:rsidRPr="004E41DD">
        <w:rPr>
          <w:bCs/>
          <w:iCs/>
          <w:sz w:val="24"/>
          <w:szCs w:val="24"/>
        </w:rPr>
        <w:t xml:space="preserve"> чел., что на</w:t>
      </w:r>
      <w:r w:rsidR="007C5DFB" w:rsidRPr="004E41DD">
        <w:rPr>
          <w:bCs/>
          <w:iCs/>
          <w:sz w:val="24"/>
          <w:szCs w:val="24"/>
        </w:rPr>
        <w:t xml:space="preserve"> </w:t>
      </w:r>
      <w:r w:rsidR="004F4498" w:rsidRPr="004E41DD">
        <w:rPr>
          <w:bCs/>
          <w:iCs/>
          <w:sz w:val="24"/>
          <w:szCs w:val="24"/>
        </w:rPr>
        <w:t>30</w:t>
      </w:r>
      <w:r w:rsidRPr="004E41DD">
        <w:rPr>
          <w:bCs/>
          <w:iCs/>
          <w:sz w:val="24"/>
          <w:szCs w:val="24"/>
        </w:rPr>
        <w:t xml:space="preserve"> чел </w:t>
      </w:r>
      <w:r w:rsidR="004F4498" w:rsidRPr="004E41DD">
        <w:rPr>
          <w:bCs/>
          <w:iCs/>
          <w:sz w:val="24"/>
          <w:szCs w:val="24"/>
        </w:rPr>
        <w:t>мень</w:t>
      </w:r>
      <w:r w:rsidR="007C5DFB" w:rsidRPr="004E41DD">
        <w:rPr>
          <w:bCs/>
          <w:iCs/>
          <w:sz w:val="24"/>
          <w:szCs w:val="24"/>
        </w:rPr>
        <w:t>ше, чем на конец 20</w:t>
      </w:r>
      <w:r w:rsidR="004F4498" w:rsidRPr="004E41DD">
        <w:rPr>
          <w:bCs/>
          <w:iCs/>
          <w:sz w:val="24"/>
          <w:szCs w:val="24"/>
        </w:rPr>
        <w:t>20</w:t>
      </w:r>
      <w:r w:rsidRPr="004E41DD">
        <w:rPr>
          <w:bCs/>
          <w:iCs/>
          <w:sz w:val="24"/>
          <w:szCs w:val="24"/>
        </w:rPr>
        <w:t xml:space="preserve"> года. Уровень оплаты труда на предприятии за отчетный период вырос к уровню соответствующего периода прошлого года на </w:t>
      </w:r>
      <w:proofErr w:type="gramStart"/>
      <w:r w:rsidR="004F4498" w:rsidRPr="004E41DD">
        <w:rPr>
          <w:bCs/>
          <w:iCs/>
          <w:sz w:val="24"/>
          <w:szCs w:val="24"/>
        </w:rPr>
        <w:t>8</w:t>
      </w:r>
      <w:proofErr w:type="gramEnd"/>
      <w:r w:rsidRPr="004E41DD">
        <w:rPr>
          <w:bCs/>
          <w:iCs/>
          <w:sz w:val="24"/>
          <w:szCs w:val="24"/>
        </w:rPr>
        <w:t xml:space="preserve">% и </w:t>
      </w:r>
      <w:r w:rsidR="007C5DFB" w:rsidRPr="004E41DD">
        <w:rPr>
          <w:bCs/>
          <w:iCs/>
          <w:sz w:val="24"/>
          <w:szCs w:val="24"/>
        </w:rPr>
        <w:t xml:space="preserve">средняя заработная плата </w:t>
      </w:r>
      <w:r w:rsidRPr="004E41DD">
        <w:rPr>
          <w:bCs/>
          <w:iCs/>
          <w:sz w:val="24"/>
          <w:szCs w:val="24"/>
        </w:rPr>
        <w:t xml:space="preserve">составила </w:t>
      </w:r>
      <w:r w:rsidR="007C5DFB" w:rsidRPr="004E41DD">
        <w:rPr>
          <w:bCs/>
          <w:iCs/>
          <w:sz w:val="24"/>
          <w:szCs w:val="24"/>
        </w:rPr>
        <w:t>3</w:t>
      </w:r>
      <w:r w:rsidR="004F4498" w:rsidRPr="004E41DD">
        <w:rPr>
          <w:bCs/>
          <w:iCs/>
          <w:sz w:val="24"/>
          <w:szCs w:val="24"/>
        </w:rPr>
        <w:t>6 055</w:t>
      </w:r>
      <w:r w:rsidR="00307E83" w:rsidRPr="004E41DD">
        <w:rPr>
          <w:bCs/>
          <w:iCs/>
          <w:sz w:val="24"/>
          <w:szCs w:val="24"/>
        </w:rPr>
        <w:t xml:space="preserve"> рубл</w:t>
      </w:r>
      <w:r w:rsidR="004F4498" w:rsidRPr="004E41DD">
        <w:rPr>
          <w:bCs/>
          <w:iCs/>
          <w:sz w:val="24"/>
          <w:szCs w:val="24"/>
        </w:rPr>
        <w:t>ей</w:t>
      </w:r>
      <w:r w:rsidRPr="004E41DD">
        <w:rPr>
          <w:bCs/>
          <w:iCs/>
          <w:sz w:val="24"/>
          <w:szCs w:val="24"/>
        </w:rPr>
        <w:t>. Просроченная задолженность по платежам в бюджет и по заработной плате отсутствует.</w:t>
      </w:r>
    </w:p>
    <w:p w:rsidR="005B47E8" w:rsidRPr="004E41DD" w:rsidRDefault="005B47E8" w:rsidP="005B47E8">
      <w:pPr>
        <w:ind w:firstLine="720"/>
        <w:jc w:val="both"/>
        <w:rPr>
          <w:bCs/>
          <w:sz w:val="24"/>
        </w:rPr>
      </w:pPr>
      <w:r w:rsidRPr="004E41DD">
        <w:rPr>
          <w:bCs/>
          <w:iCs/>
          <w:sz w:val="24"/>
        </w:rPr>
        <w:t>Снижение выпуска продукции (по крупным и средним предприятиям) произошло в обработке древесины и производстве изделий из дерева - выпуск пиломатериалов (</w:t>
      </w:r>
      <w:r w:rsidR="005514DB" w:rsidRPr="004E41DD">
        <w:rPr>
          <w:bCs/>
          <w:iCs/>
          <w:sz w:val="24"/>
        </w:rPr>
        <w:t>16,</w:t>
      </w:r>
      <w:r w:rsidRPr="004E41DD">
        <w:rPr>
          <w:bCs/>
          <w:iCs/>
          <w:sz w:val="24"/>
        </w:rPr>
        <w:t>2 тыс</w:t>
      </w:r>
      <w:proofErr w:type="gramStart"/>
      <w:r w:rsidRPr="004E41DD">
        <w:rPr>
          <w:bCs/>
          <w:iCs/>
          <w:sz w:val="24"/>
        </w:rPr>
        <w:t>.м</w:t>
      </w:r>
      <w:proofErr w:type="gramEnd"/>
      <w:r w:rsidRPr="004E41DD">
        <w:rPr>
          <w:bCs/>
          <w:iCs/>
          <w:sz w:val="24"/>
        </w:rPr>
        <w:t xml:space="preserve">3) – на </w:t>
      </w:r>
      <w:r w:rsidR="005514DB" w:rsidRPr="004E41DD">
        <w:rPr>
          <w:bCs/>
          <w:iCs/>
          <w:sz w:val="24"/>
        </w:rPr>
        <w:t>19,8</w:t>
      </w:r>
      <w:r w:rsidRPr="004E41DD">
        <w:rPr>
          <w:bCs/>
          <w:iCs/>
          <w:sz w:val="24"/>
        </w:rPr>
        <w:t>%;</w:t>
      </w:r>
      <w:r w:rsidRPr="004E41DD">
        <w:rPr>
          <w:bCs/>
          <w:i/>
          <w:sz w:val="24"/>
        </w:rPr>
        <w:t xml:space="preserve"> в </w:t>
      </w:r>
      <w:r w:rsidRPr="004E41DD">
        <w:rPr>
          <w:bCs/>
          <w:i/>
          <w:iCs/>
          <w:sz w:val="24"/>
        </w:rPr>
        <w:t>производстве прочей продукции</w:t>
      </w:r>
      <w:r w:rsidRPr="004E41DD">
        <w:rPr>
          <w:bCs/>
          <w:i/>
          <w:sz w:val="24"/>
        </w:rPr>
        <w:t xml:space="preserve"> –</w:t>
      </w:r>
      <w:r w:rsidRPr="004E41DD">
        <w:rPr>
          <w:bCs/>
          <w:sz w:val="24"/>
        </w:rPr>
        <w:t>производство изделий из пластмасс (7</w:t>
      </w:r>
      <w:r w:rsidR="005514DB" w:rsidRPr="004E41DD">
        <w:rPr>
          <w:bCs/>
          <w:sz w:val="24"/>
        </w:rPr>
        <w:t>00</w:t>
      </w:r>
      <w:r w:rsidRPr="004E41DD">
        <w:rPr>
          <w:bCs/>
          <w:sz w:val="24"/>
        </w:rPr>
        <w:t xml:space="preserve"> тонн) – на </w:t>
      </w:r>
      <w:r w:rsidR="005514DB" w:rsidRPr="004E41DD">
        <w:rPr>
          <w:bCs/>
          <w:sz w:val="24"/>
        </w:rPr>
        <w:t>10,9</w:t>
      </w:r>
      <w:r w:rsidRPr="004E41DD">
        <w:rPr>
          <w:bCs/>
          <w:sz w:val="24"/>
        </w:rPr>
        <w:t>%.</w:t>
      </w:r>
    </w:p>
    <w:p w:rsidR="005B47E8" w:rsidRPr="004E41DD" w:rsidRDefault="005B47E8" w:rsidP="005B47E8">
      <w:pPr>
        <w:ind w:firstLine="720"/>
        <w:jc w:val="both"/>
        <w:rPr>
          <w:bCs/>
          <w:sz w:val="24"/>
        </w:rPr>
      </w:pPr>
      <w:r w:rsidRPr="004E41DD">
        <w:rPr>
          <w:bCs/>
          <w:iCs/>
          <w:sz w:val="24"/>
        </w:rPr>
        <w:t xml:space="preserve"> </w:t>
      </w:r>
      <w:r w:rsidRPr="004E41DD">
        <w:rPr>
          <w:bCs/>
          <w:i/>
          <w:sz w:val="24"/>
        </w:rPr>
        <w:t xml:space="preserve">в производстве пищевых продуктов </w:t>
      </w:r>
      <w:r w:rsidRPr="004E41DD">
        <w:rPr>
          <w:bCs/>
          <w:sz w:val="24"/>
        </w:rPr>
        <w:t>– производство кондитерских изделий снизилось (4</w:t>
      </w:r>
      <w:r w:rsidR="005514DB" w:rsidRPr="004E41DD">
        <w:rPr>
          <w:bCs/>
          <w:sz w:val="24"/>
        </w:rPr>
        <w:t>7</w:t>
      </w:r>
      <w:r w:rsidRPr="004E41DD">
        <w:rPr>
          <w:bCs/>
          <w:sz w:val="24"/>
        </w:rPr>
        <w:t xml:space="preserve"> тонн) – на </w:t>
      </w:r>
      <w:r w:rsidR="005514DB" w:rsidRPr="004E41DD">
        <w:rPr>
          <w:bCs/>
          <w:sz w:val="24"/>
        </w:rPr>
        <w:t>3,9</w:t>
      </w:r>
      <w:r w:rsidRPr="004E41DD">
        <w:rPr>
          <w:bCs/>
          <w:sz w:val="24"/>
        </w:rPr>
        <w:t>% и производство хлеба и хлебобулочных изделий (</w:t>
      </w:r>
      <w:r w:rsidR="005514DB" w:rsidRPr="004E41DD">
        <w:rPr>
          <w:bCs/>
          <w:sz w:val="24"/>
        </w:rPr>
        <w:t>1757,4</w:t>
      </w:r>
      <w:r w:rsidRPr="004E41DD">
        <w:rPr>
          <w:bCs/>
          <w:sz w:val="24"/>
        </w:rPr>
        <w:t xml:space="preserve"> тонн) – на 1</w:t>
      </w:r>
      <w:r w:rsidR="005514DB" w:rsidRPr="004E41DD">
        <w:rPr>
          <w:bCs/>
          <w:sz w:val="24"/>
        </w:rPr>
        <w:t>4,,1</w:t>
      </w:r>
      <w:r w:rsidRPr="004E41DD">
        <w:rPr>
          <w:bCs/>
          <w:sz w:val="24"/>
        </w:rPr>
        <w:t xml:space="preserve">%.   </w:t>
      </w:r>
    </w:p>
    <w:p w:rsidR="0049055C" w:rsidRPr="004E41DD" w:rsidRDefault="0049055C" w:rsidP="0049055C">
      <w:pPr>
        <w:widowControl/>
        <w:ind w:firstLine="720"/>
        <w:jc w:val="both"/>
        <w:rPr>
          <w:sz w:val="24"/>
        </w:rPr>
      </w:pPr>
      <w:r w:rsidRPr="004E41DD">
        <w:rPr>
          <w:i/>
          <w:sz w:val="24"/>
        </w:rPr>
        <w:t>Сальдированный финансовый результат</w:t>
      </w:r>
      <w:r w:rsidRPr="004E41DD">
        <w:rPr>
          <w:sz w:val="24"/>
        </w:rPr>
        <w:t xml:space="preserve"> крупных и средних предприятий обрабатывающих производс</w:t>
      </w:r>
      <w:r w:rsidR="00D8473A" w:rsidRPr="004E41DD">
        <w:rPr>
          <w:sz w:val="24"/>
        </w:rPr>
        <w:t>тв по итогам января-декабря 20</w:t>
      </w:r>
      <w:r w:rsidR="00CE0A23" w:rsidRPr="004E41DD">
        <w:rPr>
          <w:sz w:val="24"/>
        </w:rPr>
        <w:t>2</w:t>
      </w:r>
      <w:r w:rsidR="009C4091" w:rsidRPr="004E41DD">
        <w:rPr>
          <w:sz w:val="24"/>
        </w:rPr>
        <w:t>1</w:t>
      </w:r>
      <w:r w:rsidR="00265DCD" w:rsidRPr="004E41DD">
        <w:rPr>
          <w:sz w:val="24"/>
        </w:rPr>
        <w:t xml:space="preserve"> года составил</w:t>
      </w:r>
      <w:r w:rsidR="009C4091" w:rsidRPr="004E41DD">
        <w:rPr>
          <w:sz w:val="24"/>
        </w:rPr>
        <w:t>а</w:t>
      </w:r>
      <w:r w:rsidRPr="004E41DD">
        <w:rPr>
          <w:sz w:val="24"/>
        </w:rPr>
        <w:t xml:space="preserve"> </w:t>
      </w:r>
      <w:r w:rsidR="009C4091" w:rsidRPr="004E41DD">
        <w:rPr>
          <w:sz w:val="24"/>
        </w:rPr>
        <w:t>прибыль</w:t>
      </w:r>
      <w:r w:rsidR="00265DCD" w:rsidRPr="004E41DD">
        <w:rPr>
          <w:sz w:val="24"/>
        </w:rPr>
        <w:t xml:space="preserve"> </w:t>
      </w:r>
      <w:r w:rsidR="009C4091" w:rsidRPr="004E41DD">
        <w:rPr>
          <w:sz w:val="24"/>
        </w:rPr>
        <w:t>844,2</w:t>
      </w:r>
      <w:r w:rsidR="00265DCD" w:rsidRPr="004E41DD">
        <w:rPr>
          <w:sz w:val="24"/>
        </w:rPr>
        <w:t xml:space="preserve"> млн. руб., (в январе-декабре 20</w:t>
      </w:r>
      <w:r w:rsidR="009C4091" w:rsidRPr="004E41DD">
        <w:rPr>
          <w:sz w:val="24"/>
        </w:rPr>
        <w:t>20</w:t>
      </w:r>
      <w:r w:rsidR="00265DCD" w:rsidRPr="004E41DD">
        <w:rPr>
          <w:sz w:val="24"/>
        </w:rPr>
        <w:t xml:space="preserve"> г. </w:t>
      </w:r>
      <w:r w:rsidR="009C4091" w:rsidRPr="004E41DD">
        <w:rPr>
          <w:sz w:val="24"/>
        </w:rPr>
        <w:t>убытки</w:t>
      </w:r>
      <w:r w:rsidR="00265DCD" w:rsidRPr="004E41DD">
        <w:rPr>
          <w:sz w:val="24"/>
        </w:rPr>
        <w:t xml:space="preserve"> </w:t>
      </w:r>
      <w:r w:rsidR="009C4091" w:rsidRPr="004E41DD">
        <w:rPr>
          <w:sz w:val="24"/>
        </w:rPr>
        <w:t>1</w:t>
      </w:r>
      <w:r w:rsidR="00265DCD" w:rsidRPr="004E41DD">
        <w:rPr>
          <w:sz w:val="24"/>
        </w:rPr>
        <w:t>8</w:t>
      </w:r>
      <w:r w:rsidR="009C4091" w:rsidRPr="004E41DD">
        <w:rPr>
          <w:sz w:val="24"/>
        </w:rPr>
        <w:t>2</w:t>
      </w:r>
      <w:r w:rsidR="00265DCD" w:rsidRPr="004E41DD">
        <w:rPr>
          <w:sz w:val="24"/>
        </w:rPr>
        <w:t>,</w:t>
      </w:r>
      <w:r w:rsidR="009C4091" w:rsidRPr="004E41DD">
        <w:rPr>
          <w:sz w:val="24"/>
        </w:rPr>
        <w:t>6</w:t>
      </w:r>
      <w:r w:rsidR="00265DCD" w:rsidRPr="004E41DD">
        <w:rPr>
          <w:sz w:val="24"/>
        </w:rPr>
        <w:t xml:space="preserve"> млн. руб.). На конец отчетного периода предприятие отрасли, имеющие убытки это </w:t>
      </w:r>
      <w:r w:rsidR="009C4091" w:rsidRPr="004E41DD">
        <w:rPr>
          <w:bCs/>
          <w:iCs/>
          <w:sz w:val="24"/>
        </w:rPr>
        <w:t xml:space="preserve">АО «Аэлита» </w:t>
      </w:r>
      <w:r w:rsidR="00265DCD" w:rsidRPr="004E41DD">
        <w:rPr>
          <w:sz w:val="24"/>
        </w:rPr>
        <w:t>(</w:t>
      </w:r>
      <w:r w:rsidR="009C4091" w:rsidRPr="004E41DD">
        <w:rPr>
          <w:sz w:val="24"/>
        </w:rPr>
        <w:t>7,8</w:t>
      </w:r>
      <w:r w:rsidR="00265DCD" w:rsidRPr="004E41DD">
        <w:rPr>
          <w:sz w:val="24"/>
        </w:rPr>
        <w:t xml:space="preserve"> млн. руб.). Предприятия, закончившие отчетный период с прибылью: </w:t>
      </w:r>
      <w:r w:rsidR="009C4091" w:rsidRPr="004E41DD">
        <w:rPr>
          <w:bCs/>
          <w:iCs/>
          <w:sz w:val="24"/>
        </w:rPr>
        <w:t>ОАО «</w:t>
      </w:r>
      <w:proofErr w:type="spellStart"/>
      <w:r w:rsidR="009C4091" w:rsidRPr="004E41DD">
        <w:rPr>
          <w:bCs/>
          <w:iCs/>
          <w:sz w:val="24"/>
        </w:rPr>
        <w:t>Лесплитинвест</w:t>
      </w:r>
      <w:proofErr w:type="spellEnd"/>
      <w:r w:rsidR="009C4091" w:rsidRPr="004E41DD">
        <w:rPr>
          <w:bCs/>
          <w:iCs/>
          <w:sz w:val="24"/>
        </w:rPr>
        <w:t xml:space="preserve">» (716,7 </w:t>
      </w:r>
      <w:proofErr w:type="spellStart"/>
      <w:r w:rsidR="009C4091" w:rsidRPr="004E41DD">
        <w:rPr>
          <w:bCs/>
          <w:iCs/>
          <w:sz w:val="24"/>
        </w:rPr>
        <w:t>млн</w:t>
      </w:r>
      <w:proofErr w:type="gramStart"/>
      <w:r w:rsidR="009C4091" w:rsidRPr="004E41DD">
        <w:rPr>
          <w:bCs/>
          <w:iCs/>
          <w:sz w:val="24"/>
        </w:rPr>
        <w:t>.р</w:t>
      </w:r>
      <w:proofErr w:type="gramEnd"/>
      <w:r w:rsidR="009C4091" w:rsidRPr="004E41DD">
        <w:rPr>
          <w:bCs/>
          <w:iCs/>
          <w:sz w:val="24"/>
        </w:rPr>
        <w:t>уб</w:t>
      </w:r>
      <w:proofErr w:type="spellEnd"/>
      <w:r w:rsidR="009C4091" w:rsidRPr="004E41DD">
        <w:rPr>
          <w:bCs/>
          <w:iCs/>
          <w:sz w:val="24"/>
        </w:rPr>
        <w:t>.),</w:t>
      </w:r>
      <w:r w:rsidR="008D7A94" w:rsidRPr="004E41DD">
        <w:rPr>
          <w:bCs/>
          <w:iCs/>
          <w:sz w:val="24"/>
        </w:rPr>
        <w:t xml:space="preserve"> </w:t>
      </w:r>
      <w:r w:rsidR="00265DCD" w:rsidRPr="004E41DD">
        <w:rPr>
          <w:sz w:val="24"/>
        </w:rPr>
        <w:t>ООО «</w:t>
      </w:r>
      <w:proofErr w:type="spellStart"/>
      <w:r w:rsidR="00265DCD" w:rsidRPr="004E41DD">
        <w:rPr>
          <w:sz w:val="24"/>
        </w:rPr>
        <w:t>Приозерский</w:t>
      </w:r>
      <w:proofErr w:type="spellEnd"/>
      <w:r w:rsidR="00265DCD" w:rsidRPr="004E41DD">
        <w:rPr>
          <w:sz w:val="24"/>
        </w:rPr>
        <w:t xml:space="preserve"> лесокомбинат-Дом» (1</w:t>
      </w:r>
      <w:r w:rsidR="009C4091" w:rsidRPr="004E41DD">
        <w:rPr>
          <w:sz w:val="24"/>
        </w:rPr>
        <w:t>5</w:t>
      </w:r>
      <w:r w:rsidR="00265DCD" w:rsidRPr="004E41DD">
        <w:rPr>
          <w:sz w:val="24"/>
        </w:rPr>
        <w:t>,</w:t>
      </w:r>
      <w:r w:rsidR="009C4091" w:rsidRPr="004E41DD">
        <w:rPr>
          <w:sz w:val="24"/>
        </w:rPr>
        <w:t>6</w:t>
      </w:r>
      <w:r w:rsidR="00265DCD" w:rsidRPr="004E41DD">
        <w:rPr>
          <w:sz w:val="24"/>
        </w:rPr>
        <w:t xml:space="preserve"> млн. руб.),</w:t>
      </w:r>
      <w:r w:rsidR="008D7A94" w:rsidRPr="004E41DD">
        <w:rPr>
          <w:sz w:val="24"/>
        </w:rPr>
        <w:t xml:space="preserve"> </w:t>
      </w:r>
      <w:r w:rsidR="008D7A94" w:rsidRPr="004E41DD">
        <w:rPr>
          <w:bCs/>
          <w:sz w:val="24"/>
        </w:rPr>
        <w:t xml:space="preserve">ЗАО «Дело» (8,0 </w:t>
      </w:r>
      <w:r w:rsidR="008D7A94" w:rsidRPr="004E41DD">
        <w:rPr>
          <w:bCs/>
          <w:iCs/>
          <w:sz w:val="24"/>
        </w:rPr>
        <w:t xml:space="preserve">7 </w:t>
      </w:r>
      <w:proofErr w:type="spellStart"/>
      <w:r w:rsidR="008D7A94" w:rsidRPr="004E41DD">
        <w:rPr>
          <w:bCs/>
          <w:iCs/>
          <w:sz w:val="24"/>
        </w:rPr>
        <w:t>млн.руб</w:t>
      </w:r>
      <w:proofErr w:type="spellEnd"/>
      <w:r w:rsidR="008D7A94" w:rsidRPr="004E41DD">
        <w:rPr>
          <w:bCs/>
          <w:iCs/>
          <w:sz w:val="24"/>
        </w:rPr>
        <w:t>.),</w:t>
      </w:r>
      <w:r w:rsidR="00265DCD" w:rsidRPr="004E41DD">
        <w:rPr>
          <w:sz w:val="24"/>
        </w:rPr>
        <w:t xml:space="preserve"> ООО «</w:t>
      </w:r>
      <w:proofErr w:type="spellStart"/>
      <w:r w:rsidR="00265DCD" w:rsidRPr="004E41DD">
        <w:rPr>
          <w:sz w:val="24"/>
        </w:rPr>
        <w:t>Приозерский</w:t>
      </w:r>
      <w:proofErr w:type="spellEnd"/>
      <w:r w:rsidR="00265DCD" w:rsidRPr="004E41DD">
        <w:rPr>
          <w:sz w:val="24"/>
        </w:rPr>
        <w:t xml:space="preserve"> </w:t>
      </w:r>
      <w:proofErr w:type="spellStart"/>
      <w:r w:rsidR="00265DCD" w:rsidRPr="004E41DD">
        <w:rPr>
          <w:sz w:val="24"/>
        </w:rPr>
        <w:t>хлебокомбинат</w:t>
      </w:r>
      <w:proofErr w:type="spellEnd"/>
      <w:r w:rsidR="00265DCD" w:rsidRPr="004E41DD">
        <w:rPr>
          <w:sz w:val="24"/>
        </w:rPr>
        <w:t>» (</w:t>
      </w:r>
      <w:r w:rsidR="008D7A94" w:rsidRPr="004E41DD">
        <w:rPr>
          <w:sz w:val="24"/>
        </w:rPr>
        <w:t>3,0</w:t>
      </w:r>
      <w:r w:rsidR="00265DCD" w:rsidRPr="004E41DD">
        <w:rPr>
          <w:sz w:val="24"/>
        </w:rPr>
        <w:t xml:space="preserve"> млн. руб.). </w:t>
      </w:r>
      <w:r w:rsidRPr="004E41DD">
        <w:rPr>
          <w:sz w:val="24"/>
        </w:rPr>
        <w:t xml:space="preserve">С начала текущего года </w:t>
      </w:r>
      <w:r w:rsidRPr="004E41DD">
        <w:rPr>
          <w:bCs/>
          <w:i/>
          <w:iCs/>
          <w:sz w:val="24"/>
        </w:rPr>
        <w:t>к</w:t>
      </w:r>
      <w:r w:rsidRPr="004E41DD">
        <w:rPr>
          <w:i/>
          <w:sz w:val="24"/>
        </w:rPr>
        <w:t>редиторская задолженность</w:t>
      </w:r>
      <w:r w:rsidRPr="004E41DD">
        <w:rPr>
          <w:bCs/>
          <w:iCs/>
          <w:sz w:val="24"/>
        </w:rPr>
        <w:t xml:space="preserve"> в данном секторе экономики </w:t>
      </w:r>
      <w:r w:rsidR="002B0039" w:rsidRPr="004E41DD">
        <w:rPr>
          <w:bCs/>
          <w:iCs/>
          <w:sz w:val="24"/>
        </w:rPr>
        <w:t>сократилась</w:t>
      </w:r>
      <w:r w:rsidRPr="004E41DD">
        <w:rPr>
          <w:bCs/>
          <w:iCs/>
          <w:sz w:val="24"/>
        </w:rPr>
        <w:t xml:space="preserve">  на </w:t>
      </w:r>
      <w:r w:rsidR="002B0039" w:rsidRPr="004E41DD">
        <w:rPr>
          <w:bCs/>
          <w:iCs/>
          <w:sz w:val="24"/>
        </w:rPr>
        <w:t>9,6</w:t>
      </w:r>
      <w:r w:rsidRPr="004E41DD">
        <w:rPr>
          <w:bCs/>
          <w:iCs/>
          <w:sz w:val="24"/>
        </w:rPr>
        <w:t xml:space="preserve"> % и</w:t>
      </w:r>
      <w:r w:rsidRPr="004E41DD">
        <w:rPr>
          <w:b/>
          <w:i/>
          <w:sz w:val="24"/>
        </w:rPr>
        <w:t xml:space="preserve"> </w:t>
      </w:r>
      <w:r w:rsidR="00265DCD" w:rsidRPr="004E41DD">
        <w:rPr>
          <w:bCs/>
          <w:iCs/>
          <w:sz w:val="24"/>
        </w:rPr>
        <w:t>на 1 января 202</w:t>
      </w:r>
      <w:r w:rsidR="002B0039" w:rsidRPr="004E41DD">
        <w:rPr>
          <w:bCs/>
          <w:iCs/>
          <w:sz w:val="24"/>
        </w:rPr>
        <w:t>2</w:t>
      </w:r>
      <w:r w:rsidRPr="004E41DD">
        <w:rPr>
          <w:bCs/>
          <w:iCs/>
          <w:sz w:val="24"/>
        </w:rPr>
        <w:t xml:space="preserve"> года</w:t>
      </w:r>
      <w:r w:rsidRPr="004E41DD">
        <w:rPr>
          <w:b/>
          <w:i/>
          <w:sz w:val="24"/>
        </w:rPr>
        <w:t xml:space="preserve"> </w:t>
      </w:r>
      <w:r w:rsidRPr="004E41DD">
        <w:rPr>
          <w:sz w:val="24"/>
        </w:rPr>
        <w:t xml:space="preserve">составила </w:t>
      </w:r>
      <w:r w:rsidR="002B0039" w:rsidRPr="004E41DD">
        <w:rPr>
          <w:sz w:val="24"/>
        </w:rPr>
        <w:t>776,5</w:t>
      </w:r>
      <w:r w:rsidRPr="004E41DD">
        <w:rPr>
          <w:sz w:val="24"/>
        </w:rPr>
        <w:t xml:space="preserve"> млн. руб.; </w:t>
      </w:r>
      <w:r w:rsidRPr="004E41DD">
        <w:rPr>
          <w:bCs/>
          <w:i/>
          <w:iCs/>
          <w:sz w:val="24"/>
        </w:rPr>
        <w:t>дебиторская</w:t>
      </w:r>
      <w:r w:rsidRPr="004E41DD">
        <w:rPr>
          <w:sz w:val="24"/>
        </w:rPr>
        <w:t xml:space="preserve"> –</w:t>
      </w:r>
      <w:r w:rsidR="002B0039" w:rsidRPr="004E41DD">
        <w:rPr>
          <w:sz w:val="24"/>
        </w:rPr>
        <w:t xml:space="preserve"> возросла</w:t>
      </w:r>
      <w:r w:rsidRPr="004E41DD">
        <w:rPr>
          <w:sz w:val="24"/>
        </w:rPr>
        <w:t xml:space="preserve">  на </w:t>
      </w:r>
      <w:r w:rsidR="002B0039" w:rsidRPr="004E41DD">
        <w:rPr>
          <w:sz w:val="24"/>
        </w:rPr>
        <w:t>16,9</w:t>
      </w:r>
      <w:r w:rsidRPr="004E41DD">
        <w:rPr>
          <w:sz w:val="24"/>
        </w:rPr>
        <w:t xml:space="preserve">% и составила </w:t>
      </w:r>
      <w:r w:rsidR="002B0039" w:rsidRPr="004E41DD">
        <w:rPr>
          <w:sz w:val="24"/>
        </w:rPr>
        <w:t>721,4</w:t>
      </w:r>
      <w:r w:rsidRPr="004E41DD">
        <w:rPr>
          <w:sz w:val="24"/>
        </w:rPr>
        <w:t xml:space="preserve"> млн. руб</w:t>
      </w:r>
      <w:proofErr w:type="gramStart"/>
      <w:r w:rsidRPr="004E41DD">
        <w:rPr>
          <w:sz w:val="24"/>
        </w:rPr>
        <w:t>..</w:t>
      </w:r>
      <w:proofErr w:type="gramEnd"/>
    </w:p>
    <w:p w:rsidR="0049055C" w:rsidRPr="004E41DD" w:rsidRDefault="004E359B" w:rsidP="0049055C">
      <w:pPr>
        <w:widowControl/>
        <w:ind w:firstLine="720"/>
        <w:jc w:val="both"/>
        <w:rPr>
          <w:bCs/>
          <w:sz w:val="24"/>
          <w:szCs w:val="24"/>
        </w:rPr>
      </w:pPr>
      <w:r w:rsidRPr="004E41DD">
        <w:rPr>
          <w:bCs/>
          <w:sz w:val="24"/>
          <w:szCs w:val="24"/>
        </w:rPr>
        <w:t>За 12</w:t>
      </w:r>
      <w:r w:rsidR="00CB6725" w:rsidRPr="004E41DD">
        <w:rPr>
          <w:bCs/>
          <w:sz w:val="24"/>
          <w:szCs w:val="24"/>
        </w:rPr>
        <w:t xml:space="preserve"> м-в 2021</w:t>
      </w:r>
      <w:r w:rsidR="0049055C" w:rsidRPr="004E41DD">
        <w:rPr>
          <w:bCs/>
          <w:sz w:val="24"/>
          <w:szCs w:val="24"/>
        </w:rPr>
        <w:t xml:space="preserve"> года </w:t>
      </w:r>
      <w:r w:rsidR="0049055C" w:rsidRPr="004E41DD">
        <w:rPr>
          <w:bCs/>
          <w:i/>
          <w:sz w:val="24"/>
          <w:szCs w:val="24"/>
        </w:rPr>
        <w:t>среднесписочная численность работников</w:t>
      </w:r>
      <w:r w:rsidR="0049055C" w:rsidRPr="004E41DD">
        <w:rPr>
          <w:bCs/>
          <w:sz w:val="24"/>
          <w:szCs w:val="24"/>
        </w:rPr>
        <w:t xml:space="preserve"> крупных и средних предприятий обрабатывающих производств составила </w:t>
      </w:r>
      <w:r w:rsidR="00CB6725" w:rsidRPr="004E41DD">
        <w:rPr>
          <w:bCs/>
          <w:sz w:val="24"/>
          <w:szCs w:val="24"/>
        </w:rPr>
        <w:t>1322</w:t>
      </w:r>
      <w:r w:rsidR="0049055C" w:rsidRPr="004E41DD">
        <w:rPr>
          <w:bCs/>
          <w:sz w:val="24"/>
          <w:szCs w:val="24"/>
        </w:rPr>
        <w:t xml:space="preserve"> чел., что </w:t>
      </w:r>
      <w:r w:rsidRPr="004E41DD">
        <w:rPr>
          <w:bCs/>
          <w:sz w:val="24"/>
          <w:szCs w:val="24"/>
        </w:rPr>
        <w:t>ниже</w:t>
      </w:r>
      <w:r w:rsidR="0049055C" w:rsidRPr="004E41DD">
        <w:rPr>
          <w:bCs/>
          <w:sz w:val="24"/>
          <w:szCs w:val="24"/>
        </w:rPr>
        <w:t xml:space="preserve"> уровня соответствующего периода предыдущего года на </w:t>
      </w:r>
      <w:r w:rsidR="00CB6725" w:rsidRPr="004E41DD">
        <w:rPr>
          <w:bCs/>
          <w:sz w:val="24"/>
          <w:szCs w:val="24"/>
        </w:rPr>
        <w:t>7,7</w:t>
      </w:r>
      <w:r w:rsidR="0049055C" w:rsidRPr="004E41DD">
        <w:rPr>
          <w:bCs/>
          <w:sz w:val="24"/>
          <w:szCs w:val="24"/>
        </w:rPr>
        <w:t>%.</w:t>
      </w:r>
    </w:p>
    <w:p w:rsidR="0049055C" w:rsidRPr="004E41DD" w:rsidRDefault="0049055C" w:rsidP="0049055C">
      <w:pPr>
        <w:widowControl/>
        <w:ind w:firstLine="709"/>
        <w:jc w:val="both"/>
        <w:rPr>
          <w:bCs/>
          <w:sz w:val="24"/>
        </w:rPr>
      </w:pPr>
      <w:r w:rsidRPr="004E41DD">
        <w:rPr>
          <w:bCs/>
          <w:i/>
          <w:sz w:val="24"/>
        </w:rPr>
        <w:t>Среднемесячная начисленная заработная плата</w:t>
      </w:r>
      <w:r w:rsidRPr="004E41DD">
        <w:rPr>
          <w:bCs/>
          <w:sz w:val="24"/>
        </w:rPr>
        <w:t xml:space="preserve"> 1 работника отрасли за отчетный период </w:t>
      </w:r>
      <w:proofErr w:type="spellStart"/>
      <w:r w:rsidRPr="004E41DD">
        <w:rPr>
          <w:bCs/>
          <w:sz w:val="24"/>
        </w:rPr>
        <w:t>т.г</w:t>
      </w:r>
      <w:proofErr w:type="spellEnd"/>
      <w:r w:rsidRPr="004E41DD">
        <w:rPr>
          <w:bCs/>
          <w:sz w:val="24"/>
        </w:rPr>
        <w:t xml:space="preserve">. составила </w:t>
      </w:r>
      <w:r w:rsidR="004E359B" w:rsidRPr="004E41DD">
        <w:rPr>
          <w:bCs/>
          <w:sz w:val="24"/>
        </w:rPr>
        <w:t>3</w:t>
      </w:r>
      <w:r w:rsidR="00CB6725" w:rsidRPr="004E41DD">
        <w:rPr>
          <w:bCs/>
          <w:sz w:val="24"/>
        </w:rPr>
        <w:t>5646</w:t>
      </w:r>
      <w:r w:rsidRPr="004E41DD">
        <w:rPr>
          <w:bCs/>
          <w:sz w:val="24"/>
        </w:rPr>
        <w:t xml:space="preserve"> руб., что </w:t>
      </w:r>
      <w:r w:rsidR="00CB6725" w:rsidRPr="004E41DD">
        <w:rPr>
          <w:bCs/>
          <w:sz w:val="24"/>
        </w:rPr>
        <w:t>выше</w:t>
      </w:r>
      <w:r w:rsidRPr="004E41DD">
        <w:rPr>
          <w:bCs/>
          <w:sz w:val="24"/>
        </w:rPr>
        <w:t xml:space="preserve"> </w:t>
      </w:r>
      <w:r w:rsidR="004E359B" w:rsidRPr="004E41DD">
        <w:rPr>
          <w:bCs/>
          <w:sz w:val="24"/>
        </w:rPr>
        <w:t>уровня аналогичного периода 20</w:t>
      </w:r>
      <w:r w:rsidR="00CB6725" w:rsidRPr="004E41DD">
        <w:rPr>
          <w:bCs/>
          <w:sz w:val="24"/>
        </w:rPr>
        <w:t>20</w:t>
      </w:r>
      <w:r w:rsidRPr="004E41DD">
        <w:rPr>
          <w:bCs/>
          <w:sz w:val="24"/>
        </w:rPr>
        <w:t xml:space="preserve"> года на </w:t>
      </w:r>
      <w:r w:rsidR="00CB6725" w:rsidRPr="004E41DD">
        <w:rPr>
          <w:bCs/>
          <w:sz w:val="24"/>
        </w:rPr>
        <w:t>8,7</w:t>
      </w:r>
      <w:r w:rsidRPr="004E41DD">
        <w:rPr>
          <w:bCs/>
          <w:sz w:val="24"/>
        </w:rPr>
        <w:t>%.</w:t>
      </w:r>
    </w:p>
    <w:p w:rsidR="0049055C" w:rsidRPr="004E41DD" w:rsidRDefault="0049055C" w:rsidP="0049055C">
      <w:pPr>
        <w:widowControl/>
        <w:ind w:firstLine="709"/>
        <w:jc w:val="both"/>
        <w:rPr>
          <w:bCs/>
          <w:sz w:val="24"/>
        </w:rPr>
      </w:pPr>
    </w:p>
    <w:p w:rsidR="0049055C" w:rsidRPr="004E41DD" w:rsidRDefault="0049055C" w:rsidP="0049055C">
      <w:pPr>
        <w:keepNext/>
        <w:widowControl/>
        <w:spacing w:after="120"/>
        <w:jc w:val="center"/>
        <w:outlineLvl w:val="0"/>
        <w:rPr>
          <w:b/>
          <w:bCs/>
          <w:sz w:val="24"/>
        </w:rPr>
      </w:pPr>
      <w:bookmarkStart w:id="4" w:name="_Toc505172720"/>
      <w:r w:rsidRPr="004E41DD">
        <w:rPr>
          <w:b/>
          <w:sz w:val="28"/>
          <w:lang w:val="en-US"/>
        </w:rPr>
        <w:t>IV</w:t>
      </w:r>
      <w:r w:rsidRPr="004E41DD">
        <w:rPr>
          <w:b/>
          <w:sz w:val="28"/>
        </w:rPr>
        <w:t>. Сельское хозяйство</w:t>
      </w:r>
      <w:bookmarkEnd w:id="4"/>
      <w:r w:rsidRPr="004E41DD">
        <w:rPr>
          <w:b/>
          <w:sz w:val="28"/>
        </w:rPr>
        <w:t xml:space="preserve"> </w:t>
      </w:r>
    </w:p>
    <w:p w:rsidR="0049055C" w:rsidRPr="004E41DD" w:rsidRDefault="0049055C" w:rsidP="0049055C">
      <w:pPr>
        <w:widowControl/>
        <w:tabs>
          <w:tab w:val="left" w:pos="1418"/>
        </w:tabs>
        <w:ind w:firstLine="720"/>
        <w:jc w:val="both"/>
        <w:rPr>
          <w:b/>
          <w:sz w:val="16"/>
        </w:rPr>
      </w:pPr>
    </w:p>
    <w:p w:rsidR="0049055C" w:rsidRPr="004E41DD" w:rsidRDefault="00017547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4E41DD">
        <w:rPr>
          <w:bCs/>
          <w:sz w:val="24"/>
        </w:rPr>
        <w:t>Сельскохозяйственным производством занимаются 5 крупных 3 средних сельхозпредприятий и 1 малое предприятие.</w:t>
      </w:r>
    </w:p>
    <w:p w:rsidR="0049055C" w:rsidRPr="004E41DD" w:rsidRDefault="0049055C" w:rsidP="0049055C">
      <w:pPr>
        <w:widowControl/>
        <w:ind w:firstLine="709"/>
        <w:jc w:val="both"/>
        <w:rPr>
          <w:bCs/>
          <w:sz w:val="24"/>
        </w:rPr>
      </w:pPr>
      <w:r w:rsidRPr="004E41DD">
        <w:rPr>
          <w:bCs/>
          <w:i/>
          <w:iCs/>
          <w:sz w:val="24"/>
        </w:rPr>
        <w:t>Объем продукции сельского хозяйства</w:t>
      </w:r>
      <w:r w:rsidRPr="004E41DD">
        <w:rPr>
          <w:bCs/>
          <w:sz w:val="24"/>
        </w:rPr>
        <w:t xml:space="preserve"> по крупным и средним с</w:t>
      </w:r>
      <w:r w:rsidR="005A47FA" w:rsidRPr="004E41DD">
        <w:rPr>
          <w:bCs/>
          <w:sz w:val="24"/>
        </w:rPr>
        <w:t>ельхозпредприятиям райо</w:t>
      </w:r>
      <w:r w:rsidR="00E82411" w:rsidRPr="004E41DD">
        <w:rPr>
          <w:bCs/>
          <w:sz w:val="24"/>
        </w:rPr>
        <w:t>на в 202</w:t>
      </w:r>
      <w:r w:rsidR="00017547" w:rsidRPr="004E41DD">
        <w:rPr>
          <w:bCs/>
          <w:sz w:val="24"/>
        </w:rPr>
        <w:t>1</w:t>
      </w:r>
      <w:r w:rsidRPr="004E41DD">
        <w:rPr>
          <w:bCs/>
          <w:sz w:val="24"/>
        </w:rPr>
        <w:t xml:space="preserve"> году составил </w:t>
      </w:r>
      <w:r w:rsidR="00E82411" w:rsidRPr="004E41DD">
        <w:rPr>
          <w:bCs/>
          <w:sz w:val="24"/>
        </w:rPr>
        <w:t>4</w:t>
      </w:r>
      <w:r w:rsidR="00B76486" w:rsidRPr="004E41DD">
        <w:rPr>
          <w:bCs/>
          <w:sz w:val="24"/>
        </w:rPr>
        <w:t> 642,5</w:t>
      </w:r>
      <w:r w:rsidR="00017547" w:rsidRPr="004E41DD">
        <w:rPr>
          <w:bCs/>
          <w:sz w:val="24"/>
        </w:rPr>
        <w:t xml:space="preserve"> </w:t>
      </w:r>
      <w:r w:rsidRPr="004E41DD">
        <w:rPr>
          <w:bCs/>
          <w:sz w:val="24"/>
        </w:rPr>
        <w:t xml:space="preserve">млн. руб. или </w:t>
      </w:r>
      <w:r w:rsidR="00E82411" w:rsidRPr="004E41DD">
        <w:rPr>
          <w:bCs/>
          <w:sz w:val="24"/>
        </w:rPr>
        <w:t>10</w:t>
      </w:r>
      <w:r w:rsidR="00B76486" w:rsidRPr="004E41DD">
        <w:rPr>
          <w:bCs/>
          <w:sz w:val="24"/>
        </w:rPr>
        <w:t>6,7</w:t>
      </w:r>
      <w:r w:rsidR="00E82411" w:rsidRPr="004E41DD">
        <w:rPr>
          <w:bCs/>
          <w:sz w:val="24"/>
        </w:rPr>
        <w:t xml:space="preserve"> % к уровню 20</w:t>
      </w:r>
      <w:r w:rsidR="00B76486" w:rsidRPr="004E41DD">
        <w:rPr>
          <w:bCs/>
          <w:sz w:val="24"/>
        </w:rPr>
        <w:t>20</w:t>
      </w:r>
      <w:r w:rsidRPr="004E41DD">
        <w:rPr>
          <w:bCs/>
          <w:sz w:val="24"/>
        </w:rPr>
        <w:t xml:space="preserve"> года в действующих ценах. </w:t>
      </w:r>
    </w:p>
    <w:p w:rsidR="00E82411" w:rsidRPr="004E41DD" w:rsidRDefault="00E82411" w:rsidP="00E82411">
      <w:pPr>
        <w:pStyle w:val="ae"/>
        <w:rPr>
          <w:sz w:val="24"/>
        </w:rPr>
      </w:pPr>
      <w:r w:rsidRPr="004E41DD">
        <w:rPr>
          <w:i/>
          <w:iCs/>
          <w:sz w:val="24"/>
        </w:rPr>
        <w:t>Поголовье крупного рогатого скота</w:t>
      </w:r>
      <w:r w:rsidRPr="004E41DD">
        <w:rPr>
          <w:sz w:val="24"/>
        </w:rPr>
        <w:t xml:space="preserve"> </w:t>
      </w:r>
      <w:r w:rsidR="00226D77" w:rsidRPr="004E41DD">
        <w:rPr>
          <w:sz w:val="24"/>
        </w:rPr>
        <w:t xml:space="preserve">выросло на 262 головы и </w:t>
      </w:r>
      <w:r w:rsidRPr="004E41DD">
        <w:rPr>
          <w:sz w:val="24"/>
        </w:rPr>
        <w:t>составило 195</w:t>
      </w:r>
      <w:r w:rsidR="00226D77" w:rsidRPr="004E41DD">
        <w:rPr>
          <w:sz w:val="24"/>
        </w:rPr>
        <w:t>17</w:t>
      </w:r>
      <w:r w:rsidRPr="004E41DD">
        <w:rPr>
          <w:sz w:val="24"/>
        </w:rPr>
        <w:t xml:space="preserve"> гол. Поголовье </w:t>
      </w:r>
      <w:r w:rsidRPr="004E41DD">
        <w:rPr>
          <w:i/>
          <w:iCs/>
          <w:sz w:val="24"/>
        </w:rPr>
        <w:t>коров</w:t>
      </w:r>
      <w:r w:rsidRPr="004E41DD">
        <w:rPr>
          <w:sz w:val="24"/>
        </w:rPr>
        <w:t xml:space="preserve">  составило 8</w:t>
      </w:r>
      <w:r w:rsidR="00226D77" w:rsidRPr="004E41DD">
        <w:rPr>
          <w:sz w:val="24"/>
        </w:rPr>
        <w:t xml:space="preserve"> 150</w:t>
      </w:r>
      <w:r w:rsidRPr="004E41DD">
        <w:rPr>
          <w:sz w:val="24"/>
        </w:rPr>
        <w:t xml:space="preserve"> гол. </w:t>
      </w:r>
    </w:p>
    <w:p w:rsidR="00D400C1" w:rsidRPr="004E41DD" w:rsidRDefault="00E82411" w:rsidP="00E82411">
      <w:pPr>
        <w:widowControl/>
        <w:tabs>
          <w:tab w:val="left" w:pos="2851"/>
        </w:tabs>
        <w:ind w:right="28" w:firstLine="709"/>
        <w:jc w:val="both"/>
        <w:rPr>
          <w:sz w:val="24"/>
        </w:rPr>
      </w:pPr>
      <w:r w:rsidRPr="004E41DD">
        <w:rPr>
          <w:iCs/>
          <w:sz w:val="24"/>
        </w:rPr>
        <w:t>За период январь-декабрь 202</w:t>
      </w:r>
      <w:r w:rsidR="00226D77" w:rsidRPr="004E41DD">
        <w:rPr>
          <w:iCs/>
          <w:sz w:val="24"/>
        </w:rPr>
        <w:t>1</w:t>
      </w:r>
      <w:r w:rsidRPr="004E41DD">
        <w:rPr>
          <w:iCs/>
          <w:sz w:val="24"/>
        </w:rPr>
        <w:t xml:space="preserve"> года </w:t>
      </w:r>
      <w:r w:rsidRPr="004E41DD">
        <w:rPr>
          <w:i/>
          <w:iCs/>
          <w:sz w:val="24"/>
        </w:rPr>
        <w:t xml:space="preserve">надой </w:t>
      </w:r>
      <w:r w:rsidRPr="004E41DD">
        <w:rPr>
          <w:i/>
          <w:sz w:val="24"/>
        </w:rPr>
        <w:t xml:space="preserve"> на одну фуражную  корову </w:t>
      </w:r>
      <w:r w:rsidRPr="004E41DD">
        <w:rPr>
          <w:sz w:val="24"/>
        </w:rPr>
        <w:t>в крупных и средних сельхозпредприятиях района</w:t>
      </w:r>
      <w:r w:rsidR="00D400C1" w:rsidRPr="004E41DD">
        <w:rPr>
          <w:sz w:val="24"/>
        </w:rPr>
        <w:t xml:space="preserve"> составил</w:t>
      </w:r>
      <w:r w:rsidRPr="004E41DD">
        <w:rPr>
          <w:sz w:val="24"/>
        </w:rPr>
        <w:t xml:space="preserve"> 10 </w:t>
      </w:r>
      <w:r w:rsidR="00226D77" w:rsidRPr="004E41DD">
        <w:rPr>
          <w:sz w:val="24"/>
        </w:rPr>
        <w:t>809</w:t>
      </w:r>
      <w:r w:rsidRPr="004E41DD">
        <w:rPr>
          <w:sz w:val="24"/>
        </w:rPr>
        <w:t xml:space="preserve"> кг, что на </w:t>
      </w:r>
      <w:r w:rsidR="00226D77" w:rsidRPr="004E41DD">
        <w:rPr>
          <w:sz w:val="24"/>
        </w:rPr>
        <w:t>102</w:t>
      </w:r>
      <w:r w:rsidRPr="004E41DD">
        <w:rPr>
          <w:sz w:val="24"/>
        </w:rPr>
        <w:t xml:space="preserve"> кг больше соответствующего периода 20</w:t>
      </w:r>
      <w:r w:rsidR="00226D77" w:rsidRPr="004E41DD">
        <w:rPr>
          <w:sz w:val="24"/>
        </w:rPr>
        <w:t xml:space="preserve">20 </w:t>
      </w:r>
      <w:r w:rsidRPr="004E41DD">
        <w:rPr>
          <w:sz w:val="24"/>
        </w:rPr>
        <w:t>года</w:t>
      </w:r>
      <w:r w:rsidR="00D400C1" w:rsidRPr="004E41DD">
        <w:rPr>
          <w:sz w:val="24"/>
        </w:rPr>
        <w:t>.</w:t>
      </w:r>
      <w:r w:rsidRPr="004E41DD">
        <w:rPr>
          <w:sz w:val="24"/>
        </w:rPr>
        <w:t xml:space="preserve"> </w:t>
      </w:r>
    </w:p>
    <w:p w:rsidR="00D400C1" w:rsidRPr="004E41DD" w:rsidRDefault="000871BB" w:rsidP="00D400C1">
      <w:pPr>
        <w:pStyle w:val="ae"/>
        <w:rPr>
          <w:sz w:val="24"/>
        </w:rPr>
      </w:pPr>
      <w:r w:rsidRPr="004E41DD">
        <w:rPr>
          <w:sz w:val="24"/>
        </w:rPr>
        <w:lastRenderedPageBreak/>
        <w:t xml:space="preserve">Одно </w:t>
      </w:r>
      <w:r w:rsidR="00D400C1" w:rsidRPr="004E41DD">
        <w:rPr>
          <w:sz w:val="24"/>
        </w:rPr>
        <w:t>сельхозпредприяти</w:t>
      </w:r>
      <w:r w:rsidRPr="004E41DD">
        <w:rPr>
          <w:sz w:val="24"/>
        </w:rPr>
        <w:t>е</w:t>
      </w:r>
      <w:r w:rsidR="00D400C1" w:rsidRPr="004E41DD">
        <w:rPr>
          <w:sz w:val="24"/>
        </w:rPr>
        <w:t xml:space="preserve"> района </w:t>
      </w:r>
      <w:r w:rsidRPr="004E41DD">
        <w:rPr>
          <w:sz w:val="24"/>
        </w:rPr>
        <w:t>АО "ПЗ"</w:t>
      </w:r>
      <w:r w:rsidR="00985C21" w:rsidRPr="004E41DD">
        <w:rPr>
          <w:sz w:val="24"/>
        </w:rPr>
        <w:t xml:space="preserve"> </w:t>
      </w:r>
      <w:r w:rsidRPr="004E41DD">
        <w:rPr>
          <w:sz w:val="24"/>
        </w:rPr>
        <w:t>Раздолье" надоило</w:t>
      </w:r>
      <w:r w:rsidR="00D400C1" w:rsidRPr="004E41DD">
        <w:rPr>
          <w:sz w:val="24"/>
        </w:rPr>
        <w:t xml:space="preserve"> на 1 корову </w:t>
      </w:r>
      <w:r w:rsidRPr="004E41DD">
        <w:rPr>
          <w:sz w:val="24"/>
        </w:rPr>
        <w:t>ниже</w:t>
      </w:r>
      <w:r w:rsidR="00D400C1" w:rsidRPr="004E41DD">
        <w:rPr>
          <w:sz w:val="24"/>
        </w:rPr>
        <w:t xml:space="preserve"> уровня прошлого года</w:t>
      </w:r>
      <w:r w:rsidRPr="004E41DD">
        <w:rPr>
          <w:sz w:val="24"/>
        </w:rPr>
        <w:t>, остальные сельхозпредприятия дали прибавку</w:t>
      </w:r>
      <w:r w:rsidR="00D400C1" w:rsidRPr="004E41DD">
        <w:rPr>
          <w:sz w:val="24"/>
        </w:rPr>
        <w:t>. Наибольшая прибавка в продуктивности получена в АО «ПЗ «</w:t>
      </w:r>
      <w:proofErr w:type="spellStart"/>
      <w:r w:rsidR="00D400C1" w:rsidRPr="004E41DD">
        <w:rPr>
          <w:sz w:val="24"/>
        </w:rPr>
        <w:t>Красноозерное</w:t>
      </w:r>
      <w:proofErr w:type="spellEnd"/>
      <w:r w:rsidR="00D400C1" w:rsidRPr="004E41DD">
        <w:rPr>
          <w:sz w:val="24"/>
        </w:rPr>
        <w:t>» (+</w:t>
      </w:r>
      <w:r w:rsidRPr="004E41DD">
        <w:rPr>
          <w:sz w:val="24"/>
        </w:rPr>
        <w:t>50</w:t>
      </w:r>
      <w:r w:rsidR="001F17AA" w:rsidRPr="004E41DD">
        <w:rPr>
          <w:sz w:val="24"/>
        </w:rPr>
        <w:t>9</w:t>
      </w:r>
      <w:r w:rsidR="00D400C1" w:rsidRPr="004E41DD">
        <w:rPr>
          <w:sz w:val="24"/>
        </w:rPr>
        <w:t xml:space="preserve"> кг)</w:t>
      </w:r>
      <w:r w:rsidRPr="004E41DD">
        <w:rPr>
          <w:sz w:val="24"/>
        </w:rPr>
        <w:t>,</w:t>
      </w:r>
      <w:r w:rsidR="001F17AA" w:rsidRPr="004E41DD">
        <w:rPr>
          <w:sz w:val="24"/>
        </w:rPr>
        <w:t xml:space="preserve"> </w:t>
      </w:r>
      <w:r w:rsidRPr="004E41DD">
        <w:rPr>
          <w:sz w:val="24"/>
        </w:rPr>
        <w:t xml:space="preserve">АО «ПЗ «Первомайский» (+390 кг)  </w:t>
      </w:r>
      <w:r w:rsidR="001F17AA" w:rsidRPr="004E41DD">
        <w:rPr>
          <w:sz w:val="24"/>
        </w:rPr>
        <w:t>и АО «</w:t>
      </w:r>
      <w:proofErr w:type="spellStart"/>
      <w:r w:rsidRPr="004E41DD">
        <w:rPr>
          <w:sz w:val="24"/>
        </w:rPr>
        <w:t>Судаково</w:t>
      </w:r>
      <w:proofErr w:type="spellEnd"/>
      <w:r w:rsidR="001F17AA" w:rsidRPr="004E41DD">
        <w:rPr>
          <w:sz w:val="24"/>
        </w:rPr>
        <w:t>» (+</w:t>
      </w:r>
      <w:r w:rsidRPr="004E41DD">
        <w:rPr>
          <w:sz w:val="24"/>
        </w:rPr>
        <w:t>19</w:t>
      </w:r>
      <w:r w:rsidR="001F17AA" w:rsidRPr="004E41DD">
        <w:rPr>
          <w:sz w:val="24"/>
        </w:rPr>
        <w:t>8 кг)</w:t>
      </w:r>
      <w:r w:rsidR="00D400C1" w:rsidRPr="004E41DD">
        <w:rPr>
          <w:sz w:val="24"/>
        </w:rPr>
        <w:t>. В среднем по району к уровню 20</w:t>
      </w:r>
      <w:r w:rsidRPr="004E41DD">
        <w:rPr>
          <w:sz w:val="24"/>
        </w:rPr>
        <w:t>20</w:t>
      </w:r>
      <w:r w:rsidR="00D400C1" w:rsidRPr="004E41DD">
        <w:rPr>
          <w:sz w:val="24"/>
        </w:rPr>
        <w:t xml:space="preserve"> года валовое </w:t>
      </w:r>
      <w:r w:rsidR="00D400C1" w:rsidRPr="004E41DD">
        <w:rPr>
          <w:i/>
          <w:iCs/>
          <w:sz w:val="24"/>
        </w:rPr>
        <w:t>производство молока</w:t>
      </w:r>
      <w:r w:rsidR="00D400C1" w:rsidRPr="004E41DD">
        <w:rPr>
          <w:sz w:val="24"/>
        </w:rPr>
        <w:t xml:space="preserve"> за отчетный период выросло на </w:t>
      </w:r>
      <w:r w:rsidR="00985C21" w:rsidRPr="004E41DD">
        <w:rPr>
          <w:sz w:val="24"/>
        </w:rPr>
        <w:t>2,</w:t>
      </w:r>
      <w:r w:rsidR="001F17AA" w:rsidRPr="004E41DD">
        <w:rPr>
          <w:sz w:val="24"/>
        </w:rPr>
        <w:t>1</w:t>
      </w:r>
      <w:r w:rsidR="00D400C1" w:rsidRPr="004E41DD">
        <w:rPr>
          <w:sz w:val="24"/>
        </w:rPr>
        <w:t xml:space="preserve">%, с начала текущего года хозяйства района надоили </w:t>
      </w:r>
      <w:r w:rsidR="001F17AA" w:rsidRPr="004E41DD">
        <w:rPr>
          <w:sz w:val="24"/>
        </w:rPr>
        <w:t>8</w:t>
      </w:r>
      <w:r w:rsidR="00985C21" w:rsidRPr="004E41DD">
        <w:rPr>
          <w:sz w:val="24"/>
        </w:rPr>
        <w:t>4 187,8</w:t>
      </w:r>
      <w:r w:rsidR="001F17AA" w:rsidRPr="004E41DD">
        <w:rPr>
          <w:sz w:val="24"/>
        </w:rPr>
        <w:t xml:space="preserve"> тонн</w:t>
      </w:r>
      <w:r w:rsidR="00D400C1" w:rsidRPr="004E41DD">
        <w:rPr>
          <w:sz w:val="24"/>
        </w:rPr>
        <w:t xml:space="preserve"> молока. </w:t>
      </w:r>
      <w:r w:rsidR="00985C21" w:rsidRPr="004E41DD">
        <w:rPr>
          <w:sz w:val="24"/>
        </w:rPr>
        <w:t>Х</w:t>
      </w:r>
      <w:r w:rsidR="00D400C1" w:rsidRPr="004E41DD">
        <w:rPr>
          <w:sz w:val="24"/>
        </w:rPr>
        <w:t xml:space="preserve">озяйства района продолжают наращивать объемы производства молока. Наибольшим ростом объемов производства молока к уровню аналогичного периода прошлого года отличились АО </w:t>
      </w:r>
      <w:r w:rsidR="00023379" w:rsidRPr="004E41DD">
        <w:rPr>
          <w:sz w:val="24"/>
        </w:rPr>
        <w:t xml:space="preserve">«ПЗ </w:t>
      </w:r>
      <w:r w:rsidR="00D400C1" w:rsidRPr="004E41DD">
        <w:rPr>
          <w:sz w:val="24"/>
        </w:rPr>
        <w:t>«</w:t>
      </w:r>
      <w:proofErr w:type="spellStart"/>
      <w:r w:rsidR="00D400C1" w:rsidRPr="004E41DD">
        <w:rPr>
          <w:sz w:val="24"/>
        </w:rPr>
        <w:t>Красноозерное</w:t>
      </w:r>
      <w:proofErr w:type="spellEnd"/>
      <w:r w:rsidR="00D400C1" w:rsidRPr="004E41DD">
        <w:rPr>
          <w:sz w:val="24"/>
        </w:rPr>
        <w:t>» (</w:t>
      </w:r>
      <w:r w:rsidR="000754BD" w:rsidRPr="004E41DD">
        <w:rPr>
          <w:sz w:val="24"/>
        </w:rPr>
        <w:t>1</w:t>
      </w:r>
      <w:r w:rsidR="00985C21" w:rsidRPr="004E41DD">
        <w:rPr>
          <w:sz w:val="24"/>
        </w:rPr>
        <w:t>05</w:t>
      </w:r>
      <w:r w:rsidR="000754BD" w:rsidRPr="004E41DD">
        <w:rPr>
          <w:sz w:val="24"/>
        </w:rPr>
        <w:t>,6</w:t>
      </w:r>
      <w:r w:rsidR="00D400C1" w:rsidRPr="004E41DD">
        <w:rPr>
          <w:sz w:val="24"/>
        </w:rPr>
        <w:t>%)</w:t>
      </w:r>
      <w:r w:rsidR="00985C21" w:rsidRPr="004E41DD">
        <w:rPr>
          <w:sz w:val="24"/>
        </w:rPr>
        <w:t xml:space="preserve"> и АО «ПЗ </w:t>
      </w:r>
      <w:proofErr w:type="gramStart"/>
      <w:r w:rsidR="00985C21" w:rsidRPr="004E41DD">
        <w:rPr>
          <w:sz w:val="24"/>
        </w:rPr>
        <w:t>Гражданский</w:t>
      </w:r>
      <w:proofErr w:type="gramEnd"/>
      <w:r w:rsidR="00985C21" w:rsidRPr="004E41DD">
        <w:rPr>
          <w:sz w:val="24"/>
        </w:rPr>
        <w:t>» (104,9%)</w:t>
      </w:r>
      <w:r w:rsidR="00D400C1" w:rsidRPr="004E41DD">
        <w:rPr>
          <w:sz w:val="24"/>
        </w:rPr>
        <w:t>.</w:t>
      </w:r>
    </w:p>
    <w:p w:rsidR="00D400C1" w:rsidRPr="004E41DD" w:rsidRDefault="00D400C1" w:rsidP="00D400C1">
      <w:pPr>
        <w:pStyle w:val="ae"/>
        <w:rPr>
          <w:sz w:val="24"/>
        </w:rPr>
      </w:pPr>
      <w:r w:rsidRPr="004E41DD">
        <w:rPr>
          <w:sz w:val="24"/>
        </w:rPr>
        <w:t>В целом, по хозяйствам, отмечается хорошее качество молока. Средний процент жира  составил 3,</w:t>
      </w:r>
      <w:r w:rsidR="00023379" w:rsidRPr="004E41DD">
        <w:rPr>
          <w:sz w:val="24"/>
        </w:rPr>
        <w:t>5</w:t>
      </w:r>
      <w:r w:rsidR="00991530" w:rsidRPr="004E41DD">
        <w:rPr>
          <w:sz w:val="24"/>
        </w:rPr>
        <w:t>9</w:t>
      </w:r>
      <w:r w:rsidRPr="004E41DD">
        <w:rPr>
          <w:sz w:val="24"/>
        </w:rPr>
        <w:t>% (3</w:t>
      </w:r>
      <w:r w:rsidR="00A10888" w:rsidRPr="004E41DD">
        <w:rPr>
          <w:sz w:val="24"/>
        </w:rPr>
        <w:t>,</w:t>
      </w:r>
      <w:r w:rsidR="00023379" w:rsidRPr="004E41DD">
        <w:rPr>
          <w:sz w:val="24"/>
        </w:rPr>
        <w:t>69</w:t>
      </w:r>
      <w:r w:rsidRPr="004E41DD">
        <w:rPr>
          <w:sz w:val="24"/>
        </w:rPr>
        <w:t xml:space="preserve">% за </w:t>
      </w:r>
      <w:r w:rsidR="00A10888" w:rsidRPr="004E41DD">
        <w:rPr>
          <w:sz w:val="24"/>
        </w:rPr>
        <w:t>12</w:t>
      </w:r>
      <w:r w:rsidRPr="004E41DD">
        <w:rPr>
          <w:sz w:val="24"/>
        </w:rPr>
        <w:t xml:space="preserve"> месяцев 20</w:t>
      </w:r>
      <w:r w:rsidR="00023379" w:rsidRPr="004E41DD">
        <w:rPr>
          <w:sz w:val="24"/>
        </w:rPr>
        <w:t>20</w:t>
      </w:r>
      <w:r w:rsidRPr="004E41DD">
        <w:rPr>
          <w:sz w:val="24"/>
        </w:rPr>
        <w:t xml:space="preserve"> года). Ниже </w:t>
      </w:r>
      <w:proofErr w:type="spellStart"/>
      <w:r w:rsidRPr="004E41DD">
        <w:rPr>
          <w:sz w:val="24"/>
        </w:rPr>
        <w:t>среднерайонного</w:t>
      </w:r>
      <w:proofErr w:type="spellEnd"/>
      <w:r w:rsidRPr="004E41DD">
        <w:rPr>
          <w:sz w:val="24"/>
        </w:rPr>
        <w:t xml:space="preserve"> процент жирности молока в АО «ПЗ «Мельниково» (3,5</w:t>
      </w:r>
      <w:r w:rsidR="00023379" w:rsidRPr="004E41DD">
        <w:rPr>
          <w:sz w:val="24"/>
        </w:rPr>
        <w:t>0%), АО «ПЗ «Раздолье» (3,48%) и</w:t>
      </w:r>
      <w:r w:rsidRPr="004E41DD">
        <w:rPr>
          <w:sz w:val="24"/>
        </w:rPr>
        <w:t xml:space="preserve"> АО ПЗ «</w:t>
      </w:r>
      <w:r w:rsidR="00023379" w:rsidRPr="004E41DD">
        <w:rPr>
          <w:sz w:val="24"/>
        </w:rPr>
        <w:t>Петровский</w:t>
      </w:r>
      <w:r w:rsidRPr="004E41DD">
        <w:rPr>
          <w:sz w:val="24"/>
        </w:rPr>
        <w:t>» (3,</w:t>
      </w:r>
      <w:r w:rsidR="00023379" w:rsidRPr="004E41DD">
        <w:rPr>
          <w:sz w:val="24"/>
        </w:rPr>
        <w:t>0</w:t>
      </w:r>
      <w:r w:rsidR="00A10888" w:rsidRPr="004E41DD">
        <w:rPr>
          <w:sz w:val="24"/>
        </w:rPr>
        <w:t>6</w:t>
      </w:r>
      <w:r w:rsidRPr="004E41DD">
        <w:rPr>
          <w:sz w:val="24"/>
        </w:rPr>
        <w:t>%)</w:t>
      </w:r>
      <w:r w:rsidR="00023379" w:rsidRPr="004E41DD">
        <w:rPr>
          <w:sz w:val="24"/>
        </w:rPr>
        <w:t xml:space="preserve">. </w:t>
      </w:r>
      <w:r w:rsidRPr="004E41DD">
        <w:rPr>
          <w:sz w:val="24"/>
        </w:rPr>
        <w:t xml:space="preserve">Лидирует по жирности молока </w:t>
      </w:r>
      <w:r w:rsidR="00023379" w:rsidRPr="004E41DD">
        <w:rPr>
          <w:sz w:val="24"/>
        </w:rPr>
        <w:t>АО "</w:t>
      </w:r>
      <w:proofErr w:type="spellStart"/>
      <w:r w:rsidR="00023379" w:rsidRPr="004E41DD">
        <w:rPr>
          <w:sz w:val="24"/>
        </w:rPr>
        <w:t>П</w:t>
      </w:r>
      <w:proofErr w:type="gramStart"/>
      <w:r w:rsidR="00023379" w:rsidRPr="004E41DD">
        <w:rPr>
          <w:sz w:val="24"/>
        </w:rPr>
        <w:t>З"</w:t>
      </w:r>
      <w:proofErr w:type="gramEnd"/>
      <w:r w:rsidR="00023379" w:rsidRPr="004E41DD">
        <w:rPr>
          <w:sz w:val="24"/>
        </w:rPr>
        <w:t>Расцвет</w:t>
      </w:r>
      <w:proofErr w:type="spellEnd"/>
      <w:r w:rsidR="00023379" w:rsidRPr="004E41DD">
        <w:rPr>
          <w:sz w:val="24"/>
        </w:rPr>
        <w:t xml:space="preserve">" - 3,82%, </w:t>
      </w:r>
      <w:r w:rsidRPr="004E41DD">
        <w:rPr>
          <w:sz w:val="24"/>
        </w:rPr>
        <w:t>АО «ПЗ Гражданский» - 3,8</w:t>
      </w:r>
      <w:r w:rsidR="00023379" w:rsidRPr="004E41DD">
        <w:rPr>
          <w:sz w:val="24"/>
        </w:rPr>
        <w:t>1</w:t>
      </w:r>
      <w:r w:rsidRPr="004E41DD">
        <w:rPr>
          <w:sz w:val="24"/>
        </w:rPr>
        <w:t xml:space="preserve">% и </w:t>
      </w:r>
      <w:r w:rsidR="00023379" w:rsidRPr="004E41DD">
        <w:rPr>
          <w:sz w:val="24"/>
        </w:rPr>
        <w:t>АО «ПЗ «</w:t>
      </w:r>
      <w:proofErr w:type="spellStart"/>
      <w:r w:rsidR="00023379" w:rsidRPr="004E41DD">
        <w:rPr>
          <w:sz w:val="24"/>
        </w:rPr>
        <w:t>Красноозерное</w:t>
      </w:r>
      <w:proofErr w:type="spellEnd"/>
      <w:r w:rsidR="00023379" w:rsidRPr="004E41DD">
        <w:rPr>
          <w:sz w:val="24"/>
        </w:rPr>
        <w:t xml:space="preserve">» </w:t>
      </w:r>
      <w:r w:rsidRPr="004E41DD">
        <w:rPr>
          <w:sz w:val="24"/>
        </w:rPr>
        <w:t>-3,</w:t>
      </w:r>
      <w:r w:rsidR="00023379" w:rsidRPr="004E41DD">
        <w:rPr>
          <w:sz w:val="24"/>
        </w:rPr>
        <w:t>79</w:t>
      </w:r>
      <w:r w:rsidRPr="004E41DD">
        <w:rPr>
          <w:sz w:val="24"/>
        </w:rPr>
        <w:t xml:space="preserve">%. За отчетный период 100% молока, сданного сельхозпредприятиями района, имеет высший сорт. </w:t>
      </w:r>
    </w:p>
    <w:p w:rsidR="00D400C1" w:rsidRPr="004E41DD" w:rsidRDefault="00D400C1" w:rsidP="00B776ED">
      <w:pPr>
        <w:pStyle w:val="ae"/>
        <w:tabs>
          <w:tab w:val="clear" w:pos="1418"/>
        </w:tabs>
        <w:ind w:right="28"/>
        <w:rPr>
          <w:bCs/>
          <w:sz w:val="24"/>
        </w:rPr>
      </w:pPr>
      <w:r w:rsidRPr="004E41DD">
        <w:rPr>
          <w:bCs/>
          <w:sz w:val="24"/>
        </w:rPr>
        <w:t>В январе-</w:t>
      </w:r>
      <w:r w:rsidR="00A10888" w:rsidRPr="004E41DD">
        <w:rPr>
          <w:bCs/>
          <w:sz w:val="24"/>
        </w:rPr>
        <w:t>декабре</w:t>
      </w:r>
      <w:r w:rsidR="00742ABA" w:rsidRPr="004E41DD">
        <w:rPr>
          <w:bCs/>
          <w:sz w:val="24"/>
        </w:rPr>
        <w:t xml:space="preserve"> 2021</w:t>
      </w:r>
      <w:r w:rsidRPr="004E41DD">
        <w:rPr>
          <w:bCs/>
          <w:sz w:val="24"/>
        </w:rPr>
        <w:t xml:space="preserve"> года во всех хозяйствах района </w:t>
      </w:r>
      <w:r w:rsidRPr="004E41DD">
        <w:rPr>
          <w:bCs/>
          <w:i/>
          <w:sz w:val="24"/>
        </w:rPr>
        <w:t xml:space="preserve">реализация мяса КРС </w:t>
      </w:r>
      <w:r w:rsidRPr="004E41DD">
        <w:rPr>
          <w:bCs/>
          <w:sz w:val="24"/>
        </w:rPr>
        <w:t xml:space="preserve">в живом весе составила </w:t>
      </w:r>
      <w:r w:rsidR="00742ABA" w:rsidRPr="004E41DD">
        <w:rPr>
          <w:bCs/>
          <w:sz w:val="24"/>
        </w:rPr>
        <w:t>2868,4</w:t>
      </w:r>
      <w:r w:rsidRPr="004E41DD">
        <w:rPr>
          <w:bCs/>
          <w:sz w:val="24"/>
        </w:rPr>
        <w:t xml:space="preserve"> тонны или </w:t>
      </w:r>
      <w:r w:rsidR="00742ABA" w:rsidRPr="004E41DD">
        <w:rPr>
          <w:bCs/>
          <w:sz w:val="24"/>
        </w:rPr>
        <w:t>8</w:t>
      </w:r>
      <w:r w:rsidR="00B776ED" w:rsidRPr="004E41DD">
        <w:rPr>
          <w:bCs/>
          <w:sz w:val="24"/>
        </w:rPr>
        <w:t>8</w:t>
      </w:r>
      <w:r w:rsidRPr="004E41DD">
        <w:rPr>
          <w:bCs/>
          <w:sz w:val="24"/>
        </w:rPr>
        <w:t>% к уровню января-</w:t>
      </w:r>
      <w:r w:rsidR="00B776ED" w:rsidRPr="004E41DD">
        <w:rPr>
          <w:bCs/>
          <w:sz w:val="24"/>
        </w:rPr>
        <w:t>декабря</w:t>
      </w:r>
      <w:r w:rsidRPr="004E41DD">
        <w:rPr>
          <w:bCs/>
          <w:sz w:val="24"/>
        </w:rPr>
        <w:t xml:space="preserve"> </w:t>
      </w:r>
      <w:r w:rsidRPr="004E41DD">
        <w:rPr>
          <w:bCs/>
          <w:sz w:val="22"/>
        </w:rPr>
        <w:t>20</w:t>
      </w:r>
      <w:r w:rsidR="00B776ED" w:rsidRPr="004E41DD">
        <w:rPr>
          <w:bCs/>
          <w:sz w:val="22"/>
        </w:rPr>
        <w:t>20</w:t>
      </w:r>
      <w:r w:rsidRPr="004E41DD">
        <w:rPr>
          <w:bCs/>
          <w:sz w:val="22"/>
        </w:rPr>
        <w:t xml:space="preserve"> года.</w:t>
      </w:r>
      <w:r w:rsidRPr="004E41DD">
        <w:rPr>
          <w:bCs/>
          <w:sz w:val="24"/>
        </w:rPr>
        <w:t xml:space="preserve"> Увеличили производство мяса КРС в отчетном периоде в таких хозяйствах, как </w:t>
      </w:r>
      <w:r w:rsidR="00742ABA" w:rsidRPr="004E41DD">
        <w:rPr>
          <w:bCs/>
          <w:sz w:val="24"/>
        </w:rPr>
        <w:t>АО "</w:t>
      </w:r>
      <w:proofErr w:type="spellStart"/>
      <w:r w:rsidR="00742ABA" w:rsidRPr="004E41DD">
        <w:rPr>
          <w:bCs/>
          <w:sz w:val="24"/>
        </w:rPr>
        <w:t>П</w:t>
      </w:r>
      <w:proofErr w:type="gramStart"/>
      <w:r w:rsidR="00742ABA" w:rsidRPr="004E41DD">
        <w:rPr>
          <w:bCs/>
          <w:sz w:val="24"/>
        </w:rPr>
        <w:t>З"</w:t>
      </w:r>
      <w:proofErr w:type="gramEnd"/>
      <w:r w:rsidR="00742ABA" w:rsidRPr="004E41DD">
        <w:rPr>
          <w:bCs/>
          <w:sz w:val="24"/>
        </w:rPr>
        <w:t>Расцвет</w:t>
      </w:r>
      <w:proofErr w:type="spellEnd"/>
      <w:r w:rsidR="00742ABA" w:rsidRPr="004E41DD">
        <w:rPr>
          <w:bCs/>
          <w:sz w:val="24"/>
        </w:rPr>
        <w:t xml:space="preserve">" </w:t>
      </w:r>
      <w:r w:rsidRPr="004E41DD">
        <w:rPr>
          <w:bCs/>
          <w:sz w:val="24"/>
        </w:rPr>
        <w:t xml:space="preserve">(на </w:t>
      </w:r>
      <w:r w:rsidR="00F66017" w:rsidRPr="004E41DD">
        <w:rPr>
          <w:bCs/>
          <w:sz w:val="24"/>
        </w:rPr>
        <w:t>1</w:t>
      </w:r>
      <w:r w:rsidR="00742ABA" w:rsidRPr="004E41DD">
        <w:rPr>
          <w:bCs/>
          <w:sz w:val="24"/>
        </w:rPr>
        <w:t>22,3</w:t>
      </w:r>
      <w:r w:rsidRPr="004E41DD">
        <w:rPr>
          <w:bCs/>
          <w:sz w:val="24"/>
        </w:rPr>
        <w:t>% к уровню января-</w:t>
      </w:r>
      <w:r w:rsidR="00F66017" w:rsidRPr="004E41DD">
        <w:rPr>
          <w:bCs/>
          <w:sz w:val="24"/>
        </w:rPr>
        <w:t>декабря</w:t>
      </w:r>
      <w:r w:rsidRPr="004E41DD">
        <w:rPr>
          <w:bCs/>
          <w:sz w:val="24"/>
        </w:rPr>
        <w:t xml:space="preserve"> 20</w:t>
      </w:r>
      <w:r w:rsidR="00742ABA" w:rsidRPr="004E41DD">
        <w:rPr>
          <w:bCs/>
          <w:sz w:val="24"/>
        </w:rPr>
        <w:t>20</w:t>
      </w:r>
      <w:r w:rsidRPr="004E41DD">
        <w:rPr>
          <w:bCs/>
          <w:sz w:val="24"/>
        </w:rPr>
        <w:t xml:space="preserve"> года), </w:t>
      </w:r>
      <w:r w:rsidR="00742ABA" w:rsidRPr="004E41DD">
        <w:rPr>
          <w:sz w:val="24"/>
        </w:rPr>
        <w:t>АО «</w:t>
      </w:r>
      <w:proofErr w:type="spellStart"/>
      <w:r w:rsidR="00742ABA" w:rsidRPr="004E41DD">
        <w:rPr>
          <w:sz w:val="24"/>
        </w:rPr>
        <w:t>Судаково</w:t>
      </w:r>
      <w:proofErr w:type="spellEnd"/>
      <w:r w:rsidR="00742ABA" w:rsidRPr="004E41DD">
        <w:rPr>
          <w:sz w:val="24"/>
        </w:rPr>
        <w:t xml:space="preserve">» </w:t>
      </w:r>
      <w:r w:rsidRPr="004E41DD">
        <w:rPr>
          <w:bCs/>
          <w:sz w:val="24"/>
        </w:rPr>
        <w:t>(</w:t>
      </w:r>
      <w:r w:rsidR="00F66017" w:rsidRPr="004E41DD">
        <w:rPr>
          <w:bCs/>
          <w:sz w:val="24"/>
        </w:rPr>
        <w:t>10</w:t>
      </w:r>
      <w:r w:rsidR="00742ABA" w:rsidRPr="004E41DD">
        <w:rPr>
          <w:bCs/>
          <w:sz w:val="24"/>
        </w:rPr>
        <w:t>9</w:t>
      </w:r>
      <w:r w:rsidR="00F66017" w:rsidRPr="004E41DD">
        <w:rPr>
          <w:bCs/>
          <w:sz w:val="24"/>
        </w:rPr>
        <w:t>,</w:t>
      </w:r>
      <w:r w:rsidR="00742ABA" w:rsidRPr="004E41DD">
        <w:rPr>
          <w:bCs/>
          <w:sz w:val="24"/>
        </w:rPr>
        <w:t>3</w:t>
      </w:r>
      <w:r w:rsidRPr="004E41DD">
        <w:rPr>
          <w:bCs/>
          <w:sz w:val="24"/>
        </w:rPr>
        <w:t>%) и АО «ПЗ «</w:t>
      </w:r>
      <w:r w:rsidR="00742ABA" w:rsidRPr="004E41DD">
        <w:rPr>
          <w:bCs/>
          <w:sz w:val="24"/>
        </w:rPr>
        <w:t>Раздолье</w:t>
      </w:r>
      <w:r w:rsidRPr="004E41DD">
        <w:rPr>
          <w:bCs/>
          <w:sz w:val="24"/>
        </w:rPr>
        <w:t>» (1</w:t>
      </w:r>
      <w:r w:rsidR="00742ABA" w:rsidRPr="004E41DD">
        <w:rPr>
          <w:bCs/>
          <w:sz w:val="24"/>
        </w:rPr>
        <w:t>14,6</w:t>
      </w:r>
      <w:r w:rsidRPr="004E41DD">
        <w:rPr>
          <w:bCs/>
          <w:sz w:val="24"/>
        </w:rPr>
        <w:t>%)</w:t>
      </w:r>
      <w:r w:rsidR="00336FE0" w:rsidRPr="004E41DD">
        <w:rPr>
          <w:bCs/>
          <w:sz w:val="24"/>
        </w:rPr>
        <w:t xml:space="preserve"> (сокращение поголовья в связи с дефицитом трудовых ресурсов и погодными условиями)</w:t>
      </w:r>
      <w:r w:rsidRPr="004E41DD">
        <w:rPr>
          <w:bCs/>
          <w:sz w:val="24"/>
        </w:rPr>
        <w:t>.</w:t>
      </w:r>
    </w:p>
    <w:p w:rsidR="008D74E1" w:rsidRPr="004E41DD" w:rsidRDefault="00527E77" w:rsidP="008D74E1">
      <w:pPr>
        <w:pStyle w:val="82"/>
        <w:spacing w:line="273" w:lineRule="exact"/>
        <w:ind w:firstLine="709"/>
        <w:jc w:val="both"/>
        <w:rPr>
          <w:bCs/>
          <w:sz w:val="24"/>
        </w:rPr>
      </w:pPr>
      <w:r w:rsidRPr="004E41DD">
        <w:rPr>
          <w:sz w:val="24"/>
        </w:rPr>
        <w:t>За 2021</w:t>
      </w:r>
      <w:r w:rsidR="008D74E1" w:rsidRPr="004E41DD">
        <w:rPr>
          <w:sz w:val="24"/>
        </w:rPr>
        <w:t xml:space="preserve"> год сельскохозяйственными предприятиями района заготовлено </w:t>
      </w:r>
      <w:r w:rsidRPr="004E41DD">
        <w:rPr>
          <w:sz w:val="24"/>
        </w:rPr>
        <w:t>45341</w:t>
      </w:r>
      <w:r w:rsidR="008D74E1" w:rsidRPr="004E41DD">
        <w:rPr>
          <w:sz w:val="24"/>
        </w:rPr>
        <w:t xml:space="preserve"> тонн кормовых единиц,  что на </w:t>
      </w:r>
      <w:r w:rsidRPr="004E41DD">
        <w:rPr>
          <w:sz w:val="24"/>
        </w:rPr>
        <w:t>1</w:t>
      </w:r>
      <w:r w:rsidR="008D74E1" w:rsidRPr="004E41DD">
        <w:rPr>
          <w:sz w:val="24"/>
        </w:rPr>
        <w:t>% больше, чем было запланировано на текущий год. На 1 условную голову КРС в целом по району заготовлено 3</w:t>
      </w:r>
      <w:r w:rsidRPr="004E41DD">
        <w:rPr>
          <w:sz w:val="24"/>
        </w:rPr>
        <w:t>0</w:t>
      </w:r>
      <w:r w:rsidR="008D74E1" w:rsidRPr="004E41DD">
        <w:rPr>
          <w:sz w:val="24"/>
        </w:rPr>
        <w:t xml:space="preserve"> центнер</w:t>
      </w:r>
      <w:r w:rsidRPr="004E41DD">
        <w:rPr>
          <w:sz w:val="24"/>
        </w:rPr>
        <w:t>ов</w:t>
      </w:r>
      <w:r w:rsidR="008D74E1" w:rsidRPr="004E41DD">
        <w:rPr>
          <w:sz w:val="24"/>
        </w:rPr>
        <w:t xml:space="preserve"> кормовых единиц, что </w:t>
      </w:r>
      <w:r w:rsidRPr="004E41DD">
        <w:rPr>
          <w:sz w:val="24"/>
        </w:rPr>
        <w:t>составляет 100%</w:t>
      </w:r>
      <w:r w:rsidR="008D74E1" w:rsidRPr="004E41DD">
        <w:rPr>
          <w:sz w:val="24"/>
        </w:rPr>
        <w:t xml:space="preserve"> плановых значений.</w:t>
      </w:r>
    </w:p>
    <w:p w:rsidR="00F66017" w:rsidRPr="004E41DD" w:rsidRDefault="00F66017" w:rsidP="00F66017">
      <w:pPr>
        <w:pStyle w:val="25"/>
        <w:ind w:right="28"/>
        <w:rPr>
          <w:i w:val="0"/>
          <w:iCs/>
          <w:sz w:val="24"/>
        </w:rPr>
      </w:pPr>
      <w:r w:rsidRPr="004E41DD">
        <w:rPr>
          <w:i w:val="0"/>
          <w:iCs/>
          <w:sz w:val="24"/>
        </w:rPr>
        <w:t xml:space="preserve">Всего в текущем году заготовлено более </w:t>
      </w:r>
      <w:r w:rsidR="008D74E1" w:rsidRPr="004E41DD">
        <w:rPr>
          <w:i w:val="0"/>
          <w:iCs/>
          <w:sz w:val="24"/>
        </w:rPr>
        <w:t>1</w:t>
      </w:r>
      <w:r w:rsidR="00DB27EE" w:rsidRPr="004E41DD">
        <w:rPr>
          <w:i w:val="0"/>
          <w:iCs/>
          <w:sz w:val="24"/>
        </w:rPr>
        <w:t>43,3</w:t>
      </w:r>
      <w:r w:rsidRPr="004E41DD">
        <w:rPr>
          <w:i w:val="0"/>
          <w:iCs/>
          <w:sz w:val="24"/>
        </w:rPr>
        <w:t xml:space="preserve"> тыс. тонн травяных кормов </w:t>
      </w:r>
      <w:r w:rsidR="002D6414" w:rsidRPr="004E41DD">
        <w:rPr>
          <w:i w:val="0"/>
          <w:iCs/>
          <w:sz w:val="24"/>
        </w:rPr>
        <w:t xml:space="preserve">или </w:t>
      </w:r>
      <w:r w:rsidR="002D6414" w:rsidRPr="004E41DD">
        <w:rPr>
          <w:iCs/>
          <w:sz w:val="24"/>
        </w:rPr>
        <w:t xml:space="preserve"> </w:t>
      </w:r>
      <w:r w:rsidR="00DB27EE" w:rsidRPr="004E41DD">
        <w:rPr>
          <w:i w:val="0"/>
          <w:iCs/>
          <w:sz w:val="24"/>
        </w:rPr>
        <w:t>1</w:t>
      </w:r>
      <w:r w:rsidR="002D6414" w:rsidRPr="004E41DD">
        <w:rPr>
          <w:i w:val="0"/>
          <w:iCs/>
          <w:sz w:val="24"/>
        </w:rPr>
        <w:t>0</w:t>
      </w:r>
      <w:r w:rsidR="00DB27EE" w:rsidRPr="004E41DD">
        <w:rPr>
          <w:i w:val="0"/>
          <w:iCs/>
          <w:sz w:val="24"/>
        </w:rPr>
        <w:t>3</w:t>
      </w:r>
      <w:r w:rsidRPr="004E41DD">
        <w:rPr>
          <w:i w:val="0"/>
          <w:iCs/>
          <w:sz w:val="24"/>
        </w:rPr>
        <w:t xml:space="preserve">% от планируемого объема. </w:t>
      </w:r>
      <w:r w:rsidR="008D74E1" w:rsidRPr="004E41DD">
        <w:rPr>
          <w:i w:val="0"/>
          <w:iCs/>
          <w:sz w:val="24"/>
        </w:rPr>
        <w:t>От</w:t>
      </w:r>
      <w:r w:rsidRPr="004E41DD">
        <w:rPr>
          <w:i w:val="0"/>
          <w:iCs/>
          <w:sz w:val="24"/>
        </w:rPr>
        <w:t xml:space="preserve"> запланированных 12</w:t>
      </w:r>
      <w:r w:rsidR="002F7F85" w:rsidRPr="004E41DD">
        <w:rPr>
          <w:i w:val="0"/>
          <w:iCs/>
          <w:sz w:val="24"/>
        </w:rPr>
        <w:t>3</w:t>
      </w:r>
      <w:r w:rsidRPr="004E41DD">
        <w:rPr>
          <w:i w:val="0"/>
          <w:iCs/>
          <w:sz w:val="24"/>
        </w:rPr>
        <w:t>,</w:t>
      </w:r>
      <w:r w:rsidR="002F7F85" w:rsidRPr="004E41DD">
        <w:rPr>
          <w:i w:val="0"/>
          <w:iCs/>
          <w:sz w:val="24"/>
        </w:rPr>
        <w:t>6</w:t>
      </w:r>
      <w:r w:rsidRPr="004E41DD">
        <w:rPr>
          <w:i w:val="0"/>
          <w:iCs/>
          <w:sz w:val="24"/>
        </w:rPr>
        <w:t xml:space="preserve"> тыс. тонн силоса из провяленных трав, как основного вида заготавливаемого корма, заготовлено 1</w:t>
      </w:r>
      <w:r w:rsidR="002F7F85" w:rsidRPr="004E41DD">
        <w:rPr>
          <w:i w:val="0"/>
          <w:iCs/>
          <w:sz w:val="24"/>
        </w:rPr>
        <w:t>2</w:t>
      </w:r>
      <w:r w:rsidRPr="004E41DD">
        <w:rPr>
          <w:i w:val="0"/>
          <w:iCs/>
          <w:sz w:val="24"/>
        </w:rPr>
        <w:t>7,</w:t>
      </w:r>
      <w:r w:rsidR="002F7F85" w:rsidRPr="004E41DD">
        <w:rPr>
          <w:i w:val="0"/>
          <w:iCs/>
          <w:sz w:val="24"/>
        </w:rPr>
        <w:t>2</w:t>
      </w:r>
      <w:r w:rsidRPr="004E41DD">
        <w:rPr>
          <w:i w:val="0"/>
          <w:iCs/>
          <w:sz w:val="24"/>
        </w:rPr>
        <w:t xml:space="preserve"> тыс. тонн, или 1</w:t>
      </w:r>
      <w:r w:rsidR="002F7F85" w:rsidRPr="004E41DD">
        <w:rPr>
          <w:i w:val="0"/>
          <w:iCs/>
          <w:sz w:val="24"/>
        </w:rPr>
        <w:t>0</w:t>
      </w:r>
      <w:r w:rsidRPr="004E41DD">
        <w:rPr>
          <w:i w:val="0"/>
          <w:iCs/>
          <w:sz w:val="24"/>
        </w:rPr>
        <w:t xml:space="preserve">3% от плана. </w:t>
      </w:r>
    </w:p>
    <w:p w:rsidR="00DF16D0" w:rsidRPr="004E41DD" w:rsidRDefault="00DF16D0" w:rsidP="00DF16D0">
      <w:pPr>
        <w:widowControl/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4E41DD">
        <w:rPr>
          <w:sz w:val="24"/>
          <w:szCs w:val="24"/>
        </w:rPr>
        <w:t xml:space="preserve">За отчетный период на развитие сельского хозяйства и поддержку </w:t>
      </w:r>
      <w:proofErr w:type="spellStart"/>
      <w:r w:rsidRPr="004E41DD">
        <w:rPr>
          <w:sz w:val="24"/>
          <w:szCs w:val="24"/>
        </w:rPr>
        <w:t>сельскохозпредприятий</w:t>
      </w:r>
      <w:proofErr w:type="spellEnd"/>
      <w:r w:rsidRPr="004E41DD">
        <w:rPr>
          <w:sz w:val="24"/>
          <w:szCs w:val="24"/>
        </w:rPr>
        <w:t xml:space="preserve"> района из бюджетов всех уровней было выделено 556,97 млн. руб., из них средства местного бюджета в рамках муниципальной программы «Развитие АПК» составили 22,5 млн. руб.</w:t>
      </w:r>
    </w:p>
    <w:p w:rsidR="00DF16D0" w:rsidRPr="004E41DD" w:rsidRDefault="00DF16D0" w:rsidP="00DF16D0">
      <w:pPr>
        <w:widowControl/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4E41DD">
        <w:rPr>
          <w:sz w:val="24"/>
          <w:szCs w:val="24"/>
        </w:rPr>
        <w:t>Средства выделены в рамках поддержки производства сельскохозяйственной продукции предприятий АПК района, поддержки племенного животноводства, поддержки в области растениеводства, субсидии на техническую и технологическую модернизацию, на реконструкцию мелиоративных систем, на социальную поддержку молодых специалистов  и др.</w:t>
      </w:r>
    </w:p>
    <w:p w:rsidR="0049055C" w:rsidRPr="004E41DD" w:rsidRDefault="0049055C" w:rsidP="0049055C">
      <w:pPr>
        <w:widowControl/>
        <w:tabs>
          <w:tab w:val="left" w:pos="1418"/>
        </w:tabs>
        <w:ind w:firstLine="709"/>
        <w:jc w:val="both"/>
        <w:rPr>
          <w:bCs/>
          <w:sz w:val="24"/>
        </w:rPr>
      </w:pPr>
      <w:r w:rsidRPr="004E41DD">
        <w:rPr>
          <w:bCs/>
          <w:i/>
          <w:iCs/>
          <w:sz w:val="24"/>
        </w:rPr>
        <w:t>Среднесписочная численность занятых</w:t>
      </w:r>
      <w:r w:rsidRPr="004E41DD">
        <w:rPr>
          <w:bCs/>
          <w:sz w:val="24"/>
        </w:rPr>
        <w:t xml:space="preserve"> по отрасли «сельское хозяйство, охота и лесное хозяйство» за отчетный период составила </w:t>
      </w:r>
      <w:r w:rsidR="00EB7D78" w:rsidRPr="004E41DD">
        <w:rPr>
          <w:bCs/>
          <w:sz w:val="24"/>
        </w:rPr>
        <w:t>1361</w:t>
      </w:r>
      <w:r w:rsidRPr="004E41DD">
        <w:rPr>
          <w:bCs/>
          <w:sz w:val="24"/>
        </w:rPr>
        <w:t xml:space="preserve"> чел., что на </w:t>
      </w:r>
      <w:r w:rsidR="00EB7D78" w:rsidRPr="004E41DD">
        <w:rPr>
          <w:bCs/>
          <w:sz w:val="24"/>
        </w:rPr>
        <w:t>4,7</w:t>
      </w:r>
      <w:r w:rsidRPr="004E41DD">
        <w:rPr>
          <w:bCs/>
          <w:sz w:val="24"/>
        </w:rPr>
        <w:t xml:space="preserve"> % </w:t>
      </w:r>
      <w:r w:rsidR="00EB7D78" w:rsidRPr="004E41DD">
        <w:rPr>
          <w:bCs/>
          <w:sz w:val="24"/>
        </w:rPr>
        <w:t>меньше</w:t>
      </w:r>
      <w:r w:rsidRPr="004E41DD">
        <w:rPr>
          <w:bCs/>
          <w:sz w:val="24"/>
        </w:rPr>
        <w:t xml:space="preserve"> </w:t>
      </w:r>
      <w:r w:rsidR="004E359B" w:rsidRPr="004E41DD">
        <w:rPr>
          <w:bCs/>
          <w:sz w:val="24"/>
        </w:rPr>
        <w:t>уровня аналогичного периода 20</w:t>
      </w:r>
      <w:r w:rsidR="00EB7D78" w:rsidRPr="004E41DD">
        <w:rPr>
          <w:bCs/>
          <w:sz w:val="24"/>
        </w:rPr>
        <w:t xml:space="preserve">20 года. </w:t>
      </w:r>
      <w:r w:rsidRPr="004E41DD">
        <w:rPr>
          <w:bCs/>
          <w:i/>
          <w:iCs/>
          <w:sz w:val="24"/>
        </w:rPr>
        <w:t>Среднемесячная начисленная заработная плата</w:t>
      </w:r>
      <w:r w:rsidRPr="004E41DD">
        <w:rPr>
          <w:bCs/>
          <w:sz w:val="24"/>
        </w:rPr>
        <w:t xml:space="preserve"> по отрасли за отчетный период т. г. по сравнению</w:t>
      </w:r>
      <w:r w:rsidR="009D682C" w:rsidRPr="004E41DD">
        <w:rPr>
          <w:bCs/>
          <w:sz w:val="24"/>
        </w:rPr>
        <w:t xml:space="preserve"> с соответствующим периодом 20</w:t>
      </w:r>
      <w:r w:rsidR="00EB7D78" w:rsidRPr="004E41DD">
        <w:rPr>
          <w:bCs/>
          <w:sz w:val="24"/>
        </w:rPr>
        <w:t>20</w:t>
      </w:r>
      <w:r w:rsidRPr="004E41DD">
        <w:rPr>
          <w:bCs/>
          <w:sz w:val="24"/>
        </w:rPr>
        <w:t xml:space="preserve"> года выросла на </w:t>
      </w:r>
      <w:r w:rsidR="00EB7D78" w:rsidRPr="004E41DD">
        <w:rPr>
          <w:bCs/>
          <w:sz w:val="24"/>
        </w:rPr>
        <w:t>9</w:t>
      </w:r>
      <w:r w:rsidRPr="004E41DD">
        <w:rPr>
          <w:bCs/>
          <w:sz w:val="24"/>
        </w:rPr>
        <w:t xml:space="preserve">% и составила </w:t>
      </w:r>
      <w:r w:rsidR="004E359B" w:rsidRPr="004E41DD">
        <w:rPr>
          <w:bCs/>
          <w:sz w:val="24"/>
        </w:rPr>
        <w:t>4</w:t>
      </w:r>
      <w:r w:rsidR="00EB7D78" w:rsidRPr="004E41DD">
        <w:rPr>
          <w:bCs/>
          <w:sz w:val="24"/>
        </w:rPr>
        <w:t>7 563</w:t>
      </w:r>
      <w:r w:rsidR="004E359B" w:rsidRPr="004E41DD">
        <w:rPr>
          <w:bCs/>
          <w:sz w:val="24"/>
        </w:rPr>
        <w:t xml:space="preserve"> рубля</w:t>
      </w:r>
      <w:r w:rsidR="009D682C" w:rsidRPr="004E41DD">
        <w:rPr>
          <w:bCs/>
          <w:sz w:val="24"/>
        </w:rPr>
        <w:t xml:space="preserve">. </w:t>
      </w:r>
      <w:r w:rsidRPr="004E41DD">
        <w:rPr>
          <w:bCs/>
          <w:sz w:val="24"/>
        </w:rPr>
        <w:t>Просроченная задолженность п</w:t>
      </w:r>
      <w:r w:rsidR="004E359B" w:rsidRPr="004E41DD">
        <w:rPr>
          <w:bCs/>
          <w:sz w:val="24"/>
        </w:rPr>
        <w:t>о заработной плате на 01.01.202</w:t>
      </w:r>
      <w:r w:rsidR="00EB7D78" w:rsidRPr="004E41DD">
        <w:rPr>
          <w:bCs/>
          <w:sz w:val="24"/>
        </w:rPr>
        <w:t>2</w:t>
      </w:r>
      <w:r w:rsidRPr="004E41DD">
        <w:rPr>
          <w:bCs/>
          <w:sz w:val="24"/>
        </w:rPr>
        <w:t xml:space="preserve"> года по отрасли отсутствует.</w:t>
      </w:r>
    </w:p>
    <w:p w:rsidR="0049055C" w:rsidRDefault="0049055C" w:rsidP="0049055C">
      <w:pPr>
        <w:widowControl/>
        <w:tabs>
          <w:tab w:val="left" w:pos="1418"/>
        </w:tabs>
        <w:ind w:firstLine="709"/>
        <w:jc w:val="both"/>
        <w:rPr>
          <w:bCs/>
          <w:sz w:val="24"/>
        </w:rPr>
      </w:pPr>
    </w:p>
    <w:p w:rsidR="004E41DD" w:rsidRPr="004E41DD" w:rsidRDefault="004E41DD" w:rsidP="0049055C">
      <w:pPr>
        <w:widowControl/>
        <w:tabs>
          <w:tab w:val="left" w:pos="1418"/>
        </w:tabs>
        <w:ind w:firstLine="709"/>
        <w:jc w:val="both"/>
        <w:rPr>
          <w:bCs/>
          <w:sz w:val="24"/>
        </w:rPr>
      </w:pPr>
    </w:p>
    <w:p w:rsidR="0049055C" w:rsidRPr="004E41DD" w:rsidRDefault="0049055C" w:rsidP="0049055C">
      <w:pPr>
        <w:keepNext/>
        <w:widowControl/>
        <w:jc w:val="center"/>
        <w:outlineLvl w:val="0"/>
        <w:rPr>
          <w:b/>
          <w:bCs/>
          <w:sz w:val="24"/>
        </w:rPr>
      </w:pPr>
      <w:bookmarkStart w:id="5" w:name="_Toc505172721"/>
      <w:r w:rsidRPr="004E41DD">
        <w:rPr>
          <w:b/>
          <w:sz w:val="28"/>
          <w:lang w:val="en-US"/>
        </w:rPr>
        <w:t>V</w:t>
      </w:r>
      <w:r w:rsidRPr="004E41DD">
        <w:rPr>
          <w:b/>
          <w:sz w:val="28"/>
        </w:rPr>
        <w:t>. Транспорт</w:t>
      </w:r>
      <w:bookmarkEnd w:id="5"/>
      <w:r w:rsidRPr="004E41DD">
        <w:rPr>
          <w:b/>
          <w:sz w:val="28"/>
        </w:rPr>
        <w:t xml:space="preserve"> </w:t>
      </w:r>
      <w:r w:rsidRPr="004E41DD">
        <w:rPr>
          <w:b/>
          <w:bCs/>
          <w:sz w:val="24"/>
        </w:rPr>
        <w:t xml:space="preserve"> </w:t>
      </w:r>
    </w:p>
    <w:p w:rsidR="0049055C" w:rsidRPr="004E41DD" w:rsidRDefault="0049055C" w:rsidP="0049055C">
      <w:pPr>
        <w:widowControl/>
        <w:ind w:firstLine="709"/>
        <w:jc w:val="both"/>
        <w:rPr>
          <w:b/>
          <w:sz w:val="14"/>
        </w:rPr>
      </w:pPr>
    </w:p>
    <w:p w:rsidR="0049055C" w:rsidRPr="004E41DD" w:rsidRDefault="0049055C" w:rsidP="0049055C">
      <w:pPr>
        <w:widowControl/>
        <w:ind w:firstLine="709"/>
        <w:jc w:val="both"/>
        <w:rPr>
          <w:sz w:val="24"/>
        </w:rPr>
      </w:pPr>
      <w:r w:rsidRPr="004E41DD">
        <w:rPr>
          <w:sz w:val="24"/>
        </w:rPr>
        <w:t>На территории района услуги по пассажирским перевозкам (в т. ч. по социальным рейсам) осуществляет автотранспортное предприятие ООО «</w:t>
      </w:r>
      <w:proofErr w:type="spellStart"/>
      <w:r w:rsidRPr="004E41DD">
        <w:rPr>
          <w:sz w:val="24"/>
        </w:rPr>
        <w:t>ПитерАвто</w:t>
      </w:r>
      <w:proofErr w:type="spellEnd"/>
      <w:r w:rsidRPr="004E41DD">
        <w:rPr>
          <w:sz w:val="24"/>
        </w:rPr>
        <w:t xml:space="preserve">». Грузовыми перевозками занимается </w:t>
      </w:r>
      <w:r w:rsidR="00683303">
        <w:rPr>
          <w:sz w:val="24"/>
        </w:rPr>
        <w:t>более 20 малых, микро и индивидуальных предпринимателей</w:t>
      </w:r>
      <w:bookmarkStart w:id="6" w:name="_GoBack"/>
      <w:bookmarkEnd w:id="6"/>
      <w:r w:rsidRPr="004E41DD">
        <w:rPr>
          <w:sz w:val="24"/>
        </w:rPr>
        <w:t>. Содержание и ремонт дорожного хозяйства на территории района осуществляют ГП «</w:t>
      </w:r>
      <w:proofErr w:type="spellStart"/>
      <w:r w:rsidRPr="004E41DD">
        <w:rPr>
          <w:sz w:val="24"/>
        </w:rPr>
        <w:t>Приозерское</w:t>
      </w:r>
      <w:proofErr w:type="spellEnd"/>
      <w:r w:rsidRPr="004E41DD">
        <w:rPr>
          <w:sz w:val="24"/>
        </w:rPr>
        <w:t xml:space="preserve"> ДРСУ»</w:t>
      </w:r>
      <w:r w:rsidR="0008044F" w:rsidRPr="004E41DD">
        <w:rPr>
          <w:sz w:val="24"/>
        </w:rPr>
        <w:t>.</w:t>
      </w:r>
      <w:r w:rsidRPr="004E41DD">
        <w:rPr>
          <w:sz w:val="24"/>
        </w:rPr>
        <w:t xml:space="preserve"> Железнодорожный транспорт представлен предприятием ПЧ-16. </w:t>
      </w:r>
    </w:p>
    <w:p w:rsidR="0049055C" w:rsidRPr="004E41DD" w:rsidRDefault="0049055C" w:rsidP="0049055C">
      <w:pPr>
        <w:widowControl/>
        <w:ind w:firstLine="709"/>
        <w:jc w:val="both"/>
        <w:rPr>
          <w:sz w:val="24"/>
        </w:rPr>
      </w:pPr>
      <w:r w:rsidRPr="004E41DD">
        <w:rPr>
          <w:sz w:val="24"/>
        </w:rPr>
        <w:lastRenderedPageBreak/>
        <w:t xml:space="preserve">Общий </w:t>
      </w:r>
      <w:r w:rsidRPr="004E41DD">
        <w:rPr>
          <w:bCs/>
          <w:i/>
          <w:sz w:val="24"/>
        </w:rPr>
        <w:t>объем перевозок</w:t>
      </w:r>
      <w:r w:rsidRPr="004E41DD">
        <w:rPr>
          <w:sz w:val="24"/>
        </w:rPr>
        <w:t xml:space="preserve"> грузов автомобильным транспортом (без учета индивидуальных предпринимателей) з</w:t>
      </w:r>
      <w:r w:rsidR="0008044F" w:rsidRPr="004E41DD">
        <w:rPr>
          <w:sz w:val="24"/>
        </w:rPr>
        <w:t xml:space="preserve">а отчетный период составил </w:t>
      </w:r>
      <w:r w:rsidR="00AB7CFD" w:rsidRPr="004E41DD">
        <w:rPr>
          <w:sz w:val="24"/>
        </w:rPr>
        <w:t>606,5</w:t>
      </w:r>
      <w:r w:rsidR="0008044F" w:rsidRPr="004E41DD">
        <w:rPr>
          <w:sz w:val="24"/>
        </w:rPr>
        <w:t xml:space="preserve"> </w:t>
      </w:r>
      <w:r w:rsidRPr="004E41DD">
        <w:rPr>
          <w:sz w:val="24"/>
        </w:rPr>
        <w:t>тыс. тонн (</w:t>
      </w:r>
      <w:r w:rsidR="0008044F" w:rsidRPr="004E41DD">
        <w:rPr>
          <w:sz w:val="24"/>
        </w:rPr>
        <w:t xml:space="preserve">на </w:t>
      </w:r>
      <w:r w:rsidR="00AB7CFD" w:rsidRPr="004E41DD">
        <w:rPr>
          <w:sz w:val="24"/>
        </w:rPr>
        <w:t>19,6</w:t>
      </w:r>
      <w:r w:rsidR="0008044F" w:rsidRPr="004E41DD">
        <w:rPr>
          <w:sz w:val="24"/>
        </w:rPr>
        <w:t>%</w:t>
      </w:r>
      <w:r w:rsidRPr="004E41DD">
        <w:rPr>
          <w:sz w:val="24"/>
        </w:rPr>
        <w:t xml:space="preserve"> </w:t>
      </w:r>
      <w:r w:rsidR="00077329" w:rsidRPr="004E41DD">
        <w:rPr>
          <w:sz w:val="24"/>
        </w:rPr>
        <w:t>ниже</w:t>
      </w:r>
      <w:r w:rsidR="00003DB5" w:rsidRPr="004E41DD">
        <w:rPr>
          <w:sz w:val="24"/>
        </w:rPr>
        <w:t xml:space="preserve"> уровня января-декабря 20</w:t>
      </w:r>
      <w:r w:rsidR="00AB7CFD" w:rsidRPr="004E41DD">
        <w:rPr>
          <w:sz w:val="24"/>
        </w:rPr>
        <w:t>20</w:t>
      </w:r>
      <w:r w:rsidRPr="004E41DD">
        <w:rPr>
          <w:sz w:val="24"/>
        </w:rPr>
        <w:t xml:space="preserve"> года) при </w:t>
      </w:r>
      <w:r w:rsidRPr="004E41DD">
        <w:rPr>
          <w:bCs/>
          <w:i/>
          <w:sz w:val="24"/>
        </w:rPr>
        <w:t>грузообороте</w:t>
      </w:r>
      <w:r w:rsidRPr="004E41DD">
        <w:rPr>
          <w:sz w:val="24"/>
        </w:rPr>
        <w:t xml:space="preserve"> </w:t>
      </w:r>
      <w:r w:rsidR="00AB7CFD" w:rsidRPr="004E41DD">
        <w:rPr>
          <w:sz w:val="24"/>
        </w:rPr>
        <w:t>33926,5</w:t>
      </w:r>
      <w:r w:rsidRPr="004E41DD">
        <w:rPr>
          <w:sz w:val="24"/>
        </w:rPr>
        <w:t xml:space="preserve"> тыс. </w:t>
      </w:r>
      <w:proofErr w:type="spellStart"/>
      <w:r w:rsidRPr="004E41DD">
        <w:rPr>
          <w:sz w:val="24"/>
        </w:rPr>
        <w:t>тонно</w:t>
      </w:r>
      <w:proofErr w:type="spellEnd"/>
      <w:r w:rsidRPr="004E41DD">
        <w:rPr>
          <w:sz w:val="24"/>
        </w:rPr>
        <w:t>-км (</w:t>
      </w:r>
      <w:r w:rsidR="0008044F" w:rsidRPr="004E41DD">
        <w:rPr>
          <w:sz w:val="24"/>
        </w:rPr>
        <w:t xml:space="preserve">на </w:t>
      </w:r>
      <w:r w:rsidR="00AB7CFD" w:rsidRPr="004E41DD">
        <w:rPr>
          <w:sz w:val="24"/>
        </w:rPr>
        <w:t>38,9</w:t>
      </w:r>
      <w:r w:rsidR="0008044F" w:rsidRPr="004E41DD">
        <w:rPr>
          <w:sz w:val="24"/>
        </w:rPr>
        <w:t>%</w:t>
      </w:r>
      <w:r w:rsidRPr="004E41DD">
        <w:rPr>
          <w:sz w:val="24"/>
        </w:rPr>
        <w:t xml:space="preserve"> </w:t>
      </w:r>
      <w:r w:rsidR="00077329" w:rsidRPr="004E41DD">
        <w:rPr>
          <w:sz w:val="24"/>
        </w:rPr>
        <w:t>ниже</w:t>
      </w:r>
      <w:r w:rsidRPr="004E41DD">
        <w:rPr>
          <w:sz w:val="24"/>
        </w:rPr>
        <w:t xml:space="preserve">  уровня прошлого года). </w:t>
      </w:r>
    </w:p>
    <w:p w:rsidR="0049055C" w:rsidRPr="004E41DD" w:rsidRDefault="0049055C" w:rsidP="0049055C">
      <w:pPr>
        <w:widowControl/>
        <w:ind w:right="28" w:firstLine="709"/>
        <w:jc w:val="both"/>
        <w:rPr>
          <w:sz w:val="24"/>
        </w:rPr>
      </w:pPr>
      <w:r w:rsidRPr="004E41DD">
        <w:rPr>
          <w:rFonts w:ascii="Times New Roman CYR" w:hAnsi="Times New Roman CYR"/>
          <w:bCs/>
          <w:i/>
          <w:sz w:val="24"/>
        </w:rPr>
        <w:t>Среднесписочная численность</w:t>
      </w:r>
      <w:r w:rsidRPr="004E41DD">
        <w:rPr>
          <w:rFonts w:ascii="Times New Roman CYR" w:hAnsi="Times New Roman CYR"/>
          <w:sz w:val="24"/>
        </w:rPr>
        <w:t xml:space="preserve"> работников крупных и средних организаций по отрасли «транспортировка и </w:t>
      </w:r>
      <w:r w:rsidR="009D682C" w:rsidRPr="004E41DD">
        <w:rPr>
          <w:rFonts w:ascii="Times New Roman CYR" w:hAnsi="Times New Roman CYR"/>
          <w:sz w:val="24"/>
        </w:rPr>
        <w:t>хранение» за январь-декабрь 20</w:t>
      </w:r>
      <w:r w:rsidR="00C4623C" w:rsidRPr="004E41DD">
        <w:rPr>
          <w:rFonts w:ascii="Times New Roman CYR" w:hAnsi="Times New Roman CYR"/>
          <w:sz w:val="24"/>
        </w:rPr>
        <w:t>21</w:t>
      </w:r>
      <w:r w:rsidRPr="004E41DD">
        <w:rPr>
          <w:rFonts w:ascii="Times New Roman CYR" w:hAnsi="Times New Roman CYR"/>
          <w:sz w:val="24"/>
        </w:rPr>
        <w:t xml:space="preserve"> года составила</w:t>
      </w:r>
      <w:r w:rsidR="009D682C" w:rsidRPr="004E41DD">
        <w:rPr>
          <w:rFonts w:ascii="Times New Roman CYR" w:hAnsi="Times New Roman CYR"/>
          <w:sz w:val="24"/>
        </w:rPr>
        <w:t xml:space="preserve"> </w:t>
      </w:r>
      <w:r w:rsidR="00C4623C" w:rsidRPr="004E41DD">
        <w:rPr>
          <w:rFonts w:ascii="Times New Roman CYR" w:hAnsi="Times New Roman CYR"/>
          <w:sz w:val="24"/>
        </w:rPr>
        <w:t>381</w:t>
      </w:r>
      <w:r w:rsidRPr="004E41DD">
        <w:rPr>
          <w:rFonts w:ascii="Times New Roman CYR" w:hAnsi="Times New Roman CYR"/>
          <w:sz w:val="24"/>
        </w:rPr>
        <w:t xml:space="preserve"> чел., что составило </w:t>
      </w:r>
      <w:r w:rsidR="004E359B" w:rsidRPr="004E41DD">
        <w:rPr>
          <w:rFonts w:ascii="Times New Roman CYR" w:hAnsi="Times New Roman CYR"/>
          <w:sz w:val="24"/>
        </w:rPr>
        <w:t>13</w:t>
      </w:r>
      <w:r w:rsidR="00C4623C" w:rsidRPr="004E41DD">
        <w:rPr>
          <w:rFonts w:ascii="Times New Roman CYR" w:hAnsi="Times New Roman CYR"/>
          <w:sz w:val="24"/>
        </w:rPr>
        <w:t>6</w:t>
      </w:r>
      <w:r w:rsidR="009D682C" w:rsidRPr="004E41DD">
        <w:rPr>
          <w:rFonts w:ascii="Times New Roman CYR" w:hAnsi="Times New Roman CYR"/>
          <w:sz w:val="24"/>
        </w:rPr>
        <w:t xml:space="preserve"> % к анал</w:t>
      </w:r>
      <w:r w:rsidR="004E359B" w:rsidRPr="004E41DD">
        <w:rPr>
          <w:rFonts w:ascii="Times New Roman CYR" w:hAnsi="Times New Roman CYR"/>
          <w:sz w:val="24"/>
        </w:rPr>
        <w:t>огичному периоду 20</w:t>
      </w:r>
      <w:r w:rsidR="00C4623C" w:rsidRPr="004E41DD">
        <w:rPr>
          <w:rFonts w:ascii="Times New Roman CYR" w:hAnsi="Times New Roman CYR"/>
          <w:sz w:val="24"/>
        </w:rPr>
        <w:t>20</w:t>
      </w:r>
      <w:r w:rsidRPr="004E41DD">
        <w:rPr>
          <w:rFonts w:ascii="Times New Roman CYR" w:hAnsi="Times New Roman CYR"/>
          <w:sz w:val="24"/>
        </w:rPr>
        <w:t xml:space="preserve"> года. </w:t>
      </w:r>
      <w:r w:rsidRPr="004E41DD">
        <w:rPr>
          <w:i/>
          <w:iCs/>
          <w:sz w:val="24"/>
        </w:rPr>
        <w:t>Среднемесячная начисленная заработная плата</w:t>
      </w:r>
      <w:r w:rsidRPr="004E41DD">
        <w:rPr>
          <w:sz w:val="24"/>
        </w:rPr>
        <w:t xml:space="preserve"> </w:t>
      </w:r>
      <w:r w:rsidRPr="004E41DD">
        <w:rPr>
          <w:rFonts w:ascii="Times New Roman CYR" w:hAnsi="Times New Roman CYR"/>
          <w:sz w:val="24"/>
        </w:rPr>
        <w:t xml:space="preserve">за </w:t>
      </w:r>
      <w:r w:rsidR="004E359B" w:rsidRPr="004E41DD">
        <w:rPr>
          <w:rFonts w:ascii="Times New Roman CYR" w:hAnsi="Times New Roman CYR"/>
          <w:sz w:val="24"/>
        </w:rPr>
        <w:t>отчетный период 202</w:t>
      </w:r>
      <w:r w:rsidR="00C4623C" w:rsidRPr="004E41DD">
        <w:rPr>
          <w:rFonts w:ascii="Times New Roman CYR" w:hAnsi="Times New Roman CYR"/>
          <w:sz w:val="24"/>
        </w:rPr>
        <w:t>1</w:t>
      </w:r>
      <w:r w:rsidRPr="004E41DD">
        <w:rPr>
          <w:rFonts w:ascii="Times New Roman CYR" w:hAnsi="Times New Roman CYR"/>
          <w:sz w:val="24"/>
        </w:rPr>
        <w:t xml:space="preserve"> года по отрасли (</w:t>
      </w:r>
      <w:r w:rsidR="00C4623C" w:rsidRPr="004E41DD">
        <w:rPr>
          <w:rFonts w:ascii="Times New Roman CYR" w:hAnsi="Times New Roman CYR"/>
          <w:sz w:val="24"/>
        </w:rPr>
        <w:t>40 689</w:t>
      </w:r>
      <w:r w:rsidRPr="004E41DD">
        <w:rPr>
          <w:rFonts w:ascii="Times New Roman CYR" w:hAnsi="Times New Roman CYR"/>
          <w:sz w:val="24"/>
        </w:rPr>
        <w:t xml:space="preserve"> руб.) </w:t>
      </w:r>
      <w:r w:rsidR="004E359B" w:rsidRPr="004E41DD">
        <w:rPr>
          <w:rFonts w:ascii="Times New Roman CYR" w:hAnsi="Times New Roman CYR"/>
          <w:sz w:val="24"/>
        </w:rPr>
        <w:t>выше</w:t>
      </w:r>
      <w:r w:rsidRPr="004E41DD">
        <w:rPr>
          <w:rFonts w:ascii="Times New Roman CYR" w:hAnsi="Times New Roman CYR"/>
          <w:sz w:val="24"/>
        </w:rPr>
        <w:t xml:space="preserve"> уровня прошлого года на </w:t>
      </w:r>
      <w:r w:rsidR="00C4623C" w:rsidRPr="004E41DD">
        <w:rPr>
          <w:rFonts w:ascii="Times New Roman CYR" w:hAnsi="Times New Roman CYR"/>
          <w:sz w:val="24"/>
        </w:rPr>
        <w:t>16,4</w:t>
      </w:r>
      <w:r w:rsidRPr="004E41DD">
        <w:rPr>
          <w:rFonts w:ascii="Times New Roman CYR" w:hAnsi="Times New Roman CYR"/>
          <w:sz w:val="24"/>
        </w:rPr>
        <w:t>% .</w:t>
      </w:r>
    </w:p>
    <w:p w:rsidR="0049055C" w:rsidRDefault="0049055C" w:rsidP="0049055C">
      <w:pPr>
        <w:widowControl/>
        <w:ind w:right="28" w:firstLine="709"/>
        <w:jc w:val="both"/>
        <w:rPr>
          <w:sz w:val="24"/>
        </w:rPr>
      </w:pPr>
    </w:p>
    <w:p w:rsidR="004E41DD" w:rsidRPr="004E41DD" w:rsidRDefault="004E41DD" w:rsidP="0049055C">
      <w:pPr>
        <w:widowControl/>
        <w:ind w:right="28" w:firstLine="709"/>
        <w:jc w:val="both"/>
        <w:rPr>
          <w:sz w:val="24"/>
        </w:rPr>
      </w:pPr>
    </w:p>
    <w:p w:rsidR="0049055C" w:rsidRPr="004E41DD" w:rsidRDefault="0049055C" w:rsidP="0049055C">
      <w:pPr>
        <w:keepNext/>
        <w:widowControl/>
        <w:jc w:val="center"/>
        <w:outlineLvl w:val="0"/>
        <w:rPr>
          <w:b/>
          <w:sz w:val="24"/>
        </w:rPr>
      </w:pPr>
      <w:bookmarkStart w:id="7" w:name="_Toc505172722"/>
      <w:r w:rsidRPr="004E41DD">
        <w:rPr>
          <w:b/>
          <w:sz w:val="28"/>
          <w:lang w:val="en-US"/>
        </w:rPr>
        <w:t>VI</w:t>
      </w:r>
      <w:r w:rsidRPr="004E41DD">
        <w:rPr>
          <w:b/>
          <w:sz w:val="28"/>
        </w:rPr>
        <w:t>. Инвестиции, строительство</w:t>
      </w:r>
      <w:bookmarkEnd w:id="7"/>
      <w:r w:rsidRPr="004E41DD">
        <w:rPr>
          <w:b/>
          <w:sz w:val="28"/>
        </w:rPr>
        <w:t xml:space="preserve"> </w:t>
      </w:r>
    </w:p>
    <w:p w:rsidR="0049055C" w:rsidRPr="004E41DD" w:rsidRDefault="0049055C" w:rsidP="0049055C">
      <w:pPr>
        <w:widowControl/>
        <w:ind w:firstLine="709"/>
        <w:jc w:val="both"/>
        <w:rPr>
          <w:b/>
          <w:sz w:val="16"/>
        </w:rPr>
      </w:pPr>
    </w:p>
    <w:p w:rsidR="0052046F" w:rsidRPr="004E41DD" w:rsidRDefault="0049055C" w:rsidP="00596AF5">
      <w:pPr>
        <w:widowControl/>
        <w:ind w:firstLine="709"/>
        <w:jc w:val="both"/>
        <w:rPr>
          <w:sz w:val="24"/>
          <w:szCs w:val="24"/>
        </w:rPr>
      </w:pPr>
      <w:r w:rsidRPr="004E41DD">
        <w:rPr>
          <w:i/>
          <w:iCs/>
          <w:sz w:val="24"/>
        </w:rPr>
        <w:t>Объем инвестиций в основной капитал</w:t>
      </w:r>
      <w:r w:rsidRPr="004E41DD">
        <w:rPr>
          <w:sz w:val="24"/>
        </w:rPr>
        <w:t xml:space="preserve"> за счет всех источников фина</w:t>
      </w:r>
      <w:r w:rsidR="00756D18" w:rsidRPr="004E41DD">
        <w:rPr>
          <w:sz w:val="24"/>
        </w:rPr>
        <w:t>нсирования в январе-декабре 20</w:t>
      </w:r>
      <w:r w:rsidR="00095A58" w:rsidRPr="004E41DD">
        <w:rPr>
          <w:sz w:val="24"/>
        </w:rPr>
        <w:t>2</w:t>
      </w:r>
      <w:r w:rsidR="00596AF5" w:rsidRPr="004E41DD">
        <w:rPr>
          <w:sz w:val="24"/>
        </w:rPr>
        <w:t>1</w:t>
      </w:r>
      <w:r w:rsidRPr="004E41DD">
        <w:rPr>
          <w:sz w:val="24"/>
        </w:rPr>
        <w:t xml:space="preserve"> года по данным </w:t>
      </w:r>
      <w:proofErr w:type="spellStart"/>
      <w:r w:rsidRPr="004E41DD">
        <w:rPr>
          <w:sz w:val="24"/>
        </w:rPr>
        <w:t>Петростата</w:t>
      </w:r>
      <w:proofErr w:type="spellEnd"/>
      <w:r w:rsidRPr="004E41DD">
        <w:rPr>
          <w:sz w:val="24"/>
        </w:rPr>
        <w:t xml:space="preserve"> составил </w:t>
      </w:r>
      <w:r w:rsidR="00095A58" w:rsidRPr="004E41DD">
        <w:rPr>
          <w:sz w:val="24"/>
        </w:rPr>
        <w:t>2 5</w:t>
      </w:r>
      <w:r w:rsidR="00596AF5" w:rsidRPr="004E41DD">
        <w:rPr>
          <w:sz w:val="24"/>
        </w:rPr>
        <w:t>08</w:t>
      </w:r>
      <w:r w:rsidR="00095A58" w:rsidRPr="004E41DD">
        <w:rPr>
          <w:sz w:val="24"/>
        </w:rPr>
        <w:t>,</w:t>
      </w:r>
      <w:r w:rsidR="00596AF5" w:rsidRPr="004E41DD">
        <w:rPr>
          <w:sz w:val="24"/>
        </w:rPr>
        <w:t>3</w:t>
      </w:r>
      <w:r w:rsidRPr="004E41DD">
        <w:rPr>
          <w:sz w:val="24"/>
        </w:rPr>
        <w:t xml:space="preserve"> млн. руб. </w:t>
      </w:r>
      <w:r w:rsidR="00596AF5" w:rsidRPr="004E41DD">
        <w:rPr>
          <w:sz w:val="24"/>
        </w:rPr>
        <w:t xml:space="preserve">(на 7,8 %  меньше показателя 2020 года). </w:t>
      </w:r>
      <w:proofErr w:type="gramStart"/>
      <w:r w:rsidR="00596AF5" w:rsidRPr="004E41DD">
        <w:rPr>
          <w:sz w:val="24"/>
        </w:rPr>
        <w:t xml:space="preserve">Структура капитальных вложений сложилась следующим образом: собственные средства предприятий – 67,2%, бюджетные средства –30,8%, кредиты банков – 0,2%, прочие привлеченные средства – 1,8%. Инвестиции в сельскохозяйственное производство составили 35% от общего объема капитальных вложений, по отрасли «обрабатывающие производства» - 12,5%, по отросли «строительство» - 5,9% по отрасли социальной сферы (образование, культура  и здравоохранение) – 16,0%. </w:t>
      </w:r>
      <w:r w:rsidR="0052046F" w:rsidRPr="004E41DD">
        <w:rPr>
          <w:sz w:val="24"/>
        </w:rPr>
        <w:t>Предприятия обрабатывающего производства района снизили капиталовложения в развитие собственного производства по</w:t>
      </w:r>
      <w:proofErr w:type="gramEnd"/>
      <w:r w:rsidR="0052046F" w:rsidRPr="004E41DD">
        <w:rPr>
          <w:sz w:val="24"/>
        </w:rPr>
        <w:t xml:space="preserve"> сравнению с аналогичным периодом 2019 года  почти в 3 раза с 182,8 млн. руб. до 68,0 млн. руб. </w:t>
      </w:r>
    </w:p>
    <w:p w:rsidR="0052046F" w:rsidRPr="004E41DD" w:rsidRDefault="0052046F" w:rsidP="0052046F">
      <w:pPr>
        <w:pStyle w:val="afd"/>
        <w:ind w:firstLine="709"/>
        <w:jc w:val="both"/>
        <w:rPr>
          <w:rFonts w:ascii="Times New Roman" w:hAnsi="Times New Roman"/>
          <w:color w:val="auto"/>
          <w:spacing w:val="0"/>
        </w:rPr>
      </w:pPr>
      <w:r w:rsidRPr="004E41DD">
        <w:rPr>
          <w:rFonts w:ascii="Times New Roman" w:hAnsi="Times New Roman"/>
          <w:color w:val="auto"/>
          <w:szCs w:val="24"/>
        </w:rPr>
        <w:t>В январе-</w:t>
      </w:r>
      <w:r w:rsidR="00F67D7E" w:rsidRPr="004E41DD">
        <w:rPr>
          <w:rFonts w:ascii="Times New Roman" w:hAnsi="Times New Roman"/>
          <w:color w:val="auto"/>
          <w:szCs w:val="24"/>
        </w:rPr>
        <w:t>декабре</w:t>
      </w:r>
      <w:r w:rsidRPr="004E41DD">
        <w:rPr>
          <w:rFonts w:ascii="Times New Roman" w:hAnsi="Times New Roman"/>
          <w:color w:val="auto"/>
          <w:spacing w:val="0"/>
          <w:szCs w:val="24"/>
        </w:rPr>
        <w:t xml:space="preserve"> 202</w:t>
      </w:r>
      <w:r w:rsidR="00596AF5" w:rsidRPr="004E41DD">
        <w:rPr>
          <w:rFonts w:ascii="Times New Roman" w:hAnsi="Times New Roman"/>
          <w:color w:val="auto"/>
          <w:spacing w:val="0"/>
          <w:szCs w:val="24"/>
        </w:rPr>
        <w:t>1</w:t>
      </w:r>
      <w:r w:rsidRPr="004E41DD">
        <w:rPr>
          <w:rFonts w:ascii="Times New Roman" w:hAnsi="Times New Roman"/>
          <w:color w:val="auto"/>
          <w:spacing w:val="0"/>
          <w:szCs w:val="24"/>
        </w:rPr>
        <w:t xml:space="preserve"> года инвестиции в основной капитал ООО «Корпорация «Русь», представляющ</w:t>
      </w:r>
      <w:r w:rsidRPr="004E41DD">
        <w:rPr>
          <w:rFonts w:ascii="Times New Roman" w:hAnsi="Times New Roman"/>
          <w:color w:val="auto"/>
          <w:szCs w:val="24"/>
        </w:rPr>
        <w:t>ую</w:t>
      </w:r>
      <w:r w:rsidRPr="004E41DD">
        <w:rPr>
          <w:rFonts w:ascii="Times New Roman" w:hAnsi="Times New Roman"/>
          <w:color w:val="auto"/>
          <w:spacing w:val="0"/>
          <w:szCs w:val="24"/>
        </w:rPr>
        <w:t xml:space="preserve"> строительную отрасль в районе, составили </w:t>
      </w:r>
      <w:r w:rsidR="00C60B25" w:rsidRPr="004E41DD">
        <w:rPr>
          <w:rFonts w:ascii="Times New Roman" w:hAnsi="Times New Roman"/>
          <w:color w:val="auto"/>
          <w:spacing w:val="0"/>
          <w:szCs w:val="24"/>
        </w:rPr>
        <w:t>154,2 млн. руб., что на 50% больше объемов аналогичного периода 2020 года.</w:t>
      </w:r>
      <w:r w:rsidRPr="004E41DD">
        <w:rPr>
          <w:rFonts w:ascii="Times New Roman" w:hAnsi="Times New Roman"/>
          <w:color w:val="auto"/>
          <w:spacing w:val="0"/>
          <w:szCs w:val="24"/>
        </w:rPr>
        <w:t xml:space="preserve"> ООО «Корпорация «Русь</w:t>
      </w:r>
      <w:r w:rsidRPr="004E41DD">
        <w:rPr>
          <w:rFonts w:ascii="Times New Roman" w:hAnsi="Times New Roman"/>
          <w:color w:val="auto"/>
          <w:spacing w:val="0"/>
        </w:rPr>
        <w:t xml:space="preserve">» к концу отчетного периода вышло с прибылью в объеме  </w:t>
      </w:r>
      <w:r w:rsidR="00C60B25" w:rsidRPr="004E41DD">
        <w:rPr>
          <w:rFonts w:ascii="Times New Roman" w:hAnsi="Times New Roman"/>
          <w:color w:val="auto"/>
          <w:spacing w:val="0"/>
        </w:rPr>
        <w:t>57,8</w:t>
      </w:r>
      <w:r w:rsidRPr="004E41DD">
        <w:rPr>
          <w:rFonts w:ascii="Times New Roman" w:hAnsi="Times New Roman"/>
          <w:color w:val="auto"/>
          <w:spacing w:val="0"/>
        </w:rPr>
        <w:t xml:space="preserve"> млн. руб. Среднесписочная численность предприятия снизилась на </w:t>
      </w:r>
      <w:r w:rsidR="00F67D7E" w:rsidRPr="004E41DD">
        <w:rPr>
          <w:rFonts w:ascii="Times New Roman" w:hAnsi="Times New Roman"/>
          <w:color w:val="auto"/>
          <w:spacing w:val="0"/>
        </w:rPr>
        <w:t>1</w:t>
      </w:r>
      <w:r w:rsidR="00C60B25" w:rsidRPr="004E41DD">
        <w:rPr>
          <w:rFonts w:ascii="Times New Roman" w:hAnsi="Times New Roman"/>
          <w:color w:val="auto"/>
          <w:spacing w:val="0"/>
        </w:rPr>
        <w:t>3</w:t>
      </w:r>
      <w:r w:rsidRPr="004E41DD">
        <w:rPr>
          <w:rFonts w:ascii="Times New Roman" w:hAnsi="Times New Roman"/>
          <w:color w:val="auto"/>
          <w:spacing w:val="0"/>
        </w:rPr>
        <w:t xml:space="preserve"> чел и составила 4</w:t>
      </w:r>
      <w:r w:rsidR="00C60B25" w:rsidRPr="004E41DD">
        <w:rPr>
          <w:rFonts w:ascii="Times New Roman" w:hAnsi="Times New Roman"/>
          <w:color w:val="auto"/>
          <w:spacing w:val="0"/>
        </w:rPr>
        <w:t>05</w:t>
      </w:r>
      <w:r w:rsidRPr="004E41DD">
        <w:rPr>
          <w:rFonts w:ascii="Times New Roman" w:hAnsi="Times New Roman"/>
          <w:color w:val="auto"/>
          <w:spacing w:val="0"/>
        </w:rPr>
        <w:t xml:space="preserve"> чел. Заработная плата, декларируемая этой организацией, выросла к уровню предыдущего года на </w:t>
      </w:r>
      <w:r w:rsidR="00C60B25" w:rsidRPr="004E41DD">
        <w:rPr>
          <w:rFonts w:ascii="Times New Roman" w:hAnsi="Times New Roman"/>
          <w:color w:val="auto"/>
          <w:spacing w:val="0"/>
        </w:rPr>
        <w:t>3,7</w:t>
      </w:r>
      <w:r w:rsidRPr="004E41DD">
        <w:rPr>
          <w:rFonts w:ascii="Times New Roman" w:hAnsi="Times New Roman"/>
          <w:color w:val="auto"/>
          <w:spacing w:val="0"/>
        </w:rPr>
        <w:t>% .</w:t>
      </w:r>
    </w:p>
    <w:p w:rsidR="00DC6881" w:rsidRPr="004E41DD" w:rsidRDefault="00DC6881" w:rsidP="00DC6881">
      <w:pPr>
        <w:pStyle w:val="afd"/>
        <w:ind w:firstLine="709"/>
        <w:jc w:val="both"/>
        <w:rPr>
          <w:rFonts w:ascii="Times New Roman" w:hAnsi="Times New Roman"/>
          <w:color w:val="auto"/>
          <w:spacing w:val="0"/>
        </w:rPr>
      </w:pPr>
      <w:r w:rsidRPr="004E41DD">
        <w:rPr>
          <w:rFonts w:ascii="Times New Roman" w:hAnsi="Times New Roman"/>
          <w:color w:val="auto"/>
          <w:spacing w:val="0"/>
        </w:rPr>
        <w:t xml:space="preserve">На базе Акционерного общества «Племенной завод «Первомайский» успешно реализовывался международный крупный инфраструктурный проект «Внедрение экологически безопасной системы сельского хозяйства как основы устойчивого развития приграничных сельских районов </w:t>
      </w:r>
      <w:proofErr w:type="spellStart"/>
      <w:r w:rsidRPr="004E41DD">
        <w:rPr>
          <w:rFonts w:ascii="Times New Roman" w:hAnsi="Times New Roman"/>
          <w:color w:val="auto"/>
          <w:spacing w:val="0"/>
        </w:rPr>
        <w:t>EcoAgRAS</w:t>
      </w:r>
      <w:proofErr w:type="spellEnd"/>
      <w:r w:rsidRPr="004E41DD">
        <w:rPr>
          <w:rFonts w:ascii="Times New Roman" w:hAnsi="Times New Roman"/>
          <w:color w:val="auto"/>
          <w:spacing w:val="0"/>
        </w:rPr>
        <w:t>» в рамках программы приграничного сотрудничества Юго-Восточная Финляндия - Россия 2014-2020.</w:t>
      </w:r>
    </w:p>
    <w:p w:rsidR="00DC6881" w:rsidRPr="004E41DD" w:rsidRDefault="00DC6881" w:rsidP="00DC6881">
      <w:pPr>
        <w:pStyle w:val="afd"/>
        <w:ind w:firstLine="709"/>
        <w:jc w:val="both"/>
        <w:rPr>
          <w:rFonts w:ascii="Times New Roman" w:hAnsi="Times New Roman"/>
          <w:color w:val="auto"/>
          <w:spacing w:val="0"/>
        </w:rPr>
      </w:pPr>
      <w:r w:rsidRPr="004E41DD">
        <w:rPr>
          <w:rFonts w:ascii="Times New Roman" w:hAnsi="Times New Roman"/>
          <w:color w:val="auto"/>
          <w:spacing w:val="0"/>
        </w:rPr>
        <w:t xml:space="preserve">Общая стоимость проекта составила 3 миллиона 150 тысяч Евро, из них в инфраструктурные решения вложено 2 миллиона 850 тысяч Евро. Само предприятие обеспечило </w:t>
      </w:r>
      <w:proofErr w:type="spellStart"/>
      <w:r w:rsidRPr="004E41DD">
        <w:rPr>
          <w:rFonts w:ascii="Times New Roman" w:hAnsi="Times New Roman"/>
          <w:color w:val="auto"/>
          <w:spacing w:val="0"/>
        </w:rPr>
        <w:t>софинансирование</w:t>
      </w:r>
      <w:proofErr w:type="spellEnd"/>
      <w:r w:rsidRPr="004E41DD">
        <w:rPr>
          <w:rFonts w:ascii="Times New Roman" w:hAnsi="Times New Roman"/>
          <w:color w:val="auto"/>
          <w:spacing w:val="0"/>
        </w:rPr>
        <w:t xml:space="preserve"> мероприятий проекта в размере порядка 41 миллиона рублей.</w:t>
      </w:r>
    </w:p>
    <w:p w:rsidR="00DC6881" w:rsidRPr="004E41DD" w:rsidRDefault="00DC6881" w:rsidP="00DC6881">
      <w:pPr>
        <w:pStyle w:val="afd"/>
        <w:ind w:firstLine="709"/>
        <w:jc w:val="both"/>
        <w:rPr>
          <w:rFonts w:ascii="Times New Roman" w:hAnsi="Times New Roman"/>
          <w:color w:val="auto"/>
          <w:spacing w:val="0"/>
        </w:rPr>
      </w:pPr>
      <w:r w:rsidRPr="004E41DD">
        <w:rPr>
          <w:rFonts w:ascii="Times New Roman" w:hAnsi="Times New Roman"/>
          <w:color w:val="auto"/>
          <w:spacing w:val="0"/>
        </w:rPr>
        <w:t xml:space="preserve">Комплекс стал пилотным объектом, примером эффективного обращения с </w:t>
      </w:r>
      <w:proofErr w:type="spellStart"/>
      <w:r w:rsidRPr="004E41DD">
        <w:rPr>
          <w:rFonts w:ascii="Times New Roman" w:hAnsi="Times New Roman"/>
          <w:color w:val="auto"/>
          <w:spacing w:val="0"/>
        </w:rPr>
        <w:t>биоотходами</w:t>
      </w:r>
      <w:proofErr w:type="spellEnd"/>
      <w:r w:rsidRPr="004E41DD">
        <w:rPr>
          <w:rFonts w:ascii="Times New Roman" w:hAnsi="Times New Roman"/>
          <w:color w:val="auto"/>
          <w:spacing w:val="0"/>
        </w:rPr>
        <w:t xml:space="preserve">. Его реализация увеличит долю утилизированного продукта жизнедеятельности крупного рогатого скота </w:t>
      </w:r>
      <w:proofErr w:type="gramStart"/>
      <w:r w:rsidRPr="004E41DD">
        <w:rPr>
          <w:rFonts w:ascii="Times New Roman" w:hAnsi="Times New Roman"/>
          <w:color w:val="auto"/>
          <w:spacing w:val="0"/>
        </w:rPr>
        <w:t>в</w:t>
      </w:r>
      <w:proofErr w:type="gramEnd"/>
      <w:r w:rsidRPr="004E41DD">
        <w:rPr>
          <w:rFonts w:ascii="Times New Roman" w:hAnsi="Times New Roman"/>
          <w:color w:val="auto"/>
          <w:spacing w:val="0"/>
        </w:rPr>
        <w:t xml:space="preserve"> </w:t>
      </w:r>
      <w:proofErr w:type="gramStart"/>
      <w:r w:rsidRPr="004E41DD">
        <w:rPr>
          <w:rFonts w:ascii="Times New Roman" w:hAnsi="Times New Roman"/>
          <w:color w:val="auto"/>
          <w:spacing w:val="0"/>
        </w:rPr>
        <w:t>Приозерском</w:t>
      </w:r>
      <w:proofErr w:type="gramEnd"/>
      <w:r w:rsidRPr="004E41DD">
        <w:rPr>
          <w:rFonts w:ascii="Times New Roman" w:hAnsi="Times New Roman"/>
          <w:color w:val="auto"/>
          <w:spacing w:val="0"/>
        </w:rPr>
        <w:t xml:space="preserve"> районе до 80%, снизит негативное воздействие на окружающую среду на 30%, и в целом улучшит экологическое состояние бассейна Балтийского моря. Основные работы по созданию объекта выполнены в 2021г, и в феврале 2022г  комплекс по переработке биологических отходов животноводства введен в эксплуатацию.</w:t>
      </w:r>
    </w:p>
    <w:p w:rsidR="000E5B6C" w:rsidRPr="004E41DD" w:rsidRDefault="000E5B6C" w:rsidP="000E5B6C">
      <w:pPr>
        <w:ind w:firstLine="709"/>
        <w:jc w:val="both"/>
        <w:rPr>
          <w:bCs/>
          <w:iCs/>
          <w:sz w:val="24"/>
        </w:rPr>
      </w:pPr>
      <w:proofErr w:type="gramStart"/>
      <w:r w:rsidRPr="004E41DD">
        <w:rPr>
          <w:bCs/>
          <w:sz w:val="24"/>
          <w:szCs w:val="24"/>
        </w:rPr>
        <w:t xml:space="preserve">По отчету об исполнении бюджета МО </w:t>
      </w:r>
      <w:proofErr w:type="spellStart"/>
      <w:r w:rsidRPr="004E41DD">
        <w:rPr>
          <w:bCs/>
          <w:sz w:val="24"/>
          <w:szCs w:val="24"/>
        </w:rPr>
        <w:t>Приозерский</w:t>
      </w:r>
      <w:proofErr w:type="spellEnd"/>
      <w:r w:rsidRPr="004E41DD">
        <w:rPr>
          <w:bCs/>
          <w:sz w:val="24"/>
          <w:szCs w:val="24"/>
        </w:rPr>
        <w:t xml:space="preserve"> муниципальный район Ленинградской области за 12 месяцев</w:t>
      </w:r>
      <w:r w:rsidRPr="004E41DD">
        <w:rPr>
          <w:sz w:val="24"/>
          <w:szCs w:val="24"/>
        </w:rPr>
        <w:t xml:space="preserve"> 202</w:t>
      </w:r>
      <w:r w:rsidR="00DC6881" w:rsidRPr="004E41DD">
        <w:rPr>
          <w:sz w:val="24"/>
          <w:szCs w:val="24"/>
        </w:rPr>
        <w:t>1</w:t>
      </w:r>
      <w:r w:rsidRPr="004E41DD">
        <w:rPr>
          <w:sz w:val="24"/>
          <w:szCs w:val="24"/>
        </w:rPr>
        <w:t xml:space="preserve"> года н</w:t>
      </w:r>
      <w:r w:rsidRPr="004E41DD">
        <w:rPr>
          <w:sz w:val="24"/>
        </w:rPr>
        <w:t xml:space="preserve">а исполнение </w:t>
      </w:r>
      <w:r w:rsidRPr="004E41DD">
        <w:rPr>
          <w:i/>
          <w:iCs/>
          <w:sz w:val="24"/>
        </w:rPr>
        <w:t>муниципальной адресной программы капитального строительства</w:t>
      </w:r>
      <w:r w:rsidRPr="004E41DD">
        <w:rPr>
          <w:sz w:val="24"/>
        </w:rPr>
        <w:t>, а также на строительство, капитальный ремонт и благоустройство муниципальных объектов в рамках государственных программ Ленинградской области на 202</w:t>
      </w:r>
      <w:r w:rsidR="00DC6881" w:rsidRPr="004E41DD">
        <w:rPr>
          <w:sz w:val="24"/>
        </w:rPr>
        <w:t>1</w:t>
      </w:r>
      <w:r w:rsidRPr="004E41DD">
        <w:rPr>
          <w:sz w:val="24"/>
        </w:rPr>
        <w:t xml:space="preserve"> год </w:t>
      </w:r>
      <w:r w:rsidRPr="004E41DD">
        <w:rPr>
          <w:bCs/>
          <w:sz w:val="24"/>
          <w:szCs w:val="24"/>
        </w:rPr>
        <w:t xml:space="preserve">предусмотрены бюджетные ассигнования </w:t>
      </w:r>
      <w:r w:rsidRPr="004E41DD">
        <w:rPr>
          <w:sz w:val="24"/>
        </w:rPr>
        <w:t>в объеме 42</w:t>
      </w:r>
      <w:r w:rsidR="00A41383" w:rsidRPr="004E41DD">
        <w:rPr>
          <w:sz w:val="24"/>
        </w:rPr>
        <w:t>4</w:t>
      </w:r>
      <w:r w:rsidRPr="004E41DD">
        <w:rPr>
          <w:sz w:val="24"/>
        </w:rPr>
        <w:t>,</w:t>
      </w:r>
      <w:r w:rsidR="00A41383" w:rsidRPr="004E41DD">
        <w:rPr>
          <w:sz w:val="24"/>
        </w:rPr>
        <w:t>8</w:t>
      </w:r>
      <w:r w:rsidRPr="004E41DD">
        <w:rPr>
          <w:sz w:val="24"/>
        </w:rPr>
        <w:t xml:space="preserve"> млн. руб., в том числе средства областного бюджета должны составить 34</w:t>
      </w:r>
      <w:r w:rsidR="00A41383" w:rsidRPr="004E41DD">
        <w:rPr>
          <w:sz w:val="24"/>
        </w:rPr>
        <w:t>1</w:t>
      </w:r>
      <w:r w:rsidRPr="004E41DD">
        <w:rPr>
          <w:sz w:val="24"/>
        </w:rPr>
        <w:t>,</w:t>
      </w:r>
      <w:r w:rsidR="00A41383" w:rsidRPr="004E41DD">
        <w:rPr>
          <w:sz w:val="24"/>
        </w:rPr>
        <w:t>6</w:t>
      </w:r>
      <w:r w:rsidRPr="004E41DD">
        <w:rPr>
          <w:sz w:val="24"/>
        </w:rPr>
        <w:t xml:space="preserve"> млн</w:t>
      </w:r>
      <w:proofErr w:type="gramEnd"/>
      <w:r w:rsidRPr="004E41DD">
        <w:rPr>
          <w:sz w:val="24"/>
        </w:rPr>
        <w:t xml:space="preserve">. </w:t>
      </w:r>
      <w:proofErr w:type="gramStart"/>
      <w:r w:rsidRPr="004E41DD">
        <w:rPr>
          <w:sz w:val="24"/>
        </w:rPr>
        <w:t xml:space="preserve">руб., местного – </w:t>
      </w:r>
      <w:r w:rsidR="00A41383" w:rsidRPr="004E41DD">
        <w:rPr>
          <w:sz w:val="24"/>
        </w:rPr>
        <w:t>82,8</w:t>
      </w:r>
      <w:r w:rsidRPr="004E41DD">
        <w:rPr>
          <w:sz w:val="24"/>
        </w:rPr>
        <w:t xml:space="preserve"> млн. руб. За период январь-декабрь 202</w:t>
      </w:r>
      <w:r w:rsidR="00A41383" w:rsidRPr="004E41DD">
        <w:rPr>
          <w:sz w:val="24"/>
        </w:rPr>
        <w:t>1</w:t>
      </w:r>
      <w:r w:rsidRPr="004E41DD">
        <w:rPr>
          <w:sz w:val="24"/>
        </w:rPr>
        <w:t xml:space="preserve"> года было израсходовано </w:t>
      </w:r>
      <w:r w:rsidR="00A41383" w:rsidRPr="004E41DD">
        <w:rPr>
          <w:sz w:val="24"/>
        </w:rPr>
        <w:t xml:space="preserve">419,8 млн. руб. в том числе средства федерального бюджета - 0,3 млн. руб., областного бюджета – 336,7 </w:t>
      </w:r>
      <w:r w:rsidR="00A41383" w:rsidRPr="004E41DD">
        <w:rPr>
          <w:sz w:val="24"/>
        </w:rPr>
        <w:lastRenderedPageBreak/>
        <w:t>млн. руб., местного – 82,8 млн. рублей.</w:t>
      </w:r>
      <w:proofErr w:type="gramEnd"/>
      <w:r w:rsidR="00A41383" w:rsidRPr="004E41DD">
        <w:rPr>
          <w:sz w:val="24"/>
        </w:rPr>
        <w:t xml:space="preserve"> </w:t>
      </w:r>
      <w:r w:rsidRPr="004E41DD">
        <w:rPr>
          <w:bCs/>
          <w:iCs/>
          <w:sz w:val="24"/>
        </w:rPr>
        <w:t xml:space="preserve">Финансирование адресной программы за 12 месяцев т. г. составило </w:t>
      </w:r>
      <w:r w:rsidR="00A41383" w:rsidRPr="004E41DD">
        <w:rPr>
          <w:bCs/>
          <w:iCs/>
          <w:sz w:val="24"/>
        </w:rPr>
        <w:t>9</w:t>
      </w:r>
      <w:r w:rsidRPr="004E41DD">
        <w:rPr>
          <w:bCs/>
          <w:iCs/>
          <w:sz w:val="24"/>
        </w:rPr>
        <w:t>8,9% от предварительных плановых объемов 202</w:t>
      </w:r>
      <w:r w:rsidR="00A41383" w:rsidRPr="004E41DD">
        <w:rPr>
          <w:bCs/>
          <w:iCs/>
          <w:sz w:val="24"/>
        </w:rPr>
        <w:t>1</w:t>
      </w:r>
      <w:r w:rsidRPr="004E41DD">
        <w:rPr>
          <w:bCs/>
          <w:iCs/>
          <w:sz w:val="24"/>
        </w:rPr>
        <w:t xml:space="preserve"> года.</w:t>
      </w:r>
    </w:p>
    <w:p w:rsidR="008620A5" w:rsidRPr="004E41DD" w:rsidRDefault="008620A5" w:rsidP="000E5B6C">
      <w:pPr>
        <w:tabs>
          <w:tab w:val="left" w:pos="9639"/>
        </w:tabs>
        <w:ind w:right="-1" w:firstLine="709"/>
        <w:jc w:val="both"/>
        <w:rPr>
          <w:sz w:val="24"/>
          <w:szCs w:val="24"/>
        </w:rPr>
      </w:pPr>
      <w:r w:rsidRPr="004E41DD">
        <w:rPr>
          <w:sz w:val="24"/>
          <w:szCs w:val="24"/>
        </w:rPr>
        <w:t>На строительство и ремонтные работы образовательных учреждений района в текущем году выделено более 309,4 млн. руб. Выполнен капитальный ремонт МО «</w:t>
      </w:r>
      <w:proofErr w:type="spellStart"/>
      <w:r w:rsidRPr="004E41DD">
        <w:rPr>
          <w:sz w:val="24"/>
          <w:szCs w:val="24"/>
        </w:rPr>
        <w:t>Громовская</w:t>
      </w:r>
      <w:proofErr w:type="spellEnd"/>
      <w:r w:rsidRPr="004E41DD">
        <w:rPr>
          <w:sz w:val="24"/>
          <w:szCs w:val="24"/>
        </w:rPr>
        <w:t xml:space="preserve"> СОШ» по программе  реновации школ с объемом финансирования 46,1 млн. руб., (в т. ч. из ОБ – 36,57 млн. руб.); строительство пристройки СОШ пос. Сосново (2389,0 млн. руб.), за 12 месяцев 2021 года расходы по данным объектам составили 403,1 млн. руб.</w:t>
      </w:r>
    </w:p>
    <w:p w:rsidR="000E5B6C" w:rsidRPr="004E41DD" w:rsidRDefault="000E5B6C" w:rsidP="00336ACD">
      <w:pPr>
        <w:tabs>
          <w:tab w:val="left" w:pos="9639"/>
        </w:tabs>
        <w:ind w:right="-1" w:firstLine="567"/>
        <w:jc w:val="both"/>
        <w:rPr>
          <w:sz w:val="24"/>
          <w:szCs w:val="24"/>
        </w:rPr>
      </w:pPr>
      <w:r w:rsidRPr="004E41DD">
        <w:rPr>
          <w:sz w:val="24"/>
          <w:szCs w:val="24"/>
        </w:rPr>
        <w:t xml:space="preserve">В  текущем году </w:t>
      </w:r>
      <w:r w:rsidR="00012410" w:rsidRPr="004E41DD">
        <w:rPr>
          <w:sz w:val="24"/>
          <w:szCs w:val="24"/>
        </w:rPr>
        <w:t>выполнен</w:t>
      </w:r>
      <w:r w:rsidRPr="004E41DD">
        <w:rPr>
          <w:sz w:val="24"/>
          <w:szCs w:val="24"/>
        </w:rPr>
        <w:t xml:space="preserve"> ремонт административных зданий </w:t>
      </w:r>
      <w:r w:rsidR="005E05FA" w:rsidRPr="004E41DD">
        <w:rPr>
          <w:sz w:val="24"/>
          <w:szCs w:val="24"/>
        </w:rPr>
        <w:t>на</w:t>
      </w:r>
      <w:r w:rsidRPr="004E41DD">
        <w:rPr>
          <w:sz w:val="24"/>
          <w:szCs w:val="24"/>
        </w:rPr>
        <w:t xml:space="preserve"> </w:t>
      </w:r>
      <w:r w:rsidR="008620A5" w:rsidRPr="004E41DD">
        <w:rPr>
          <w:sz w:val="24"/>
          <w:szCs w:val="24"/>
        </w:rPr>
        <w:t>1,8</w:t>
      </w:r>
      <w:r w:rsidRPr="004E41DD">
        <w:rPr>
          <w:sz w:val="24"/>
          <w:szCs w:val="24"/>
        </w:rPr>
        <w:t xml:space="preserve"> млн. руб</w:t>
      </w:r>
      <w:r w:rsidR="005E05FA" w:rsidRPr="004E41DD">
        <w:rPr>
          <w:sz w:val="24"/>
          <w:szCs w:val="24"/>
        </w:rPr>
        <w:t>.</w:t>
      </w:r>
    </w:p>
    <w:p w:rsidR="00336ACD" w:rsidRPr="004E41DD" w:rsidRDefault="00336ACD" w:rsidP="00336ACD">
      <w:pPr>
        <w:ind w:firstLine="567"/>
        <w:jc w:val="both"/>
        <w:rPr>
          <w:sz w:val="24"/>
          <w:szCs w:val="28"/>
        </w:rPr>
      </w:pPr>
      <w:r w:rsidRPr="004E41DD">
        <w:rPr>
          <w:sz w:val="24"/>
          <w:szCs w:val="28"/>
        </w:rPr>
        <w:t>За 2021 год введены в строй 1201 квартира в том числе 1112 квартир индивидуальных застройщиков (134,525 тыс. м</w:t>
      </w:r>
      <w:proofErr w:type="gramStart"/>
      <w:r w:rsidRPr="004E41DD">
        <w:rPr>
          <w:sz w:val="24"/>
          <w:szCs w:val="28"/>
        </w:rPr>
        <w:t>2</w:t>
      </w:r>
      <w:proofErr w:type="gramEnd"/>
      <w:r w:rsidRPr="004E41DD">
        <w:rPr>
          <w:sz w:val="24"/>
          <w:szCs w:val="28"/>
        </w:rPr>
        <w:t>) и 89 многоквартирный жилой дом (3,577 тыс. м2).  Общая площадь введенной жилой площади за отчетный период составила 138,102 тыс. кв. м., что на 55,8 тыс. м</w:t>
      </w:r>
      <w:proofErr w:type="gramStart"/>
      <w:r w:rsidRPr="004E41DD">
        <w:rPr>
          <w:sz w:val="24"/>
          <w:szCs w:val="28"/>
        </w:rPr>
        <w:t>2</w:t>
      </w:r>
      <w:proofErr w:type="gramEnd"/>
      <w:r w:rsidRPr="004E41DD">
        <w:rPr>
          <w:sz w:val="24"/>
          <w:szCs w:val="28"/>
        </w:rPr>
        <w:t xml:space="preserve"> больше чем за 2020 год.</w:t>
      </w:r>
    </w:p>
    <w:p w:rsidR="00E35F63" w:rsidRPr="004E41DD" w:rsidRDefault="00336ACD" w:rsidP="00336ACD">
      <w:pPr>
        <w:ind w:firstLine="567"/>
        <w:jc w:val="both"/>
        <w:rPr>
          <w:sz w:val="24"/>
          <w:szCs w:val="24"/>
        </w:rPr>
      </w:pPr>
      <w:r w:rsidRPr="004E41DD">
        <w:rPr>
          <w:sz w:val="24"/>
          <w:szCs w:val="28"/>
        </w:rPr>
        <w:t xml:space="preserve">В отчетном периоде введен 89-квартирный жилой дом п. Сосново, </w:t>
      </w:r>
      <w:proofErr w:type="spellStart"/>
      <w:r w:rsidRPr="004E41DD">
        <w:rPr>
          <w:sz w:val="24"/>
          <w:szCs w:val="28"/>
        </w:rPr>
        <w:t>пер</w:t>
      </w:r>
      <w:proofErr w:type="gramStart"/>
      <w:r w:rsidRPr="004E41DD">
        <w:rPr>
          <w:sz w:val="24"/>
          <w:szCs w:val="28"/>
        </w:rPr>
        <w:t>.Т</w:t>
      </w:r>
      <w:proofErr w:type="gramEnd"/>
      <w:r w:rsidRPr="004E41DD">
        <w:rPr>
          <w:sz w:val="24"/>
          <w:szCs w:val="28"/>
        </w:rPr>
        <w:t>ипографский</w:t>
      </w:r>
      <w:proofErr w:type="spellEnd"/>
      <w:r w:rsidRPr="004E41DD">
        <w:rPr>
          <w:sz w:val="24"/>
          <w:szCs w:val="28"/>
        </w:rPr>
        <w:t>, д. 11 (3,577 тыс.м2).</w:t>
      </w:r>
    </w:p>
    <w:p w:rsidR="0049055C" w:rsidRPr="004E41DD" w:rsidRDefault="0049055C" w:rsidP="0049055C">
      <w:pPr>
        <w:widowControl/>
        <w:tabs>
          <w:tab w:val="left" w:pos="9639"/>
        </w:tabs>
        <w:ind w:right="-1"/>
        <w:jc w:val="both"/>
        <w:rPr>
          <w:sz w:val="24"/>
          <w:szCs w:val="24"/>
        </w:rPr>
      </w:pPr>
    </w:p>
    <w:p w:rsidR="0049055C" w:rsidRPr="004E41DD" w:rsidRDefault="0049055C" w:rsidP="0049055C">
      <w:pPr>
        <w:keepNext/>
        <w:widowControl/>
        <w:jc w:val="center"/>
        <w:outlineLvl w:val="0"/>
        <w:rPr>
          <w:b/>
          <w:sz w:val="24"/>
        </w:rPr>
      </w:pPr>
      <w:bookmarkStart w:id="8" w:name="_Toc505172723"/>
      <w:r w:rsidRPr="004E41DD">
        <w:rPr>
          <w:b/>
          <w:sz w:val="28"/>
          <w:lang w:val="en-US"/>
        </w:rPr>
        <w:t>VII</w:t>
      </w:r>
      <w:r w:rsidRPr="004E41DD">
        <w:rPr>
          <w:b/>
          <w:sz w:val="28"/>
        </w:rPr>
        <w:t>. Потребительский рынок</w:t>
      </w:r>
      <w:bookmarkEnd w:id="8"/>
      <w:r w:rsidRPr="004E41DD">
        <w:rPr>
          <w:b/>
          <w:sz w:val="28"/>
        </w:rPr>
        <w:t xml:space="preserve"> </w:t>
      </w:r>
    </w:p>
    <w:p w:rsidR="0049055C" w:rsidRPr="004E41DD" w:rsidRDefault="0049055C" w:rsidP="0049055C">
      <w:pPr>
        <w:widowControl/>
        <w:ind w:right="-28" w:firstLine="709"/>
        <w:jc w:val="both"/>
        <w:rPr>
          <w:sz w:val="24"/>
          <w:szCs w:val="28"/>
        </w:rPr>
      </w:pPr>
    </w:p>
    <w:p w:rsidR="0049055C" w:rsidRPr="004E41DD" w:rsidRDefault="0049055C" w:rsidP="0049055C">
      <w:pPr>
        <w:widowControl/>
        <w:ind w:firstLine="567"/>
        <w:jc w:val="both"/>
        <w:rPr>
          <w:sz w:val="24"/>
          <w:szCs w:val="24"/>
        </w:rPr>
      </w:pPr>
      <w:r w:rsidRPr="004E41DD">
        <w:rPr>
          <w:bCs/>
          <w:i/>
          <w:iCs/>
          <w:sz w:val="24"/>
        </w:rPr>
        <w:t>Оборот розничной торговли</w:t>
      </w:r>
      <w:r w:rsidRPr="004E41DD">
        <w:rPr>
          <w:sz w:val="24"/>
        </w:rPr>
        <w:t xml:space="preserve"> </w:t>
      </w:r>
      <w:r w:rsidR="0008044F" w:rsidRPr="004E41DD">
        <w:rPr>
          <w:sz w:val="24"/>
          <w:szCs w:val="24"/>
        </w:rPr>
        <w:t>за 20</w:t>
      </w:r>
      <w:r w:rsidR="007043D4" w:rsidRPr="004E41DD">
        <w:rPr>
          <w:sz w:val="24"/>
          <w:szCs w:val="24"/>
        </w:rPr>
        <w:t>2</w:t>
      </w:r>
      <w:r w:rsidR="005A47BC" w:rsidRPr="004E41DD">
        <w:rPr>
          <w:sz w:val="24"/>
          <w:szCs w:val="24"/>
        </w:rPr>
        <w:t>1</w:t>
      </w:r>
      <w:r w:rsidRPr="004E41DD">
        <w:rPr>
          <w:sz w:val="24"/>
          <w:szCs w:val="24"/>
        </w:rPr>
        <w:t xml:space="preserve"> год составил </w:t>
      </w:r>
      <w:r w:rsidR="005A47BC" w:rsidRPr="004E41DD">
        <w:rPr>
          <w:sz w:val="24"/>
          <w:szCs w:val="24"/>
        </w:rPr>
        <w:t>10 297,3</w:t>
      </w:r>
      <w:r w:rsidRPr="004E41DD">
        <w:rPr>
          <w:sz w:val="24"/>
          <w:szCs w:val="24"/>
        </w:rPr>
        <w:t xml:space="preserve"> </w:t>
      </w:r>
      <w:proofErr w:type="spellStart"/>
      <w:r w:rsidRPr="004E41DD">
        <w:rPr>
          <w:sz w:val="24"/>
          <w:szCs w:val="24"/>
        </w:rPr>
        <w:t>млн</w:t>
      </w:r>
      <w:proofErr w:type="gramStart"/>
      <w:r w:rsidRPr="004E41DD">
        <w:rPr>
          <w:sz w:val="24"/>
          <w:szCs w:val="24"/>
        </w:rPr>
        <w:t>.р</w:t>
      </w:r>
      <w:proofErr w:type="gramEnd"/>
      <w:r w:rsidRPr="004E41DD">
        <w:rPr>
          <w:sz w:val="24"/>
          <w:szCs w:val="24"/>
        </w:rPr>
        <w:t>уб</w:t>
      </w:r>
      <w:proofErr w:type="spellEnd"/>
      <w:r w:rsidRPr="004E41DD">
        <w:rPr>
          <w:sz w:val="24"/>
          <w:szCs w:val="24"/>
        </w:rPr>
        <w:t xml:space="preserve">. или </w:t>
      </w:r>
      <w:r w:rsidR="007043D4" w:rsidRPr="004E41DD">
        <w:rPr>
          <w:sz w:val="24"/>
          <w:szCs w:val="24"/>
        </w:rPr>
        <w:t>10</w:t>
      </w:r>
      <w:r w:rsidR="005A47BC" w:rsidRPr="004E41DD">
        <w:rPr>
          <w:sz w:val="24"/>
          <w:szCs w:val="24"/>
        </w:rPr>
        <w:t>8</w:t>
      </w:r>
      <w:r w:rsidR="007043D4" w:rsidRPr="004E41DD">
        <w:rPr>
          <w:sz w:val="24"/>
          <w:szCs w:val="24"/>
        </w:rPr>
        <w:t>,</w:t>
      </w:r>
      <w:r w:rsidR="005A47BC" w:rsidRPr="004E41DD">
        <w:rPr>
          <w:sz w:val="24"/>
          <w:szCs w:val="24"/>
        </w:rPr>
        <w:t>8</w:t>
      </w:r>
      <w:r w:rsidRPr="004E41DD">
        <w:rPr>
          <w:sz w:val="24"/>
          <w:szCs w:val="24"/>
        </w:rPr>
        <w:t xml:space="preserve"> % к 20</w:t>
      </w:r>
      <w:r w:rsidR="005A47BC" w:rsidRPr="004E41DD">
        <w:rPr>
          <w:sz w:val="24"/>
          <w:szCs w:val="24"/>
        </w:rPr>
        <w:t>20</w:t>
      </w:r>
      <w:r w:rsidRPr="004E41DD">
        <w:rPr>
          <w:sz w:val="24"/>
          <w:szCs w:val="24"/>
        </w:rPr>
        <w:t xml:space="preserve"> году в действующих ценах.</w:t>
      </w:r>
      <w:r w:rsidR="0008044F" w:rsidRPr="004E41DD">
        <w:rPr>
          <w:bCs/>
          <w:sz w:val="24"/>
        </w:rPr>
        <w:t xml:space="preserve"> </w:t>
      </w:r>
    </w:p>
    <w:p w:rsidR="00623A03" w:rsidRPr="004E41DD" w:rsidRDefault="00623A03" w:rsidP="00623A03">
      <w:pPr>
        <w:pStyle w:val="ae"/>
        <w:rPr>
          <w:sz w:val="24"/>
        </w:rPr>
      </w:pPr>
      <w:r w:rsidRPr="004E41DD">
        <w:rPr>
          <w:bCs/>
          <w:i/>
          <w:iCs/>
          <w:sz w:val="24"/>
        </w:rPr>
        <w:t>Оборот общественного питания</w:t>
      </w:r>
      <w:r w:rsidRPr="004E41DD">
        <w:rPr>
          <w:b/>
          <w:bCs/>
          <w:i/>
          <w:iCs/>
          <w:sz w:val="24"/>
        </w:rPr>
        <w:t xml:space="preserve"> </w:t>
      </w:r>
      <w:r w:rsidRPr="004E41DD">
        <w:rPr>
          <w:bCs/>
          <w:iCs/>
          <w:sz w:val="24"/>
        </w:rPr>
        <w:t xml:space="preserve">по данным </w:t>
      </w:r>
      <w:proofErr w:type="spellStart"/>
      <w:r w:rsidRPr="004E41DD">
        <w:rPr>
          <w:bCs/>
          <w:iCs/>
          <w:sz w:val="24"/>
        </w:rPr>
        <w:t>Петростата</w:t>
      </w:r>
      <w:proofErr w:type="spellEnd"/>
      <w:r w:rsidRPr="004E41DD">
        <w:rPr>
          <w:bCs/>
          <w:iCs/>
          <w:sz w:val="24"/>
        </w:rPr>
        <w:t>, учитывающего объемы крупных и средних предприя</w:t>
      </w:r>
      <w:r w:rsidR="005A47BC" w:rsidRPr="004E41DD">
        <w:rPr>
          <w:bCs/>
          <w:iCs/>
          <w:sz w:val="24"/>
        </w:rPr>
        <w:t>тий, составил за 12 месяцев 2021</w:t>
      </w:r>
      <w:r w:rsidRPr="004E41DD">
        <w:rPr>
          <w:bCs/>
          <w:iCs/>
          <w:sz w:val="24"/>
        </w:rPr>
        <w:t xml:space="preserve"> года </w:t>
      </w:r>
      <w:r w:rsidR="005A47BC" w:rsidRPr="004E41DD">
        <w:rPr>
          <w:bCs/>
          <w:iCs/>
          <w:sz w:val="24"/>
        </w:rPr>
        <w:t>52,2</w:t>
      </w:r>
      <w:r w:rsidRPr="004E41DD">
        <w:rPr>
          <w:bCs/>
          <w:iCs/>
          <w:sz w:val="24"/>
        </w:rPr>
        <w:t xml:space="preserve"> млн. руб., это на </w:t>
      </w:r>
      <w:r w:rsidR="005A47BC" w:rsidRPr="004E41DD">
        <w:rPr>
          <w:bCs/>
          <w:iCs/>
          <w:sz w:val="24"/>
        </w:rPr>
        <w:t>114,6</w:t>
      </w:r>
      <w:r w:rsidRPr="004E41DD">
        <w:rPr>
          <w:bCs/>
          <w:iCs/>
          <w:sz w:val="24"/>
        </w:rPr>
        <w:t xml:space="preserve">% </w:t>
      </w:r>
      <w:r w:rsidR="005A47BC" w:rsidRPr="004E41DD">
        <w:rPr>
          <w:bCs/>
          <w:iCs/>
          <w:sz w:val="24"/>
        </w:rPr>
        <w:t>выше</w:t>
      </w:r>
      <w:r w:rsidRPr="004E41DD">
        <w:rPr>
          <w:bCs/>
          <w:iCs/>
          <w:sz w:val="24"/>
        </w:rPr>
        <w:t xml:space="preserve"> уровня соответствующего периода 20</w:t>
      </w:r>
      <w:r w:rsidR="005A47BC" w:rsidRPr="004E41DD">
        <w:rPr>
          <w:bCs/>
          <w:iCs/>
          <w:sz w:val="24"/>
        </w:rPr>
        <w:t>20</w:t>
      </w:r>
      <w:r w:rsidRPr="004E41DD">
        <w:rPr>
          <w:bCs/>
          <w:iCs/>
          <w:sz w:val="24"/>
        </w:rPr>
        <w:t xml:space="preserve"> года. </w:t>
      </w:r>
    </w:p>
    <w:p w:rsidR="003635C7" w:rsidRPr="004E41DD" w:rsidRDefault="003635C7" w:rsidP="003635C7">
      <w:pPr>
        <w:pStyle w:val="ae"/>
        <w:ind w:right="-28"/>
        <w:rPr>
          <w:sz w:val="24"/>
        </w:rPr>
      </w:pPr>
      <w:r w:rsidRPr="004E41DD">
        <w:rPr>
          <w:sz w:val="24"/>
        </w:rPr>
        <w:t>По состоянию на 01.01.202</w:t>
      </w:r>
      <w:r w:rsidR="005A47BC" w:rsidRPr="004E41DD">
        <w:rPr>
          <w:sz w:val="24"/>
        </w:rPr>
        <w:t>2</w:t>
      </w:r>
      <w:r w:rsidRPr="004E41DD">
        <w:rPr>
          <w:sz w:val="24"/>
        </w:rPr>
        <w:t xml:space="preserve">г. в муниципальном образовании </w:t>
      </w:r>
      <w:proofErr w:type="spellStart"/>
      <w:r w:rsidRPr="004E41DD">
        <w:rPr>
          <w:sz w:val="24"/>
        </w:rPr>
        <w:t>Приозерский</w:t>
      </w:r>
      <w:proofErr w:type="spellEnd"/>
      <w:r w:rsidRPr="004E41DD">
        <w:rPr>
          <w:sz w:val="24"/>
        </w:rPr>
        <w:t xml:space="preserve"> муниципальный район Ленинградской области осуществляют деятельность </w:t>
      </w:r>
      <w:r w:rsidR="006B2F3F" w:rsidRPr="004E41DD">
        <w:rPr>
          <w:sz w:val="24"/>
        </w:rPr>
        <w:t>994</w:t>
      </w:r>
      <w:r w:rsidRPr="004E41DD">
        <w:rPr>
          <w:sz w:val="24"/>
        </w:rPr>
        <w:t xml:space="preserve"> организации в сфере торговли (1</w:t>
      </w:r>
      <w:r w:rsidR="006B2F3F" w:rsidRPr="004E41DD">
        <w:rPr>
          <w:sz w:val="24"/>
        </w:rPr>
        <w:t>300</w:t>
      </w:r>
      <w:r w:rsidRPr="004E41DD">
        <w:rPr>
          <w:sz w:val="24"/>
        </w:rPr>
        <w:t xml:space="preserve"> объекта торговли), 1</w:t>
      </w:r>
      <w:r w:rsidR="006B2F3F" w:rsidRPr="004E41DD">
        <w:rPr>
          <w:sz w:val="24"/>
        </w:rPr>
        <w:t>30</w:t>
      </w:r>
      <w:r w:rsidRPr="004E41DD">
        <w:rPr>
          <w:sz w:val="24"/>
        </w:rPr>
        <w:t xml:space="preserve"> организаций в сфере общественного питания (</w:t>
      </w:r>
      <w:r w:rsidR="00C545D8" w:rsidRPr="004E41DD">
        <w:rPr>
          <w:sz w:val="24"/>
        </w:rPr>
        <w:t>1</w:t>
      </w:r>
      <w:r w:rsidR="006B2F3F" w:rsidRPr="004E41DD">
        <w:rPr>
          <w:sz w:val="24"/>
        </w:rPr>
        <w:t>20</w:t>
      </w:r>
      <w:r w:rsidR="00C545D8" w:rsidRPr="004E41DD">
        <w:rPr>
          <w:sz w:val="24"/>
        </w:rPr>
        <w:t xml:space="preserve"> </w:t>
      </w:r>
      <w:r w:rsidRPr="004E41DD">
        <w:rPr>
          <w:sz w:val="24"/>
        </w:rPr>
        <w:t>объект</w:t>
      </w:r>
      <w:r w:rsidR="00C545D8" w:rsidRPr="004E41DD">
        <w:rPr>
          <w:sz w:val="24"/>
        </w:rPr>
        <w:t>ов</w:t>
      </w:r>
      <w:r w:rsidRPr="004E41DD">
        <w:rPr>
          <w:sz w:val="24"/>
        </w:rPr>
        <w:t>) и 2</w:t>
      </w:r>
      <w:r w:rsidR="006B2F3F" w:rsidRPr="004E41DD">
        <w:rPr>
          <w:sz w:val="24"/>
        </w:rPr>
        <w:t>6</w:t>
      </w:r>
      <w:r w:rsidR="00C545D8" w:rsidRPr="004E41DD">
        <w:rPr>
          <w:sz w:val="24"/>
        </w:rPr>
        <w:t>0</w:t>
      </w:r>
      <w:r w:rsidRPr="004E41DD">
        <w:rPr>
          <w:sz w:val="24"/>
        </w:rPr>
        <w:t xml:space="preserve"> – в сфере бытового обслуживания (</w:t>
      </w:r>
      <w:r w:rsidR="00C545D8" w:rsidRPr="004E41DD">
        <w:rPr>
          <w:sz w:val="24"/>
        </w:rPr>
        <w:t>2</w:t>
      </w:r>
      <w:r w:rsidR="006B2F3F" w:rsidRPr="004E41DD">
        <w:rPr>
          <w:sz w:val="24"/>
        </w:rPr>
        <w:t>51</w:t>
      </w:r>
      <w:r w:rsidRPr="004E41DD">
        <w:rPr>
          <w:sz w:val="24"/>
        </w:rPr>
        <w:t xml:space="preserve"> объекта). </w:t>
      </w:r>
    </w:p>
    <w:p w:rsidR="003635C7" w:rsidRPr="004E41DD" w:rsidRDefault="003635C7" w:rsidP="003635C7">
      <w:pPr>
        <w:pStyle w:val="ae"/>
        <w:ind w:right="-28"/>
        <w:rPr>
          <w:sz w:val="24"/>
        </w:rPr>
      </w:pPr>
      <w:r w:rsidRPr="004E41DD">
        <w:rPr>
          <w:sz w:val="24"/>
        </w:rPr>
        <w:t>Торговая площадь предприятий розничной торговли на 01.</w:t>
      </w:r>
      <w:r w:rsidR="00C545D8" w:rsidRPr="004E41DD">
        <w:rPr>
          <w:sz w:val="24"/>
        </w:rPr>
        <w:t>01.202</w:t>
      </w:r>
      <w:r w:rsidR="006B2F3F" w:rsidRPr="004E41DD">
        <w:rPr>
          <w:sz w:val="24"/>
        </w:rPr>
        <w:t>2</w:t>
      </w:r>
      <w:r w:rsidR="00C545D8" w:rsidRPr="004E41DD">
        <w:rPr>
          <w:sz w:val="24"/>
        </w:rPr>
        <w:t xml:space="preserve"> год</w:t>
      </w:r>
      <w:proofErr w:type="gramStart"/>
      <w:r w:rsidRPr="004E41DD">
        <w:rPr>
          <w:sz w:val="24"/>
        </w:rPr>
        <w:t>.</w:t>
      </w:r>
      <w:proofErr w:type="gramEnd"/>
      <w:r w:rsidRPr="004E41DD">
        <w:rPr>
          <w:sz w:val="24"/>
        </w:rPr>
        <w:t xml:space="preserve"> </w:t>
      </w:r>
      <w:proofErr w:type="gramStart"/>
      <w:r w:rsidRPr="004E41DD">
        <w:rPr>
          <w:sz w:val="24"/>
        </w:rPr>
        <w:t>с</w:t>
      </w:r>
      <w:proofErr w:type="gramEnd"/>
      <w:r w:rsidRPr="004E41DD">
        <w:rPr>
          <w:sz w:val="24"/>
        </w:rPr>
        <w:t xml:space="preserve">оставила </w:t>
      </w:r>
      <w:r w:rsidR="00C545D8" w:rsidRPr="004E41DD">
        <w:rPr>
          <w:sz w:val="24"/>
        </w:rPr>
        <w:t>8</w:t>
      </w:r>
      <w:r w:rsidR="006B2F3F" w:rsidRPr="004E41DD">
        <w:rPr>
          <w:sz w:val="24"/>
        </w:rPr>
        <w:t>5,3</w:t>
      </w:r>
      <w:r w:rsidRPr="004E41DD">
        <w:rPr>
          <w:sz w:val="24"/>
        </w:rPr>
        <w:t xml:space="preserve"> тыс. м2, или </w:t>
      </w:r>
      <w:r w:rsidR="00C545D8" w:rsidRPr="004E41DD">
        <w:rPr>
          <w:sz w:val="24"/>
        </w:rPr>
        <w:t>1</w:t>
      </w:r>
      <w:r w:rsidR="006B2F3F" w:rsidRPr="004E41DD">
        <w:rPr>
          <w:sz w:val="24"/>
        </w:rPr>
        <w:t>04,5</w:t>
      </w:r>
      <w:r w:rsidRPr="004E41DD">
        <w:rPr>
          <w:sz w:val="24"/>
        </w:rPr>
        <w:t xml:space="preserve">% к уровню соответствующего периода прошлого года. Количество посадочных мест на предприятиях общественного питания – </w:t>
      </w:r>
      <w:r w:rsidR="006B2F3F" w:rsidRPr="004E41DD">
        <w:rPr>
          <w:sz w:val="24"/>
        </w:rPr>
        <w:t>7028</w:t>
      </w:r>
      <w:r w:rsidRPr="004E41DD">
        <w:rPr>
          <w:sz w:val="24"/>
        </w:rPr>
        <w:t xml:space="preserve"> ед.(</w:t>
      </w:r>
      <w:r w:rsidR="006B2F3F" w:rsidRPr="004E41DD">
        <w:rPr>
          <w:sz w:val="24"/>
        </w:rPr>
        <w:t>101,4</w:t>
      </w:r>
      <w:r w:rsidRPr="004E41DD">
        <w:rPr>
          <w:sz w:val="24"/>
        </w:rPr>
        <w:t>% к уровню января-</w:t>
      </w:r>
      <w:r w:rsidR="00C545D8" w:rsidRPr="004E41DD">
        <w:rPr>
          <w:sz w:val="24"/>
        </w:rPr>
        <w:t xml:space="preserve">декабря </w:t>
      </w:r>
      <w:r w:rsidRPr="004E41DD">
        <w:rPr>
          <w:sz w:val="24"/>
        </w:rPr>
        <w:t>20</w:t>
      </w:r>
      <w:r w:rsidR="006B2F3F" w:rsidRPr="004E41DD">
        <w:rPr>
          <w:sz w:val="24"/>
        </w:rPr>
        <w:t>20</w:t>
      </w:r>
      <w:r w:rsidRPr="004E41DD">
        <w:rPr>
          <w:sz w:val="24"/>
        </w:rPr>
        <w:t>г.).</w:t>
      </w:r>
    </w:p>
    <w:p w:rsidR="003635C7" w:rsidRPr="004E41DD" w:rsidRDefault="003635C7" w:rsidP="00C545D8">
      <w:pPr>
        <w:pStyle w:val="92"/>
        <w:ind w:firstLine="567"/>
        <w:jc w:val="both"/>
        <w:rPr>
          <w:sz w:val="24"/>
        </w:rPr>
      </w:pPr>
      <w:r w:rsidRPr="004E41DD">
        <w:rPr>
          <w:sz w:val="24"/>
        </w:rPr>
        <w:t xml:space="preserve">Численность работающих на предприятиях розничной торговли по сравнению с аналогичным периодом прошлого года </w:t>
      </w:r>
      <w:r w:rsidR="006B2F3F" w:rsidRPr="004E41DD">
        <w:rPr>
          <w:sz w:val="24"/>
        </w:rPr>
        <w:t>увеличилась</w:t>
      </w:r>
      <w:r w:rsidRPr="004E41DD">
        <w:rPr>
          <w:sz w:val="24"/>
        </w:rPr>
        <w:t xml:space="preserve"> на 1</w:t>
      </w:r>
      <w:r w:rsidR="00C545D8" w:rsidRPr="004E41DD">
        <w:rPr>
          <w:sz w:val="24"/>
        </w:rPr>
        <w:t>,</w:t>
      </w:r>
      <w:r w:rsidR="006B2F3F" w:rsidRPr="004E41DD">
        <w:rPr>
          <w:sz w:val="24"/>
        </w:rPr>
        <w:t>7</w:t>
      </w:r>
      <w:r w:rsidRPr="004E41DD">
        <w:rPr>
          <w:sz w:val="24"/>
        </w:rPr>
        <w:t xml:space="preserve">% и составила </w:t>
      </w:r>
      <w:r w:rsidR="00C545D8" w:rsidRPr="004E41DD">
        <w:rPr>
          <w:sz w:val="24"/>
        </w:rPr>
        <w:t>27</w:t>
      </w:r>
      <w:r w:rsidR="006B2F3F" w:rsidRPr="004E41DD">
        <w:rPr>
          <w:sz w:val="24"/>
        </w:rPr>
        <w:t>91</w:t>
      </w:r>
      <w:r w:rsidRPr="004E41DD">
        <w:rPr>
          <w:sz w:val="24"/>
        </w:rPr>
        <w:t xml:space="preserve"> чел. Среднесписочная численность работающих в сфере общепита составила </w:t>
      </w:r>
      <w:r w:rsidR="006B2F3F" w:rsidRPr="004E41DD">
        <w:rPr>
          <w:sz w:val="24"/>
        </w:rPr>
        <w:t>700</w:t>
      </w:r>
      <w:r w:rsidRPr="004E41DD">
        <w:rPr>
          <w:sz w:val="24"/>
        </w:rPr>
        <w:t xml:space="preserve"> чел., в сфере бытового обслуживания населения – </w:t>
      </w:r>
      <w:r w:rsidR="00C545D8" w:rsidRPr="004E41DD">
        <w:rPr>
          <w:sz w:val="24"/>
        </w:rPr>
        <w:t>6</w:t>
      </w:r>
      <w:r w:rsidR="006B2F3F" w:rsidRPr="004E41DD">
        <w:rPr>
          <w:sz w:val="24"/>
        </w:rPr>
        <w:t>55</w:t>
      </w:r>
      <w:r w:rsidRPr="004E41DD">
        <w:rPr>
          <w:sz w:val="24"/>
        </w:rPr>
        <w:t xml:space="preserve"> чел. </w:t>
      </w:r>
    </w:p>
    <w:p w:rsidR="0008044F" w:rsidRPr="004E41DD" w:rsidRDefault="00F10062" w:rsidP="0008044F">
      <w:pPr>
        <w:tabs>
          <w:tab w:val="left" w:pos="1418"/>
        </w:tabs>
        <w:ind w:firstLine="709"/>
        <w:jc w:val="both"/>
        <w:rPr>
          <w:sz w:val="24"/>
        </w:rPr>
      </w:pPr>
      <w:r w:rsidRPr="004E41DD">
        <w:rPr>
          <w:sz w:val="24"/>
        </w:rPr>
        <w:t>За 12</w:t>
      </w:r>
      <w:r w:rsidR="0008044F" w:rsidRPr="004E41DD">
        <w:rPr>
          <w:sz w:val="24"/>
        </w:rPr>
        <w:t xml:space="preserve"> месяцев т. г. на территории района открыто </w:t>
      </w:r>
      <w:r w:rsidR="006B2F3F" w:rsidRPr="004E41DD">
        <w:rPr>
          <w:sz w:val="24"/>
        </w:rPr>
        <w:t>52</w:t>
      </w:r>
      <w:r w:rsidR="0008044F" w:rsidRPr="004E41DD">
        <w:rPr>
          <w:sz w:val="24"/>
        </w:rPr>
        <w:t xml:space="preserve"> новых объектов, из них </w:t>
      </w:r>
      <w:r w:rsidR="006B2F3F" w:rsidRPr="004E41DD">
        <w:rPr>
          <w:sz w:val="24"/>
        </w:rPr>
        <w:t>15</w:t>
      </w:r>
      <w:r w:rsidR="0008044F" w:rsidRPr="004E41DD">
        <w:rPr>
          <w:sz w:val="24"/>
        </w:rPr>
        <w:t xml:space="preserve"> объектов открылись в </w:t>
      </w:r>
      <w:r w:rsidRPr="004E41DD">
        <w:rPr>
          <w:sz w:val="24"/>
          <w:lang w:val="en-US"/>
        </w:rPr>
        <w:t>IV</w:t>
      </w:r>
      <w:r w:rsidR="0008044F" w:rsidRPr="004E41DD">
        <w:rPr>
          <w:sz w:val="24"/>
        </w:rPr>
        <w:t xml:space="preserve"> квартале т. г., в том числе:</w:t>
      </w:r>
    </w:p>
    <w:p w:rsidR="0008044F" w:rsidRPr="004E41DD" w:rsidRDefault="002D187F" w:rsidP="0008044F">
      <w:pPr>
        <w:tabs>
          <w:tab w:val="left" w:pos="1418"/>
        </w:tabs>
        <w:ind w:firstLine="709"/>
        <w:jc w:val="both"/>
        <w:rPr>
          <w:sz w:val="24"/>
        </w:rPr>
      </w:pPr>
      <w:r w:rsidRPr="004E41DD">
        <w:rPr>
          <w:sz w:val="24"/>
          <w:u w:val="single"/>
        </w:rPr>
        <w:t>- 3</w:t>
      </w:r>
      <w:r w:rsidR="0008044F" w:rsidRPr="004E41DD">
        <w:rPr>
          <w:sz w:val="24"/>
          <w:u w:val="single"/>
        </w:rPr>
        <w:t xml:space="preserve"> объект</w:t>
      </w:r>
      <w:r w:rsidRPr="004E41DD">
        <w:rPr>
          <w:sz w:val="24"/>
          <w:u w:val="single"/>
        </w:rPr>
        <w:t>а</w:t>
      </w:r>
      <w:r w:rsidR="00F10062" w:rsidRPr="004E41DD">
        <w:rPr>
          <w:sz w:val="24"/>
          <w:u w:val="single"/>
        </w:rPr>
        <w:t xml:space="preserve"> сетевой торговли (</w:t>
      </w:r>
      <w:r w:rsidR="00BD4471" w:rsidRPr="004E41DD">
        <w:rPr>
          <w:sz w:val="24"/>
          <w:u w:val="single"/>
        </w:rPr>
        <w:t>1</w:t>
      </w:r>
      <w:r w:rsidRPr="004E41DD">
        <w:rPr>
          <w:sz w:val="24"/>
          <w:u w:val="single"/>
        </w:rPr>
        <w:t>2</w:t>
      </w:r>
      <w:r w:rsidR="00BD4471" w:rsidRPr="004E41DD">
        <w:rPr>
          <w:sz w:val="24"/>
          <w:u w:val="single"/>
        </w:rPr>
        <w:t>00</w:t>
      </w:r>
      <w:r w:rsidR="0008044F" w:rsidRPr="004E41DD">
        <w:rPr>
          <w:sz w:val="24"/>
          <w:u w:val="single"/>
        </w:rPr>
        <w:t xml:space="preserve"> м2 торг. пл.) </w:t>
      </w:r>
      <w:r w:rsidR="0008044F" w:rsidRPr="004E41DD">
        <w:rPr>
          <w:sz w:val="24"/>
        </w:rPr>
        <w:t>:</w:t>
      </w:r>
      <w:r w:rsidR="00F10062" w:rsidRPr="004E41DD">
        <w:rPr>
          <w:sz w:val="24"/>
        </w:rPr>
        <w:t xml:space="preserve"> </w:t>
      </w:r>
      <w:r w:rsidRPr="004E41DD">
        <w:rPr>
          <w:sz w:val="24"/>
        </w:rPr>
        <w:t>ООО «ТоргСервис78» м</w:t>
      </w:r>
      <w:r w:rsidR="00BD4471" w:rsidRPr="004E41DD">
        <w:rPr>
          <w:sz w:val="24"/>
        </w:rPr>
        <w:t xml:space="preserve">агазин </w:t>
      </w:r>
      <w:r w:rsidRPr="004E41DD">
        <w:rPr>
          <w:sz w:val="24"/>
        </w:rPr>
        <w:t xml:space="preserve">Светофор </w:t>
      </w:r>
      <w:r w:rsidR="00F10062" w:rsidRPr="004E41DD">
        <w:rPr>
          <w:sz w:val="24"/>
        </w:rPr>
        <w:t xml:space="preserve">в </w:t>
      </w:r>
      <w:proofErr w:type="spellStart"/>
      <w:r w:rsidRPr="004E41DD">
        <w:rPr>
          <w:sz w:val="24"/>
        </w:rPr>
        <w:t>п</w:t>
      </w:r>
      <w:proofErr w:type="gramStart"/>
      <w:r w:rsidRPr="004E41DD">
        <w:rPr>
          <w:sz w:val="24"/>
        </w:rPr>
        <w:t>.С</w:t>
      </w:r>
      <w:proofErr w:type="gramEnd"/>
      <w:r w:rsidRPr="004E41DD">
        <w:rPr>
          <w:sz w:val="24"/>
        </w:rPr>
        <w:t>апёрное</w:t>
      </w:r>
      <w:proofErr w:type="spellEnd"/>
      <w:r w:rsidRPr="004E41DD">
        <w:rPr>
          <w:sz w:val="24"/>
        </w:rPr>
        <w:t>; ООО «Магнит –</w:t>
      </w:r>
      <w:proofErr w:type="spellStart"/>
      <w:r w:rsidRPr="004E41DD">
        <w:rPr>
          <w:sz w:val="24"/>
        </w:rPr>
        <w:t>Косметик</w:t>
      </w:r>
      <w:proofErr w:type="spellEnd"/>
      <w:r w:rsidRPr="004E41DD">
        <w:rPr>
          <w:sz w:val="24"/>
        </w:rPr>
        <w:t xml:space="preserve">» в </w:t>
      </w:r>
      <w:proofErr w:type="spellStart"/>
      <w:r w:rsidRPr="004E41DD">
        <w:rPr>
          <w:sz w:val="24"/>
        </w:rPr>
        <w:t>пгп</w:t>
      </w:r>
      <w:proofErr w:type="spellEnd"/>
      <w:r w:rsidRPr="004E41DD">
        <w:rPr>
          <w:sz w:val="24"/>
        </w:rPr>
        <w:t xml:space="preserve">. Кузнечное; ОАО «Агроторг» магазин «Пятёрочка» ж/д ст. </w:t>
      </w:r>
      <w:proofErr w:type="spellStart"/>
      <w:r w:rsidRPr="004E41DD">
        <w:rPr>
          <w:sz w:val="24"/>
        </w:rPr>
        <w:t>Лосево</w:t>
      </w:r>
      <w:proofErr w:type="spellEnd"/>
      <w:r w:rsidR="00F10062" w:rsidRPr="004E41DD">
        <w:rPr>
          <w:sz w:val="24"/>
        </w:rPr>
        <w:t>.</w:t>
      </w:r>
    </w:p>
    <w:p w:rsidR="00C36FC6" w:rsidRPr="004E41DD" w:rsidRDefault="00E5636C" w:rsidP="0008044F">
      <w:pPr>
        <w:tabs>
          <w:tab w:val="left" w:pos="1418"/>
        </w:tabs>
        <w:ind w:firstLine="709"/>
        <w:jc w:val="both"/>
        <w:rPr>
          <w:sz w:val="24"/>
        </w:rPr>
      </w:pPr>
      <w:r w:rsidRPr="004E41DD">
        <w:rPr>
          <w:sz w:val="24"/>
          <w:u w:val="single"/>
        </w:rPr>
        <w:t xml:space="preserve">- </w:t>
      </w:r>
      <w:r w:rsidR="009A60C3" w:rsidRPr="004E41DD">
        <w:rPr>
          <w:sz w:val="24"/>
          <w:u w:val="single"/>
        </w:rPr>
        <w:t>6</w:t>
      </w:r>
      <w:r w:rsidR="0008044F" w:rsidRPr="004E41DD">
        <w:rPr>
          <w:sz w:val="24"/>
          <w:u w:val="single"/>
        </w:rPr>
        <w:t xml:space="preserve"> объект</w:t>
      </w:r>
      <w:r w:rsidRPr="004E41DD">
        <w:rPr>
          <w:sz w:val="24"/>
          <w:u w:val="single"/>
        </w:rPr>
        <w:t>ов</w:t>
      </w:r>
      <w:r w:rsidR="0008044F" w:rsidRPr="004E41DD">
        <w:rPr>
          <w:sz w:val="24"/>
          <w:u w:val="single"/>
        </w:rPr>
        <w:t xml:space="preserve"> розничной торговли (</w:t>
      </w:r>
      <w:r w:rsidR="00BD4471" w:rsidRPr="004E41DD">
        <w:rPr>
          <w:sz w:val="24"/>
          <w:u w:val="single"/>
        </w:rPr>
        <w:t>1</w:t>
      </w:r>
      <w:r w:rsidR="009A60C3" w:rsidRPr="004E41DD">
        <w:rPr>
          <w:sz w:val="24"/>
          <w:u w:val="single"/>
        </w:rPr>
        <w:t>23,7</w:t>
      </w:r>
      <w:r w:rsidR="0008044F" w:rsidRPr="004E41DD">
        <w:rPr>
          <w:sz w:val="24"/>
          <w:u w:val="single"/>
        </w:rPr>
        <w:t xml:space="preserve"> м2 торг</w:t>
      </w:r>
      <w:proofErr w:type="gramStart"/>
      <w:r w:rsidR="0008044F" w:rsidRPr="004E41DD">
        <w:rPr>
          <w:sz w:val="24"/>
          <w:u w:val="single"/>
        </w:rPr>
        <w:t>.</w:t>
      </w:r>
      <w:proofErr w:type="gramEnd"/>
      <w:r w:rsidR="0008044F" w:rsidRPr="004E41DD">
        <w:rPr>
          <w:sz w:val="24"/>
          <w:u w:val="single"/>
        </w:rPr>
        <w:t xml:space="preserve"> </w:t>
      </w:r>
      <w:proofErr w:type="gramStart"/>
      <w:r w:rsidR="0008044F" w:rsidRPr="004E41DD">
        <w:rPr>
          <w:sz w:val="24"/>
          <w:u w:val="single"/>
        </w:rPr>
        <w:t>п</w:t>
      </w:r>
      <w:proofErr w:type="gramEnd"/>
      <w:r w:rsidR="0008044F" w:rsidRPr="004E41DD">
        <w:rPr>
          <w:sz w:val="24"/>
          <w:u w:val="single"/>
        </w:rPr>
        <w:t>лощадь):</w:t>
      </w:r>
      <w:r w:rsidR="0008044F" w:rsidRPr="004E41DD">
        <w:rPr>
          <w:sz w:val="24"/>
        </w:rPr>
        <w:t xml:space="preserve"> </w:t>
      </w:r>
      <w:r w:rsidR="00C36FC6" w:rsidRPr="004E41DD">
        <w:rPr>
          <w:sz w:val="24"/>
        </w:rPr>
        <w:t>ООО «</w:t>
      </w:r>
      <w:proofErr w:type="spellStart"/>
      <w:r w:rsidR="009A60C3" w:rsidRPr="004E41DD">
        <w:rPr>
          <w:sz w:val="24"/>
        </w:rPr>
        <w:t>Приозерскхлебсервис</w:t>
      </w:r>
      <w:proofErr w:type="spellEnd"/>
      <w:r w:rsidR="00C36FC6" w:rsidRPr="004E41DD">
        <w:rPr>
          <w:sz w:val="24"/>
        </w:rPr>
        <w:t>»-</w:t>
      </w:r>
      <w:r w:rsidR="009A60C3" w:rsidRPr="004E41DD">
        <w:rPr>
          <w:sz w:val="24"/>
        </w:rPr>
        <w:t xml:space="preserve">НТО горячий хлеб </w:t>
      </w:r>
      <w:r w:rsidR="00C36FC6" w:rsidRPr="004E41DD">
        <w:rPr>
          <w:sz w:val="24"/>
        </w:rPr>
        <w:t xml:space="preserve">в </w:t>
      </w:r>
      <w:proofErr w:type="spellStart"/>
      <w:r w:rsidR="009A60C3" w:rsidRPr="004E41DD">
        <w:rPr>
          <w:sz w:val="24"/>
        </w:rPr>
        <w:t>пгп</w:t>
      </w:r>
      <w:proofErr w:type="gramStart"/>
      <w:r w:rsidR="009A60C3" w:rsidRPr="004E41DD">
        <w:rPr>
          <w:sz w:val="24"/>
        </w:rPr>
        <w:t>.К</w:t>
      </w:r>
      <w:proofErr w:type="gramEnd"/>
      <w:r w:rsidR="009A60C3" w:rsidRPr="004E41DD">
        <w:rPr>
          <w:sz w:val="24"/>
        </w:rPr>
        <w:t>узнечное</w:t>
      </w:r>
      <w:proofErr w:type="spellEnd"/>
      <w:r w:rsidR="00C36FC6" w:rsidRPr="004E41DD">
        <w:rPr>
          <w:sz w:val="24"/>
        </w:rPr>
        <w:t>, магазин «</w:t>
      </w:r>
      <w:proofErr w:type="spellStart"/>
      <w:r w:rsidR="009A60C3" w:rsidRPr="004E41DD">
        <w:rPr>
          <w:sz w:val="24"/>
        </w:rPr>
        <w:t>Хрюша</w:t>
      </w:r>
      <w:proofErr w:type="spellEnd"/>
      <w:r w:rsidR="009A60C3" w:rsidRPr="004E41DD">
        <w:rPr>
          <w:sz w:val="24"/>
        </w:rPr>
        <w:t xml:space="preserve"> </w:t>
      </w:r>
      <w:proofErr w:type="spellStart"/>
      <w:r w:rsidR="009A60C3" w:rsidRPr="004E41DD">
        <w:rPr>
          <w:sz w:val="24"/>
        </w:rPr>
        <w:t>Пеппа</w:t>
      </w:r>
      <w:proofErr w:type="spellEnd"/>
      <w:r w:rsidR="00C36FC6" w:rsidRPr="004E41DD">
        <w:rPr>
          <w:sz w:val="24"/>
        </w:rPr>
        <w:t xml:space="preserve">» (ИП </w:t>
      </w:r>
      <w:r w:rsidR="009A60C3" w:rsidRPr="004E41DD">
        <w:rPr>
          <w:sz w:val="24"/>
        </w:rPr>
        <w:t>Писарева Е.Ш</w:t>
      </w:r>
      <w:r w:rsidR="00C36FC6" w:rsidRPr="004E41DD">
        <w:rPr>
          <w:sz w:val="24"/>
        </w:rPr>
        <w:t xml:space="preserve">.) в </w:t>
      </w:r>
      <w:proofErr w:type="spellStart"/>
      <w:r w:rsidR="00C36FC6" w:rsidRPr="004E41DD">
        <w:rPr>
          <w:sz w:val="24"/>
        </w:rPr>
        <w:t>п</w:t>
      </w:r>
      <w:r w:rsidR="009A60C3" w:rsidRPr="004E41DD">
        <w:rPr>
          <w:sz w:val="24"/>
        </w:rPr>
        <w:t>гп</w:t>
      </w:r>
      <w:proofErr w:type="spellEnd"/>
      <w:r w:rsidR="00C36FC6" w:rsidRPr="004E41DD">
        <w:rPr>
          <w:sz w:val="24"/>
        </w:rPr>
        <w:t xml:space="preserve">. </w:t>
      </w:r>
      <w:proofErr w:type="gramStart"/>
      <w:r w:rsidR="00C36FC6" w:rsidRPr="004E41DD">
        <w:rPr>
          <w:sz w:val="24"/>
        </w:rPr>
        <w:t>Кузнечное</w:t>
      </w:r>
      <w:proofErr w:type="gramEnd"/>
      <w:r w:rsidR="00C36FC6" w:rsidRPr="004E41DD">
        <w:rPr>
          <w:sz w:val="24"/>
        </w:rPr>
        <w:t>, магазин «</w:t>
      </w:r>
      <w:r w:rsidR="009A60C3" w:rsidRPr="004E41DD">
        <w:rPr>
          <w:sz w:val="24"/>
        </w:rPr>
        <w:t>Финская лавка</w:t>
      </w:r>
      <w:r w:rsidR="00C36FC6" w:rsidRPr="004E41DD">
        <w:rPr>
          <w:sz w:val="24"/>
        </w:rPr>
        <w:t xml:space="preserve">» (ИП </w:t>
      </w:r>
      <w:r w:rsidR="009A60C3" w:rsidRPr="004E41DD">
        <w:rPr>
          <w:sz w:val="24"/>
        </w:rPr>
        <w:t>Новикова Е.В</w:t>
      </w:r>
      <w:r w:rsidR="00C36FC6" w:rsidRPr="004E41DD">
        <w:rPr>
          <w:sz w:val="24"/>
        </w:rPr>
        <w:t xml:space="preserve">.) в </w:t>
      </w:r>
      <w:proofErr w:type="spellStart"/>
      <w:r w:rsidR="009A60C3" w:rsidRPr="004E41DD">
        <w:rPr>
          <w:sz w:val="24"/>
        </w:rPr>
        <w:t>пгп</w:t>
      </w:r>
      <w:proofErr w:type="spellEnd"/>
      <w:r w:rsidR="009A60C3" w:rsidRPr="004E41DD">
        <w:rPr>
          <w:sz w:val="24"/>
        </w:rPr>
        <w:t>. Кузнечное</w:t>
      </w:r>
      <w:r w:rsidR="00C36FC6" w:rsidRPr="004E41DD">
        <w:rPr>
          <w:sz w:val="24"/>
        </w:rPr>
        <w:t xml:space="preserve">, </w:t>
      </w:r>
      <w:proofErr w:type="spellStart"/>
      <w:r w:rsidR="009A60C3" w:rsidRPr="004E41DD">
        <w:rPr>
          <w:sz w:val="24"/>
        </w:rPr>
        <w:t>агазин</w:t>
      </w:r>
      <w:proofErr w:type="spellEnd"/>
      <w:r w:rsidR="009A60C3" w:rsidRPr="004E41DD">
        <w:rPr>
          <w:sz w:val="24"/>
        </w:rPr>
        <w:t xml:space="preserve"> «Продукты»</w:t>
      </w:r>
      <w:r w:rsidR="00C36FC6" w:rsidRPr="004E41DD">
        <w:rPr>
          <w:sz w:val="24"/>
        </w:rPr>
        <w:t xml:space="preserve"> (ИП </w:t>
      </w:r>
      <w:proofErr w:type="spellStart"/>
      <w:r w:rsidR="009A60C3" w:rsidRPr="004E41DD">
        <w:rPr>
          <w:sz w:val="24"/>
        </w:rPr>
        <w:t>Нестерович</w:t>
      </w:r>
      <w:proofErr w:type="spellEnd"/>
      <w:r w:rsidR="009A60C3" w:rsidRPr="004E41DD">
        <w:rPr>
          <w:sz w:val="24"/>
        </w:rPr>
        <w:t xml:space="preserve"> Л.Е</w:t>
      </w:r>
      <w:r w:rsidR="00C36FC6" w:rsidRPr="004E41DD">
        <w:rPr>
          <w:sz w:val="24"/>
        </w:rPr>
        <w:t xml:space="preserve">.) в </w:t>
      </w:r>
      <w:proofErr w:type="spellStart"/>
      <w:r w:rsidR="00C36FC6" w:rsidRPr="004E41DD">
        <w:rPr>
          <w:sz w:val="24"/>
        </w:rPr>
        <w:t>п</w:t>
      </w:r>
      <w:r w:rsidR="009A60C3" w:rsidRPr="004E41DD">
        <w:rPr>
          <w:sz w:val="24"/>
        </w:rPr>
        <w:t>гп</w:t>
      </w:r>
      <w:proofErr w:type="spellEnd"/>
      <w:r w:rsidR="00C36FC6" w:rsidRPr="004E41DD">
        <w:rPr>
          <w:sz w:val="24"/>
        </w:rPr>
        <w:t xml:space="preserve">. </w:t>
      </w:r>
      <w:r w:rsidR="009A60C3" w:rsidRPr="004E41DD">
        <w:rPr>
          <w:sz w:val="24"/>
        </w:rPr>
        <w:t>Кузнечное</w:t>
      </w:r>
      <w:r w:rsidR="00C36FC6" w:rsidRPr="004E41DD">
        <w:rPr>
          <w:sz w:val="24"/>
        </w:rPr>
        <w:t xml:space="preserve">, </w:t>
      </w:r>
      <w:r w:rsidR="009A60C3" w:rsidRPr="004E41DD">
        <w:rPr>
          <w:sz w:val="24"/>
        </w:rPr>
        <w:t xml:space="preserve">НТО продажа </w:t>
      </w:r>
      <w:proofErr w:type="spellStart"/>
      <w:r w:rsidR="009A60C3" w:rsidRPr="004E41DD">
        <w:rPr>
          <w:sz w:val="24"/>
        </w:rPr>
        <w:t>бургеров</w:t>
      </w:r>
      <w:proofErr w:type="spellEnd"/>
      <w:r w:rsidR="00C36FC6" w:rsidRPr="004E41DD">
        <w:rPr>
          <w:sz w:val="24"/>
        </w:rPr>
        <w:t xml:space="preserve"> (ИП</w:t>
      </w:r>
      <w:r w:rsidR="009A60C3" w:rsidRPr="004E41DD">
        <w:rPr>
          <w:sz w:val="24"/>
        </w:rPr>
        <w:t xml:space="preserve"> Сорокина А.А</w:t>
      </w:r>
      <w:r w:rsidR="00C36FC6" w:rsidRPr="004E41DD">
        <w:rPr>
          <w:sz w:val="24"/>
        </w:rPr>
        <w:t>.</w:t>
      </w:r>
      <w:proofErr w:type="gramStart"/>
      <w:r w:rsidR="00C36FC6" w:rsidRPr="004E41DD">
        <w:rPr>
          <w:sz w:val="24"/>
        </w:rPr>
        <w:t xml:space="preserve"> )</w:t>
      </w:r>
      <w:proofErr w:type="gramEnd"/>
      <w:r w:rsidR="00C36FC6" w:rsidRPr="004E41DD">
        <w:rPr>
          <w:sz w:val="24"/>
        </w:rPr>
        <w:t xml:space="preserve"> в п. </w:t>
      </w:r>
      <w:proofErr w:type="spellStart"/>
      <w:r w:rsidR="009A60C3" w:rsidRPr="004E41DD">
        <w:rPr>
          <w:sz w:val="24"/>
        </w:rPr>
        <w:t>Лосево</w:t>
      </w:r>
      <w:proofErr w:type="spellEnd"/>
      <w:r w:rsidR="009A60C3" w:rsidRPr="004E41DD">
        <w:rPr>
          <w:sz w:val="24"/>
        </w:rPr>
        <w:t xml:space="preserve">, НТО продажа </w:t>
      </w:r>
      <w:proofErr w:type="spellStart"/>
      <w:r w:rsidR="009A60C3" w:rsidRPr="004E41DD">
        <w:rPr>
          <w:sz w:val="24"/>
        </w:rPr>
        <w:t>бургеров</w:t>
      </w:r>
      <w:proofErr w:type="spellEnd"/>
      <w:r w:rsidR="009A60C3" w:rsidRPr="004E41DD">
        <w:rPr>
          <w:sz w:val="24"/>
        </w:rPr>
        <w:t xml:space="preserve"> (ИП Сорокина А.А. ) в п. Сосново</w:t>
      </w:r>
      <w:r w:rsidR="00874320" w:rsidRPr="004E41DD">
        <w:rPr>
          <w:sz w:val="24"/>
        </w:rPr>
        <w:t>.</w:t>
      </w:r>
      <w:r w:rsidR="00C36FC6" w:rsidRPr="004E41DD">
        <w:rPr>
          <w:sz w:val="24"/>
        </w:rPr>
        <w:t xml:space="preserve"> </w:t>
      </w:r>
    </w:p>
    <w:p w:rsidR="0008044F" w:rsidRPr="004E41DD" w:rsidRDefault="00874320" w:rsidP="0008044F">
      <w:pPr>
        <w:tabs>
          <w:tab w:val="left" w:pos="1418"/>
        </w:tabs>
        <w:ind w:firstLine="709"/>
        <w:jc w:val="both"/>
        <w:rPr>
          <w:sz w:val="24"/>
        </w:rPr>
      </w:pPr>
      <w:r w:rsidRPr="004E41DD">
        <w:rPr>
          <w:sz w:val="24"/>
          <w:u w:val="single"/>
        </w:rPr>
        <w:t>- 4</w:t>
      </w:r>
      <w:r w:rsidR="0008044F" w:rsidRPr="004E41DD">
        <w:rPr>
          <w:sz w:val="24"/>
          <w:u w:val="single"/>
        </w:rPr>
        <w:t xml:space="preserve"> объект</w:t>
      </w:r>
      <w:r w:rsidRPr="004E41DD">
        <w:rPr>
          <w:sz w:val="24"/>
          <w:u w:val="single"/>
        </w:rPr>
        <w:t>а</w:t>
      </w:r>
      <w:r w:rsidR="0008044F" w:rsidRPr="004E41DD">
        <w:rPr>
          <w:sz w:val="24"/>
          <w:u w:val="single"/>
        </w:rPr>
        <w:t xml:space="preserve"> сети общественного питания:</w:t>
      </w:r>
      <w:r w:rsidR="0008044F" w:rsidRPr="004E41DD">
        <w:rPr>
          <w:sz w:val="24"/>
        </w:rPr>
        <w:t xml:space="preserve"> </w:t>
      </w:r>
      <w:r w:rsidR="00C27ED4" w:rsidRPr="004E41DD">
        <w:rPr>
          <w:sz w:val="24"/>
        </w:rPr>
        <w:t>кафе</w:t>
      </w:r>
      <w:r w:rsidR="0008044F" w:rsidRPr="004E41DD">
        <w:rPr>
          <w:sz w:val="24"/>
        </w:rPr>
        <w:t xml:space="preserve"> </w:t>
      </w:r>
      <w:r w:rsidR="00BA0112" w:rsidRPr="004E41DD">
        <w:rPr>
          <w:sz w:val="24"/>
        </w:rPr>
        <w:t>«</w:t>
      </w:r>
      <w:proofErr w:type="spellStart"/>
      <w:r w:rsidR="00BA0112" w:rsidRPr="004E41DD">
        <w:rPr>
          <w:sz w:val="24"/>
        </w:rPr>
        <w:t>Инотека</w:t>
      </w:r>
      <w:proofErr w:type="spellEnd"/>
      <w:r w:rsidR="00BA0112" w:rsidRPr="004E41DD">
        <w:rPr>
          <w:sz w:val="24"/>
        </w:rPr>
        <w:t xml:space="preserve">» </w:t>
      </w:r>
      <w:r w:rsidR="0008044F" w:rsidRPr="004E41DD">
        <w:rPr>
          <w:sz w:val="24"/>
        </w:rPr>
        <w:t>(ИП</w:t>
      </w:r>
      <w:r w:rsidR="005422CD" w:rsidRPr="004E41DD">
        <w:rPr>
          <w:sz w:val="24"/>
        </w:rPr>
        <w:t xml:space="preserve"> </w:t>
      </w:r>
      <w:r w:rsidR="00BA0112" w:rsidRPr="004E41DD">
        <w:rPr>
          <w:sz w:val="24"/>
        </w:rPr>
        <w:t>Виноградова О.И</w:t>
      </w:r>
      <w:r w:rsidR="005422CD" w:rsidRPr="004E41DD">
        <w:rPr>
          <w:sz w:val="24"/>
        </w:rPr>
        <w:t>.</w:t>
      </w:r>
      <w:r w:rsidR="00C27ED4" w:rsidRPr="004E41DD">
        <w:rPr>
          <w:sz w:val="24"/>
        </w:rPr>
        <w:t>)</w:t>
      </w:r>
      <w:r w:rsidR="005422CD" w:rsidRPr="004E41DD">
        <w:rPr>
          <w:sz w:val="24"/>
        </w:rPr>
        <w:t>, кафе «</w:t>
      </w:r>
      <w:proofErr w:type="spellStart"/>
      <w:r w:rsidR="00BA0112" w:rsidRPr="004E41DD">
        <w:rPr>
          <w:sz w:val="24"/>
        </w:rPr>
        <w:t>Шаверма-Ленд</w:t>
      </w:r>
      <w:proofErr w:type="spellEnd"/>
      <w:r w:rsidR="005422CD" w:rsidRPr="004E41DD">
        <w:rPr>
          <w:sz w:val="24"/>
        </w:rPr>
        <w:t xml:space="preserve">» </w:t>
      </w:r>
      <w:r w:rsidR="00BA0112" w:rsidRPr="004E41DD">
        <w:rPr>
          <w:sz w:val="24"/>
        </w:rPr>
        <w:t xml:space="preserve">(ИП Мухитдинов А.) </w:t>
      </w:r>
      <w:r w:rsidR="005422CD" w:rsidRPr="004E41DD">
        <w:rPr>
          <w:sz w:val="24"/>
        </w:rPr>
        <w:t xml:space="preserve">и </w:t>
      </w:r>
      <w:r w:rsidR="00BA0112" w:rsidRPr="004E41DD">
        <w:rPr>
          <w:sz w:val="24"/>
        </w:rPr>
        <w:t>кафе «</w:t>
      </w:r>
      <w:proofErr w:type="spellStart"/>
      <w:r w:rsidR="00BA0112" w:rsidRPr="004E41DD">
        <w:rPr>
          <w:sz w:val="24"/>
        </w:rPr>
        <w:t>Шаверма</w:t>
      </w:r>
      <w:proofErr w:type="spellEnd"/>
      <w:r w:rsidR="00BA0112" w:rsidRPr="004E41DD">
        <w:rPr>
          <w:sz w:val="24"/>
        </w:rPr>
        <w:t>» (ИП Архипов Т.Э.)</w:t>
      </w:r>
      <w:r w:rsidR="00A11FDD" w:rsidRPr="004E41DD">
        <w:rPr>
          <w:sz w:val="24"/>
        </w:rPr>
        <w:t xml:space="preserve"> </w:t>
      </w:r>
      <w:r w:rsidR="0008044F" w:rsidRPr="004E41DD">
        <w:rPr>
          <w:sz w:val="24"/>
        </w:rPr>
        <w:t xml:space="preserve">в </w:t>
      </w:r>
      <w:r w:rsidR="00A11FDD" w:rsidRPr="004E41DD">
        <w:rPr>
          <w:sz w:val="24"/>
        </w:rPr>
        <w:t xml:space="preserve">г. Приозерске, кафе </w:t>
      </w:r>
      <w:r w:rsidR="00BA0112" w:rsidRPr="004E41DD">
        <w:rPr>
          <w:sz w:val="24"/>
        </w:rPr>
        <w:t>«</w:t>
      </w:r>
      <w:proofErr w:type="spellStart"/>
      <w:r w:rsidR="00BA0112" w:rsidRPr="004E41DD">
        <w:rPr>
          <w:sz w:val="24"/>
        </w:rPr>
        <w:t>Шаверма-Ленд</w:t>
      </w:r>
      <w:proofErr w:type="spellEnd"/>
      <w:r w:rsidR="00BA0112" w:rsidRPr="004E41DD">
        <w:rPr>
          <w:sz w:val="24"/>
        </w:rPr>
        <w:t xml:space="preserve">» (ИП Исакова Ф.Ф.) </w:t>
      </w:r>
      <w:r w:rsidR="00A11FDD" w:rsidRPr="004E41DD">
        <w:rPr>
          <w:sz w:val="24"/>
        </w:rPr>
        <w:t xml:space="preserve">в п. </w:t>
      </w:r>
      <w:proofErr w:type="spellStart"/>
      <w:r w:rsidR="00BA0112" w:rsidRPr="004E41DD">
        <w:rPr>
          <w:sz w:val="24"/>
        </w:rPr>
        <w:t>Лосево</w:t>
      </w:r>
      <w:proofErr w:type="spellEnd"/>
      <w:r w:rsidR="00C27ED4" w:rsidRPr="004E41DD">
        <w:rPr>
          <w:sz w:val="24"/>
        </w:rPr>
        <w:t>.</w:t>
      </w:r>
      <w:r w:rsidR="0008044F" w:rsidRPr="004E41DD">
        <w:rPr>
          <w:sz w:val="24"/>
        </w:rPr>
        <w:t xml:space="preserve"> </w:t>
      </w:r>
    </w:p>
    <w:p w:rsidR="0008044F" w:rsidRPr="004E41DD" w:rsidRDefault="0008044F" w:rsidP="0008044F">
      <w:pPr>
        <w:tabs>
          <w:tab w:val="left" w:pos="1418"/>
        </w:tabs>
        <w:ind w:firstLine="709"/>
        <w:jc w:val="both"/>
        <w:rPr>
          <w:sz w:val="24"/>
        </w:rPr>
      </w:pPr>
      <w:r w:rsidRPr="004E41DD">
        <w:rPr>
          <w:sz w:val="24"/>
          <w:u w:val="single"/>
        </w:rPr>
        <w:t>- бытовое обслуживание населения</w:t>
      </w:r>
      <w:r w:rsidR="00C27ED4" w:rsidRPr="004E41DD">
        <w:rPr>
          <w:sz w:val="24"/>
        </w:rPr>
        <w:t xml:space="preserve">: </w:t>
      </w:r>
      <w:r w:rsidR="00A11FDD" w:rsidRPr="004E41DD">
        <w:rPr>
          <w:sz w:val="24"/>
        </w:rPr>
        <w:t>2 новых объекта</w:t>
      </w:r>
      <w:r w:rsidRPr="004E41DD">
        <w:rPr>
          <w:sz w:val="24"/>
        </w:rPr>
        <w:t xml:space="preserve"> по оказанию </w:t>
      </w:r>
      <w:r w:rsidR="00937981" w:rsidRPr="004E41DD">
        <w:rPr>
          <w:sz w:val="24"/>
        </w:rPr>
        <w:t xml:space="preserve">парикмахерских </w:t>
      </w:r>
      <w:r w:rsidRPr="004E41DD">
        <w:rPr>
          <w:sz w:val="24"/>
        </w:rPr>
        <w:t>услуг</w:t>
      </w:r>
      <w:r w:rsidR="00937981" w:rsidRPr="004E41DD">
        <w:rPr>
          <w:sz w:val="24"/>
        </w:rPr>
        <w:t xml:space="preserve"> </w:t>
      </w:r>
      <w:proofErr w:type="spellStart"/>
      <w:r w:rsidR="00937981" w:rsidRPr="004E41DD">
        <w:rPr>
          <w:sz w:val="24"/>
        </w:rPr>
        <w:t>самозанятыми</w:t>
      </w:r>
      <w:proofErr w:type="spellEnd"/>
      <w:r w:rsidR="00937981" w:rsidRPr="004E41DD">
        <w:rPr>
          <w:sz w:val="24"/>
        </w:rPr>
        <w:t xml:space="preserve"> в </w:t>
      </w:r>
      <w:proofErr w:type="spellStart"/>
      <w:r w:rsidR="00937981" w:rsidRPr="004E41DD">
        <w:rPr>
          <w:sz w:val="24"/>
        </w:rPr>
        <w:t>г</w:t>
      </w:r>
      <w:proofErr w:type="gramStart"/>
      <w:r w:rsidR="00937981" w:rsidRPr="004E41DD">
        <w:rPr>
          <w:sz w:val="24"/>
        </w:rPr>
        <w:t>.П</w:t>
      </w:r>
      <w:proofErr w:type="gramEnd"/>
      <w:r w:rsidR="00937981" w:rsidRPr="004E41DD">
        <w:rPr>
          <w:sz w:val="24"/>
        </w:rPr>
        <w:t>риозерске</w:t>
      </w:r>
      <w:proofErr w:type="spellEnd"/>
      <w:r w:rsidRPr="004E41DD">
        <w:rPr>
          <w:sz w:val="24"/>
        </w:rPr>
        <w:t xml:space="preserve">: </w:t>
      </w:r>
      <w:proofErr w:type="spellStart"/>
      <w:r w:rsidR="00937981" w:rsidRPr="004E41DD">
        <w:rPr>
          <w:sz w:val="24"/>
        </w:rPr>
        <w:t>Кадола</w:t>
      </w:r>
      <w:proofErr w:type="spellEnd"/>
      <w:r w:rsidR="00937981" w:rsidRPr="004E41DD">
        <w:rPr>
          <w:sz w:val="24"/>
        </w:rPr>
        <w:t xml:space="preserve"> А.В. «Студия Нектарин» и Калошина И.</w:t>
      </w:r>
    </w:p>
    <w:p w:rsidR="0049055C" w:rsidRPr="004E41DD" w:rsidRDefault="0008044F" w:rsidP="00C545D8">
      <w:pPr>
        <w:pStyle w:val="ae"/>
        <w:rPr>
          <w:sz w:val="24"/>
        </w:rPr>
      </w:pPr>
      <w:r w:rsidRPr="004E41DD">
        <w:rPr>
          <w:i/>
          <w:iCs/>
          <w:sz w:val="24"/>
        </w:rPr>
        <w:t>Объем оказанных платных услуг населению</w:t>
      </w:r>
      <w:r w:rsidRPr="004E41DD">
        <w:rPr>
          <w:sz w:val="24"/>
        </w:rPr>
        <w:t xml:space="preserve"> по обследуемому </w:t>
      </w:r>
      <w:proofErr w:type="spellStart"/>
      <w:r w:rsidRPr="004E41DD">
        <w:rPr>
          <w:sz w:val="24"/>
        </w:rPr>
        <w:t>Пе</w:t>
      </w:r>
      <w:r w:rsidR="00E8270D" w:rsidRPr="004E41DD">
        <w:rPr>
          <w:sz w:val="24"/>
        </w:rPr>
        <w:t>тростатом</w:t>
      </w:r>
      <w:proofErr w:type="spellEnd"/>
      <w:r w:rsidR="00E8270D" w:rsidRPr="004E41DD">
        <w:rPr>
          <w:sz w:val="24"/>
        </w:rPr>
        <w:t xml:space="preserve"> кругу предприятий за 12</w:t>
      </w:r>
      <w:r w:rsidRPr="004E41DD">
        <w:rPr>
          <w:sz w:val="24"/>
        </w:rPr>
        <w:t xml:space="preserve"> месяцев т. г. составил </w:t>
      </w:r>
      <w:r w:rsidR="00937981" w:rsidRPr="004E41DD">
        <w:rPr>
          <w:sz w:val="24"/>
        </w:rPr>
        <w:t>873,1</w:t>
      </w:r>
      <w:r w:rsidRPr="004E41DD">
        <w:rPr>
          <w:sz w:val="24"/>
        </w:rPr>
        <w:t xml:space="preserve"> млн. руб. или </w:t>
      </w:r>
      <w:r w:rsidR="00937981" w:rsidRPr="004E41DD">
        <w:rPr>
          <w:sz w:val="24"/>
        </w:rPr>
        <w:t>182,</w:t>
      </w:r>
      <w:r w:rsidR="00C545D8" w:rsidRPr="004E41DD">
        <w:rPr>
          <w:sz w:val="24"/>
        </w:rPr>
        <w:t>1</w:t>
      </w:r>
      <w:r w:rsidRPr="004E41DD">
        <w:rPr>
          <w:sz w:val="24"/>
        </w:rPr>
        <w:t>% к уровню аналогичн</w:t>
      </w:r>
      <w:r w:rsidR="00C545D8" w:rsidRPr="004E41DD">
        <w:rPr>
          <w:sz w:val="24"/>
        </w:rPr>
        <w:t>ого периода 20</w:t>
      </w:r>
      <w:r w:rsidR="00937981" w:rsidRPr="004E41DD">
        <w:rPr>
          <w:sz w:val="24"/>
        </w:rPr>
        <w:t>20</w:t>
      </w:r>
      <w:r w:rsidR="005874CF" w:rsidRPr="004E41DD">
        <w:rPr>
          <w:sz w:val="24"/>
        </w:rPr>
        <w:t xml:space="preserve"> года</w:t>
      </w:r>
    </w:p>
    <w:p w:rsidR="00991AB4" w:rsidRPr="004E41DD" w:rsidRDefault="00991AB4" w:rsidP="00C545D8">
      <w:pPr>
        <w:pStyle w:val="ae"/>
        <w:rPr>
          <w:iCs/>
          <w:sz w:val="24"/>
        </w:rPr>
      </w:pPr>
    </w:p>
    <w:p w:rsidR="0049055C" w:rsidRPr="004E41DD" w:rsidRDefault="0049055C" w:rsidP="0049055C">
      <w:pPr>
        <w:keepNext/>
        <w:widowControl/>
        <w:jc w:val="center"/>
        <w:outlineLvl w:val="0"/>
        <w:rPr>
          <w:b/>
          <w:iCs/>
          <w:sz w:val="24"/>
        </w:rPr>
      </w:pPr>
      <w:bookmarkStart w:id="9" w:name="_Toc505172724"/>
      <w:r w:rsidRPr="004E41DD">
        <w:rPr>
          <w:b/>
          <w:snapToGrid w:val="0"/>
          <w:sz w:val="28"/>
          <w:lang w:val="en-US"/>
        </w:rPr>
        <w:lastRenderedPageBreak/>
        <w:t>VIII</w:t>
      </w:r>
      <w:r w:rsidRPr="004E41DD">
        <w:rPr>
          <w:b/>
          <w:snapToGrid w:val="0"/>
          <w:sz w:val="28"/>
        </w:rPr>
        <w:t>. Финансовое состояние организаций и бюджет</w:t>
      </w:r>
      <w:bookmarkEnd w:id="9"/>
      <w:r w:rsidRPr="004E41DD">
        <w:rPr>
          <w:b/>
          <w:i/>
          <w:sz w:val="28"/>
        </w:rPr>
        <w:t xml:space="preserve"> </w:t>
      </w:r>
    </w:p>
    <w:p w:rsidR="0049055C" w:rsidRPr="004E41DD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  <w:u w:val="single"/>
        </w:rPr>
      </w:pPr>
    </w:p>
    <w:p w:rsidR="0049055C" w:rsidRPr="004E41DD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4E41DD">
        <w:rPr>
          <w:sz w:val="24"/>
        </w:rPr>
        <w:t>По данным статистичес</w:t>
      </w:r>
      <w:r w:rsidR="006264F4" w:rsidRPr="004E41DD">
        <w:rPr>
          <w:sz w:val="24"/>
        </w:rPr>
        <w:t>кой службы в январе-декабре 20</w:t>
      </w:r>
      <w:r w:rsidR="00EF4CEA" w:rsidRPr="004E41DD">
        <w:rPr>
          <w:sz w:val="24"/>
        </w:rPr>
        <w:t>21</w:t>
      </w:r>
      <w:r w:rsidRPr="004E41DD">
        <w:rPr>
          <w:sz w:val="24"/>
        </w:rPr>
        <w:t xml:space="preserve"> года по отраслям материального производства (по крупным и средним предприятиям и организациям) </w:t>
      </w:r>
      <w:r w:rsidRPr="004E41DD">
        <w:rPr>
          <w:i/>
          <w:iCs/>
          <w:sz w:val="24"/>
        </w:rPr>
        <w:t>сальдированный финансовый результат</w:t>
      </w:r>
      <w:r w:rsidRPr="004E41DD">
        <w:rPr>
          <w:sz w:val="24"/>
        </w:rPr>
        <w:t xml:space="preserve"> (прибыль минус убытки) составил + </w:t>
      </w:r>
      <w:r w:rsidR="00EF4CEA" w:rsidRPr="004E41DD">
        <w:rPr>
          <w:sz w:val="24"/>
        </w:rPr>
        <w:t>2 020,7</w:t>
      </w:r>
      <w:r w:rsidRPr="004E41DD">
        <w:rPr>
          <w:sz w:val="24"/>
        </w:rPr>
        <w:t xml:space="preserve">млн. рублей, что </w:t>
      </w:r>
      <w:r w:rsidR="00991AB4" w:rsidRPr="004E41DD">
        <w:rPr>
          <w:sz w:val="24"/>
        </w:rPr>
        <w:t xml:space="preserve">в </w:t>
      </w:r>
      <w:r w:rsidR="00EF4CEA" w:rsidRPr="004E41DD">
        <w:rPr>
          <w:sz w:val="24"/>
        </w:rPr>
        <w:t xml:space="preserve">4,7 </w:t>
      </w:r>
      <w:r w:rsidR="004A335D" w:rsidRPr="004E41DD">
        <w:rPr>
          <w:sz w:val="24"/>
        </w:rPr>
        <w:t xml:space="preserve">раза </w:t>
      </w:r>
      <w:r w:rsidR="00EF4CEA" w:rsidRPr="004E41DD">
        <w:rPr>
          <w:sz w:val="24"/>
        </w:rPr>
        <w:t>больше</w:t>
      </w:r>
      <w:r w:rsidRPr="004E41DD">
        <w:rPr>
          <w:sz w:val="24"/>
        </w:rPr>
        <w:t xml:space="preserve"> чем на отчетную дату в предыдущем году. Финансовый результат, полученный </w:t>
      </w:r>
      <w:r w:rsidRPr="004E41DD">
        <w:rPr>
          <w:i/>
          <w:iCs/>
          <w:sz w:val="24"/>
        </w:rPr>
        <w:t>обрабатывающими</w:t>
      </w:r>
      <w:r w:rsidR="00991AB4" w:rsidRPr="004E41DD">
        <w:rPr>
          <w:sz w:val="24"/>
        </w:rPr>
        <w:t xml:space="preserve"> предприятиями района, составил</w:t>
      </w:r>
      <w:r w:rsidRPr="004E41DD">
        <w:rPr>
          <w:sz w:val="24"/>
        </w:rPr>
        <w:t xml:space="preserve"> </w:t>
      </w:r>
      <w:r w:rsidR="00EF4CEA" w:rsidRPr="004E41DD">
        <w:rPr>
          <w:sz w:val="24"/>
        </w:rPr>
        <w:t>прибыль</w:t>
      </w:r>
      <w:r w:rsidRPr="004E41DD">
        <w:rPr>
          <w:sz w:val="24"/>
        </w:rPr>
        <w:t xml:space="preserve"> </w:t>
      </w:r>
      <w:r w:rsidR="00991AB4" w:rsidRPr="004E41DD">
        <w:rPr>
          <w:sz w:val="24"/>
        </w:rPr>
        <w:t>8</w:t>
      </w:r>
      <w:r w:rsidR="00EF4CEA" w:rsidRPr="004E41DD">
        <w:rPr>
          <w:sz w:val="24"/>
        </w:rPr>
        <w:t>84,2</w:t>
      </w:r>
      <w:r w:rsidRPr="004E41DD">
        <w:rPr>
          <w:sz w:val="24"/>
        </w:rPr>
        <w:t xml:space="preserve"> млн. руб., предприятиями </w:t>
      </w:r>
      <w:r w:rsidRPr="004E41DD">
        <w:rPr>
          <w:i/>
          <w:sz w:val="24"/>
        </w:rPr>
        <w:t>сельского хозяйства</w:t>
      </w:r>
      <w:r w:rsidRPr="004E41DD">
        <w:rPr>
          <w:sz w:val="24"/>
        </w:rPr>
        <w:t xml:space="preserve"> – прибыль </w:t>
      </w:r>
      <w:r w:rsidR="00991AB4" w:rsidRPr="004E41DD">
        <w:rPr>
          <w:sz w:val="24"/>
        </w:rPr>
        <w:t>4</w:t>
      </w:r>
      <w:r w:rsidR="00EF4CEA" w:rsidRPr="004E41DD">
        <w:rPr>
          <w:sz w:val="24"/>
        </w:rPr>
        <w:t>74,9</w:t>
      </w:r>
      <w:r w:rsidRPr="004E41DD">
        <w:rPr>
          <w:sz w:val="24"/>
        </w:rPr>
        <w:t xml:space="preserve"> млн</w:t>
      </w:r>
      <w:r w:rsidR="004A335D" w:rsidRPr="004E41DD">
        <w:rPr>
          <w:sz w:val="24"/>
        </w:rPr>
        <w:t xml:space="preserve">. руб. </w:t>
      </w:r>
      <w:r w:rsidRPr="004E41DD">
        <w:rPr>
          <w:sz w:val="24"/>
        </w:rPr>
        <w:t>Сальдированный результат по другим отраслям экономики сложился следующим образом: по</w:t>
      </w:r>
      <w:r w:rsidRPr="004E41DD">
        <w:rPr>
          <w:i/>
          <w:iCs/>
          <w:sz w:val="24"/>
        </w:rPr>
        <w:t xml:space="preserve"> оптовой и розничной торговле</w:t>
      </w:r>
      <w:r w:rsidRPr="004E41DD">
        <w:rPr>
          <w:sz w:val="24"/>
        </w:rPr>
        <w:t xml:space="preserve"> - прибыль </w:t>
      </w:r>
      <w:r w:rsidR="00EF4CEA" w:rsidRPr="004E41DD">
        <w:rPr>
          <w:sz w:val="24"/>
        </w:rPr>
        <w:t>29,9</w:t>
      </w:r>
      <w:r w:rsidRPr="004E41DD">
        <w:rPr>
          <w:sz w:val="24"/>
        </w:rPr>
        <w:t xml:space="preserve"> млн. руб.,</w:t>
      </w:r>
      <w:r w:rsidR="00991AB4" w:rsidRPr="004E41DD">
        <w:rPr>
          <w:sz w:val="24"/>
        </w:rPr>
        <w:t xml:space="preserve"> (</w:t>
      </w:r>
      <w:r w:rsidR="00EF4CEA" w:rsidRPr="004E41DD">
        <w:rPr>
          <w:sz w:val="24"/>
        </w:rPr>
        <w:t>813,5</w:t>
      </w:r>
      <w:r w:rsidR="00991AB4" w:rsidRPr="004E41DD">
        <w:rPr>
          <w:sz w:val="24"/>
        </w:rPr>
        <w:t>% к 20</w:t>
      </w:r>
      <w:r w:rsidR="00EF4CEA" w:rsidRPr="004E41DD">
        <w:rPr>
          <w:sz w:val="24"/>
        </w:rPr>
        <w:t>20</w:t>
      </w:r>
      <w:r w:rsidR="00991AB4" w:rsidRPr="004E41DD">
        <w:rPr>
          <w:sz w:val="24"/>
        </w:rPr>
        <w:t xml:space="preserve"> году),</w:t>
      </w:r>
      <w:r w:rsidRPr="004E41DD">
        <w:rPr>
          <w:sz w:val="24"/>
        </w:rPr>
        <w:t xml:space="preserve"> по </w:t>
      </w:r>
      <w:r w:rsidRPr="004E41DD">
        <w:rPr>
          <w:i/>
          <w:iCs/>
          <w:sz w:val="24"/>
        </w:rPr>
        <w:t>строительству</w:t>
      </w:r>
      <w:r w:rsidRPr="004E41DD">
        <w:rPr>
          <w:sz w:val="24"/>
        </w:rPr>
        <w:t xml:space="preserve"> – прибыль </w:t>
      </w:r>
      <w:r w:rsidR="00991AB4" w:rsidRPr="004E41DD">
        <w:rPr>
          <w:sz w:val="24"/>
        </w:rPr>
        <w:t>5</w:t>
      </w:r>
      <w:r w:rsidR="00EF4CEA" w:rsidRPr="004E41DD">
        <w:rPr>
          <w:sz w:val="24"/>
        </w:rPr>
        <w:t>7</w:t>
      </w:r>
      <w:r w:rsidR="00991AB4" w:rsidRPr="004E41DD">
        <w:rPr>
          <w:sz w:val="24"/>
        </w:rPr>
        <w:t xml:space="preserve">,8 млн. руб. </w:t>
      </w:r>
      <w:r w:rsidR="00EF4CEA" w:rsidRPr="004E41DD">
        <w:rPr>
          <w:sz w:val="24"/>
        </w:rPr>
        <w:t>(126,1% к 2020 году)</w:t>
      </w:r>
      <w:r w:rsidR="004A335D" w:rsidRPr="004E41DD">
        <w:rPr>
          <w:sz w:val="24"/>
        </w:rPr>
        <w:t xml:space="preserve">, </w:t>
      </w:r>
      <w:r w:rsidRPr="004E41DD">
        <w:rPr>
          <w:sz w:val="24"/>
        </w:rPr>
        <w:t xml:space="preserve">по </w:t>
      </w:r>
      <w:r w:rsidRPr="004E41DD">
        <w:rPr>
          <w:i/>
          <w:iCs/>
          <w:sz w:val="24"/>
        </w:rPr>
        <w:t>транспортировке и хранению</w:t>
      </w:r>
      <w:r w:rsidRPr="004E41DD">
        <w:rPr>
          <w:sz w:val="24"/>
        </w:rPr>
        <w:t xml:space="preserve"> </w:t>
      </w:r>
      <w:proofErr w:type="gramStart"/>
      <w:r w:rsidRPr="004E41DD">
        <w:rPr>
          <w:sz w:val="24"/>
        </w:rPr>
        <w:t>–п</w:t>
      </w:r>
      <w:proofErr w:type="gramEnd"/>
      <w:r w:rsidRPr="004E41DD">
        <w:rPr>
          <w:sz w:val="24"/>
        </w:rPr>
        <w:t xml:space="preserve">рибыль </w:t>
      </w:r>
      <w:r w:rsidR="00EF4CEA" w:rsidRPr="004E41DD">
        <w:rPr>
          <w:sz w:val="24"/>
        </w:rPr>
        <w:t>5,1</w:t>
      </w:r>
      <w:r w:rsidR="00B75B34" w:rsidRPr="004E41DD">
        <w:rPr>
          <w:sz w:val="24"/>
        </w:rPr>
        <w:t xml:space="preserve"> млн. руб. (за 12 мес. 20</w:t>
      </w:r>
      <w:r w:rsidR="00EF4CEA" w:rsidRPr="004E41DD">
        <w:rPr>
          <w:sz w:val="24"/>
        </w:rPr>
        <w:t>20</w:t>
      </w:r>
      <w:r w:rsidRPr="004E41DD">
        <w:rPr>
          <w:sz w:val="24"/>
        </w:rPr>
        <w:t xml:space="preserve"> года прибыль по отрасли составляла </w:t>
      </w:r>
      <w:r w:rsidR="00EF4CEA" w:rsidRPr="004E41DD">
        <w:rPr>
          <w:sz w:val="24"/>
        </w:rPr>
        <w:t>19,6</w:t>
      </w:r>
      <w:r w:rsidRPr="004E41DD">
        <w:rPr>
          <w:sz w:val="24"/>
        </w:rPr>
        <w:t xml:space="preserve"> млн. руб.), по </w:t>
      </w:r>
      <w:r w:rsidRPr="004E41DD">
        <w:rPr>
          <w:i/>
          <w:sz w:val="24"/>
          <w:szCs w:val="28"/>
        </w:rPr>
        <w:t>обеспечение электроэнергией, газом и паром</w:t>
      </w:r>
      <w:r w:rsidRPr="004E41DD">
        <w:rPr>
          <w:sz w:val="24"/>
        </w:rPr>
        <w:t xml:space="preserve"> – </w:t>
      </w:r>
      <w:r w:rsidR="004A335D" w:rsidRPr="004E41DD">
        <w:rPr>
          <w:sz w:val="24"/>
        </w:rPr>
        <w:t>убыток</w:t>
      </w:r>
      <w:r w:rsidRPr="004E41DD">
        <w:rPr>
          <w:sz w:val="24"/>
        </w:rPr>
        <w:t xml:space="preserve"> </w:t>
      </w:r>
      <w:r w:rsidR="00EF4CEA" w:rsidRPr="004E41DD">
        <w:rPr>
          <w:sz w:val="24"/>
        </w:rPr>
        <w:t>15,0</w:t>
      </w:r>
      <w:r w:rsidRPr="004E41DD">
        <w:rPr>
          <w:sz w:val="24"/>
        </w:rPr>
        <w:t xml:space="preserve"> млн. руб. (</w:t>
      </w:r>
      <w:r w:rsidR="00B75B34" w:rsidRPr="004E41DD">
        <w:rPr>
          <w:sz w:val="24"/>
        </w:rPr>
        <w:t>убыток  в 20</w:t>
      </w:r>
      <w:r w:rsidR="00EF4CEA" w:rsidRPr="004E41DD">
        <w:rPr>
          <w:sz w:val="24"/>
        </w:rPr>
        <w:t>20</w:t>
      </w:r>
      <w:r w:rsidR="004A335D" w:rsidRPr="004E41DD">
        <w:rPr>
          <w:sz w:val="24"/>
        </w:rPr>
        <w:t xml:space="preserve"> году</w:t>
      </w:r>
      <w:r w:rsidRPr="004E41DD">
        <w:rPr>
          <w:sz w:val="24"/>
        </w:rPr>
        <w:t xml:space="preserve"> </w:t>
      </w:r>
      <w:r w:rsidR="00EF4CEA" w:rsidRPr="004E41DD">
        <w:rPr>
          <w:sz w:val="24"/>
        </w:rPr>
        <w:t>23,9</w:t>
      </w:r>
      <w:r w:rsidRPr="004E41DD">
        <w:rPr>
          <w:sz w:val="24"/>
        </w:rPr>
        <w:t xml:space="preserve"> мл</w:t>
      </w:r>
      <w:proofErr w:type="gramStart"/>
      <w:r w:rsidRPr="004E41DD">
        <w:rPr>
          <w:sz w:val="24"/>
        </w:rPr>
        <w:t>.</w:t>
      </w:r>
      <w:proofErr w:type="gramEnd"/>
      <w:r w:rsidRPr="004E41DD">
        <w:rPr>
          <w:sz w:val="24"/>
        </w:rPr>
        <w:t xml:space="preserve"> </w:t>
      </w:r>
      <w:proofErr w:type="gramStart"/>
      <w:r w:rsidRPr="004E41DD">
        <w:rPr>
          <w:sz w:val="24"/>
        </w:rPr>
        <w:t>р</w:t>
      </w:r>
      <w:proofErr w:type="gramEnd"/>
      <w:r w:rsidRPr="004E41DD">
        <w:rPr>
          <w:sz w:val="24"/>
        </w:rPr>
        <w:t xml:space="preserve">уб.), </w:t>
      </w:r>
      <w:r w:rsidRPr="004E41DD">
        <w:rPr>
          <w:i/>
          <w:iCs/>
          <w:sz w:val="24"/>
        </w:rPr>
        <w:t>предоставление прочих видов услуг</w:t>
      </w:r>
      <w:r w:rsidRPr="004E41DD">
        <w:rPr>
          <w:sz w:val="24"/>
        </w:rPr>
        <w:t xml:space="preserve"> – прибыль </w:t>
      </w:r>
      <w:r w:rsidR="00EF4CEA" w:rsidRPr="004E41DD">
        <w:rPr>
          <w:sz w:val="24"/>
        </w:rPr>
        <w:t>202,3</w:t>
      </w:r>
      <w:r w:rsidRPr="004E41DD">
        <w:rPr>
          <w:sz w:val="24"/>
        </w:rPr>
        <w:t xml:space="preserve"> млн. руб. (сумма </w:t>
      </w:r>
      <w:r w:rsidR="003A64D7" w:rsidRPr="004E41DD">
        <w:rPr>
          <w:sz w:val="24"/>
        </w:rPr>
        <w:t>увеличилась к</w:t>
      </w:r>
      <w:r w:rsidRPr="004E41DD">
        <w:rPr>
          <w:sz w:val="24"/>
        </w:rPr>
        <w:t xml:space="preserve"> 20</w:t>
      </w:r>
      <w:r w:rsidR="00EF4CEA" w:rsidRPr="004E41DD">
        <w:rPr>
          <w:sz w:val="24"/>
        </w:rPr>
        <w:t>22</w:t>
      </w:r>
      <w:r w:rsidRPr="004E41DD">
        <w:rPr>
          <w:sz w:val="24"/>
        </w:rPr>
        <w:t xml:space="preserve"> год</w:t>
      </w:r>
      <w:r w:rsidR="00B75B34" w:rsidRPr="004E41DD">
        <w:rPr>
          <w:sz w:val="24"/>
        </w:rPr>
        <w:t xml:space="preserve">у в </w:t>
      </w:r>
      <w:r w:rsidR="00EF4CEA" w:rsidRPr="004E41DD">
        <w:rPr>
          <w:sz w:val="24"/>
        </w:rPr>
        <w:t>2,6</w:t>
      </w:r>
      <w:r w:rsidR="003A64D7" w:rsidRPr="004E41DD">
        <w:rPr>
          <w:sz w:val="24"/>
        </w:rPr>
        <w:t xml:space="preserve"> раз</w:t>
      </w:r>
      <w:r w:rsidR="00EF4CEA" w:rsidRPr="004E41DD">
        <w:rPr>
          <w:sz w:val="24"/>
        </w:rPr>
        <w:t>а</w:t>
      </w:r>
      <w:r w:rsidR="003A64D7" w:rsidRPr="004E41DD">
        <w:rPr>
          <w:sz w:val="24"/>
        </w:rPr>
        <w:t>)</w:t>
      </w:r>
      <w:r w:rsidRPr="004E41DD">
        <w:rPr>
          <w:sz w:val="24"/>
        </w:rPr>
        <w:t>.</w:t>
      </w:r>
    </w:p>
    <w:p w:rsidR="00B75B34" w:rsidRPr="004E41DD" w:rsidRDefault="0049055C" w:rsidP="0049055C">
      <w:pPr>
        <w:widowControl/>
        <w:ind w:firstLine="709"/>
        <w:jc w:val="both"/>
        <w:rPr>
          <w:snapToGrid w:val="0"/>
          <w:sz w:val="24"/>
        </w:rPr>
      </w:pPr>
      <w:r w:rsidRPr="004E41DD">
        <w:rPr>
          <w:snapToGrid w:val="0"/>
          <w:sz w:val="24"/>
        </w:rPr>
        <w:t>По сравнению с аналогичным периодом прошлого года величина полученной прибыли по обследуемому кругу прибыльных предприятий муниципального образования (2</w:t>
      </w:r>
      <w:r w:rsidR="00B75B34" w:rsidRPr="004E41DD">
        <w:rPr>
          <w:snapToGrid w:val="0"/>
          <w:sz w:val="24"/>
        </w:rPr>
        <w:t>8</w:t>
      </w:r>
      <w:r w:rsidR="008532FE" w:rsidRPr="004E41DD">
        <w:rPr>
          <w:snapToGrid w:val="0"/>
          <w:sz w:val="24"/>
        </w:rPr>
        <w:t xml:space="preserve"> предприятий и организаций,</w:t>
      </w:r>
      <w:r w:rsidRPr="004E41DD">
        <w:rPr>
          <w:snapToGrid w:val="0"/>
          <w:sz w:val="24"/>
        </w:rPr>
        <w:t xml:space="preserve"> </w:t>
      </w:r>
      <w:r w:rsidR="008532FE" w:rsidRPr="004E41DD">
        <w:rPr>
          <w:snapToGrid w:val="0"/>
          <w:sz w:val="24"/>
        </w:rPr>
        <w:t>как и в</w:t>
      </w:r>
      <w:r w:rsidRPr="004E41DD">
        <w:rPr>
          <w:snapToGrid w:val="0"/>
          <w:sz w:val="24"/>
        </w:rPr>
        <w:t xml:space="preserve"> предыдущем году) </w:t>
      </w:r>
      <w:r w:rsidR="008532FE" w:rsidRPr="004E41DD">
        <w:rPr>
          <w:snapToGrid w:val="0"/>
          <w:sz w:val="24"/>
        </w:rPr>
        <w:t>увеличилась в 5</w:t>
      </w:r>
      <w:r w:rsidR="003A64D7" w:rsidRPr="004E41DD">
        <w:rPr>
          <w:snapToGrid w:val="0"/>
          <w:sz w:val="24"/>
        </w:rPr>
        <w:t xml:space="preserve"> раз</w:t>
      </w:r>
      <w:r w:rsidRPr="004E41DD">
        <w:rPr>
          <w:snapToGrid w:val="0"/>
          <w:sz w:val="24"/>
        </w:rPr>
        <w:t xml:space="preserve"> и составила </w:t>
      </w:r>
      <w:r w:rsidR="008532FE" w:rsidRPr="004E41DD">
        <w:rPr>
          <w:snapToGrid w:val="0"/>
          <w:sz w:val="24"/>
        </w:rPr>
        <w:t>2 125,8</w:t>
      </w:r>
      <w:r w:rsidR="00B75B34" w:rsidRPr="004E41DD">
        <w:rPr>
          <w:snapToGrid w:val="0"/>
          <w:sz w:val="24"/>
        </w:rPr>
        <w:t xml:space="preserve"> </w:t>
      </w:r>
      <w:r w:rsidRPr="004E41DD">
        <w:rPr>
          <w:snapToGrid w:val="0"/>
          <w:sz w:val="24"/>
        </w:rPr>
        <w:t>млн. руб. (по итогам января-декабря 20</w:t>
      </w:r>
      <w:r w:rsidR="008532FE" w:rsidRPr="004E41DD">
        <w:rPr>
          <w:snapToGrid w:val="0"/>
          <w:sz w:val="24"/>
        </w:rPr>
        <w:t>20</w:t>
      </w:r>
      <w:r w:rsidRPr="004E41DD">
        <w:rPr>
          <w:snapToGrid w:val="0"/>
          <w:sz w:val="24"/>
        </w:rPr>
        <w:t xml:space="preserve"> года прибыль составляла </w:t>
      </w:r>
      <w:r w:rsidR="008532FE" w:rsidRPr="004E41DD">
        <w:rPr>
          <w:snapToGrid w:val="0"/>
          <w:sz w:val="24"/>
        </w:rPr>
        <w:t>424,2</w:t>
      </w:r>
      <w:r w:rsidRPr="004E41DD">
        <w:rPr>
          <w:snapToGrid w:val="0"/>
          <w:sz w:val="24"/>
        </w:rPr>
        <w:t xml:space="preserve"> млн. руб.). Следует отметить, что все предприятия и организации из числа добывающих производств, сельского хозяйства, строительства, транспорта, </w:t>
      </w:r>
      <w:r w:rsidR="003A64D7" w:rsidRPr="004E41DD">
        <w:rPr>
          <w:snapToGrid w:val="0"/>
          <w:sz w:val="24"/>
        </w:rPr>
        <w:t xml:space="preserve">торговли, </w:t>
      </w:r>
      <w:r w:rsidRPr="004E41DD">
        <w:rPr>
          <w:snapToGrid w:val="0"/>
          <w:sz w:val="24"/>
        </w:rPr>
        <w:t xml:space="preserve">обследуемые </w:t>
      </w:r>
      <w:proofErr w:type="spellStart"/>
      <w:r w:rsidRPr="004E41DD">
        <w:rPr>
          <w:snapToGrid w:val="0"/>
          <w:sz w:val="24"/>
        </w:rPr>
        <w:t>Петростатом</w:t>
      </w:r>
      <w:proofErr w:type="spellEnd"/>
      <w:r w:rsidRPr="004E41DD">
        <w:rPr>
          <w:snapToGrid w:val="0"/>
          <w:sz w:val="24"/>
        </w:rPr>
        <w:t>, закончили отчетный период с прибылью.</w:t>
      </w:r>
    </w:p>
    <w:p w:rsidR="0049055C" w:rsidRPr="004E41DD" w:rsidRDefault="0049055C" w:rsidP="0049055C">
      <w:pPr>
        <w:widowControl/>
        <w:ind w:firstLine="709"/>
        <w:jc w:val="both"/>
        <w:rPr>
          <w:snapToGrid w:val="0"/>
          <w:sz w:val="24"/>
        </w:rPr>
      </w:pPr>
      <w:r w:rsidRPr="004E41DD">
        <w:rPr>
          <w:snapToGrid w:val="0"/>
          <w:sz w:val="24"/>
        </w:rPr>
        <w:t xml:space="preserve"> Общая сумма убытков, допущенная по учитываемому кругу предприятий </w:t>
      </w:r>
      <w:r w:rsidR="00B75B34" w:rsidRPr="004E41DD">
        <w:rPr>
          <w:snapToGrid w:val="0"/>
          <w:sz w:val="24"/>
        </w:rPr>
        <w:t>м</w:t>
      </w:r>
      <w:r w:rsidR="008532FE" w:rsidRPr="004E41DD">
        <w:rPr>
          <w:snapToGrid w:val="0"/>
          <w:sz w:val="24"/>
        </w:rPr>
        <w:t>униципального образования (это 10</w:t>
      </w:r>
      <w:r w:rsidR="00B75B34" w:rsidRPr="004E41DD">
        <w:rPr>
          <w:snapToGrid w:val="0"/>
          <w:sz w:val="24"/>
        </w:rPr>
        <w:t xml:space="preserve"> предприятий</w:t>
      </w:r>
      <w:r w:rsidRPr="004E41DD">
        <w:rPr>
          <w:snapToGrid w:val="0"/>
          <w:sz w:val="24"/>
        </w:rPr>
        <w:t xml:space="preserve"> и организаций</w:t>
      </w:r>
      <w:r w:rsidR="008532FE" w:rsidRPr="004E41DD">
        <w:rPr>
          <w:snapToGrid w:val="0"/>
          <w:sz w:val="24"/>
        </w:rPr>
        <w:t xml:space="preserve"> в текущем году, против 8 предыдущего года</w:t>
      </w:r>
      <w:r w:rsidRPr="004E41DD">
        <w:rPr>
          <w:snapToGrid w:val="0"/>
          <w:sz w:val="24"/>
        </w:rPr>
        <w:t>),</w:t>
      </w:r>
      <w:r w:rsidR="003A64D7" w:rsidRPr="004E41DD">
        <w:rPr>
          <w:snapToGrid w:val="0"/>
          <w:sz w:val="24"/>
        </w:rPr>
        <w:t xml:space="preserve"> </w:t>
      </w:r>
      <w:r w:rsidR="008532FE" w:rsidRPr="004E41DD">
        <w:rPr>
          <w:snapToGrid w:val="0"/>
          <w:sz w:val="24"/>
        </w:rPr>
        <w:t>снизилась</w:t>
      </w:r>
      <w:r w:rsidR="00644040" w:rsidRPr="004E41DD">
        <w:rPr>
          <w:snapToGrid w:val="0"/>
          <w:sz w:val="24"/>
        </w:rPr>
        <w:t xml:space="preserve"> по сравнению с 20</w:t>
      </w:r>
      <w:r w:rsidR="008532FE" w:rsidRPr="004E41DD">
        <w:rPr>
          <w:snapToGrid w:val="0"/>
          <w:sz w:val="24"/>
        </w:rPr>
        <w:t>20</w:t>
      </w:r>
      <w:r w:rsidRPr="004E41DD">
        <w:rPr>
          <w:snapToGrid w:val="0"/>
          <w:sz w:val="24"/>
        </w:rPr>
        <w:t xml:space="preserve"> годом </w:t>
      </w:r>
      <w:r w:rsidR="00644040" w:rsidRPr="004E41DD">
        <w:rPr>
          <w:snapToGrid w:val="0"/>
          <w:sz w:val="24"/>
        </w:rPr>
        <w:t xml:space="preserve">в </w:t>
      </w:r>
      <w:r w:rsidR="008532FE" w:rsidRPr="004E41DD">
        <w:rPr>
          <w:snapToGrid w:val="0"/>
          <w:sz w:val="24"/>
        </w:rPr>
        <w:t>4</w:t>
      </w:r>
      <w:r w:rsidR="00644040" w:rsidRPr="004E41DD">
        <w:rPr>
          <w:snapToGrid w:val="0"/>
          <w:sz w:val="24"/>
        </w:rPr>
        <w:t>,5 раза</w:t>
      </w:r>
      <w:r w:rsidRPr="004E41DD">
        <w:rPr>
          <w:snapToGrid w:val="0"/>
          <w:sz w:val="24"/>
        </w:rPr>
        <w:t xml:space="preserve"> и составила </w:t>
      </w:r>
      <w:r w:rsidR="008532FE" w:rsidRPr="004E41DD">
        <w:rPr>
          <w:snapToGrid w:val="0"/>
          <w:sz w:val="24"/>
        </w:rPr>
        <w:t xml:space="preserve">105,1 </w:t>
      </w:r>
      <w:r w:rsidRPr="004E41DD">
        <w:rPr>
          <w:snapToGrid w:val="0"/>
          <w:sz w:val="24"/>
        </w:rPr>
        <w:t>млн. руб. Это у</w:t>
      </w:r>
      <w:r w:rsidR="003A64D7" w:rsidRPr="004E41DD">
        <w:rPr>
          <w:snapToGrid w:val="0"/>
          <w:sz w:val="24"/>
        </w:rPr>
        <w:t xml:space="preserve">бытки предприятий обрабатывающего </w:t>
      </w:r>
      <w:r w:rsidRPr="004E41DD">
        <w:rPr>
          <w:snapToGrid w:val="0"/>
          <w:sz w:val="24"/>
        </w:rPr>
        <w:t xml:space="preserve"> производств</w:t>
      </w:r>
      <w:r w:rsidR="003A64D7" w:rsidRPr="004E41DD">
        <w:rPr>
          <w:snapToGrid w:val="0"/>
          <w:sz w:val="24"/>
        </w:rPr>
        <w:t xml:space="preserve">а, </w:t>
      </w:r>
      <w:r w:rsidR="00644040" w:rsidRPr="004E41DD">
        <w:rPr>
          <w:snapToGrid w:val="0"/>
          <w:sz w:val="24"/>
        </w:rPr>
        <w:t>жилищно-коммунального хозяйства,</w:t>
      </w:r>
      <w:r w:rsidR="00B03DE6" w:rsidRPr="004E41DD">
        <w:rPr>
          <w:snapToGrid w:val="0"/>
          <w:sz w:val="24"/>
        </w:rPr>
        <w:t xml:space="preserve"> </w:t>
      </w:r>
      <w:r w:rsidR="00644040" w:rsidRPr="004E41DD">
        <w:rPr>
          <w:snapToGrid w:val="0"/>
          <w:sz w:val="24"/>
        </w:rPr>
        <w:t>деятельности гостиниц и предприятий общественного питания.</w:t>
      </w:r>
    </w:p>
    <w:p w:rsidR="00644040" w:rsidRPr="004E41DD" w:rsidRDefault="00644040" w:rsidP="00644040">
      <w:pPr>
        <w:pStyle w:val="25"/>
        <w:tabs>
          <w:tab w:val="clear" w:pos="1418"/>
        </w:tabs>
        <w:ind w:right="28"/>
        <w:rPr>
          <w:i w:val="0"/>
          <w:sz w:val="24"/>
        </w:rPr>
      </w:pPr>
      <w:r w:rsidRPr="004E41DD">
        <w:rPr>
          <w:bCs/>
          <w:sz w:val="24"/>
        </w:rPr>
        <w:t>Кредиторская задолженность</w:t>
      </w:r>
      <w:r w:rsidRPr="004E41DD">
        <w:rPr>
          <w:i w:val="0"/>
          <w:sz w:val="24"/>
        </w:rPr>
        <w:t xml:space="preserve"> крупных и средних предприятий и организаций наблюдаемых видов экономической деятельности по срав</w:t>
      </w:r>
      <w:r w:rsidR="00B61F35" w:rsidRPr="004E41DD">
        <w:rPr>
          <w:i w:val="0"/>
          <w:sz w:val="24"/>
        </w:rPr>
        <w:t>нению с аналогичным периодом 2020</w:t>
      </w:r>
      <w:r w:rsidRPr="004E41DD">
        <w:rPr>
          <w:i w:val="0"/>
          <w:sz w:val="24"/>
        </w:rPr>
        <w:t xml:space="preserve"> года выросла на </w:t>
      </w:r>
      <w:r w:rsidR="00B61F35" w:rsidRPr="004E41DD">
        <w:rPr>
          <w:i w:val="0"/>
          <w:sz w:val="24"/>
        </w:rPr>
        <w:t>18,2</w:t>
      </w:r>
      <w:r w:rsidRPr="004E41DD">
        <w:rPr>
          <w:i w:val="0"/>
          <w:sz w:val="24"/>
        </w:rPr>
        <w:t>% и на 1 января 202</w:t>
      </w:r>
      <w:r w:rsidR="00B61F35" w:rsidRPr="004E41DD">
        <w:rPr>
          <w:i w:val="0"/>
          <w:sz w:val="24"/>
        </w:rPr>
        <w:t>2</w:t>
      </w:r>
      <w:r w:rsidRPr="004E41DD">
        <w:rPr>
          <w:i w:val="0"/>
          <w:sz w:val="24"/>
        </w:rPr>
        <w:t xml:space="preserve">г. составила </w:t>
      </w:r>
      <w:r w:rsidR="00B61F35" w:rsidRPr="004E41DD">
        <w:rPr>
          <w:i w:val="0"/>
          <w:sz w:val="24"/>
        </w:rPr>
        <w:t>5 310,4</w:t>
      </w:r>
      <w:r w:rsidRPr="004E41DD">
        <w:rPr>
          <w:i w:val="0"/>
          <w:sz w:val="24"/>
        </w:rPr>
        <w:t xml:space="preserve"> млн. руб., в том числе просроченная кредиторская задолженность сократилась на </w:t>
      </w:r>
      <w:r w:rsidR="00B61F35" w:rsidRPr="004E41DD">
        <w:rPr>
          <w:i w:val="0"/>
          <w:sz w:val="24"/>
        </w:rPr>
        <w:t>14,1</w:t>
      </w:r>
      <w:r w:rsidRPr="004E41DD">
        <w:rPr>
          <w:i w:val="0"/>
          <w:sz w:val="24"/>
        </w:rPr>
        <w:t>% и составила 1</w:t>
      </w:r>
      <w:r w:rsidR="00B61F35" w:rsidRPr="004E41DD">
        <w:rPr>
          <w:i w:val="0"/>
          <w:sz w:val="24"/>
        </w:rPr>
        <w:t>74,9</w:t>
      </w:r>
      <w:r w:rsidRPr="004E41DD">
        <w:rPr>
          <w:i w:val="0"/>
          <w:sz w:val="24"/>
        </w:rPr>
        <w:t xml:space="preserve"> млн. руб.</w:t>
      </w:r>
    </w:p>
    <w:p w:rsidR="00644040" w:rsidRPr="004E41DD" w:rsidRDefault="00644040" w:rsidP="00644040">
      <w:pPr>
        <w:pStyle w:val="25"/>
        <w:tabs>
          <w:tab w:val="clear" w:pos="1418"/>
        </w:tabs>
        <w:ind w:right="28"/>
        <w:rPr>
          <w:i w:val="0"/>
          <w:sz w:val="24"/>
        </w:rPr>
      </w:pPr>
      <w:r w:rsidRPr="004E41DD">
        <w:rPr>
          <w:i w:val="0"/>
          <w:sz w:val="24"/>
        </w:rPr>
        <w:t xml:space="preserve">Размер </w:t>
      </w:r>
      <w:r w:rsidRPr="004E41DD">
        <w:rPr>
          <w:bCs/>
          <w:sz w:val="24"/>
        </w:rPr>
        <w:t>дебиторской</w:t>
      </w:r>
      <w:r w:rsidRPr="004E41DD">
        <w:rPr>
          <w:i w:val="0"/>
          <w:sz w:val="24"/>
        </w:rPr>
        <w:t xml:space="preserve"> </w:t>
      </w:r>
      <w:r w:rsidRPr="004E41DD">
        <w:rPr>
          <w:sz w:val="24"/>
        </w:rPr>
        <w:t>задолженности</w:t>
      </w:r>
      <w:r w:rsidRPr="004E41DD">
        <w:rPr>
          <w:i w:val="0"/>
          <w:sz w:val="24"/>
        </w:rPr>
        <w:t xml:space="preserve"> вырос по сравнению с предыдущим годом на </w:t>
      </w:r>
      <w:r w:rsidR="00385CC5" w:rsidRPr="004E41DD">
        <w:rPr>
          <w:i w:val="0"/>
          <w:sz w:val="24"/>
        </w:rPr>
        <w:t>9</w:t>
      </w:r>
      <w:r w:rsidR="007C71B1" w:rsidRPr="004E41DD">
        <w:rPr>
          <w:i w:val="0"/>
          <w:sz w:val="24"/>
        </w:rPr>
        <w:t>,</w:t>
      </w:r>
      <w:r w:rsidR="00385CC5" w:rsidRPr="004E41DD">
        <w:rPr>
          <w:i w:val="0"/>
          <w:sz w:val="24"/>
        </w:rPr>
        <w:t>2</w:t>
      </w:r>
      <w:r w:rsidRPr="004E41DD">
        <w:rPr>
          <w:i w:val="0"/>
          <w:sz w:val="24"/>
        </w:rPr>
        <w:t xml:space="preserve">% и составил </w:t>
      </w:r>
      <w:r w:rsidR="00385CC5" w:rsidRPr="004E41DD">
        <w:rPr>
          <w:i w:val="0"/>
          <w:sz w:val="24"/>
        </w:rPr>
        <w:t>3763,5</w:t>
      </w:r>
      <w:r w:rsidRPr="004E41DD">
        <w:rPr>
          <w:i w:val="0"/>
          <w:sz w:val="24"/>
        </w:rPr>
        <w:t xml:space="preserve"> млн. руб., при этом увеличение просроченной дебиторской задолженности составило </w:t>
      </w:r>
      <w:r w:rsidR="00385CC5" w:rsidRPr="004E41DD">
        <w:rPr>
          <w:i w:val="0"/>
          <w:sz w:val="24"/>
        </w:rPr>
        <w:t>121</w:t>
      </w:r>
      <w:r w:rsidRPr="004E41DD">
        <w:rPr>
          <w:i w:val="0"/>
          <w:sz w:val="24"/>
        </w:rPr>
        <w:t xml:space="preserve"> % к уровню аналогичного периода 20</w:t>
      </w:r>
      <w:r w:rsidR="00385CC5" w:rsidRPr="004E41DD">
        <w:rPr>
          <w:i w:val="0"/>
          <w:sz w:val="24"/>
        </w:rPr>
        <w:t>20</w:t>
      </w:r>
      <w:r w:rsidRPr="004E41DD">
        <w:rPr>
          <w:i w:val="0"/>
          <w:sz w:val="24"/>
        </w:rPr>
        <w:t xml:space="preserve"> года, </w:t>
      </w:r>
      <w:proofErr w:type="gramStart"/>
      <w:r w:rsidRPr="004E41DD">
        <w:rPr>
          <w:i w:val="0"/>
          <w:sz w:val="24"/>
        </w:rPr>
        <w:t>которая</w:t>
      </w:r>
      <w:proofErr w:type="gramEnd"/>
      <w:r w:rsidRPr="004E41DD">
        <w:rPr>
          <w:i w:val="0"/>
          <w:sz w:val="24"/>
        </w:rPr>
        <w:t xml:space="preserve"> составил</w:t>
      </w:r>
      <w:r w:rsidR="00385CC5" w:rsidRPr="004E41DD">
        <w:rPr>
          <w:i w:val="0"/>
          <w:sz w:val="24"/>
        </w:rPr>
        <w:t>о</w:t>
      </w:r>
      <w:r w:rsidRPr="004E41DD">
        <w:rPr>
          <w:i w:val="0"/>
          <w:sz w:val="24"/>
        </w:rPr>
        <w:t xml:space="preserve"> </w:t>
      </w:r>
      <w:r w:rsidR="00385CC5" w:rsidRPr="004E41DD">
        <w:rPr>
          <w:i w:val="0"/>
          <w:sz w:val="24"/>
        </w:rPr>
        <w:t>216,4</w:t>
      </w:r>
      <w:r w:rsidRPr="004E41DD">
        <w:rPr>
          <w:i w:val="0"/>
          <w:sz w:val="24"/>
        </w:rPr>
        <w:t xml:space="preserve"> млн. руб. </w:t>
      </w:r>
    </w:p>
    <w:p w:rsidR="00F71FA5" w:rsidRPr="004E41DD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4E41DD">
        <w:rPr>
          <w:sz w:val="24"/>
        </w:rPr>
        <w:t>Поступления налогов и других обязательных платежей в бюджеты</w:t>
      </w:r>
      <w:r w:rsidR="00DF7F69" w:rsidRPr="004E41DD">
        <w:rPr>
          <w:sz w:val="24"/>
        </w:rPr>
        <w:t xml:space="preserve"> всех уровней за 12 месяцев 20</w:t>
      </w:r>
      <w:r w:rsidR="00A9775D" w:rsidRPr="004E41DD">
        <w:rPr>
          <w:sz w:val="24"/>
        </w:rPr>
        <w:t>2</w:t>
      </w:r>
      <w:r w:rsidR="00385CC5" w:rsidRPr="004E41DD">
        <w:rPr>
          <w:sz w:val="24"/>
        </w:rPr>
        <w:t>1</w:t>
      </w:r>
      <w:r w:rsidRPr="004E41DD">
        <w:rPr>
          <w:sz w:val="24"/>
        </w:rPr>
        <w:t xml:space="preserve"> года составили </w:t>
      </w:r>
      <w:r w:rsidR="00F71FA5" w:rsidRPr="004E41DD">
        <w:rPr>
          <w:sz w:val="24"/>
        </w:rPr>
        <w:t xml:space="preserve">3 318,4 млн. руб., что на 21,2 % больше, чем за аналогичный период 2020 года. </w:t>
      </w:r>
      <w:proofErr w:type="gramStart"/>
      <w:r w:rsidR="00F71FA5" w:rsidRPr="004E41DD">
        <w:rPr>
          <w:sz w:val="24"/>
        </w:rPr>
        <w:t xml:space="preserve">Поступления в федеральный бюджет в качестве налоговых платежей от предприятий района за январь-декабрь отчетного года по сравнению с аналогичным периодом 2020 года увеличились на 34,3%, составив 964,9 млн. руб., в областной – на 12 % и составили 1291,6 млн. руб. Поступления в местный бюджет составили 1 061,8 млн. руб. (увеличение к уровню 2020 года на 22,5%). </w:t>
      </w:r>
      <w:proofErr w:type="gramEnd"/>
    </w:p>
    <w:p w:rsidR="0049055C" w:rsidRPr="004E41DD" w:rsidRDefault="00F71FA5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4E41DD">
        <w:rPr>
          <w:sz w:val="24"/>
        </w:rPr>
        <w:t>По сравнению с 2020</w:t>
      </w:r>
      <w:r w:rsidR="0049055C" w:rsidRPr="004E41DD">
        <w:rPr>
          <w:sz w:val="24"/>
        </w:rPr>
        <w:t xml:space="preserve"> годом задолженность предприятий и организаций района по налоговым платежам в бюджетную систему (</w:t>
      </w:r>
      <w:r w:rsidR="000D2148" w:rsidRPr="004E41DD">
        <w:rPr>
          <w:sz w:val="24"/>
        </w:rPr>
        <w:t>237</w:t>
      </w:r>
      <w:r w:rsidR="0049055C" w:rsidRPr="004E41DD">
        <w:rPr>
          <w:sz w:val="24"/>
        </w:rPr>
        <w:t xml:space="preserve"> млн. руб.) </w:t>
      </w:r>
      <w:r w:rsidR="000D2148" w:rsidRPr="004E41DD">
        <w:rPr>
          <w:sz w:val="24"/>
        </w:rPr>
        <w:t>сократилась</w:t>
      </w:r>
      <w:r w:rsidR="0049055C" w:rsidRPr="004E41DD">
        <w:rPr>
          <w:sz w:val="24"/>
        </w:rPr>
        <w:t xml:space="preserve"> на </w:t>
      </w:r>
      <w:r w:rsidR="000D2148" w:rsidRPr="004E41DD">
        <w:rPr>
          <w:sz w:val="24"/>
        </w:rPr>
        <w:t>39,3</w:t>
      </w:r>
      <w:r w:rsidR="0049055C" w:rsidRPr="004E41DD">
        <w:rPr>
          <w:sz w:val="24"/>
        </w:rPr>
        <w:t>%.</w:t>
      </w:r>
    </w:p>
    <w:p w:rsidR="0049055C" w:rsidRPr="004E41DD" w:rsidRDefault="0049055C" w:rsidP="0049055C">
      <w:pPr>
        <w:widowControl/>
        <w:ind w:firstLine="709"/>
        <w:jc w:val="both"/>
        <w:rPr>
          <w:i/>
          <w:iCs/>
          <w:sz w:val="16"/>
          <w:szCs w:val="24"/>
        </w:rPr>
      </w:pPr>
    </w:p>
    <w:p w:rsidR="00881176" w:rsidRPr="004E41DD" w:rsidRDefault="0098339A" w:rsidP="0098339A">
      <w:pPr>
        <w:pStyle w:val="43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4E41DD">
        <w:rPr>
          <w:i/>
          <w:iCs/>
          <w:color w:val="auto"/>
          <w:sz w:val="24"/>
          <w:szCs w:val="24"/>
        </w:rPr>
        <w:t>Доходная часть консолидированного бюд</w:t>
      </w:r>
      <w:r w:rsidRPr="004E41DD">
        <w:rPr>
          <w:i/>
          <w:color w:val="auto"/>
          <w:sz w:val="24"/>
          <w:szCs w:val="24"/>
        </w:rPr>
        <w:t>жета</w:t>
      </w:r>
      <w:r w:rsidRPr="004E41DD">
        <w:rPr>
          <w:color w:val="auto"/>
          <w:sz w:val="24"/>
          <w:szCs w:val="24"/>
        </w:rPr>
        <w:t xml:space="preserve"> </w:t>
      </w:r>
      <w:proofErr w:type="spellStart"/>
      <w:r w:rsidRPr="004E41DD">
        <w:rPr>
          <w:color w:val="auto"/>
          <w:sz w:val="24"/>
          <w:szCs w:val="24"/>
        </w:rPr>
        <w:t>Приозерского</w:t>
      </w:r>
      <w:proofErr w:type="spellEnd"/>
      <w:r w:rsidRPr="004E41DD">
        <w:rPr>
          <w:color w:val="auto"/>
          <w:sz w:val="24"/>
          <w:szCs w:val="24"/>
        </w:rPr>
        <w:t xml:space="preserve"> муниципального района за 2021 год исполнена на 100,1% к годовому плану, при годовом плане 3 476,1 млн. руб. исполнено 3 479, 0 млн. руб. </w:t>
      </w:r>
    </w:p>
    <w:p w:rsidR="0049055C" w:rsidRPr="004E41DD" w:rsidRDefault="0098339A" w:rsidP="00881176">
      <w:pPr>
        <w:pStyle w:val="43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4E41DD">
        <w:rPr>
          <w:i/>
          <w:iCs/>
          <w:color w:val="auto"/>
          <w:sz w:val="24"/>
          <w:szCs w:val="24"/>
        </w:rPr>
        <w:t>Поступление налоговых и неналоговых доходов</w:t>
      </w:r>
      <w:r w:rsidRPr="004E41DD">
        <w:rPr>
          <w:color w:val="auto"/>
          <w:sz w:val="24"/>
          <w:szCs w:val="24"/>
        </w:rPr>
        <w:t xml:space="preserve"> в консолидированный бюджет муниципального образования составило 1 467, 4 млн. руб. или 104,3 % от годового плана, что на 322,0 млн. руб. больше, чем за 2020 год.</w:t>
      </w:r>
      <w:r w:rsidR="00881176" w:rsidRPr="004E41DD">
        <w:rPr>
          <w:color w:val="auto"/>
          <w:sz w:val="24"/>
          <w:szCs w:val="24"/>
        </w:rPr>
        <w:t xml:space="preserve"> </w:t>
      </w:r>
      <w:r w:rsidR="0049055C" w:rsidRPr="004E41DD">
        <w:rPr>
          <w:color w:val="auto"/>
          <w:sz w:val="24"/>
          <w:szCs w:val="24"/>
        </w:rPr>
        <w:t xml:space="preserve">В том числе по районному бюджету исполнение поступлений налоговых и неналоговых доходов составило </w:t>
      </w:r>
      <w:r w:rsidR="00505FEB" w:rsidRPr="004E41DD">
        <w:rPr>
          <w:color w:val="auto"/>
          <w:sz w:val="24"/>
          <w:szCs w:val="24"/>
        </w:rPr>
        <w:t>10</w:t>
      </w:r>
      <w:r w:rsidR="00473375" w:rsidRPr="004E41DD">
        <w:rPr>
          <w:color w:val="auto"/>
          <w:sz w:val="24"/>
          <w:szCs w:val="24"/>
        </w:rPr>
        <w:t>4,9</w:t>
      </w:r>
      <w:r w:rsidR="0049055C" w:rsidRPr="004E41DD">
        <w:rPr>
          <w:color w:val="auto"/>
          <w:sz w:val="24"/>
          <w:szCs w:val="24"/>
        </w:rPr>
        <w:t>% к годовому плану, по бюджетам поселений –</w:t>
      </w:r>
      <w:r w:rsidR="00473375" w:rsidRPr="004E41DD">
        <w:rPr>
          <w:color w:val="auto"/>
          <w:sz w:val="24"/>
          <w:szCs w:val="24"/>
        </w:rPr>
        <w:t>1</w:t>
      </w:r>
      <w:r w:rsidR="000A070A" w:rsidRPr="004E41DD">
        <w:rPr>
          <w:color w:val="auto"/>
          <w:sz w:val="24"/>
          <w:szCs w:val="24"/>
        </w:rPr>
        <w:t>03,3</w:t>
      </w:r>
      <w:r w:rsidR="0049055C" w:rsidRPr="004E41DD">
        <w:rPr>
          <w:color w:val="auto"/>
          <w:sz w:val="24"/>
          <w:szCs w:val="24"/>
        </w:rPr>
        <w:t>%.</w:t>
      </w:r>
    </w:p>
    <w:p w:rsidR="0098339A" w:rsidRPr="004E41DD" w:rsidRDefault="0098339A" w:rsidP="00E57C28">
      <w:pPr>
        <w:widowControl/>
        <w:ind w:firstLine="709"/>
        <w:jc w:val="both"/>
        <w:rPr>
          <w:sz w:val="24"/>
          <w:szCs w:val="24"/>
        </w:rPr>
      </w:pPr>
      <w:r w:rsidRPr="004E41DD">
        <w:rPr>
          <w:sz w:val="24"/>
          <w:szCs w:val="24"/>
        </w:rPr>
        <w:lastRenderedPageBreak/>
        <w:t>Сумма безвозмездных поступлений в консолидированный бюджет за отчетный период составила 2 013,17 млн. руб. при годовом плане 2 068,5 млн. руб. или 97,4%, что на 95,0 млн. руб. меньше чем за 2020 год.</w:t>
      </w:r>
    </w:p>
    <w:p w:rsidR="0049055C" w:rsidRPr="004E41DD" w:rsidRDefault="0049055C" w:rsidP="00E57C28">
      <w:pPr>
        <w:widowControl/>
        <w:ind w:firstLine="709"/>
        <w:jc w:val="both"/>
        <w:rPr>
          <w:i/>
          <w:sz w:val="24"/>
          <w:szCs w:val="24"/>
        </w:rPr>
      </w:pPr>
      <w:r w:rsidRPr="004E41DD">
        <w:rPr>
          <w:i/>
          <w:sz w:val="24"/>
          <w:szCs w:val="24"/>
        </w:rPr>
        <w:t xml:space="preserve">Налоговые доходы. </w:t>
      </w:r>
      <w:r w:rsidRPr="004E41DD">
        <w:rPr>
          <w:sz w:val="24"/>
          <w:szCs w:val="24"/>
        </w:rPr>
        <w:t xml:space="preserve">Поступление налоговых доходов составляет </w:t>
      </w:r>
      <w:r w:rsidR="00B65169" w:rsidRPr="004E41DD">
        <w:rPr>
          <w:sz w:val="24"/>
          <w:szCs w:val="24"/>
        </w:rPr>
        <w:t>78,</w:t>
      </w:r>
      <w:r w:rsidR="007955B6" w:rsidRPr="004E41DD">
        <w:rPr>
          <w:sz w:val="24"/>
          <w:szCs w:val="24"/>
        </w:rPr>
        <w:t>1</w:t>
      </w:r>
      <w:r w:rsidRPr="004E41DD">
        <w:rPr>
          <w:sz w:val="24"/>
          <w:szCs w:val="24"/>
        </w:rPr>
        <w:t>% от общего объема поступивших налогов</w:t>
      </w:r>
      <w:r w:rsidR="00E57C28" w:rsidRPr="004E41DD">
        <w:rPr>
          <w:sz w:val="24"/>
          <w:szCs w:val="24"/>
        </w:rPr>
        <w:t>ых и ненал</w:t>
      </w:r>
      <w:r w:rsidR="00B65169" w:rsidRPr="004E41DD">
        <w:rPr>
          <w:sz w:val="24"/>
          <w:szCs w:val="24"/>
        </w:rPr>
        <w:t>оговых доходов. В 20</w:t>
      </w:r>
      <w:r w:rsidR="007955B6" w:rsidRPr="004E41DD">
        <w:rPr>
          <w:sz w:val="24"/>
          <w:szCs w:val="24"/>
        </w:rPr>
        <w:t>20</w:t>
      </w:r>
      <w:r w:rsidRPr="004E41DD">
        <w:rPr>
          <w:sz w:val="24"/>
          <w:szCs w:val="24"/>
        </w:rPr>
        <w:t xml:space="preserve"> году этот показатель составлял </w:t>
      </w:r>
      <w:r w:rsidR="00E57C28" w:rsidRPr="004E41DD">
        <w:rPr>
          <w:sz w:val="24"/>
          <w:szCs w:val="24"/>
        </w:rPr>
        <w:t>7</w:t>
      </w:r>
      <w:r w:rsidR="007955B6" w:rsidRPr="004E41DD">
        <w:rPr>
          <w:sz w:val="24"/>
          <w:szCs w:val="24"/>
        </w:rPr>
        <w:t>8,8</w:t>
      </w:r>
      <w:r w:rsidR="00881176" w:rsidRPr="004E41DD">
        <w:rPr>
          <w:sz w:val="24"/>
          <w:szCs w:val="24"/>
        </w:rPr>
        <w:t>%.</w:t>
      </w:r>
    </w:p>
    <w:p w:rsidR="0049055C" w:rsidRPr="004E41DD" w:rsidRDefault="0049055C" w:rsidP="0049055C">
      <w:pPr>
        <w:widowControl/>
        <w:ind w:firstLine="709"/>
        <w:jc w:val="both"/>
        <w:rPr>
          <w:sz w:val="24"/>
          <w:szCs w:val="24"/>
        </w:rPr>
      </w:pPr>
      <w:r w:rsidRPr="004E41DD">
        <w:rPr>
          <w:sz w:val="24"/>
          <w:szCs w:val="24"/>
        </w:rPr>
        <w:t xml:space="preserve">К уровню прошлого года поступление налоговых доходов </w:t>
      </w:r>
      <w:r w:rsidR="00727A87" w:rsidRPr="004E41DD">
        <w:rPr>
          <w:sz w:val="24"/>
          <w:szCs w:val="24"/>
        </w:rPr>
        <w:t>выросло</w:t>
      </w:r>
      <w:r w:rsidRPr="004E41DD">
        <w:rPr>
          <w:sz w:val="24"/>
          <w:szCs w:val="24"/>
        </w:rPr>
        <w:t xml:space="preserve">  на </w:t>
      </w:r>
      <w:r w:rsidR="00727A87" w:rsidRPr="004E41DD">
        <w:rPr>
          <w:sz w:val="24"/>
          <w:szCs w:val="24"/>
        </w:rPr>
        <w:t>26,9</w:t>
      </w:r>
      <w:r w:rsidRPr="004E41DD">
        <w:rPr>
          <w:sz w:val="24"/>
          <w:szCs w:val="24"/>
        </w:rPr>
        <w:t xml:space="preserve">% или на </w:t>
      </w:r>
      <w:r w:rsidR="006C3D26" w:rsidRPr="004E41DD">
        <w:rPr>
          <w:sz w:val="24"/>
          <w:szCs w:val="24"/>
        </w:rPr>
        <w:t>243 114,2</w:t>
      </w:r>
      <w:r w:rsidRPr="004E41DD">
        <w:rPr>
          <w:sz w:val="24"/>
          <w:szCs w:val="24"/>
        </w:rPr>
        <w:t xml:space="preserve"> тыс. рублей. </w:t>
      </w:r>
    </w:p>
    <w:p w:rsidR="00F86047" w:rsidRPr="004E41DD" w:rsidRDefault="00F86047" w:rsidP="00F86047">
      <w:pPr>
        <w:widowControl/>
        <w:ind w:firstLine="709"/>
        <w:jc w:val="both"/>
        <w:rPr>
          <w:sz w:val="24"/>
          <w:szCs w:val="24"/>
        </w:rPr>
      </w:pPr>
      <w:r w:rsidRPr="004E41DD">
        <w:rPr>
          <w:sz w:val="24"/>
          <w:szCs w:val="24"/>
          <w:u w:val="single"/>
        </w:rPr>
        <w:t>Налог на доходы физических лиц</w:t>
      </w:r>
      <w:r w:rsidRPr="004E41DD">
        <w:rPr>
          <w:sz w:val="24"/>
          <w:szCs w:val="24"/>
        </w:rPr>
        <w:t xml:space="preserve"> является основным источником налоговых доходов, доля его поступлений составляет </w:t>
      </w:r>
      <w:r w:rsidR="006C3D26" w:rsidRPr="004E41DD">
        <w:rPr>
          <w:sz w:val="24"/>
          <w:szCs w:val="24"/>
        </w:rPr>
        <w:t>53,4</w:t>
      </w:r>
      <w:r w:rsidRPr="004E41DD">
        <w:rPr>
          <w:sz w:val="24"/>
          <w:szCs w:val="24"/>
        </w:rPr>
        <w:t xml:space="preserve"> % в объеме налоговых доходов</w:t>
      </w:r>
      <w:r w:rsidR="006C3D26" w:rsidRPr="004E41DD">
        <w:rPr>
          <w:sz w:val="24"/>
          <w:szCs w:val="24"/>
        </w:rPr>
        <w:t>.</w:t>
      </w:r>
      <w:r w:rsidRPr="004E41DD">
        <w:rPr>
          <w:sz w:val="24"/>
          <w:szCs w:val="24"/>
        </w:rPr>
        <w:t xml:space="preserve"> К уровню прошлого года </w:t>
      </w:r>
      <w:r w:rsidR="006C3D26" w:rsidRPr="004E41DD">
        <w:rPr>
          <w:sz w:val="24"/>
          <w:szCs w:val="24"/>
        </w:rPr>
        <w:t>рост</w:t>
      </w:r>
      <w:r w:rsidRPr="004E41DD">
        <w:rPr>
          <w:sz w:val="24"/>
          <w:szCs w:val="24"/>
        </w:rPr>
        <w:t xml:space="preserve"> поступлений по налогу на доходы физических лиц составляет </w:t>
      </w:r>
      <w:r w:rsidR="006C3D26" w:rsidRPr="004E41DD">
        <w:rPr>
          <w:sz w:val="24"/>
          <w:szCs w:val="24"/>
        </w:rPr>
        <w:t>38</w:t>
      </w:r>
      <w:r w:rsidRPr="004E41DD">
        <w:rPr>
          <w:sz w:val="24"/>
          <w:szCs w:val="24"/>
        </w:rPr>
        <w:t xml:space="preserve">% или </w:t>
      </w:r>
      <w:r w:rsidR="006C3D26" w:rsidRPr="004E41DD">
        <w:rPr>
          <w:sz w:val="24"/>
          <w:szCs w:val="24"/>
        </w:rPr>
        <w:t>168 5987</w:t>
      </w:r>
      <w:r w:rsidRPr="004E41DD">
        <w:rPr>
          <w:sz w:val="24"/>
          <w:szCs w:val="24"/>
        </w:rPr>
        <w:t xml:space="preserve"> тыс. рублей.</w:t>
      </w:r>
    </w:p>
    <w:p w:rsidR="00F86047" w:rsidRPr="004E41DD" w:rsidRDefault="00F86047" w:rsidP="00F86047">
      <w:pPr>
        <w:ind w:firstLine="709"/>
        <w:jc w:val="both"/>
        <w:rPr>
          <w:sz w:val="24"/>
          <w:szCs w:val="24"/>
        </w:rPr>
      </w:pPr>
      <w:r w:rsidRPr="004E41DD">
        <w:rPr>
          <w:sz w:val="24"/>
          <w:szCs w:val="24"/>
        </w:rPr>
        <w:t xml:space="preserve">Доля </w:t>
      </w:r>
      <w:r w:rsidRPr="004E41DD">
        <w:rPr>
          <w:sz w:val="24"/>
          <w:szCs w:val="24"/>
          <w:u w:val="single"/>
        </w:rPr>
        <w:t>поступлений по акцизам</w:t>
      </w:r>
      <w:r w:rsidRPr="004E41DD">
        <w:rPr>
          <w:sz w:val="24"/>
          <w:szCs w:val="24"/>
        </w:rPr>
        <w:t xml:space="preserve"> в объеме налоговых доходов составила 4,</w:t>
      </w:r>
      <w:r w:rsidR="006C3D26" w:rsidRPr="004E41DD">
        <w:rPr>
          <w:sz w:val="24"/>
          <w:szCs w:val="24"/>
        </w:rPr>
        <w:t>1</w:t>
      </w:r>
      <w:r w:rsidRPr="004E41DD">
        <w:rPr>
          <w:sz w:val="24"/>
          <w:szCs w:val="24"/>
        </w:rPr>
        <w:t xml:space="preserve">%. По сравнению с аналогичным периодом прошлого года поступления </w:t>
      </w:r>
      <w:r w:rsidR="006C3D26" w:rsidRPr="004E41DD">
        <w:rPr>
          <w:sz w:val="24"/>
          <w:szCs w:val="24"/>
        </w:rPr>
        <w:t>увеличились на 20</w:t>
      </w:r>
      <w:r w:rsidRPr="004E41DD">
        <w:rPr>
          <w:sz w:val="24"/>
          <w:szCs w:val="24"/>
        </w:rPr>
        <w:t>,</w:t>
      </w:r>
      <w:r w:rsidR="006C3D26" w:rsidRPr="004E41DD">
        <w:rPr>
          <w:sz w:val="24"/>
          <w:szCs w:val="24"/>
        </w:rPr>
        <w:t>6</w:t>
      </w:r>
      <w:r w:rsidRPr="004E41DD">
        <w:rPr>
          <w:sz w:val="24"/>
          <w:szCs w:val="24"/>
        </w:rPr>
        <w:t xml:space="preserve">% или на </w:t>
      </w:r>
      <w:r w:rsidR="006C3D26" w:rsidRPr="004E41DD">
        <w:rPr>
          <w:sz w:val="24"/>
          <w:szCs w:val="24"/>
        </w:rPr>
        <w:t xml:space="preserve">8 </w:t>
      </w:r>
      <w:r w:rsidRPr="004E41DD">
        <w:rPr>
          <w:sz w:val="24"/>
          <w:szCs w:val="24"/>
        </w:rPr>
        <w:t>1</w:t>
      </w:r>
      <w:r w:rsidR="006C3D26" w:rsidRPr="004E41DD">
        <w:rPr>
          <w:sz w:val="24"/>
          <w:szCs w:val="24"/>
        </w:rPr>
        <w:t>02</w:t>
      </w:r>
      <w:r w:rsidRPr="004E41DD">
        <w:rPr>
          <w:sz w:val="24"/>
          <w:szCs w:val="24"/>
        </w:rPr>
        <w:t>,</w:t>
      </w:r>
      <w:r w:rsidR="006C3D26" w:rsidRPr="004E41DD">
        <w:rPr>
          <w:sz w:val="24"/>
          <w:szCs w:val="24"/>
        </w:rPr>
        <w:t>4</w:t>
      </w:r>
      <w:r w:rsidRPr="004E41DD">
        <w:rPr>
          <w:sz w:val="24"/>
          <w:szCs w:val="24"/>
        </w:rPr>
        <w:t xml:space="preserve"> тыс. руб.  </w:t>
      </w:r>
    </w:p>
    <w:p w:rsidR="00F86047" w:rsidRPr="004E41DD" w:rsidRDefault="00DD3284" w:rsidP="00F86047">
      <w:pPr>
        <w:ind w:firstLine="709"/>
        <w:jc w:val="both"/>
        <w:rPr>
          <w:sz w:val="24"/>
          <w:szCs w:val="24"/>
        </w:rPr>
      </w:pPr>
      <w:r w:rsidRPr="004E41DD">
        <w:rPr>
          <w:sz w:val="24"/>
          <w:szCs w:val="24"/>
        </w:rPr>
        <w:t>Увеличение</w:t>
      </w:r>
      <w:r w:rsidR="00F86047" w:rsidRPr="004E41DD">
        <w:rPr>
          <w:sz w:val="24"/>
          <w:szCs w:val="24"/>
        </w:rPr>
        <w:t xml:space="preserve"> поступлений </w:t>
      </w:r>
      <w:r w:rsidR="00F86047" w:rsidRPr="004E41DD">
        <w:rPr>
          <w:sz w:val="24"/>
          <w:szCs w:val="24"/>
          <w:u w:val="single"/>
        </w:rPr>
        <w:t>налога на совокупный доход</w:t>
      </w:r>
      <w:r w:rsidR="00F86047" w:rsidRPr="004E41DD">
        <w:rPr>
          <w:sz w:val="24"/>
          <w:szCs w:val="24"/>
        </w:rPr>
        <w:t xml:space="preserve"> составило </w:t>
      </w:r>
      <w:r w:rsidRPr="004E41DD">
        <w:rPr>
          <w:sz w:val="24"/>
          <w:szCs w:val="24"/>
        </w:rPr>
        <w:t>43,5</w:t>
      </w:r>
      <w:r w:rsidR="00F86047" w:rsidRPr="004E41DD">
        <w:rPr>
          <w:sz w:val="24"/>
          <w:szCs w:val="24"/>
        </w:rPr>
        <w:t xml:space="preserve">%  к уровню прошлого года. </w:t>
      </w:r>
    </w:p>
    <w:p w:rsidR="00F86047" w:rsidRPr="004E41DD" w:rsidRDefault="00F86047" w:rsidP="00F86047">
      <w:pPr>
        <w:ind w:firstLine="709"/>
        <w:jc w:val="both"/>
        <w:rPr>
          <w:sz w:val="24"/>
          <w:szCs w:val="24"/>
        </w:rPr>
      </w:pPr>
      <w:r w:rsidRPr="004E41DD">
        <w:rPr>
          <w:sz w:val="24"/>
          <w:szCs w:val="24"/>
        </w:rPr>
        <w:t xml:space="preserve">Поступления по </w:t>
      </w:r>
      <w:r w:rsidRPr="004E41DD">
        <w:rPr>
          <w:sz w:val="24"/>
          <w:szCs w:val="24"/>
          <w:u w:val="single"/>
        </w:rPr>
        <w:t xml:space="preserve">налогу на имущество </w:t>
      </w:r>
      <w:r w:rsidRPr="004E41DD">
        <w:rPr>
          <w:sz w:val="24"/>
          <w:szCs w:val="24"/>
        </w:rPr>
        <w:t>составили 2</w:t>
      </w:r>
      <w:r w:rsidR="00DD3284" w:rsidRPr="004E41DD">
        <w:rPr>
          <w:sz w:val="24"/>
          <w:szCs w:val="24"/>
        </w:rPr>
        <w:t>0,3</w:t>
      </w:r>
      <w:r w:rsidRPr="004E41DD">
        <w:rPr>
          <w:sz w:val="24"/>
          <w:szCs w:val="24"/>
        </w:rPr>
        <w:t xml:space="preserve">% в объеме налоговых доходов. </w:t>
      </w:r>
      <w:r w:rsidR="00DD3284" w:rsidRPr="004E41DD">
        <w:rPr>
          <w:sz w:val="24"/>
          <w:szCs w:val="24"/>
        </w:rPr>
        <w:t>Снижение</w:t>
      </w:r>
      <w:r w:rsidRPr="004E41DD">
        <w:rPr>
          <w:sz w:val="24"/>
          <w:szCs w:val="24"/>
        </w:rPr>
        <w:t xml:space="preserve"> поступлений к аналогичному периоду прошлого года на  </w:t>
      </w:r>
      <w:r w:rsidR="00DD3284" w:rsidRPr="004E41DD">
        <w:rPr>
          <w:sz w:val="24"/>
          <w:szCs w:val="24"/>
        </w:rPr>
        <w:t>7 530,9</w:t>
      </w:r>
      <w:r w:rsidRPr="004E41DD">
        <w:rPr>
          <w:sz w:val="24"/>
          <w:szCs w:val="24"/>
        </w:rPr>
        <w:t xml:space="preserve">3 тыс. руб. или на </w:t>
      </w:r>
      <w:r w:rsidR="00DD3284" w:rsidRPr="004E41DD">
        <w:rPr>
          <w:sz w:val="24"/>
          <w:szCs w:val="24"/>
        </w:rPr>
        <w:t>3,1</w:t>
      </w:r>
      <w:r w:rsidRPr="004E41DD">
        <w:rPr>
          <w:sz w:val="24"/>
          <w:szCs w:val="24"/>
        </w:rPr>
        <w:t>%.</w:t>
      </w:r>
    </w:p>
    <w:p w:rsidR="00F86047" w:rsidRPr="004E41DD" w:rsidRDefault="00F86047" w:rsidP="00F86047">
      <w:pPr>
        <w:ind w:firstLine="709"/>
        <w:jc w:val="both"/>
        <w:rPr>
          <w:sz w:val="24"/>
          <w:szCs w:val="24"/>
        </w:rPr>
      </w:pPr>
      <w:r w:rsidRPr="004E41DD">
        <w:rPr>
          <w:sz w:val="24"/>
          <w:szCs w:val="24"/>
        </w:rPr>
        <w:t>Поступление государственной пошлины за 12 месяцев 202</w:t>
      </w:r>
      <w:r w:rsidR="0074458C" w:rsidRPr="004E41DD">
        <w:rPr>
          <w:sz w:val="24"/>
          <w:szCs w:val="24"/>
        </w:rPr>
        <w:t>1</w:t>
      </w:r>
      <w:r w:rsidRPr="004E41DD">
        <w:rPr>
          <w:sz w:val="24"/>
          <w:szCs w:val="24"/>
        </w:rPr>
        <w:t xml:space="preserve"> года составило 9</w:t>
      </w:r>
      <w:r w:rsidR="0074458C" w:rsidRPr="004E41DD">
        <w:rPr>
          <w:sz w:val="24"/>
          <w:szCs w:val="24"/>
        </w:rPr>
        <w:t>827,2</w:t>
      </w:r>
      <w:r w:rsidRPr="004E41DD">
        <w:rPr>
          <w:sz w:val="24"/>
          <w:szCs w:val="24"/>
        </w:rPr>
        <w:t xml:space="preserve"> тыс. рублей. К уровню прошлого года произошел рост поступлений на </w:t>
      </w:r>
      <w:r w:rsidR="0074458C" w:rsidRPr="004E41DD">
        <w:rPr>
          <w:sz w:val="24"/>
          <w:szCs w:val="24"/>
        </w:rPr>
        <w:t>0,7</w:t>
      </w:r>
      <w:r w:rsidRPr="004E41DD">
        <w:rPr>
          <w:sz w:val="24"/>
          <w:szCs w:val="24"/>
        </w:rPr>
        <w:t xml:space="preserve">% или </w:t>
      </w:r>
      <w:r w:rsidR="0074458C" w:rsidRPr="004E41DD">
        <w:rPr>
          <w:sz w:val="24"/>
          <w:szCs w:val="24"/>
        </w:rPr>
        <w:t>67,2</w:t>
      </w:r>
      <w:r w:rsidRPr="004E41DD">
        <w:rPr>
          <w:sz w:val="24"/>
          <w:szCs w:val="24"/>
        </w:rPr>
        <w:t xml:space="preserve"> тыс. руб.</w:t>
      </w:r>
    </w:p>
    <w:p w:rsidR="00F86047" w:rsidRPr="004E41DD" w:rsidRDefault="00F86047" w:rsidP="00F86047">
      <w:pPr>
        <w:ind w:firstLine="709"/>
        <w:jc w:val="both"/>
        <w:rPr>
          <w:sz w:val="24"/>
          <w:szCs w:val="24"/>
        </w:rPr>
      </w:pPr>
      <w:r w:rsidRPr="004E41DD">
        <w:rPr>
          <w:i/>
          <w:sz w:val="24"/>
          <w:szCs w:val="24"/>
        </w:rPr>
        <w:t>Неналоговые доходы.</w:t>
      </w:r>
      <w:r w:rsidRPr="004E41DD">
        <w:rPr>
          <w:sz w:val="24"/>
          <w:szCs w:val="24"/>
        </w:rPr>
        <w:t xml:space="preserve"> Доля неналоговых доходов в общем объеме поступления налоговых и неналоговых доходов составила </w:t>
      </w:r>
      <w:r w:rsidR="00BF2208" w:rsidRPr="004E41DD">
        <w:rPr>
          <w:sz w:val="24"/>
          <w:szCs w:val="24"/>
        </w:rPr>
        <w:t>21,</w:t>
      </w:r>
      <w:r w:rsidR="00510FCE" w:rsidRPr="004E41DD">
        <w:rPr>
          <w:sz w:val="24"/>
          <w:szCs w:val="24"/>
        </w:rPr>
        <w:t>9</w:t>
      </w:r>
      <w:r w:rsidRPr="004E41DD">
        <w:rPr>
          <w:sz w:val="24"/>
          <w:szCs w:val="24"/>
        </w:rPr>
        <w:t xml:space="preserve">%. Наблюдается </w:t>
      </w:r>
      <w:r w:rsidR="00510FCE" w:rsidRPr="004E41DD">
        <w:rPr>
          <w:sz w:val="24"/>
          <w:szCs w:val="24"/>
        </w:rPr>
        <w:t>рост</w:t>
      </w:r>
      <w:r w:rsidRPr="004E41DD">
        <w:rPr>
          <w:sz w:val="24"/>
          <w:szCs w:val="24"/>
        </w:rPr>
        <w:t xml:space="preserve"> доли к аналогичному периоду прошлого года на </w:t>
      </w:r>
      <w:r w:rsidR="00510FCE" w:rsidRPr="004E41DD">
        <w:rPr>
          <w:sz w:val="24"/>
          <w:szCs w:val="24"/>
        </w:rPr>
        <w:t>0,7</w:t>
      </w:r>
      <w:r w:rsidRPr="004E41DD">
        <w:rPr>
          <w:sz w:val="24"/>
          <w:szCs w:val="24"/>
        </w:rPr>
        <w:t xml:space="preserve"> процентных пункта. </w:t>
      </w:r>
    </w:p>
    <w:p w:rsidR="00F86047" w:rsidRPr="004E41DD" w:rsidRDefault="00F86047" w:rsidP="00F86047">
      <w:pPr>
        <w:ind w:firstLine="709"/>
        <w:jc w:val="both"/>
        <w:rPr>
          <w:sz w:val="24"/>
          <w:szCs w:val="24"/>
        </w:rPr>
      </w:pPr>
      <w:r w:rsidRPr="004E41DD">
        <w:rPr>
          <w:sz w:val="24"/>
          <w:szCs w:val="24"/>
        </w:rPr>
        <w:t xml:space="preserve">Поступление неналоговых доходов к уровню прошлого года </w:t>
      </w:r>
      <w:r w:rsidR="0089179A" w:rsidRPr="004E41DD">
        <w:rPr>
          <w:sz w:val="24"/>
          <w:szCs w:val="24"/>
        </w:rPr>
        <w:t>увеличилось</w:t>
      </w:r>
      <w:r w:rsidRPr="004E41DD">
        <w:rPr>
          <w:sz w:val="24"/>
          <w:szCs w:val="24"/>
        </w:rPr>
        <w:t xml:space="preserve"> на </w:t>
      </w:r>
      <w:r w:rsidR="0089179A" w:rsidRPr="004E41DD">
        <w:rPr>
          <w:sz w:val="24"/>
          <w:szCs w:val="24"/>
        </w:rPr>
        <w:t>3</w:t>
      </w:r>
      <w:r w:rsidR="00BF2208" w:rsidRPr="004E41DD">
        <w:rPr>
          <w:sz w:val="24"/>
          <w:szCs w:val="24"/>
        </w:rPr>
        <w:t>2</w:t>
      </w:r>
      <w:r w:rsidR="0089179A" w:rsidRPr="004E41DD">
        <w:rPr>
          <w:sz w:val="24"/>
          <w:szCs w:val="24"/>
        </w:rPr>
        <w:t>,6</w:t>
      </w:r>
      <w:r w:rsidRPr="004E41DD">
        <w:rPr>
          <w:sz w:val="24"/>
          <w:szCs w:val="24"/>
        </w:rPr>
        <w:t xml:space="preserve">% или на </w:t>
      </w:r>
      <w:r w:rsidR="00BF2208" w:rsidRPr="004E41DD">
        <w:rPr>
          <w:sz w:val="24"/>
          <w:szCs w:val="24"/>
        </w:rPr>
        <w:t>7</w:t>
      </w:r>
      <w:r w:rsidR="0089179A" w:rsidRPr="004E41DD">
        <w:rPr>
          <w:sz w:val="24"/>
          <w:szCs w:val="24"/>
        </w:rPr>
        <w:t>8 942</w:t>
      </w:r>
      <w:r w:rsidRPr="004E41DD">
        <w:rPr>
          <w:sz w:val="24"/>
          <w:szCs w:val="24"/>
        </w:rPr>
        <w:t xml:space="preserve"> тыс. рублей. </w:t>
      </w:r>
    </w:p>
    <w:p w:rsidR="00F86047" w:rsidRPr="004E41DD" w:rsidRDefault="00F86047" w:rsidP="00F86047">
      <w:pPr>
        <w:ind w:firstLine="709"/>
        <w:jc w:val="both"/>
        <w:rPr>
          <w:sz w:val="24"/>
          <w:szCs w:val="24"/>
        </w:rPr>
      </w:pPr>
      <w:r w:rsidRPr="004E41DD">
        <w:rPr>
          <w:sz w:val="24"/>
          <w:szCs w:val="24"/>
        </w:rPr>
        <w:t xml:space="preserve">По </w:t>
      </w:r>
      <w:r w:rsidRPr="004E41DD">
        <w:rPr>
          <w:sz w:val="24"/>
          <w:szCs w:val="24"/>
          <w:u w:val="single"/>
        </w:rPr>
        <w:t xml:space="preserve">доходам, получаемым от использования имущества, находящегося в государственной и муниципальной собственности </w:t>
      </w:r>
      <w:r w:rsidRPr="004E41DD">
        <w:rPr>
          <w:sz w:val="24"/>
          <w:szCs w:val="24"/>
        </w:rPr>
        <w:t xml:space="preserve">наблюдается </w:t>
      </w:r>
      <w:r w:rsidR="003B1724" w:rsidRPr="004E41DD">
        <w:rPr>
          <w:sz w:val="24"/>
          <w:szCs w:val="24"/>
        </w:rPr>
        <w:t>рост</w:t>
      </w:r>
      <w:r w:rsidRPr="004E41DD">
        <w:rPr>
          <w:sz w:val="24"/>
          <w:szCs w:val="24"/>
        </w:rPr>
        <w:t xml:space="preserve"> поступлений к уровню прошлого года  на  </w:t>
      </w:r>
      <w:r w:rsidR="003B1724" w:rsidRPr="004E41DD">
        <w:rPr>
          <w:sz w:val="24"/>
          <w:szCs w:val="24"/>
        </w:rPr>
        <w:t>29,1</w:t>
      </w:r>
      <w:r w:rsidRPr="004E41DD">
        <w:rPr>
          <w:sz w:val="24"/>
          <w:szCs w:val="24"/>
        </w:rPr>
        <w:t xml:space="preserve"> % или </w:t>
      </w:r>
      <w:r w:rsidR="003B1724" w:rsidRPr="004E41DD">
        <w:rPr>
          <w:sz w:val="24"/>
          <w:szCs w:val="24"/>
        </w:rPr>
        <w:t>27 346,2 тыс. рублей, д</w:t>
      </w:r>
      <w:r w:rsidRPr="004E41DD">
        <w:rPr>
          <w:sz w:val="24"/>
          <w:szCs w:val="24"/>
        </w:rPr>
        <w:t xml:space="preserve">оля этого доходного источника в общем объеме неналоговых доходов за </w:t>
      </w:r>
      <w:r w:rsidR="00BF2208" w:rsidRPr="004E41DD">
        <w:rPr>
          <w:sz w:val="24"/>
          <w:szCs w:val="24"/>
        </w:rPr>
        <w:t>12</w:t>
      </w:r>
      <w:r w:rsidR="003B1724" w:rsidRPr="004E41DD">
        <w:rPr>
          <w:sz w:val="24"/>
          <w:szCs w:val="24"/>
        </w:rPr>
        <w:t xml:space="preserve"> месяцев 2021</w:t>
      </w:r>
      <w:r w:rsidRPr="004E41DD">
        <w:rPr>
          <w:sz w:val="24"/>
          <w:szCs w:val="24"/>
        </w:rPr>
        <w:t xml:space="preserve"> года составила </w:t>
      </w:r>
      <w:r w:rsidR="00BF2208" w:rsidRPr="004E41DD">
        <w:rPr>
          <w:sz w:val="24"/>
          <w:szCs w:val="24"/>
        </w:rPr>
        <w:t>3</w:t>
      </w:r>
      <w:r w:rsidR="003B1724" w:rsidRPr="004E41DD">
        <w:rPr>
          <w:sz w:val="24"/>
          <w:szCs w:val="24"/>
        </w:rPr>
        <w:t>7,7</w:t>
      </w:r>
      <w:r w:rsidRPr="004E41DD">
        <w:rPr>
          <w:sz w:val="24"/>
          <w:szCs w:val="24"/>
        </w:rPr>
        <w:t>%.</w:t>
      </w:r>
    </w:p>
    <w:p w:rsidR="00F86047" w:rsidRPr="004E41DD" w:rsidRDefault="00F86047" w:rsidP="00F86047">
      <w:pPr>
        <w:ind w:firstLine="709"/>
        <w:jc w:val="both"/>
        <w:rPr>
          <w:sz w:val="24"/>
          <w:szCs w:val="24"/>
        </w:rPr>
      </w:pPr>
      <w:r w:rsidRPr="004E41DD">
        <w:rPr>
          <w:sz w:val="24"/>
          <w:szCs w:val="24"/>
        </w:rPr>
        <w:t>Д</w:t>
      </w:r>
      <w:r w:rsidRPr="004E41DD">
        <w:rPr>
          <w:sz w:val="24"/>
          <w:szCs w:val="24"/>
          <w:u w:val="single"/>
        </w:rPr>
        <w:t>оля доходов от оказания платных услуг и компенсации затрат государства</w:t>
      </w:r>
      <w:r w:rsidR="00BF2208" w:rsidRPr="004E41DD">
        <w:rPr>
          <w:sz w:val="24"/>
          <w:szCs w:val="24"/>
        </w:rPr>
        <w:t xml:space="preserve"> составляет 1</w:t>
      </w:r>
      <w:r w:rsidR="003B1724" w:rsidRPr="004E41DD">
        <w:rPr>
          <w:sz w:val="24"/>
          <w:szCs w:val="24"/>
        </w:rPr>
        <w:t>2,</w:t>
      </w:r>
      <w:r w:rsidR="00BF2208" w:rsidRPr="004E41DD">
        <w:rPr>
          <w:sz w:val="24"/>
          <w:szCs w:val="24"/>
        </w:rPr>
        <w:t>4</w:t>
      </w:r>
      <w:r w:rsidRPr="004E41DD">
        <w:rPr>
          <w:sz w:val="24"/>
          <w:szCs w:val="24"/>
        </w:rPr>
        <w:t xml:space="preserve">% в общем объеме неналоговых доходов. </w:t>
      </w:r>
      <w:r w:rsidR="003B1724" w:rsidRPr="004E41DD">
        <w:rPr>
          <w:sz w:val="24"/>
          <w:szCs w:val="24"/>
        </w:rPr>
        <w:t>Рост</w:t>
      </w:r>
      <w:r w:rsidRPr="004E41DD">
        <w:rPr>
          <w:sz w:val="24"/>
          <w:szCs w:val="24"/>
        </w:rPr>
        <w:t xml:space="preserve"> поступлений </w:t>
      </w:r>
      <w:proofErr w:type="gramStart"/>
      <w:r w:rsidRPr="004E41DD">
        <w:rPr>
          <w:sz w:val="24"/>
          <w:szCs w:val="24"/>
        </w:rPr>
        <w:t>по этому</w:t>
      </w:r>
      <w:proofErr w:type="gramEnd"/>
      <w:r w:rsidRPr="004E41DD">
        <w:rPr>
          <w:sz w:val="24"/>
          <w:szCs w:val="24"/>
        </w:rPr>
        <w:t xml:space="preserve"> доходному источнику составил </w:t>
      </w:r>
      <w:r w:rsidR="00BF2208" w:rsidRPr="004E41DD">
        <w:rPr>
          <w:sz w:val="24"/>
          <w:szCs w:val="24"/>
        </w:rPr>
        <w:t>1</w:t>
      </w:r>
      <w:r w:rsidR="003B1724" w:rsidRPr="004E41DD">
        <w:rPr>
          <w:sz w:val="24"/>
          <w:szCs w:val="24"/>
        </w:rPr>
        <w:t>6,4</w:t>
      </w:r>
      <w:r w:rsidRPr="004E41DD">
        <w:rPr>
          <w:sz w:val="24"/>
          <w:szCs w:val="24"/>
        </w:rPr>
        <w:t xml:space="preserve"> % или </w:t>
      </w:r>
      <w:r w:rsidR="00BF2208" w:rsidRPr="004E41DD">
        <w:rPr>
          <w:sz w:val="24"/>
          <w:szCs w:val="24"/>
        </w:rPr>
        <w:t>5</w:t>
      </w:r>
      <w:r w:rsidR="003B1724" w:rsidRPr="004E41DD">
        <w:rPr>
          <w:sz w:val="24"/>
          <w:szCs w:val="24"/>
        </w:rPr>
        <w:t>5</w:t>
      </w:r>
      <w:r w:rsidR="00BF2208" w:rsidRPr="004E41DD">
        <w:rPr>
          <w:sz w:val="24"/>
          <w:szCs w:val="24"/>
        </w:rPr>
        <w:t>3</w:t>
      </w:r>
      <w:r w:rsidR="003B1724" w:rsidRPr="004E41DD">
        <w:rPr>
          <w:sz w:val="24"/>
          <w:szCs w:val="24"/>
        </w:rPr>
        <w:t>2,8</w:t>
      </w:r>
      <w:r w:rsidRPr="004E41DD">
        <w:rPr>
          <w:sz w:val="24"/>
          <w:szCs w:val="24"/>
        </w:rPr>
        <w:t xml:space="preserve"> тыс. рублей к уровню прошлого года.</w:t>
      </w:r>
    </w:p>
    <w:p w:rsidR="00F86047" w:rsidRPr="004E41DD" w:rsidRDefault="00F86047" w:rsidP="00F86047">
      <w:pPr>
        <w:ind w:firstLine="709"/>
        <w:jc w:val="both"/>
        <w:rPr>
          <w:sz w:val="24"/>
          <w:szCs w:val="24"/>
        </w:rPr>
      </w:pPr>
      <w:r w:rsidRPr="004E41DD">
        <w:rPr>
          <w:sz w:val="24"/>
          <w:szCs w:val="24"/>
        </w:rPr>
        <w:t xml:space="preserve">Доля поступлений по </w:t>
      </w:r>
      <w:r w:rsidRPr="004E41DD">
        <w:rPr>
          <w:sz w:val="24"/>
          <w:szCs w:val="24"/>
          <w:u w:val="single"/>
        </w:rPr>
        <w:t>доходам от продажи материальных и нематериальных активов</w:t>
      </w:r>
      <w:r w:rsidRPr="004E41DD">
        <w:rPr>
          <w:sz w:val="24"/>
          <w:szCs w:val="24"/>
        </w:rPr>
        <w:t xml:space="preserve"> составляет </w:t>
      </w:r>
      <w:r w:rsidR="00ED5D4E" w:rsidRPr="004E41DD">
        <w:rPr>
          <w:sz w:val="24"/>
          <w:szCs w:val="24"/>
        </w:rPr>
        <w:t>4</w:t>
      </w:r>
      <w:r w:rsidR="00893F29" w:rsidRPr="004E41DD">
        <w:rPr>
          <w:sz w:val="24"/>
          <w:szCs w:val="24"/>
        </w:rPr>
        <w:t>4,9</w:t>
      </w:r>
      <w:r w:rsidRPr="004E41DD">
        <w:rPr>
          <w:sz w:val="24"/>
          <w:szCs w:val="24"/>
        </w:rPr>
        <w:t xml:space="preserve">% от общего объема поступивших неналоговых доходов. </w:t>
      </w:r>
      <w:r w:rsidR="00893F29" w:rsidRPr="004E41DD">
        <w:rPr>
          <w:sz w:val="24"/>
          <w:szCs w:val="24"/>
        </w:rPr>
        <w:t xml:space="preserve">Рост </w:t>
      </w:r>
      <w:r w:rsidRPr="004E41DD">
        <w:rPr>
          <w:sz w:val="24"/>
          <w:szCs w:val="24"/>
        </w:rPr>
        <w:t xml:space="preserve">поступлений средств по этой группе доходов на </w:t>
      </w:r>
      <w:r w:rsidR="00893F29" w:rsidRPr="004E41DD">
        <w:rPr>
          <w:sz w:val="24"/>
          <w:szCs w:val="24"/>
        </w:rPr>
        <w:t>46,7</w:t>
      </w:r>
      <w:r w:rsidRPr="004E41DD">
        <w:rPr>
          <w:sz w:val="24"/>
          <w:szCs w:val="24"/>
        </w:rPr>
        <w:t xml:space="preserve">% или на </w:t>
      </w:r>
      <w:r w:rsidR="00893F29" w:rsidRPr="004E41DD">
        <w:rPr>
          <w:sz w:val="24"/>
          <w:szCs w:val="24"/>
        </w:rPr>
        <w:t>45 928,9</w:t>
      </w:r>
      <w:r w:rsidR="00ED5D4E" w:rsidRPr="004E41DD">
        <w:rPr>
          <w:sz w:val="24"/>
          <w:szCs w:val="24"/>
        </w:rPr>
        <w:t xml:space="preserve"> тыс.</w:t>
      </w:r>
      <w:r w:rsidRPr="004E41DD">
        <w:rPr>
          <w:sz w:val="24"/>
          <w:szCs w:val="24"/>
        </w:rPr>
        <w:t xml:space="preserve"> рублей.</w:t>
      </w:r>
    </w:p>
    <w:p w:rsidR="00F86047" w:rsidRPr="004E41DD" w:rsidRDefault="00F86047" w:rsidP="00F86047">
      <w:pPr>
        <w:ind w:firstLine="709"/>
        <w:jc w:val="both"/>
        <w:rPr>
          <w:sz w:val="24"/>
          <w:szCs w:val="24"/>
        </w:rPr>
      </w:pPr>
      <w:r w:rsidRPr="004E41DD">
        <w:rPr>
          <w:sz w:val="24"/>
          <w:szCs w:val="24"/>
        </w:rPr>
        <w:t xml:space="preserve">Доля штрафов в общем объеме поступления неналоговых доходов составила </w:t>
      </w:r>
      <w:r w:rsidR="00CC2E3B" w:rsidRPr="004E41DD">
        <w:rPr>
          <w:sz w:val="24"/>
          <w:szCs w:val="24"/>
        </w:rPr>
        <w:t>3,1</w:t>
      </w:r>
      <w:r w:rsidRPr="004E41DD">
        <w:rPr>
          <w:sz w:val="24"/>
          <w:szCs w:val="24"/>
        </w:rPr>
        <w:t xml:space="preserve">%  или </w:t>
      </w:r>
      <w:r w:rsidR="00CC2E3B" w:rsidRPr="004E41DD">
        <w:rPr>
          <w:sz w:val="24"/>
          <w:szCs w:val="24"/>
        </w:rPr>
        <w:t>10 027,7</w:t>
      </w:r>
      <w:r w:rsidRPr="004E41DD">
        <w:rPr>
          <w:sz w:val="24"/>
          <w:szCs w:val="24"/>
        </w:rPr>
        <w:t xml:space="preserve"> тыс. рублей.</w:t>
      </w:r>
      <w:r w:rsidR="00CC2E3B" w:rsidRPr="004E41DD">
        <w:rPr>
          <w:sz w:val="24"/>
          <w:szCs w:val="24"/>
        </w:rPr>
        <w:t xml:space="preserve"> Рост поступлений к 2020 году составил 63,3%.</w:t>
      </w:r>
    </w:p>
    <w:p w:rsidR="00CD2386" w:rsidRPr="004E41DD" w:rsidRDefault="00F86047" w:rsidP="00ED5D4E">
      <w:pPr>
        <w:ind w:firstLine="709"/>
        <w:jc w:val="both"/>
        <w:rPr>
          <w:sz w:val="24"/>
          <w:szCs w:val="24"/>
        </w:rPr>
      </w:pPr>
      <w:r w:rsidRPr="004E41DD">
        <w:rPr>
          <w:sz w:val="24"/>
          <w:szCs w:val="24"/>
        </w:rPr>
        <w:t>По строке «</w:t>
      </w:r>
      <w:r w:rsidRPr="004E41DD">
        <w:rPr>
          <w:sz w:val="24"/>
          <w:szCs w:val="24"/>
          <w:u w:val="single"/>
        </w:rPr>
        <w:t>Прочие неналоговые доходы</w:t>
      </w:r>
      <w:r w:rsidRPr="004E41DD">
        <w:rPr>
          <w:sz w:val="24"/>
          <w:szCs w:val="24"/>
        </w:rPr>
        <w:t xml:space="preserve">» учитываются невыясненные платежи, целевые средства и пожертвования в бюджет от физических и юридических лиц за </w:t>
      </w:r>
      <w:r w:rsidR="00ED5D4E" w:rsidRPr="004E41DD">
        <w:rPr>
          <w:sz w:val="24"/>
          <w:szCs w:val="24"/>
        </w:rPr>
        <w:t>12</w:t>
      </w:r>
      <w:r w:rsidRPr="004E41DD">
        <w:rPr>
          <w:sz w:val="24"/>
          <w:szCs w:val="24"/>
        </w:rPr>
        <w:t xml:space="preserve"> месяцев они составили </w:t>
      </w:r>
      <w:r w:rsidR="00C173E1" w:rsidRPr="004E41DD">
        <w:rPr>
          <w:sz w:val="24"/>
          <w:szCs w:val="24"/>
        </w:rPr>
        <w:t>6 449,7</w:t>
      </w:r>
      <w:r w:rsidRPr="004E41DD">
        <w:rPr>
          <w:sz w:val="24"/>
          <w:szCs w:val="24"/>
        </w:rPr>
        <w:t xml:space="preserve"> тыс. руб.</w:t>
      </w:r>
      <w:r w:rsidR="00CD2386" w:rsidRPr="004E41DD">
        <w:rPr>
          <w:sz w:val="24"/>
          <w:szCs w:val="24"/>
        </w:rPr>
        <w:t xml:space="preserve"> </w:t>
      </w:r>
    </w:p>
    <w:p w:rsidR="0066429C" w:rsidRPr="004E41DD" w:rsidRDefault="0066429C" w:rsidP="0049055C">
      <w:pPr>
        <w:widowControl/>
        <w:ind w:firstLine="709"/>
        <w:jc w:val="both"/>
        <w:rPr>
          <w:i/>
          <w:iCs/>
          <w:sz w:val="24"/>
          <w:szCs w:val="24"/>
        </w:rPr>
      </w:pPr>
      <w:r w:rsidRPr="004E41DD">
        <w:rPr>
          <w:i/>
          <w:iCs/>
          <w:sz w:val="24"/>
          <w:szCs w:val="24"/>
        </w:rPr>
        <w:t>Расходная часть консолидированного бюджета исполнена на 95,9%: при годовом плане 3 540,0 млн. руб. исполнено 3 395,0 млн. руб., что на 156,5 млн. руб. больше 12 месяцев 2020 года.</w:t>
      </w:r>
    </w:p>
    <w:p w:rsidR="0049055C" w:rsidRPr="004E41DD" w:rsidRDefault="0049055C" w:rsidP="0049055C">
      <w:pPr>
        <w:widowControl/>
        <w:ind w:firstLine="709"/>
        <w:jc w:val="both"/>
        <w:rPr>
          <w:sz w:val="24"/>
          <w:szCs w:val="24"/>
        </w:rPr>
      </w:pPr>
      <w:r w:rsidRPr="004E41DD">
        <w:rPr>
          <w:sz w:val="24"/>
          <w:szCs w:val="24"/>
        </w:rPr>
        <w:t xml:space="preserve">Расходы бюджетов поселений исполнены в объеме </w:t>
      </w:r>
      <w:r w:rsidR="006B1880" w:rsidRPr="004E41DD">
        <w:rPr>
          <w:sz w:val="24"/>
          <w:szCs w:val="24"/>
        </w:rPr>
        <w:t>1 057 915</w:t>
      </w:r>
      <w:r w:rsidR="0066429C" w:rsidRPr="004E41DD">
        <w:rPr>
          <w:sz w:val="24"/>
          <w:szCs w:val="24"/>
        </w:rPr>
        <w:t xml:space="preserve"> </w:t>
      </w:r>
      <w:r w:rsidRPr="004E41DD">
        <w:rPr>
          <w:sz w:val="24"/>
          <w:szCs w:val="24"/>
        </w:rPr>
        <w:t xml:space="preserve">тыс. руб. или </w:t>
      </w:r>
      <w:r w:rsidR="00294983" w:rsidRPr="004E41DD">
        <w:rPr>
          <w:sz w:val="24"/>
          <w:szCs w:val="24"/>
        </w:rPr>
        <w:t>90,7</w:t>
      </w:r>
      <w:r w:rsidRPr="004E41DD">
        <w:rPr>
          <w:sz w:val="24"/>
          <w:szCs w:val="24"/>
        </w:rPr>
        <w:t xml:space="preserve">% к годовому плану. Расходы районного бюджета исполнены на </w:t>
      </w:r>
      <w:r w:rsidR="00294983" w:rsidRPr="004E41DD">
        <w:rPr>
          <w:sz w:val="24"/>
          <w:szCs w:val="24"/>
        </w:rPr>
        <w:t>2</w:t>
      </w:r>
      <w:r w:rsidR="006B1880" w:rsidRPr="004E41DD">
        <w:rPr>
          <w:sz w:val="24"/>
          <w:szCs w:val="24"/>
        </w:rPr>
        <w:t> 535 903,5</w:t>
      </w:r>
      <w:r w:rsidR="0067768B" w:rsidRPr="004E41DD">
        <w:rPr>
          <w:sz w:val="24"/>
          <w:szCs w:val="24"/>
        </w:rPr>
        <w:t xml:space="preserve"> тыс. руб. или </w:t>
      </w:r>
      <w:r w:rsidR="00294983" w:rsidRPr="004E41DD">
        <w:rPr>
          <w:sz w:val="24"/>
          <w:szCs w:val="24"/>
        </w:rPr>
        <w:t>9</w:t>
      </w:r>
      <w:r w:rsidR="006B1880" w:rsidRPr="004E41DD">
        <w:rPr>
          <w:sz w:val="24"/>
          <w:szCs w:val="24"/>
        </w:rPr>
        <w:t>8,6</w:t>
      </w:r>
      <w:r w:rsidRPr="004E41DD">
        <w:rPr>
          <w:sz w:val="24"/>
          <w:szCs w:val="24"/>
        </w:rPr>
        <w:t>% к годовому плану.</w:t>
      </w:r>
    </w:p>
    <w:p w:rsidR="003232BA" w:rsidRPr="004E41DD" w:rsidRDefault="003232BA" w:rsidP="0049055C">
      <w:pPr>
        <w:widowControl/>
        <w:ind w:firstLine="709"/>
        <w:jc w:val="both"/>
        <w:rPr>
          <w:sz w:val="24"/>
        </w:rPr>
      </w:pPr>
      <w:r w:rsidRPr="004E41DD">
        <w:rPr>
          <w:sz w:val="24"/>
        </w:rPr>
        <w:t xml:space="preserve">Исполнение финансирования отраслей к годовому плану удалось осуществить следующим образом: </w:t>
      </w:r>
    </w:p>
    <w:p w:rsidR="003232BA" w:rsidRPr="004E41DD" w:rsidRDefault="003232BA" w:rsidP="0049055C">
      <w:pPr>
        <w:widowControl/>
        <w:ind w:firstLine="709"/>
        <w:jc w:val="both"/>
        <w:rPr>
          <w:sz w:val="24"/>
        </w:rPr>
      </w:pPr>
      <w:r w:rsidRPr="004E41DD">
        <w:rPr>
          <w:sz w:val="24"/>
        </w:rPr>
        <w:t xml:space="preserve">общегосударственные расходы – 97,5%, национальная оборона – 100%, национальная безопасность – 94%, национальная экономика – 83%, жилищно-коммунальное хозяйство – 97,3%,охрана окружающей среды-100%, образование – 99%, культура – 97,9%, средства </w:t>
      </w:r>
      <w:r w:rsidRPr="004E41DD">
        <w:rPr>
          <w:sz w:val="24"/>
        </w:rPr>
        <w:lastRenderedPageBreak/>
        <w:t>массовой информации – 100%, физическая культура и спорт – 80,6%, социальная политика – 94,1%.</w:t>
      </w:r>
      <w:r w:rsidR="0049055C" w:rsidRPr="004E41DD">
        <w:rPr>
          <w:sz w:val="24"/>
        </w:rPr>
        <w:t xml:space="preserve"> </w:t>
      </w:r>
    </w:p>
    <w:p w:rsidR="0049055C" w:rsidRPr="004E41DD" w:rsidRDefault="0049055C" w:rsidP="0049055C">
      <w:pPr>
        <w:widowControl/>
        <w:ind w:firstLine="709"/>
        <w:jc w:val="both"/>
        <w:rPr>
          <w:sz w:val="24"/>
        </w:rPr>
      </w:pPr>
      <w:r w:rsidRPr="004E41DD">
        <w:rPr>
          <w:sz w:val="24"/>
        </w:rPr>
        <w:t>Доля расходов на ЖКХ в общей сумме расходов консолидированного бюджета за 12</w:t>
      </w:r>
      <w:r w:rsidRPr="004E41DD">
        <w:rPr>
          <w:bCs/>
          <w:iCs/>
          <w:sz w:val="24"/>
        </w:rPr>
        <w:t xml:space="preserve"> месяцев</w:t>
      </w:r>
      <w:r w:rsidRPr="004E41DD">
        <w:rPr>
          <w:b/>
          <w:i/>
          <w:sz w:val="24"/>
        </w:rPr>
        <w:t xml:space="preserve"> </w:t>
      </w:r>
      <w:r w:rsidRPr="004E41DD">
        <w:rPr>
          <w:sz w:val="24"/>
        </w:rPr>
        <w:t xml:space="preserve">т. г. составила </w:t>
      </w:r>
      <w:r w:rsidR="00D50E52" w:rsidRPr="004E41DD">
        <w:rPr>
          <w:sz w:val="24"/>
        </w:rPr>
        <w:t xml:space="preserve">12,1 </w:t>
      </w:r>
      <w:r w:rsidRPr="004E41DD">
        <w:rPr>
          <w:sz w:val="24"/>
        </w:rPr>
        <w:t xml:space="preserve">%, расходов на социальную сферу – </w:t>
      </w:r>
      <w:r w:rsidR="00D50E52" w:rsidRPr="004E41DD">
        <w:rPr>
          <w:sz w:val="24"/>
        </w:rPr>
        <w:t>69</w:t>
      </w:r>
      <w:r w:rsidR="00832174" w:rsidRPr="004E41DD">
        <w:rPr>
          <w:sz w:val="24"/>
        </w:rPr>
        <w:t>,2</w:t>
      </w:r>
      <w:r w:rsidRPr="004E41DD">
        <w:rPr>
          <w:sz w:val="24"/>
        </w:rPr>
        <w:t>%.</w:t>
      </w:r>
    </w:p>
    <w:p w:rsidR="0049055C" w:rsidRPr="004E41DD" w:rsidRDefault="0049055C" w:rsidP="0049055C">
      <w:pPr>
        <w:widowControl/>
        <w:ind w:firstLine="709"/>
        <w:jc w:val="both"/>
        <w:rPr>
          <w:sz w:val="16"/>
        </w:rPr>
      </w:pPr>
    </w:p>
    <w:p w:rsidR="0049055C" w:rsidRPr="004E41DD" w:rsidRDefault="0049055C" w:rsidP="0049055C">
      <w:pPr>
        <w:widowControl/>
        <w:ind w:firstLine="709"/>
        <w:jc w:val="center"/>
        <w:rPr>
          <w:b/>
          <w:sz w:val="28"/>
        </w:rPr>
      </w:pPr>
      <w:r w:rsidRPr="004E41DD">
        <w:rPr>
          <w:b/>
          <w:sz w:val="28"/>
          <w:lang w:val="en-US"/>
        </w:rPr>
        <w:t>IX</w:t>
      </w:r>
      <w:r w:rsidRPr="004E41DD">
        <w:rPr>
          <w:b/>
          <w:sz w:val="28"/>
        </w:rPr>
        <w:t>. Труд и занятость населения.</w:t>
      </w:r>
    </w:p>
    <w:p w:rsidR="0049055C" w:rsidRPr="004E41DD" w:rsidRDefault="0049055C" w:rsidP="0049055C">
      <w:pPr>
        <w:widowControl/>
        <w:ind w:firstLine="709"/>
        <w:jc w:val="center"/>
        <w:rPr>
          <w:b/>
          <w:sz w:val="16"/>
        </w:rPr>
      </w:pPr>
    </w:p>
    <w:p w:rsidR="0049055C" w:rsidRPr="004E41DD" w:rsidRDefault="0049055C" w:rsidP="0049055C">
      <w:pPr>
        <w:keepNext/>
        <w:widowControl/>
        <w:ind w:firstLine="709"/>
        <w:jc w:val="both"/>
        <w:outlineLvl w:val="1"/>
        <w:rPr>
          <w:bCs/>
          <w:sz w:val="24"/>
        </w:rPr>
      </w:pPr>
      <w:r w:rsidRPr="004E41DD">
        <w:rPr>
          <w:bCs/>
          <w:sz w:val="24"/>
        </w:rPr>
        <w:t>Среднемесячная заработная плата одного работника (без выплат социального характера) в целом по району за период январь</w:t>
      </w:r>
      <w:r w:rsidR="009D682C" w:rsidRPr="004E41DD">
        <w:rPr>
          <w:bCs/>
          <w:sz w:val="24"/>
        </w:rPr>
        <w:t xml:space="preserve">-декабрь </w:t>
      </w:r>
      <w:r w:rsidR="00B35CD7" w:rsidRPr="004E41DD">
        <w:rPr>
          <w:bCs/>
          <w:sz w:val="24"/>
        </w:rPr>
        <w:t>2021</w:t>
      </w:r>
      <w:r w:rsidRPr="004E41DD">
        <w:rPr>
          <w:bCs/>
          <w:sz w:val="24"/>
        </w:rPr>
        <w:t xml:space="preserve"> года составила </w:t>
      </w:r>
      <w:r w:rsidR="004E359B" w:rsidRPr="004E41DD">
        <w:rPr>
          <w:bCs/>
          <w:sz w:val="24"/>
        </w:rPr>
        <w:t>4</w:t>
      </w:r>
      <w:r w:rsidR="00B35CD7" w:rsidRPr="004E41DD">
        <w:rPr>
          <w:bCs/>
          <w:sz w:val="24"/>
        </w:rPr>
        <w:t>5</w:t>
      </w:r>
      <w:r w:rsidR="004E359B" w:rsidRPr="004E41DD">
        <w:rPr>
          <w:bCs/>
          <w:sz w:val="24"/>
        </w:rPr>
        <w:t xml:space="preserve"> </w:t>
      </w:r>
      <w:r w:rsidR="00B35CD7" w:rsidRPr="004E41DD">
        <w:rPr>
          <w:bCs/>
          <w:sz w:val="24"/>
        </w:rPr>
        <w:t>769</w:t>
      </w:r>
      <w:r w:rsidRPr="004E41DD">
        <w:rPr>
          <w:bCs/>
          <w:sz w:val="24"/>
        </w:rPr>
        <w:t xml:space="preserve"> руб. или </w:t>
      </w:r>
      <w:r w:rsidR="00B35CD7" w:rsidRPr="004E41DD">
        <w:rPr>
          <w:bCs/>
          <w:sz w:val="24"/>
        </w:rPr>
        <w:t>105</w:t>
      </w:r>
      <w:r w:rsidR="004E359B" w:rsidRPr="004E41DD">
        <w:rPr>
          <w:bCs/>
          <w:sz w:val="24"/>
        </w:rPr>
        <w:t>,</w:t>
      </w:r>
      <w:r w:rsidR="00B35CD7" w:rsidRPr="004E41DD">
        <w:rPr>
          <w:bCs/>
          <w:sz w:val="24"/>
        </w:rPr>
        <w:t>8</w:t>
      </w:r>
      <w:r w:rsidR="004E359B" w:rsidRPr="004E41DD">
        <w:rPr>
          <w:bCs/>
          <w:sz w:val="24"/>
        </w:rPr>
        <w:t>% к январю-декабрю 20</w:t>
      </w:r>
      <w:r w:rsidR="00B35CD7" w:rsidRPr="004E41DD">
        <w:rPr>
          <w:bCs/>
          <w:sz w:val="24"/>
        </w:rPr>
        <w:t>20</w:t>
      </w:r>
      <w:r w:rsidRPr="004E41DD">
        <w:rPr>
          <w:bCs/>
          <w:sz w:val="24"/>
        </w:rPr>
        <w:t xml:space="preserve"> года. </w:t>
      </w:r>
    </w:p>
    <w:p w:rsidR="002A2608" w:rsidRPr="004E41DD" w:rsidRDefault="0049055C" w:rsidP="002A2608">
      <w:pPr>
        <w:tabs>
          <w:tab w:val="left" w:pos="993"/>
        </w:tabs>
        <w:ind w:right="28" w:firstLine="709"/>
        <w:jc w:val="both"/>
        <w:rPr>
          <w:sz w:val="24"/>
        </w:rPr>
      </w:pPr>
      <w:r w:rsidRPr="004E41DD">
        <w:rPr>
          <w:sz w:val="24"/>
        </w:rPr>
        <w:t xml:space="preserve">В отчетном периоде текущего года заработная плата выше </w:t>
      </w:r>
      <w:proofErr w:type="spellStart"/>
      <w:r w:rsidRPr="004E41DD">
        <w:rPr>
          <w:sz w:val="24"/>
        </w:rPr>
        <w:t>среднерайонного</w:t>
      </w:r>
      <w:proofErr w:type="spellEnd"/>
      <w:r w:rsidRPr="004E41DD">
        <w:rPr>
          <w:sz w:val="24"/>
        </w:rPr>
        <w:t xml:space="preserve"> уровня наблюдалась на предприятиях и в организациях следующих основных для района видов экономической деятельности: </w:t>
      </w:r>
      <w:r w:rsidR="002A2608" w:rsidRPr="004E41DD">
        <w:rPr>
          <w:sz w:val="24"/>
        </w:rPr>
        <w:t>«сельское, лесное хозяйство, охота, рыболовство и рыбоводство»</w:t>
      </w:r>
      <w:r w:rsidR="002A2608" w:rsidRPr="004E41DD">
        <w:rPr>
          <w:bCs/>
          <w:sz w:val="24"/>
        </w:rPr>
        <w:t>»</w:t>
      </w:r>
      <w:r w:rsidR="002A2608" w:rsidRPr="004E41DD">
        <w:rPr>
          <w:sz w:val="24"/>
        </w:rPr>
        <w:t xml:space="preserve"> – на </w:t>
      </w:r>
      <w:r w:rsidR="003E213A" w:rsidRPr="004E41DD">
        <w:rPr>
          <w:sz w:val="24"/>
        </w:rPr>
        <w:t>3,9</w:t>
      </w:r>
      <w:r w:rsidR="002A2608" w:rsidRPr="004E41DD">
        <w:rPr>
          <w:sz w:val="24"/>
        </w:rPr>
        <w:t>% (4</w:t>
      </w:r>
      <w:r w:rsidR="003E213A" w:rsidRPr="004E41DD">
        <w:rPr>
          <w:sz w:val="24"/>
        </w:rPr>
        <w:t>7 563</w:t>
      </w:r>
      <w:r w:rsidR="002A2608" w:rsidRPr="004E41DD">
        <w:rPr>
          <w:sz w:val="24"/>
        </w:rPr>
        <w:t xml:space="preserve"> руб.), «строительство» – на 5</w:t>
      </w:r>
      <w:r w:rsidR="003E213A" w:rsidRPr="004E41DD">
        <w:rPr>
          <w:sz w:val="24"/>
        </w:rPr>
        <w:t>6</w:t>
      </w:r>
      <w:r w:rsidR="002A2608" w:rsidRPr="004E41DD">
        <w:rPr>
          <w:sz w:val="24"/>
        </w:rPr>
        <w:t>,0% (</w:t>
      </w:r>
      <w:r w:rsidR="003E213A" w:rsidRPr="004E41DD">
        <w:rPr>
          <w:sz w:val="24"/>
        </w:rPr>
        <w:t>71 437</w:t>
      </w:r>
      <w:r w:rsidR="002A2608" w:rsidRPr="004E41DD">
        <w:rPr>
          <w:sz w:val="24"/>
        </w:rPr>
        <w:t xml:space="preserve"> руб.)</w:t>
      </w:r>
      <w:proofErr w:type="gramStart"/>
      <w:r w:rsidR="002A2608" w:rsidRPr="004E41DD">
        <w:rPr>
          <w:sz w:val="24"/>
        </w:rPr>
        <w:t>.</w:t>
      </w:r>
      <w:proofErr w:type="gramEnd"/>
      <w:r w:rsidR="002A2608" w:rsidRPr="004E41DD">
        <w:rPr>
          <w:sz w:val="24"/>
        </w:rPr>
        <w:t xml:space="preserve"> «</w:t>
      </w:r>
      <w:proofErr w:type="gramStart"/>
      <w:r w:rsidR="002A2608" w:rsidRPr="004E41DD">
        <w:rPr>
          <w:sz w:val="24"/>
        </w:rPr>
        <w:t>о</w:t>
      </w:r>
      <w:proofErr w:type="gramEnd"/>
      <w:r w:rsidR="002A2608" w:rsidRPr="004E41DD">
        <w:rPr>
          <w:sz w:val="24"/>
        </w:rPr>
        <w:t>беспечение электрической энергией, газом и паром; кондиционирование воздуха</w:t>
      </w:r>
      <w:r w:rsidR="002A2608" w:rsidRPr="004E41DD">
        <w:rPr>
          <w:iCs/>
          <w:sz w:val="24"/>
        </w:rPr>
        <w:t>»</w:t>
      </w:r>
      <w:r w:rsidR="002A2608" w:rsidRPr="004E41DD">
        <w:rPr>
          <w:sz w:val="24"/>
        </w:rPr>
        <w:t xml:space="preserve"> – на </w:t>
      </w:r>
      <w:r w:rsidR="003E213A" w:rsidRPr="004E41DD">
        <w:rPr>
          <w:sz w:val="24"/>
        </w:rPr>
        <w:t>22,6</w:t>
      </w:r>
      <w:r w:rsidR="002A2608" w:rsidRPr="004E41DD">
        <w:rPr>
          <w:sz w:val="24"/>
        </w:rPr>
        <w:t>% (</w:t>
      </w:r>
      <w:r w:rsidR="003E213A" w:rsidRPr="004E41DD">
        <w:rPr>
          <w:sz w:val="24"/>
        </w:rPr>
        <w:t>56 120</w:t>
      </w:r>
      <w:r w:rsidR="002A2608" w:rsidRPr="004E41DD">
        <w:rPr>
          <w:sz w:val="24"/>
        </w:rPr>
        <w:t xml:space="preserve"> руб.), </w:t>
      </w:r>
      <w:r w:rsidR="003E213A" w:rsidRPr="004E41DD">
        <w:rPr>
          <w:sz w:val="24"/>
        </w:rPr>
        <w:t>«добыча полезных ископаемых» - на 9,3% (50</w:t>
      </w:r>
      <w:r w:rsidR="00A066AB" w:rsidRPr="004E41DD">
        <w:rPr>
          <w:sz w:val="24"/>
        </w:rPr>
        <w:t xml:space="preserve"> </w:t>
      </w:r>
      <w:r w:rsidR="003E213A" w:rsidRPr="004E41DD">
        <w:rPr>
          <w:sz w:val="24"/>
        </w:rPr>
        <w:t xml:space="preserve">015 руб.) </w:t>
      </w:r>
      <w:r w:rsidR="002A2608" w:rsidRPr="004E41DD">
        <w:rPr>
          <w:sz w:val="24"/>
        </w:rPr>
        <w:t xml:space="preserve">и деятельность в области культуры, спорта, организация досуга и развлечений на </w:t>
      </w:r>
      <w:r w:rsidR="005403A5" w:rsidRPr="004E41DD">
        <w:rPr>
          <w:sz w:val="24"/>
        </w:rPr>
        <w:t>6,1</w:t>
      </w:r>
      <w:r w:rsidR="002A2608" w:rsidRPr="004E41DD">
        <w:rPr>
          <w:sz w:val="24"/>
        </w:rPr>
        <w:t>% (4</w:t>
      </w:r>
      <w:r w:rsidR="005403A5" w:rsidRPr="004E41DD">
        <w:rPr>
          <w:sz w:val="24"/>
        </w:rPr>
        <w:t>8 568</w:t>
      </w:r>
      <w:r w:rsidR="002A2608" w:rsidRPr="004E41DD">
        <w:rPr>
          <w:sz w:val="24"/>
        </w:rPr>
        <w:t xml:space="preserve"> руб.).</w:t>
      </w:r>
    </w:p>
    <w:p w:rsidR="0049055C" w:rsidRPr="004E41DD" w:rsidRDefault="0049055C" w:rsidP="002A2608">
      <w:pPr>
        <w:widowControl/>
        <w:tabs>
          <w:tab w:val="left" w:pos="993"/>
        </w:tabs>
        <w:ind w:right="28" w:firstLine="709"/>
        <w:jc w:val="both"/>
        <w:rPr>
          <w:sz w:val="24"/>
        </w:rPr>
      </w:pPr>
      <w:proofErr w:type="gramStart"/>
      <w:r w:rsidRPr="004E41DD">
        <w:rPr>
          <w:bCs/>
          <w:iCs/>
          <w:sz w:val="24"/>
        </w:rPr>
        <w:t xml:space="preserve">По данным </w:t>
      </w:r>
      <w:proofErr w:type="spellStart"/>
      <w:r w:rsidRPr="004E41DD">
        <w:rPr>
          <w:bCs/>
          <w:iCs/>
          <w:sz w:val="24"/>
        </w:rPr>
        <w:t>Петростата</w:t>
      </w:r>
      <w:proofErr w:type="spellEnd"/>
      <w:r w:rsidRPr="004E41DD">
        <w:rPr>
          <w:bCs/>
          <w:iCs/>
          <w:sz w:val="24"/>
        </w:rPr>
        <w:t xml:space="preserve"> в отраслях социальной сферы среднемесячная начисленная зарабо</w:t>
      </w:r>
      <w:r w:rsidR="002A2608" w:rsidRPr="004E41DD">
        <w:rPr>
          <w:bCs/>
          <w:iCs/>
          <w:sz w:val="24"/>
        </w:rPr>
        <w:t>тная плата в январе-декабре 2020</w:t>
      </w:r>
      <w:r w:rsidRPr="004E41DD">
        <w:rPr>
          <w:bCs/>
          <w:iCs/>
          <w:sz w:val="24"/>
        </w:rPr>
        <w:t xml:space="preserve"> года выросла по сравнению с аналогичным периодом прошлого года и составила: в </w:t>
      </w:r>
      <w:r w:rsidRPr="004E41DD">
        <w:rPr>
          <w:bCs/>
          <w:i/>
          <w:iCs/>
          <w:sz w:val="24"/>
        </w:rPr>
        <w:t>области</w:t>
      </w:r>
      <w:r w:rsidRPr="004E41DD">
        <w:rPr>
          <w:bCs/>
          <w:iCs/>
          <w:sz w:val="24"/>
        </w:rPr>
        <w:t xml:space="preserve"> </w:t>
      </w:r>
      <w:r w:rsidRPr="004E41DD">
        <w:rPr>
          <w:bCs/>
          <w:i/>
          <w:sz w:val="24"/>
        </w:rPr>
        <w:t>образовании</w:t>
      </w:r>
      <w:r w:rsidRPr="004E41DD">
        <w:rPr>
          <w:bCs/>
          <w:iCs/>
          <w:sz w:val="24"/>
        </w:rPr>
        <w:t xml:space="preserve"> –</w:t>
      </w:r>
      <w:r w:rsidR="00A066AB" w:rsidRPr="004E41DD">
        <w:rPr>
          <w:bCs/>
          <w:iCs/>
          <w:sz w:val="24"/>
        </w:rPr>
        <w:t>41 725</w:t>
      </w:r>
      <w:r w:rsidR="00F64262" w:rsidRPr="004E41DD">
        <w:rPr>
          <w:bCs/>
          <w:iCs/>
          <w:sz w:val="24"/>
        </w:rPr>
        <w:t xml:space="preserve"> руб</w:t>
      </w:r>
      <w:r w:rsidRPr="004E41DD">
        <w:rPr>
          <w:sz w:val="24"/>
        </w:rPr>
        <w:t>. (</w:t>
      </w:r>
      <w:r w:rsidR="002A2608" w:rsidRPr="004E41DD">
        <w:rPr>
          <w:sz w:val="24"/>
        </w:rPr>
        <w:t>10</w:t>
      </w:r>
      <w:r w:rsidR="00A066AB" w:rsidRPr="004E41DD">
        <w:rPr>
          <w:sz w:val="24"/>
        </w:rPr>
        <w:t>8,2</w:t>
      </w:r>
      <w:r w:rsidRPr="004E41DD">
        <w:rPr>
          <w:sz w:val="24"/>
        </w:rPr>
        <w:t xml:space="preserve">%) , в </w:t>
      </w:r>
      <w:r w:rsidRPr="004E41DD">
        <w:rPr>
          <w:i/>
          <w:sz w:val="24"/>
        </w:rPr>
        <w:t>области культуры, спорта, организации досуга и развлечений</w:t>
      </w:r>
      <w:r w:rsidRPr="004E41DD">
        <w:rPr>
          <w:sz w:val="24"/>
        </w:rPr>
        <w:t xml:space="preserve"> –</w:t>
      </w:r>
      <w:r w:rsidR="002A2608" w:rsidRPr="004E41DD">
        <w:rPr>
          <w:sz w:val="24"/>
        </w:rPr>
        <w:t>4</w:t>
      </w:r>
      <w:r w:rsidR="00A066AB" w:rsidRPr="004E41DD">
        <w:rPr>
          <w:sz w:val="24"/>
        </w:rPr>
        <w:t>8</w:t>
      </w:r>
      <w:r w:rsidR="002A2608" w:rsidRPr="004E41DD">
        <w:rPr>
          <w:sz w:val="24"/>
        </w:rPr>
        <w:t xml:space="preserve"> </w:t>
      </w:r>
      <w:r w:rsidR="00A066AB" w:rsidRPr="004E41DD">
        <w:rPr>
          <w:sz w:val="24"/>
        </w:rPr>
        <w:t>568</w:t>
      </w:r>
      <w:r w:rsidRPr="004E41DD">
        <w:rPr>
          <w:sz w:val="24"/>
        </w:rPr>
        <w:t xml:space="preserve"> руб. (</w:t>
      </w:r>
      <w:r w:rsidR="002A2608" w:rsidRPr="004E41DD">
        <w:rPr>
          <w:sz w:val="24"/>
        </w:rPr>
        <w:t>1</w:t>
      </w:r>
      <w:r w:rsidR="00A066AB" w:rsidRPr="004E41DD">
        <w:rPr>
          <w:sz w:val="24"/>
        </w:rPr>
        <w:t xml:space="preserve">08,2%), снижение наблюдается в </w:t>
      </w:r>
      <w:r w:rsidR="00A066AB" w:rsidRPr="004E41DD">
        <w:rPr>
          <w:i/>
          <w:sz w:val="24"/>
        </w:rPr>
        <w:t>области здравоохранения и социальных услуг</w:t>
      </w:r>
      <w:r w:rsidRPr="004E41DD">
        <w:rPr>
          <w:sz w:val="24"/>
        </w:rPr>
        <w:t xml:space="preserve"> </w:t>
      </w:r>
      <w:r w:rsidR="00A066AB" w:rsidRPr="004E41DD">
        <w:rPr>
          <w:sz w:val="24"/>
        </w:rPr>
        <w:t>– 44 313 руб. (94,5%).</w:t>
      </w:r>
      <w:proofErr w:type="gramEnd"/>
    </w:p>
    <w:p w:rsidR="0049055C" w:rsidRPr="004E41DD" w:rsidRDefault="00BA51E3" w:rsidP="0049055C">
      <w:pPr>
        <w:widowControl/>
        <w:tabs>
          <w:tab w:val="left" w:pos="1418"/>
        </w:tabs>
        <w:ind w:firstLine="720"/>
        <w:jc w:val="both"/>
        <w:rPr>
          <w:sz w:val="24"/>
        </w:rPr>
      </w:pPr>
      <w:r w:rsidRPr="004E41DD">
        <w:rPr>
          <w:sz w:val="24"/>
        </w:rPr>
        <w:t>За 20</w:t>
      </w:r>
      <w:r w:rsidR="00B05934" w:rsidRPr="004E41DD">
        <w:rPr>
          <w:sz w:val="24"/>
        </w:rPr>
        <w:t>2</w:t>
      </w:r>
      <w:r w:rsidR="00A066AB" w:rsidRPr="004E41DD">
        <w:rPr>
          <w:sz w:val="24"/>
        </w:rPr>
        <w:t>1</w:t>
      </w:r>
      <w:r w:rsidR="0049055C" w:rsidRPr="004E41DD">
        <w:rPr>
          <w:sz w:val="24"/>
        </w:rPr>
        <w:t xml:space="preserve"> год  ИФНС России по </w:t>
      </w:r>
      <w:proofErr w:type="spellStart"/>
      <w:r w:rsidR="0049055C" w:rsidRPr="004E41DD">
        <w:rPr>
          <w:sz w:val="24"/>
        </w:rPr>
        <w:t>Приозерскому</w:t>
      </w:r>
      <w:proofErr w:type="spellEnd"/>
      <w:r w:rsidR="0049055C" w:rsidRPr="004E41DD">
        <w:rPr>
          <w:sz w:val="24"/>
        </w:rPr>
        <w:t xml:space="preserve"> району зарегистрировано </w:t>
      </w:r>
      <w:r w:rsidR="00B05934" w:rsidRPr="004E41DD">
        <w:rPr>
          <w:sz w:val="24"/>
        </w:rPr>
        <w:t>5</w:t>
      </w:r>
      <w:r w:rsidR="00A066AB" w:rsidRPr="004E41DD">
        <w:rPr>
          <w:sz w:val="24"/>
        </w:rPr>
        <w:t>0</w:t>
      </w:r>
      <w:r w:rsidR="00B05934" w:rsidRPr="004E41DD">
        <w:rPr>
          <w:sz w:val="24"/>
        </w:rPr>
        <w:t xml:space="preserve"> </w:t>
      </w:r>
      <w:r w:rsidR="0049055C" w:rsidRPr="004E41DD">
        <w:rPr>
          <w:sz w:val="24"/>
        </w:rPr>
        <w:t xml:space="preserve">юридических лиц, ликвидировано - </w:t>
      </w:r>
      <w:r w:rsidR="00B05934" w:rsidRPr="004E41DD">
        <w:rPr>
          <w:sz w:val="24"/>
        </w:rPr>
        <w:t>1</w:t>
      </w:r>
      <w:r w:rsidR="00A066AB" w:rsidRPr="004E41DD">
        <w:rPr>
          <w:sz w:val="24"/>
        </w:rPr>
        <w:t>66</w:t>
      </w:r>
      <w:r w:rsidR="0049055C" w:rsidRPr="004E41DD">
        <w:rPr>
          <w:sz w:val="24"/>
        </w:rPr>
        <w:t xml:space="preserve">. Общее количество зарегистрированных юридических лиц на территории </w:t>
      </w:r>
      <w:proofErr w:type="spellStart"/>
      <w:r w:rsidR="0049055C" w:rsidRPr="004E41DD">
        <w:rPr>
          <w:sz w:val="24"/>
        </w:rPr>
        <w:t>Приозерского</w:t>
      </w:r>
      <w:proofErr w:type="spellEnd"/>
      <w:r w:rsidR="0049055C" w:rsidRPr="004E41DD">
        <w:rPr>
          <w:sz w:val="24"/>
        </w:rPr>
        <w:t xml:space="preserve"> района на 01.01.2</w:t>
      </w:r>
      <w:r w:rsidR="005B3B80" w:rsidRPr="004E41DD">
        <w:rPr>
          <w:sz w:val="24"/>
        </w:rPr>
        <w:t>02</w:t>
      </w:r>
      <w:r w:rsidR="00A066AB" w:rsidRPr="004E41DD">
        <w:rPr>
          <w:sz w:val="24"/>
        </w:rPr>
        <w:t>2</w:t>
      </w:r>
      <w:r w:rsidR="00B05934" w:rsidRPr="004E41DD">
        <w:rPr>
          <w:sz w:val="24"/>
        </w:rPr>
        <w:t xml:space="preserve"> год</w:t>
      </w:r>
      <w:r w:rsidR="0049055C" w:rsidRPr="004E41DD">
        <w:rPr>
          <w:sz w:val="24"/>
        </w:rPr>
        <w:t xml:space="preserve"> составило </w:t>
      </w:r>
      <w:r w:rsidR="00B05934" w:rsidRPr="004E41DD">
        <w:rPr>
          <w:sz w:val="24"/>
        </w:rPr>
        <w:t>1</w:t>
      </w:r>
      <w:r w:rsidR="00A066AB" w:rsidRPr="004E41DD">
        <w:rPr>
          <w:sz w:val="24"/>
        </w:rPr>
        <w:t>259</w:t>
      </w:r>
      <w:r w:rsidR="0049055C" w:rsidRPr="004E41DD">
        <w:rPr>
          <w:sz w:val="24"/>
        </w:rPr>
        <w:t xml:space="preserve"> ед.</w:t>
      </w:r>
    </w:p>
    <w:p w:rsidR="000C2655" w:rsidRPr="004E41DD" w:rsidRDefault="00DF6882" w:rsidP="000C2655">
      <w:pPr>
        <w:pStyle w:val="ae"/>
        <w:rPr>
          <w:bCs/>
          <w:sz w:val="24"/>
          <w:szCs w:val="24"/>
        </w:rPr>
      </w:pPr>
      <w:r w:rsidRPr="004E41DD">
        <w:rPr>
          <w:bCs/>
          <w:iCs/>
          <w:sz w:val="24"/>
        </w:rPr>
        <w:t>В течение января-декабря 202</w:t>
      </w:r>
      <w:r w:rsidR="000C2655" w:rsidRPr="004E41DD">
        <w:rPr>
          <w:bCs/>
          <w:iCs/>
          <w:sz w:val="24"/>
        </w:rPr>
        <w:t>1</w:t>
      </w:r>
      <w:r w:rsidRPr="004E41DD">
        <w:rPr>
          <w:bCs/>
          <w:iCs/>
          <w:sz w:val="24"/>
        </w:rPr>
        <w:t xml:space="preserve"> года ситуация на рынке труда </w:t>
      </w:r>
      <w:r w:rsidR="000C2655" w:rsidRPr="004E41DD">
        <w:rPr>
          <w:sz w:val="24"/>
        </w:rPr>
        <w:t>стабилизировалась</w:t>
      </w:r>
      <w:r w:rsidRPr="004E41DD">
        <w:rPr>
          <w:sz w:val="24"/>
        </w:rPr>
        <w:t xml:space="preserve">. </w:t>
      </w:r>
      <w:r w:rsidR="000C2655" w:rsidRPr="004E41DD">
        <w:rPr>
          <w:bCs/>
          <w:sz w:val="24"/>
          <w:szCs w:val="24"/>
        </w:rPr>
        <w:t>На 01.01.2022 года уровень регистрируемой безработицы</w:t>
      </w:r>
      <w:r w:rsidR="000C2655" w:rsidRPr="004E41DD">
        <w:rPr>
          <w:sz w:val="24"/>
          <w:szCs w:val="24"/>
        </w:rPr>
        <w:t xml:space="preserve"> </w:t>
      </w:r>
      <w:proofErr w:type="gramStart"/>
      <w:r w:rsidR="000C2655" w:rsidRPr="004E41DD">
        <w:rPr>
          <w:bCs/>
          <w:sz w:val="24"/>
          <w:szCs w:val="24"/>
        </w:rPr>
        <w:t>в</w:t>
      </w:r>
      <w:proofErr w:type="gramEnd"/>
      <w:r w:rsidR="000C2655" w:rsidRPr="004E41DD">
        <w:rPr>
          <w:bCs/>
          <w:sz w:val="24"/>
          <w:szCs w:val="24"/>
        </w:rPr>
        <w:t xml:space="preserve"> </w:t>
      </w:r>
      <w:proofErr w:type="gramStart"/>
      <w:r w:rsidR="000C2655" w:rsidRPr="004E41DD">
        <w:rPr>
          <w:bCs/>
          <w:sz w:val="24"/>
          <w:szCs w:val="24"/>
        </w:rPr>
        <w:t>Приозерском</w:t>
      </w:r>
      <w:proofErr w:type="gramEnd"/>
      <w:r w:rsidR="000C2655" w:rsidRPr="004E41DD">
        <w:rPr>
          <w:bCs/>
          <w:sz w:val="24"/>
          <w:szCs w:val="24"/>
        </w:rPr>
        <w:t xml:space="preserve"> районе составил 0,47%, (на 01.01.2021 года – 2,32%). </w:t>
      </w:r>
      <w:r w:rsidR="00B74705" w:rsidRPr="004E41DD">
        <w:rPr>
          <w:bCs/>
          <w:sz w:val="24"/>
          <w:szCs w:val="24"/>
        </w:rPr>
        <w:t>Что превышает средне областной на 0,07%.</w:t>
      </w:r>
    </w:p>
    <w:p w:rsidR="0049055C" w:rsidRPr="004E41DD" w:rsidRDefault="00143BAC" w:rsidP="000C2655">
      <w:pPr>
        <w:widowControl/>
        <w:tabs>
          <w:tab w:val="left" w:pos="1418"/>
        </w:tabs>
        <w:ind w:firstLine="709"/>
        <w:jc w:val="both"/>
        <w:rPr>
          <w:sz w:val="24"/>
          <w:szCs w:val="24"/>
        </w:rPr>
      </w:pPr>
      <w:r w:rsidRPr="004E41DD">
        <w:rPr>
          <w:sz w:val="24"/>
          <w:szCs w:val="24"/>
        </w:rPr>
        <w:t>В 20</w:t>
      </w:r>
      <w:r w:rsidR="00B74705" w:rsidRPr="004E41DD">
        <w:rPr>
          <w:sz w:val="24"/>
          <w:szCs w:val="24"/>
        </w:rPr>
        <w:t>21</w:t>
      </w:r>
      <w:r w:rsidR="00DF6882" w:rsidRPr="004E41DD">
        <w:rPr>
          <w:sz w:val="24"/>
          <w:szCs w:val="24"/>
        </w:rPr>
        <w:t xml:space="preserve"> </w:t>
      </w:r>
      <w:r w:rsidR="0049055C" w:rsidRPr="004E41DD">
        <w:rPr>
          <w:sz w:val="24"/>
          <w:szCs w:val="24"/>
        </w:rPr>
        <w:t xml:space="preserve">года в службу занятости населения за предоставлением государственных услуг обратилось </w:t>
      </w:r>
      <w:r w:rsidR="00B74705" w:rsidRPr="004E41DD">
        <w:rPr>
          <w:sz w:val="24"/>
          <w:szCs w:val="24"/>
        </w:rPr>
        <w:t>1876</w:t>
      </w:r>
      <w:r w:rsidR="0049055C" w:rsidRPr="004E41DD">
        <w:rPr>
          <w:sz w:val="24"/>
          <w:szCs w:val="24"/>
        </w:rPr>
        <w:t xml:space="preserve"> чел., что на  </w:t>
      </w:r>
      <w:r w:rsidR="00DF6882" w:rsidRPr="004E41DD">
        <w:rPr>
          <w:sz w:val="24"/>
          <w:szCs w:val="24"/>
        </w:rPr>
        <w:t>6</w:t>
      </w:r>
      <w:r w:rsidR="00B74705" w:rsidRPr="004E41DD">
        <w:rPr>
          <w:sz w:val="24"/>
          <w:szCs w:val="24"/>
        </w:rPr>
        <w:t>04</w:t>
      </w:r>
      <w:r w:rsidR="0049055C" w:rsidRPr="004E41DD">
        <w:rPr>
          <w:sz w:val="24"/>
          <w:szCs w:val="24"/>
        </w:rPr>
        <w:t xml:space="preserve"> чел. </w:t>
      </w:r>
      <w:r w:rsidR="00B74705" w:rsidRPr="004E41DD">
        <w:rPr>
          <w:sz w:val="24"/>
          <w:szCs w:val="24"/>
        </w:rPr>
        <w:t>меньше</w:t>
      </w:r>
      <w:r w:rsidR="0049055C" w:rsidRPr="004E41DD">
        <w:rPr>
          <w:sz w:val="24"/>
          <w:szCs w:val="24"/>
        </w:rPr>
        <w:t xml:space="preserve"> чем в предыдущем году, из них:</w:t>
      </w:r>
    </w:p>
    <w:p w:rsidR="0049055C" w:rsidRPr="004E41DD" w:rsidRDefault="0049055C" w:rsidP="0049055C">
      <w:pPr>
        <w:widowControl/>
        <w:ind w:firstLine="709"/>
        <w:jc w:val="both"/>
        <w:rPr>
          <w:sz w:val="24"/>
          <w:szCs w:val="24"/>
        </w:rPr>
      </w:pPr>
      <w:r w:rsidRPr="004E41DD">
        <w:rPr>
          <w:bCs/>
          <w:sz w:val="24"/>
          <w:szCs w:val="24"/>
        </w:rPr>
        <w:t xml:space="preserve">- за содействием в поиске подходящей работы - </w:t>
      </w:r>
      <w:r w:rsidR="00DF6882" w:rsidRPr="004E41DD">
        <w:rPr>
          <w:bCs/>
          <w:sz w:val="24"/>
          <w:szCs w:val="24"/>
        </w:rPr>
        <w:t>1965</w:t>
      </w:r>
      <w:r w:rsidRPr="004E41DD">
        <w:rPr>
          <w:bCs/>
          <w:sz w:val="24"/>
          <w:szCs w:val="24"/>
        </w:rPr>
        <w:t xml:space="preserve"> чел.;</w:t>
      </w:r>
    </w:p>
    <w:p w:rsidR="00B74705" w:rsidRPr="004E41DD" w:rsidRDefault="00B74705" w:rsidP="00B74705">
      <w:pPr>
        <w:ind w:firstLine="709"/>
        <w:jc w:val="both"/>
        <w:rPr>
          <w:sz w:val="24"/>
          <w:szCs w:val="24"/>
        </w:rPr>
      </w:pPr>
      <w:r w:rsidRPr="004E41DD">
        <w:rPr>
          <w:sz w:val="24"/>
          <w:szCs w:val="24"/>
        </w:rPr>
        <w:t>- за содействием в поиске подходящей работы - 1283 человека;</w:t>
      </w:r>
    </w:p>
    <w:p w:rsidR="00B74705" w:rsidRPr="004E41DD" w:rsidRDefault="00B74705" w:rsidP="00B74705">
      <w:pPr>
        <w:ind w:firstLine="709"/>
        <w:jc w:val="both"/>
        <w:rPr>
          <w:sz w:val="24"/>
          <w:szCs w:val="24"/>
        </w:rPr>
      </w:pPr>
      <w:r w:rsidRPr="004E41DD">
        <w:rPr>
          <w:sz w:val="24"/>
          <w:szCs w:val="24"/>
        </w:rPr>
        <w:t>- профориентацией - 799 человек.</w:t>
      </w:r>
    </w:p>
    <w:p w:rsidR="00B74705" w:rsidRPr="004E41DD" w:rsidRDefault="00B74705" w:rsidP="00B74705">
      <w:pPr>
        <w:pStyle w:val="2"/>
        <w:ind w:left="0"/>
        <w:jc w:val="both"/>
        <w:rPr>
          <w:b w:val="0"/>
          <w:bCs/>
          <w:szCs w:val="24"/>
        </w:rPr>
      </w:pPr>
      <w:r w:rsidRPr="004E41DD">
        <w:rPr>
          <w:b w:val="0"/>
          <w:bCs/>
          <w:szCs w:val="24"/>
        </w:rPr>
        <w:t>Трудоустроено 650 человек</w:t>
      </w:r>
      <w:r w:rsidRPr="004E41DD">
        <w:rPr>
          <w:b w:val="0"/>
          <w:szCs w:val="24"/>
        </w:rPr>
        <w:t>, из которых – 287 (44,2%) - безработных граждан.</w:t>
      </w:r>
    </w:p>
    <w:p w:rsidR="0049055C" w:rsidRPr="004E41DD" w:rsidRDefault="0049055C" w:rsidP="0049055C">
      <w:pPr>
        <w:widowControl/>
        <w:tabs>
          <w:tab w:val="left" w:pos="1418"/>
        </w:tabs>
        <w:ind w:firstLine="709"/>
        <w:jc w:val="both"/>
        <w:rPr>
          <w:bCs/>
          <w:iCs/>
          <w:sz w:val="24"/>
        </w:rPr>
      </w:pPr>
      <w:r w:rsidRPr="004E41DD">
        <w:rPr>
          <w:bCs/>
          <w:iCs/>
          <w:sz w:val="24"/>
        </w:rPr>
        <w:t>В разрезе городских и сельских поселений число безработных и уровень безработицы имеет следующее распределение:</w:t>
      </w:r>
    </w:p>
    <w:p w:rsidR="0049055C" w:rsidRPr="004E41DD" w:rsidRDefault="0049055C" w:rsidP="0049055C">
      <w:pPr>
        <w:widowControl/>
        <w:tabs>
          <w:tab w:val="left" w:pos="1418"/>
        </w:tabs>
        <w:ind w:firstLine="709"/>
        <w:jc w:val="both"/>
        <w:rPr>
          <w:bCs/>
          <w:iCs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1825"/>
        <w:gridCol w:w="1825"/>
        <w:gridCol w:w="1825"/>
        <w:gridCol w:w="1612"/>
      </w:tblGrid>
      <w:tr w:rsidR="00B74705" w:rsidRPr="004E41DD" w:rsidTr="0049055C">
        <w:trPr>
          <w:cantSplit/>
        </w:trPr>
        <w:tc>
          <w:tcPr>
            <w:tcW w:w="2694" w:type="dxa"/>
            <w:tcBorders>
              <w:bottom w:val="nil"/>
            </w:tcBorders>
          </w:tcPr>
          <w:p w:rsidR="00B74705" w:rsidRPr="004E41DD" w:rsidRDefault="00B74705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</w:rPr>
            </w:pPr>
          </w:p>
        </w:tc>
        <w:tc>
          <w:tcPr>
            <w:tcW w:w="3650" w:type="dxa"/>
            <w:gridSpan w:val="2"/>
          </w:tcPr>
          <w:p w:rsidR="00B74705" w:rsidRPr="004E41DD" w:rsidRDefault="00B74705" w:rsidP="00B74705">
            <w:pPr>
              <w:jc w:val="center"/>
            </w:pPr>
            <w:r w:rsidRPr="004E41DD">
              <w:t>на 01.01.2021г.</w:t>
            </w:r>
          </w:p>
        </w:tc>
        <w:tc>
          <w:tcPr>
            <w:tcW w:w="3437" w:type="dxa"/>
            <w:gridSpan w:val="2"/>
          </w:tcPr>
          <w:p w:rsidR="00B74705" w:rsidRPr="004E41DD" w:rsidRDefault="00B74705" w:rsidP="00B74705">
            <w:pPr>
              <w:jc w:val="center"/>
            </w:pPr>
            <w:r w:rsidRPr="004E41DD">
              <w:t>на 01.01.2022г.</w:t>
            </w:r>
          </w:p>
        </w:tc>
      </w:tr>
      <w:tr w:rsidR="00B74705" w:rsidRPr="004E41DD" w:rsidTr="0049055C">
        <w:tc>
          <w:tcPr>
            <w:tcW w:w="2694" w:type="dxa"/>
            <w:tcBorders>
              <w:top w:val="nil"/>
            </w:tcBorders>
          </w:tcPr>
          <w:p w:rsidR="00B74705" w:rsidRPr="004E41DD" w:rsidRDefault="00B74705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</w:rPr>
            </w:pPr>
            <w:r w:rsidRPr="004E41DD">
              <w:rPr>
                <w:bCs/>
                <w:iCs/>
              </w:rPr>
              <w:t>Наименование поселения</w:t>
            </w:r>
          </w:p>
        </w:tc>
        <w:tc>
          <w:tcPr>
            <w:tcW w:w="1825" w:type="dxa"/>
          </w:tcPr>
          <w:p w:rsidR="00B74705" w:rsidRPr="004E41DD" w:rsidRDefault="00B74705" w:rsidP="00B74705">
            <w:pPr>
              <w:jc w:val="center"/>
            </w:pPr>
            <w:r w:rsidRPr="004E41DD">
              <w:t>Численность безработных, чел.</w:t>
            </w:r>
          </w:p>
        </w:tc>
        <w:tc>
          <w:tcPr>
            <w:tcW w:w="1825" w:type="dxa"/>
          </w:tcPr>
          <w:p w:rsidR="00B74705" w:rsidRPr="004E41DD" w:rsidRDefault="00B74705" w:rsidP="00B74705">
            <w:pPr>
              <w:jc w:val="center"/>
            </w:pPr>
            <w:r w:rsidRPr="004E41DD">
              <w:t>Уровень безработицы, %</w:t>
            </w:r>
          </w:p>
        </w:tc>
        <w:tc>
          <w:tcPr>
            <w:tcW w:w="1825" w:type="dxa"/>
          </w:tcPr>
          <w:p w:rsidR="00B74705" w:rsidRPr="004E41DD" w:rsidRDefault="00B74705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</w:rPr>
            </w:pPr>
            <w:r w:rsidRPr="004E41DD">
              <w:rPr>
                <w:bCs/>
                <w:iCs/>
              </w:rPr>
              <w:t>Численность безработных, чел.</w:t>
            </w:r>
          </w:p>
        </w:tc>
        <w:tc>
          <w:tcPr>
            <w:tcW w:w="1612" w:type="dxa"/>
          </w:tcPr>
          <w:p w:rsidR="00B74705" w:rsidRPr="004E41DD" w:rsidRDefault="00B74705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</w:rPr>
            </w:pPr>
            <w:r w:rsidRPr="004E41DD">
              <w:rPr>
                <w:bCs/>
                <w:iCs/>
              </w:rPr>
              <w:t>Уровень безработицы, %</w:t>
            </w:r>
          </w:p>
        </w:tc>
      </w:tr>
      <w:tr w:rsidR="00B74705" w:rsidRPr="004E41DD" w:rsidTr="001F17C6">
        <w:tc>
          <w:tcPr>
            <w:tcW w:w="2694" w:type="dxa"/>
          </w:tcPr>
          <w:p w:rsidR="00B74705" w:rsidRPr="004E41DD" w:rsidRDefault="00B74705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proofErr w:type="spellStart"/>
            <w:r w:rsidRPr="004E41DD">
              <w:rPr>
                <w:bCs/>
                <w:iCs/>
                <w:sz w:val="22"/>
              </w:rPr>
              <w:t>Приозерское</w:t>
            </w:r>
            <w:proofErr w:type="spellEnd"/>
            <w:r w:rsidRPr="004E41DD">
              <w:rPr>
                <w:bCs/>
                <w:iCs/>
                <w:sz w:val="22"/>
              </w:rPr>
              <w:t xml:space="preserve"> ГП</w:t>
            </w:r>
          </w:p>
        </w:tc>
        <w:tc>
          <w:tcPr>
            <w:tcW w:w="1825" w:type="dxa"/>
          </w:tcPr>
          <w:p w:rsidR="00B74705" w:rsidRPr="004E41DD" w:rsidRDefault="00B74705" w:rsidP="00B74705">
            <w:pPr>
              <w:jc w:val="center"/>
            </w:pPr>
            <w:r w:rsidRPr="004E41DD">
              <w:t>290</w:t>
            </w:r>
          </w:p>
        </w:tc>
        <w:tc>
          <w:tcPr>
            <w:tcW w:w="1825" w:type="dxa"/>
          </w:tcPr>
          <w:p w:rsidR="00B74705" w:rsidRPr="004E41DD" w:rsidRDefault="00B74705" w:rsidP="00B74705">
            <w:pPr>
              <w:jc w:val="center"/>
            </w:pPr>
            <w:r w:rsidRPr="004E41DD">
              <w:t>2,99</w:t>
            </w:r>
          </w:p>
        </w:tc>
        <w:tc>
          <w:tcPr>
            <w:tcW w:w="1825" w:type="dxa"/>
            <w:vAlign w:val="center"/>
          </w:tcPr>
          <w:p w:rsidR="00B74705" w:rsidRPr="004E41DD" w:rsidRDefault="00EB0979" w:rsidP="001F17C6">
            <w:pPr>
              <w:jc w:val="center"/>
            </w:pPr>
            <w:hyperlink r:id="rId10" w:history="1">
              <w:r w:rsidR="00B74705" w:rsidRPr="004E41DD">
                <w:rPr>
                  <w:rStyle w:val="aff"/>
                  <w:color w:val="auto"/>
                  <w:u w:val="none"/>
                </w:rPr>
                <w:t>68</w:t>
              </w:r>
            </w:hyperlink>
          </w:p>
        </w:tc>
        <w:tc>
          <w:tcPr>
            <w:tcW w:w="1612" w:type="dxa"/>
            <w:vAlign w:val="center"/>
          </w:tcPr>
          <w:p w:rsidR="00B74705" w:rsidRPr="004E41DD" w:rsidRDefault="00B74705" w:rsidP="001F17C6">
            <w:pPr>
              <w:jc w:val="center"/>
            </w:pPr>
            <w:r w:rsidRPr="004E41DD">
              <w:t>0,70</w:t>
            </w:r>
          </w:p>
        </w:tc>
      </w:tr>
      <w:tr w:rsidR="00B74705" w:rsidRPr="004E41DD" w:rsidTr="001F17C6">
        <w:tc>
          <w:tcPr>
            <w:tcW w:w="2694" w:type="dxa"/>
          </w:tcPr>
          <w:p w:rsidR="00B74705" w:rsidRPr="004E41DD" w:rsidRDefault="00B74705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r w:rsidRPr="004E41DD">
              <w:rPr>
                <w:bCs/>
                <w:iCs/>
                <w:sz w:val="22"/>
              </w:rPr>
              <w:t xml:space="preserve">МО </w:t>
            </w:r>
            <w:proofErr w:type="spellStart"/>
            <w:r w:rsidRPr="004E41DD">
              <w:rPr>
                <w:bCs/>
                <w:iCs/>
                <w:sz w:val="22"/>
              </w:rPr>
              <w:t>Кузнечнинское</w:t>
            </w:r>
            <w:proofErr w:type="spellEnd"/>
            <w:r w:rsidRPr="004E41DD">
              <w:rPr>
                <w:bCs/>
                <w:iCs/>
                <w:sz w:val="22"/>
              </w:rPr>
              <w:t xml:space="preserve"> ГП</w:t>
            </w:r>
          </w:p>
        </w:tc>
        <w:tc>
          <w:tcPr>
            <w:tcW w:w="1825" w:type="dxa"/>
          </w:tcPr>
          <w:p w:rsidR="00B74705" w:rsidRPr="004E41DD" w:rsidRDefault="00B74705" w:rsidP="00B74705">
            <w:pPr>
              <w:jc w:val="center"/>
            </w:pPr>
            <w:r w:rsidRPr="004E41DD">
              <w:t>45</w:t>
            </w:r>
          </w:p>
        </w:tc>
        <w:tc>
          <w:tcPr>
            <w:tcW w:w="1825" w:type="dxa"/>
          </w:tcPr>
          <w:p w:rsidR="00B74705" w:rsidRPr="004E41DD" w:rsidRDefault="00B74705" w:rsidP="00B74705">
            <w:pPr>
              <w:jc w:val="center"/>
            </w:pPr>
            <w:r w:rsidRPr="004E41DD">
              <w:t>1,95</w:t>
            </w:r>
          </w:p>
        </w:tc>
        <w:tc>
          <w:tcPr>
            <w:tcW w:w="1825" w:type="dxa"/>
            <w:vAlign w:val="center"/>
          </w:tcPr>
          <w:p w:rsidR="00B74705" w:rsidRPr="004E41DD" w:rsidRDefault="00EB0979" w:rsidP="001F17C6">
            <w:pPr>
              <w:jc w:val="center"/>
            </w:pPr>
            <w:hyperlink r:id="rId11" w:history="1">
              <w:r w:rsidR="00B74705" w:rsidRPr="004E41DD">
                <w:rPr>
                  <w:rStyle w:val="aff"/>
                  <w:color w:val="auto"/>
                  <w:u w:val="none"/>
                </w:rPr>
                <w:t>4</w:t>
              </w:r>
            </w:hyperlink>
          </w:p>
        </w:tc>
        <w:tc>
          <w:tcPr>
            <w:tcW w:w="1612" w:type="dxa"/>
            <w:vAlign w:val="center"/>
          </w:tcPr>
          <w:p w:rsidR="00B74705" w:rsidRPr="004E41DD" w:rsidRDefault="00B74705" w:rsidP="001F17C6">
            <w:pPr>
              <w:jc w:val="center"/>
            </w:pPr>
            <w:r w:rsidRPr="004E41DD">
              <w:t>0,18</w:t>
            </w:r>
          </w:p>
        </w:tc>
      </w:tr>
      <w:tr w:rsidR="00B74705" w:rsidRPr="004E41DD" w:rsidTr="001F17C6">
        <w:tc>
          <w:tcPr>
            <w:tcW w:w="2694" w:type="dxa"/>
          </w:tcPr>
          <w:p w:rsidR="00B74705" w:rsidRPr="004E41DD" w:rsidRDefault="00B74705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proofErr w:type="spellStart"/>
            <w:r w:rsidRPr="004E41DD">
              <w:rPr>
                <w:bCs/>
                <w:iCs/>
                <w:sz w:val="22"/>
              </w:rPr>
              <w:t>Громовское</w:t>
            </w:r>
            <w:proofErr w:type="spellEnd"/>
            <w:r w:rsidRPr="004E41DD">
              <w:rPr>
                <w:bCs/>
                <w:iCs/>
                <w:sz w:val="22"/>
              </w:rPr>
              <w:t xml:space="preserve"> СП</w:t>
            </w:r>
          </w:p>
        </w:tc>
        <w:tc>
          <w:tcPr>
            <w:tcW w:w="1825" w:type="dxa"/>
          </w:tcPr>
          <w:p w:rsidR="00B74705" w:rsidRPr="004E41DD" w:rsidRDefault="00B74705" w:rsidP="00B74705">
            <w:pPr>
              <w:jc w:val="center"/>
            </w:pPr>
            <w:r w:rsidRPr="004E41DD">
              <w:t>34</w:t>
            </w:r>
          </w:p>
        </w:tc>
        <w:tc>
          <w:tcPr>
            <w:tcW w:w="1825" w:type="dxa"/>
          </w:tcPr>
          <w:p w:rsidR="00B74705" w:rsidRPr="004E41DD" w:rsidRDefault="00B74705" w:rsidP="00B74705">
            <w:pPr>
              <w:jc w:val="center"/>
            </w:pPr>
            <w:r w:rsidRPr="004E41DD">
              <w:t>2,45</w:t>
            </w:r>
          </w:p>
        </w:tc>
        <w:tc>
          <w:tcPr>
            <w:tcW w:w="1825" w:type="dxa"/>
            <w:vAlign w:val="center"/>
          </w:tcPr>
          <w:p w:rsidR="00B74705" w:rsidRPr="004E41DD" w:rsidRDefault="00B74705" w:rsidP="001F17C6">
            <w:pPr>
              <w:jc w:val="center"/>
            </w:pPr>
            <w:r w:rsidRPr="004E41DD">
              <w:t>0</w:t>
            </w:r>
          </w:p>
        </w:tc>
        <w:tc>
          <w:tcPr>
            <w:tcW w:w="1612" w:type="dxa"/>
            <w:vAlign w:val="center"/>
          </w:tcPr>
          <w:p w:rsidR="00B74705" w:rsidRPr="004E41DD" w:rsidRDefault="00B74705" w:rsidP="001F17C6">
            <w:pPr>
              <w:jc w:val="center"/>
            </w:pPr>
            <w:r w:rsidRPr="004E41DD">
              <w:t>0,00</w:t>
            </w:r>
          </w:p>
        </w:tc>
      </w:tr>
      <w:tr w:rsidR="00B74705" w:rsidRPr="004E41DD" w:rsidTr="001F17C6">
        <w:tc>
          <w:tcPr>
            <w:tcW w:w="2694" w:type="dxa"/>
          </w:tcPr>
          <w:p w:rsidR="00B74705" w:rsidRPr="004E41DD" w:rsidRDefault="00B74705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r w:rsidRPr="004E41DD">
              <w:rPr>
                <w:bCs/>
                <w:iCs/>
                <w:sz w:val="22"/>
              </w:rPr>
              <w:t>Запорожское СП</w:t>
            </w:r>
          </w:p>
        </w:tc>
        <w:tc>
          <w:tcPr>
            <w:tcW w:w="1825" w:type="dxa"/>
          </w:tcPr>
          <w:p w:rsidR="00B74705" w:rsidRPr="004E41DD" w:rsidRDefault="00B74705" w:rsidP="00B74705">
            <w:pPr>
              <w:jc w:val="center"/>
            </w:pPr>
            <w:r w:rsidRPr="004E41DD">
              <w:t>32</w:t>
            </w:r>
          </w:p>
        </w:tc>
        <w:tc>
          <w:tcPr>
            <w:tcW w:w="1825" w:type="dxa"/>
          </w:tcPr>
          <w:p w:rsidR="00B74705" w:rsidRPr="004E41DD" w:rsidRDefault="00B74705" w:rsidP="00B74705">
            <w:pPr>
              <w:jc w:val="center"/>
            </w:pPr>
            <w:r w:rsidRPr="004E41DD">
              <w:t>1,7</w:t>
            </w:r>
          </w:p>
        </w:tc>
        <w:tc>
          <w:tcPr>
            <w:tcW w:w="1825" w:type="dxa"/>
            <w:vAlign w:val="center"/>
          </w:tcPr>
          <w:p w:rsidR="00B74705" w:rsidRPr="004E41DD" w:rsidRDefault="00EB0979" w:rsidP="001F17C6">
            <w:pPr>
              <w:jc w:val="center"/>
            </w:pPr>
            <w:hyperlink r:id="rId12" w:history="1">
              <w:r w:rsidR="00B74705" w:rsidRPr="004E41DD">
                <w:rPr>
                  <w:rStyle w:val="aff"/>
                  <w:color w:val="auto"/>
                  <w:u w:val="none"/>
                </w:rPr>
                <w:t>4</w:t>
              </w:r>
            </w:hyperlink>
          </w:p>
        </w:tc>
        <w:tc>
          <w:tcPr>
            <w:tcW w:w="1612" w:type="dxa"/>
            <w:vAlign w:val="center"/>
          </w:tcPr>
          <w:p w:rsidR="00B74705" w:rsidRPr="004E41DD" w:rsidRDefault="00B74705" w:rsidP="001F17C6">
            <w:pPr>
              <w:jc w:val="center"/>
            </w:pPr>
            <w:r w:rsidRPr="004E41DD">
              <w:t>0,41</w:t>
            </w:r>
          </w:p>
        </w:tc>
      </w:tr>
      <w:tr w:rsidR="00B74705" w:rsidRPr="004E41DD" w:rsidTr="001F17C6">
        <w:tc>
          <w:tcPr>
            <w:tcW w:w="2694" w:type="dxa"/>
          </w:tcPr>
          <w:p w:rsidR="00B74705" w:rsidRPr="004E41DD" w:rsidRDefault="00B74705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proofErr w:type="spellStart"/>
            <w:r w:rsidRPr="004E41DD">
              <w:rPr>
                <w:bCs/>
                <w:iCs/>
                <w:sz w:val="22"/>
              </w:rPr>
              <w:t>Красноозерное</w:t>
            </w:r>
            <w:proofErr w:type="spellEnd"/>
            <w:r w:rsidRPr="004E41DD">
              <w:rPr>
                <w:bCs/>
                <w:iCs/>
                <w:sz w:val="22"/>
              </w:rPr>
              <w:t xml:space="preserve"> СП</w:t>
            </w:r>
          </w:p>
        </w:tc>
        <w:tc>
          <w:tcPr>
            <w:tcW w:w="1825" w:type="dxa"/>
          </w:tcPr>
          <w:p w:rsidR="00B74705" w:rsidRPr="004E41DD" w:rsidRDefault="00B74705" w:rsidP="00B74705">
            <w:pPr>
              <w:jc w:val="center"/>
            </w:pPr>
            <w:r w:rsidRPr="004E41DD">
              <w:t>10</w:t>
            </w:r>
          </w:p>
        </w:tc>
        <w:tc>
          <w:tcPr>
            <w:tcW w:w="1825" w:type="dxa"/>
          </w:tcPr>
          <w:p w:rsidR="00B74705" w:rsidRPr="004E41DD" w:rsidRDefault="00B74705" w:rsidP="00B74705">
            <w:pPr>
              <w:jc w:val="center"/>
            </w:pPr>
            <w:r w:rsidRPr="004E41DD">
              <w:t>1,68</w:t>
            </w:r>
          </w:p>
        </w:tc>
        <w:tc>
          <w:tcPr>
            <w:tcW w:w="1825" w:type="dxa"/>
            <w:vAlign w:val="center"/>
          </w:tcPr>
          <w:p w:rsidR="00B74705" w:rsidRPr="004E41DD" w:rsidRDefault="00EB0979" w:rsidP="001F17C6">
            <w:pPr>
              <w:jc w:val="center"/>
            </w:pPr>
            <w:hyperlink r:id="rId13" w:history="1">
              <w:r w:rsidR="00B74705" w:rsidRPr="004E41DD">
                <w:rPr>
                  <w:rStyle w:val="aff"/>
                  <w:color w:val="auto"/>
                  <w:u w:val="none"/>
                </w:rPr>
                <w:t>9</w:t>
              </w:r>
            </w:hyperlink>
          </w:p>
        </w:tc>
        <w:tc>
          <w:tcPr>
            <w:tcW w:w="1612" w:type="dxa"/>
            <w:vAlign w:val="center"/>
          </w:tcPr>
          <w:p w:rsidR="00B74705" w:rsidRPr="004E41DD" w:rsidRDefault="00B74705" w:rsidP="001F17C6">
            <w:pPr>
              <w:jc w:val="center"/>
            </w:pPr>
            <w:r w:rsidRPr="004E41DD">
              <w:t>0,66</w:t>
            </w:r>
          </w:p>
        </w:tc>
      </w:tr>
      <w:tr w:rsidR="00B74705" w:rsidRPr="004E41DD" w:rsidTr="001F17C6">
        <w:tc>
          <w:tcPr>
            <w:tcW w:w="2694" w:type="dxa"/>
          </w:tcPr>
          <w:p w:rsidR="00B74705" w:rsidRPr="004E41DD" w:rsidRDefault="00B74705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proofErr w:type="spellStart"/>
            <w:r w:rsidRPr="004E41DD">
              <w:rPr>
                <w:bCs/>
                <w:iCs/>
                <w:sz w:val="22"/>
              </w:rPr>
              <w:t>Ларионовское</w:t>
            </w:r>
            <w:proofErr w:type="spellEnd"/>
            <w:r w:rsidRPr="004E41DD">
              <w:rPr>
                <w:bCs/>
                <w:iCs/>
                <w:sz w:val="22"/>
              </w:rPr>
              <w:t xml:space="preserve"> СП</w:t>
            </w:r>
          </w:p>
        </w:tc>
        <w:tc>
          <w:tcPr>
            <w:tcW w:w="1825" w:type="dxa"/>
          </w:tcPr>
          <w:p w:rsidR="00B74705" w:rsidRPr="004E41DD" w:rsidRDefault="00B74705" w:rsidP="00B74705">
            <w:pPr>
              <w:jc w:val="center"/>
            </w:pPr>
            <w:r w:rsidRPr="004E41DD">
              <w:t>63</w:t>
            </w:r>
          </w:p>
        </w:tc>
        <w:tc>
          <w:tcPr>
            <w:tcW w:w="1825" w:type="dxa"/>
          </w:tcPr>
          <w:p w:rsidR="00B74705" w:rsidRPr="004E41DD" w:rsidRDefault="00B74705" w:rsidP="00B74705">
            <w:pPr>
              <w:jc w:val="center"/>
            </w:pPr>
            <w:r w:rsidRPr="004E41DD">
              <w:t>3,89</w:t>
            </w:r>
          </w:p>
        </w:tc>
        <w:tc>
          <w:tcPr>
            <w:tcW w:w="1825" w:type="dxa"/>
            <w:vAlign w:val="center"/>
          </w:tcPr>
          <w:p w:rsidR="00B74705" w:rsidRPr="004E41DD" w:rsidRDefault="00EB0979" w:rsidP="001F17C6">
            <w:pPr>
              <w:jc w:val="center"/>
            </w:pPr>
            <w:hyperlink r:id="rId14" w:history="1">
              <w:r w:rsidR="00B74705" w:rsidRPr="004E41DD">
                <w:rPr>
                  <w:rStyle w:val="aff"/>
                  <w:color w:val="auto"/>
                  <w:u w:val="none"/>
                </w:rPr>
                <w:t>4</w:t>
              </w:r>
            </w:hyperlink>
          </w:p>
        </w:tc>
        <w:tc>
          <w:tcPr>
            <w:tcW w:w="1612" w:type="dxa"/>
            <w:vAlign w:val="center"/>
          </w:tcPr>
          <w:p w:rsidR="00B74705" w:rsidRPr="004E41DD" w:rsidRDefault="00B74705" w:rsidP="001F17C6">
            <w:pPr>
              <w:jc w:val="center"/>
            </w:pPr>
            <w:r w:rsidRPr="004E41DD">
              <w:t>0,22</w:t>
            </w:r>
          </w:p>
        </w:tc>
      </w:tr>
      <w:tr w:rsidR="00B74705" w:rsidRPr="004E41DD" w:rsidTr="001F17C6">
        <w:tc>
          <w:tcPr>
            <w:tcW w:w="2694" w:type="dxa"/>
          </w:tcPr>
          <w:p w:rsidR="00B74705" w:rsidRPr="004E41DD" w:rsidRDefault="00B74705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proofErr w:type="spellStart"/>
            <w:r w:rsidRPr="004E41DD">
              <w:rPr>
                <w:bCs/>
                <w:iCs/>
                <w:sz w:val="22"/>
              </w:rPr>
              <w:t>Мельниковское</w:t>
            </w:r>
            <w:proofErr w:type="spellEnd"/>
            <w:r w:rsidRPr="004E41DD">
              <w:rPr>
                <w:bCs/>
                <w:iCs/>
                <w:sz w:val="22"/>
              </w:rPr>
              <w:t xml:space="preserve"> СП</w:t>
            </w:r>
          </w:p>
        </w:tc>
        <w:tc>
          <w:tcPr>
            <w:tcW w:w="1825" w:type="dxa"/>
          </w:tcPr>
          <w:p w:rsidR="00B74705" w:rsidRPr="004E41DD" w:rsidRDefault="00B74705" w:rsidP="00B74705">
            <w:pPr>
              <w:jc w:val="center"/>
            </w:pPr>
            <w:r w:rsidRPr="004E41DD">
              <w:t>25</w:t>
            </w:r>
          </w:p>
        </w:tc>
        <w:tc>
          <w:tcPr>
            <w:tcW w:w="1825" w:type="dxa"/>
          </w:tcPr>
          <w:p w:rsidR="00B74705" w:rsidRPr="004E41DD" w:rsidRDefault="00B74705" w:rsidP="00B74705">
            <w:pPr>
              <w:jc w:val="center"/>
            </w:pPr>
            <w:r w:rsidRPr="004E41DD">
              <w:t>1,98</w:t>
            </w:r>
          </w:p>
        </w:tc>
        <w:tc>
          <w:tcPr>
            <w:tcW w:w="1825" w:type="dxa"/>
            <w:vAlign w:val="center"/>
          </w:tcPr>
          <w:p w:rsidR="00B74705" w:rsidRPr="004E41DD" w:rsidRDefault="00EB0979" w:rsidP="001F17C6">
            <w:pPr>
              <w:jc w:val="center"/>
            </w:pPr>
            <w:hyperlink r:id="rId15" w:history="1">
              <w:r w:rsidR="00B74705" w:rsidRPr="004E41DD">
                <w:rPr>
                  <w:rStyle w:val="aff"/>
                  <w:color w:val="auto"/>
                  <w:u w:val="none"/>
                </w:rPr>
                <w:t>1</w:t>
              </w:r>
            </w:hyperlink>
          </w:p>
        </w:tc>
        <w:tc>
          <w:tcPr>
            <w:tcW w:w="1612" w:type="dxa"/>
            <w:vAlign w:val="center"/>
          </w:tcPr>
          <w:p w:rsidR="00B74705" w:rsidRPr="004E41DD" w:rsidRDefault="00B74705" w:rsidP="001F17C6">
            <w:pPr>
              <w:jc w:val="center"/>
            </w:pPr>
            <w:r w:rsidRPr="004E41DD">
              <w:t>0,17</w:t>
            </w:r>
          </w:p>
        </w:tc>
      </w:tr>
      <w:tr w:rsidR="00B74705" w:rsidRPr="004E41DD" w:rsidTr="001F17C6">
        <w:tc>
          <w:tcPr>
            <w:tcW w:w="2694" w:type="dxa"/>
          </w:tcPr>
          <w:p w:rsidR="00B74705" w:rsidRPr="004E41DD" w:rsidRDefault="00B74705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r w:rsidRPr="004E41DD">
              <w:rPr>
                <w:bCs/>
                <w:iCs/>
                <w:sz w:val="22"/>
              </w:rPr>
              <w:t>Мичуринское СП</w:t>
            </w:r>
          </w:p>
        </w:tc>
        <w:tc>
          <w:tcPr>
            <w:tcW w:w="1825" w:type="dxa"/>
          </w:tcPr>
          <w:p w:rsidR="00B74705" w:rsidRPr="004E41DD" w:rsidRDefault="00B74705" w:rsidP="00B74705">
            <w:pPr>
              <w:jc w:val="center"/>
            </w:pPr>
            <w:r w:rsidRPr="004E41DD">
              <w:t>26</w:t>
            </w:r>
          </w:p>
        </w:tc>
        <w:tc>
          <w:tcPr>
            <w:tcW w:w="1825" w:type="dxa"/>
          </w:tcPr>
          <w:p w:rsidR="00B74705" w:rsidRPr="004E41DD" w:rsidRDefault="00B74705" w:rsidP="00B74705">
            <w:pPr>
              <w:jc w:val="center"/>
            </w:pPr>
            <w:r w:rsidRPr="004E41DD">
              <w:t>3,33</w:t>
            </w:r>
          </w:p>
        </w:tc>
        <w:tc>
          <w:tcPr>
            <w:tcW w:w="1825" w:type="dxa"/>
            <w:vAlign w:val="center"/>
          </w:tcPr>
          <w:p w:rsidR="00B74705" w:rsidRPr="004E41DD" w:rsidRDefault="00EB0979" w:rsidP="001F17C6">
            <w:pPr>
              <w:jc w:val="center"/>
            </w:pPr>
            <w:hyperlink r:id="rId16" w:history="1">
              <w:r w:rsidR="00B74705" w:rsidRPr="004E41DD">
                <w:rPr>
                  <w:rStyle w:val="aff"/>
                  <w:color w:val="auto"/>
                  <w:u w:val="none"/>
                </w:rPr>
                <w:t>15</w:t>
              </w:r>
            </w:hyperlink>
          </w:p>
        </w:tc>
        <w:tc>
          <w:tcPr>
            <w:tcW w:w="1612" w:type="dxa"/>
            <w:vAlign w:val="center"/>
          </w:tcPr>
          <w:p w:rsidR="00B74705" w:rsidRPr="004E41DD" w:rsidRDefault="00B74705" w:rsidP="001F17C6">
            <w:pPr>
              <w:jc w:val="center"/>
            </w:pPr>
            <w:r w:rsidRPr="004E41DD">
              <w:t>0,94</w:t>
            </w:r>
          </w:p>
        </w:tc>
      </w:tr>
      <w:tr w:rsidR="00B74705" w:rsidRPr="004E41DD" w:rsidTr="001F17C6">
        <w:tc>
          <w:tcPr>
            <w:tcW w:w="2694" w:type="dxa"/>
          </w:tcPr>
          <w:p w:rsidR="00B74705" w:rsidRPr="004E41DD" w:rsidRDefault="00B74705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r w:rsidRPr="004E41DD">
              <w:rPr>
                <w:bCs/>
                <w:iCs/>
                <w:sz w:val="22"/>
              </w:rPr>
              <w:t>Петровское СП</w:t>
            </w:r>
          </w:p>
        </w:tc>
        <w:tc>
          <w:tcPr>
            <w:tcW w:w="1825" w:type="dxa"/>
          </w:tcPr>
          <w:p w:rsidR="00B74705" w:rsidRPr="004E41DD" w:rsidRDefault="00B74705" w:rsidP="00B74705">
            <w:pPr>
              <w:jc w:val="center"/>
            </w:pPr>
            <w:r w:rsidRPr="004E41DD">
              <w:t>14</w:t>
            </w:r>
          </w:p>
        </w:tc>
        <w:tc>
          <w:tcPr>
            <w:tcW w:w="1825" w:type="dxa"/>
          </w:tcPr>
          <w:p w:rsidR="00B74705" w:rsidRPr="004E41DD" w:rsidRDefault="00B74705" w:rsidP="00B74705">
            <w:pPr>
              <w:jc w:val="center"/>
            </w:pPr>
            <w:r w:rsidRPr="004E41DD">
              <w:t>1,43</w:t>
            </w:r>
          </w:p>
        </w:tc>
        <w:tc>
          <w:tcPr>
            <w:tcW w:w="1825" w:type="dxa"/>
            <w:vAlign w:val="center"/>
          </w:tcPr>
          <w:p w:rsidR="00B74705" w:rsidRPr="004E41DD" w:rsidRDefault="00EB0979" w:rsidP="001F17C6">
            <w:pPr>
              <w:jc w:val="center"/>
            </w:pPr>
            <w:hyperlink r:id="rId17" w:history="1">
              <w:r w:rsidR="00B74705" w:rsidRPr="004E41DD">
                <w:rPr>
                  <w:rStyle w:val="aff"/>
                  <w:color w:val="auto"/>
                  <w:u w:val="none"/>
                </w:rPr>
                <w:t>6</w:t>
              </w:r>
            </w:hyperlink>
          </w:p>
        </w:tc>
        <w:tc>
          <w:tcPr>
            <w:tcW w:w="1612" w:type="dxa"/>
            <w:vAlign w:val="center"/>
          </w:tcPr>
          <w:p w:rsidR="00B74705" w:rsidRPr="004E41DD" w:rsidRDefault="00B74705" w:rsidP="001F17C6">
            <w:pPr>
              <w:jc w:val="center"/>
            </w:pPr>
            <w:r w:rsidRPr="004E41DD">
              <w:t>0,48</w:t>
            </w:r>
          </w:p>
        </w:tc>
      </w:tr>
      <w:tr w:rsidR="00B74705" w:rsidRPr="004E41DD" w:rsidTr="001F17C6">
        <w:tc>
          <w:tcPr>
            <w:tcW w:w="2694" w:type="dxa"/>
          </w:tcPr>
          <w:p w:rsidR="00B74705" w:rsidRPr="004E41DD" w:rsidRDefault="00B74705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proofErr w:type="spellStart"/>
            <w:r w:rsidRPr="004E41DD">
              <w:rPr>
                <w:bCs/>
                <w:iCs/>
                <w:sz w:val="22"/>
              </w:rPr>
              <w:t>Плодовское</w:t>
            </w:r>
            <w:proofErr w:type="spellEnd"/>
            <w:r w:rsidRPr="004E41DD">
              <w:rPr>
                <w:bCs/>
                <w:iCs/>
                <w:sz w:val="22"/>
              </w:rPr>
              <w:t xml:space="preserve"> СП</w:t>
            </w:r>
          </w:p>
        </w:tc>
        <w:tc>
          <w:tcPr>
            <w:tcW w:w="1825" w:type="dxa"/>
          </w:tcPr>
          <w:p w:rsidR="00B74705" w:rsidRPr="004E41DD" w:rsidRDefault="00B74705" w:rsidP="00B74705">
            <w:pPr>
              <w:jc w:val="center"/>
            </w:pPr>
            <w:r w:rsidRPr="004E41DD">
              <w:t>38</w:t>
            </w:r>
          </w:p>
        </w:tc>
        <w:tc>
          <w:tcPr>
            <w:tcW w:w="1825" w:type="dxa"/>
          </w:tcPr>
          <w:p w:rsidR="00B74705" w:rsidRPr="004E41DD" w:rsidRDefault="00B74705" w:rsidP="00B74705">
            <w:pPr>
              <w:jc w:val="center"/>
            </w:pPr>
            <w:r w:rsidRPr="004E41DD">
              <w:t>2,95</w:t>
            </w:r>
          </w:p>
        </w:tc>
        <w:tc>
          <w:tcPr>
            <w:tcW w:w="1825" w:type="dxa"/>
            <w:vAlign w:val="center"/>
          </w:tcPr>
          <w:p w:rsidR="00B74705" w:rsidRPr="004E41DD" w:rsidRDefault="00EB0979" w:rsidP="001F17C6">
            <w:pPr>
              <w:jc w:val="center"/>
            </w:pPr>
            <w:hyperlink r:id="rId18" w:history="1">
              <w:r w:rsidR="00B74705" w:rsidRPr="004E41DD">
                <w:rPr>
                  <w:rStyle w:val="aff"/>
                  <w:color w:val="auto"/>
                  <w:u w:val="none"/>
                </w:rPr>
                <w:t>2</w:t>
              </w:r>
            </w:hyperlink>
          </w:p>
        </w:tc>
        <w:tc>
          <w:tcPr>
            <w:tcW w:w="1612" w:type="dxa"/>
            <w:vAlign w:val="center"/>
          </w:tcPr>
          <w:p w:rsidR="00B74705" w:rsidRPr="004E41DD" w:rsidRDefault="00B74705" w:rsidP="001F17C6">
            <w:pPr>
              <w:jc w:val="center"/>
            </w:pPr>
            <w:r w:rsidRPr="004E41DD">
              <w:t>0,26</w:t>
            </w:r>
          </w:p>
        </w:tc>
      </w:tr>
      <w:tr w:rsidR="00B74705" w:rsidRPr="004E41DD" w:rsidTr="001F17C6">
        <w:tc>
          <w:tcPr>
            <w:tcW w:w="2694" w:type="dxa"/>
          </w:tcPr>
          <w:p w:rsidR="00B74705" w:rsidRPr="004E41DD" w:rsidRDefault="00B74705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proofErr w:type="spellStart"/>
            <w:r w:rsidRPr="004E41DD">
              <w:rPr>
                <w:bCs/>
                <w:iCs/>
                <w:sz w:val="22"/>
              </w:rPr>
              <w:t>Раздольевское</w:t>
            </w:r>
            <w:proofErr w:type="spellEnd"/>
            <w:r w:rsidRPr="004E41DD">
              <w:rPr>
                <w:bCs/>
                <w:iCs/>
                <w:sz w:val="22"/>
              </w:rPr>
              <w:t xml:space="preserve"> СП</w:t>
            </w:r>
          </w:p>
        </w:tc>
        <w:tc>
          <w:tcPr>
            <w:tcW w:w="1825" w:type="dxa"/>
          </w:tcPr>
          <w:p w:rsidR="00B74705" w:rsidRPr="004E41DD" w:rsidRDefault="00B74705" w:rsidP="00B74705">
            <w:pPr>
              <w:jc w:val="center"/>
            </w:pPr>
            <w:r w:rsidRPr="004E41DD">
              <w:t>18</w:t>
            </w:r>
          </w:p>
        </w:tc>
        <w:tc>
          <w:tcPr>
            <w:tcW w:w="1825" w:type="dxa"/>
          </w:tcPr>
          <w:p w:rsidR="00B74705" w:rsidRPr="004E41DD" w:rsidRDefault="00B74705" w:rsidP="00B74705">
            <w:pPr>
              <w:jc w:val="center"/>
            </w:pPr>
            <w:r w:rsidRPr="004E41DD">
              <w:t>1,82</w:t>
            </w:r>
          </w:p>
        </w:tc>
        <w:tc>
          <w:tcPr>
            <w:tcW w:w="1825" w:type="dxa"/>
            <w:vAlign w:val="center"/>
          </w:tcPr>
          <w:p w:rsidR="00B74705" w:rsidRPr="004E41DD" w:rsidRDefault="00EB0979" w:rsidP="001F17C6">
            <w:pPr>
              <w:jc w:val="center"/>
            </w:pPr>
            <w:hyperlink r:id="rId19" w:history="1">
              <w:r w:rsidR="00B74705" w:rsidRPr="004E41DD">
                <w:rPr>
                  <w:rStyle w:val="aff"/>
                  <w:color w:val="auto"/>
                  <w:u w:val="none"/>
                </w:rPr>
                <w:t>17</w:t>
              </w:r>
            </w:hyperlink>
          </w:p>
        </w:tc>
        <w:tc>
          <w:tcPr>
            <w:tcW w:w="1612" w:type="dxa"/>
            <w:vAlign w:val="center"/>
          </w:tcPr>
          <w:p w:rsidR="00B74705" w:rsidRPr="004E41DD" w:rsidRDefault="00B74705" w:rsidP="001F17C6">
            <w:pPr>
              <w:jc w:val="center"/>
            </w:pPr>
            <w:r w:rsidRPr="004E41DD">
              <w:t>0,48</w:t>
            </w:r>
          </w:p>
        </w:tc>
      </w:tr>
      <w:tr w:rsidR="00B74705" w:rsidRPr="004E41DD" w:rsidTr="001F17C6">
        <w:tc>
          <w:tcPr>
            <w:tcW w:w="2694" w:type="dxa"/>
          </w:tcPr>
          <w:p w:rsidR="00B74705" w:rsidRPr="004E41DD" w:rsidRDefault="00B74705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proofErr w:type="spellStart"/>
            <w:r w:rsidRPr="004E41DD">
              <w:rPr>
                <w:bCs/>
                <w:iCs/>
                <w:sz w:val="22"/>
              </w:rPr>
              <w:t>Ромашкинское</w:t>
            </w:r>
            <w:proofErr w:type="spellEnd"/>
            <w:r w:rsidRPr="004E41DD">
              <w:rPr>
                <w:bCs/>
                <w:iCs/>
                <w:sz w:val="22"/>
              </w:rPr>
              <w:t xml:space="preserve"> СП</w:t>
            </w:r>
          </w:p>
        </w:tc>
        <w:tc>
          <w:tcPr>
            <w:tcW w:w="1825" w:type="dxa"/>
          </w:tcPr>
          <w:p w:rsidR="00B74705" w:rsidRPr="004E41DD" w:rsidRDefault="00B74705" w:rsidP="00B74705">
            <w:pPr>
              <w:jc w:val="center"/>
            </w:pPr>
            <w:r w:rsidRPr="004E41DD">
              <w:t>80</w:t>
            </w:r>
          </w:p>
        </w:tc>
        <w:tc>
          <w:tcPr>
            <w:tcW w:w="1825" w:type="dxa"/>
          </w:tcPr>
          <w:p w:rsidR="00B74705" w:rsidRPr="004E41DD" w:rsidRDefault="00B74705" w:rsidP="00B74705">
            <w:pPr>
              <w:jc w:val="center"/>
            </w:pPr>
            <w:r w:rsidRPr="004E41DD">
              <w:t>2,22</w:t>
            </w:r>
          </w:p>
        </w:tc>
        <w:tc>
          <w:tcPr>
            <w:tcW w:w="1825" w:type="dxa"/>
            <w:vAlign w:val="center"/>
          </w:tcPr>
          <w:p w:rsidR="00B74705" w:rsidRPr="004E41DD" w:rsidRDefault="00EB0979" w:rsidP="001F17C6">
            <w:pPr>
              <w:jc w:val="center"/>
            </w:pPr>
            <w:hyperlink r:id="rId20" w:history="1">
              <w:r w:rsidR="00B74705" w:rsidRPr="004E41DD">
                <w:rPr>
                  <w:rStyle w:val="aff"/>
                  <w:color w:val="auto"/>
                  <w:u w:val="none"/>
                </w:rPr>
                <w:t>6</w:t>
              </w:r>
            </w:hyperlink>
          </w:p>
        </w:tc>
        <w:tc>
          <w:tcPr>
            <w:tcW w:w="1612" w:type="dxa"/>
            <w:vAlign w:val="center"/>
          </w:tcPr>
          <w:p w:rsidR="00B74705" w:rsidRPr="004E41DD" w:rsidRDefault="00B74705" w:rsidP="001F17C6">
            <w:pPr>
              <w:jc w:val="center"/>
            </w:pPr>
            <w:r w:rsidRPr="004E41DD">
              <w:t>0,47</w:t>
            </w:r>
          </w:p>
        </w:tc>
      </w:tr>
      <w:tr w:rsidR="00B74705" w:rsidRPr="004E41DD" w:rsidTr="001F17C6">
        <w:tc>
          <w:tcPr>
            <w:tcW w:w="2694" w:type="dxa"/>
          </w:tcPr>
          <w:p w:rsidR="00B74705" w:rsidRPr="004E41DD" w:rsidRDefault="00B74705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proofErr w:type="spellStart"/>
            <w:r w:rsidRPr="004E41DD">
              <w:rPr>
                <w:bCs/>
                <w:iCs/>
                <w:sz w:val="22"/>
              </w:rPr>
              <w:t>Севастьяновское</w:t>
            </w:r>
            <w:proofErr w:type="spellEnd"/>
            <w:r w:rsidRPr="004E41DD">
              <w:rPr>
                <w:bCs/>
                <w:iCs/>
                <w:sz w:val="22"/>
              </w:rPr>
              <w:t xml:space="preserve"> СП</w:t>
            </w:r>
          </w:p>
        </w:tc>
        <w:tc>
          <w:tcPr>
            <w:tcW w:w="1825" w:type="dxa"/>
          </w:tcPr>
          <w:p w:rsidR="00B74705" w:rsidRPr="004E41DD" w:rsidRDefault="00B74705" w:rsidP="00B74705">
            <w:pPr>
              <w:jc w:val="center"/>
            </w:pPr>
            <w:r w:rsidRPr="004E41DD">
              <w:t>14</w:t>
            </w:r>
          </w:p>
        </w:tc>
        <w:tc>
          <w:tcPr>
            <w:tcW w:w="1825" w:type="dxa"/>
          </w:tcPr>
          <w:p w:rsidR="00B74705" w:rsidRPr="004E41DD" w:rsidRDefault="00B74705" w:rsidP="00B74705">
            <w:pPr>
              <w:jc w:val="center"/>
            </w:pPr>
            <w:r w:rsidRPr="004E41DD">
              <w:t>2,52</w:t>
            </w:r>
          </w:p>
        </w:tc>
        <w:tc>
          <w:tcPr>
            <w:tcW w:w="1825" w:type="dxa"/>
            <w:vAlign w:val="center"/>
          </w:tcPr>
          <w:p w:rsidR="00B74705" w:rsidRPr="004E41DD" w:rsidRDefault="00EB0979" w:rsidP="001F17C6">
            <w:pPr>
              <w:jc w:val="center"/>
            </w:pPr>
            <w:hyperlink r:id="rId21" w:history="1">
              <w:r w:rsidR="00B74705" w:rsidRPr="004E41DD">
                <w:rPr>
                  <w:rStyle w:val="aff"/>
                  <w:color w:val="auto"/>
                  <w:u w:val="none"/>
                </w:rPr>
                <w:t>2</w:t>
              </w:r>
            </w:hyperlink>
          </w:p>
        </w:tc>
        <w:tc>
          <w:tcPr>
            <w:tcW w:w="1612" w:type="dxa"/>
            <w:vAlign w:val="center"/>
          </w:tcPr>
          <w:p w:rsidR="00B74705" w:rsidRPr="004E41DD" w:rsidRDefault="00B74705" w:rsidP="001F17C6">
            <w:pPr>
              <w:jc w:val="center"/>
            </w:pPr>
            <w:r w:rsidRPr="004E41DD">
              <w:t>0,21</w:t>
            </w:r>
          </w:p>
        </w:tc>
      </w:tr>
      <w:tr w:rsidR="00B74705" w:rsidRPr="004E41DD" w:rsidTr="001F17C6">
        <w:tc>
          <w:tcPr>
            <w:tcW w:w="2694" w:type="dxa"/>
          </w:tcPr>
          <w:p w:rsidR="00B74705" w:rsidRPr="004E41DD" w:rsidRDefault="00B74705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r w:rsidRPr="004E41DD">
              <w:rPr>
                <w:bCs/>
                <w:iCs/>
                <w:sz w:val="22"/>
              </w:rPr>
              <w:t>Сосновское СП</w:t>
            </w:r>
          </w:p>
        </w:tc>
        <w:tc>
          <w:tcPr>
            <w:tcW w:w="1825" w:type="dxa"/>
          </w:tcPr>
          <w:p w:rsidR="00B74705" w:rsidRPr="004E41DD" w:rsidRDefault="00B74705" w:rsidP="00B74705">
            <w:pPr>
              <w:jc w:val="center"/>
            </w:pPr>
            <w:r w:rsidRPr="004E41DD">
              <w:t>116</w:t>
            </w:r>
          </w:p>
        </w:tc>
        <w:tc>
          <w:tcPr>
            <w:tcW w:w="1825" w:type="dxa"/>
          </w:tcPr>
          <w:p w:rsidR="00B74705" w:rsidRPr="004E41DD" w:rsidRDefault="00B74705" w:rsidP="00B74705">
            <w:pPr>
              <w:jc w:val="center"/>
            </w:pPr>
            <w:r w:rsidRPr="004E41DD">
              <w:t>1,48</w:t>
            </w:r>
          </w:p>
        </w:tc>
        <w:tc>
          <w:tcPr>
            <w:tcW w:w="1825" w:type="dxa"/>
            <w:vAlign w:val="center"/>
          </w:tcPr>
          <w:p w:rsidR="00B74705" w:rsidRPr="004E41DD" w:rsidRDefault="00EB0979" w:rsidP="001F17C6">
            <w:pPr>
              <w:jc w:val="center"/>
            </w:pPr>
            <w:hyperlink r:id="rId22" w:history="1">
              <w:r w:rsidR="00B74705" w:rsidRPr="004E41DD">
                <w:rPr>
                  <w:rStyle w:val="aff"/>
                  <w:color w:val="auto"/>
                  <w:u w:val="none"/>
                </w:rPr>
                <w:t>23</w:t>
              </w:r>
            </w:hyperlink>
          </w:p>
        </w:tc>
        <w:tc>
          <w:tcPr>
            <w:tcW w:w="1612" w:type="dxa"/>
            <w:vAlign w:val="center"/>
          </w:tcPr>
          <w:p w:rsidR="00B74705" w:rsidRPr="004E41DD" w:rsidRDefault="00B74705" w:rsidP="001F17C6">
            <w:pPr>
              <w:jc w:val="center"/>
            </w:pPr>
            <w:r w:rsidRPr="004E41DD">
              <w:t>0,30</w:t>
            </w:r>
          </w:p>
        </w:tc>
      </w:tr>
      <w:tr w:rsidR="00B74705" w:rsidRPr="004E41DD" w:rsidTr="001F17C6">
        <w:tc>
          <w:tcPr>
            <w:tcW w:w="2694" w:type="dxa"/>
          </w:tcPr>
          <w:p w:rsidR="00B74705" w:rsidRPr="004E41DD" w:rsidRDefault="00B74705" w:rsidP="0049055C">
            <w:pPr>
              <w:widowControl/>
              <w:tabs>
                <w:tab w:val="left" w:pos="1418"/>
              </w:tabs>
              <w:jc w:val="both"/>
              <w:rPr>
                <w:b/>
                <w:iCs/>
                <w:sz w:val="22"/>
              </w:rPr>
            </w:pPr>
            <w:r w:rsidRPr="004E41DD">
              <w:rPr>
                <w:b/>
                <w:iCs/>
                <w:sz w:val="22"/>
              </w:rPr>
              <w:t>ВСЕГО по МО</w:t>
            </w:r>
          </w:p>
        </w:tc>
        <w:tc>
          <w:tcPr>
            <w:tcW w:w="1825" w:type="dxa"/>
          </w:tcPr>
          <w:p w:rsidR="00B74705" w:rsidRPr="004E41DD" w:rsidRDefault="00B74705" w:rsidP="00B74705">
            <w:pPr>
              <w:jc w:val="center"/>
            </w:pPr>
            <w:r w:rsidRPr="004E41DD">
              <w:t>805</w:t>
            </w:r>
          </w:p>
        </w:tc>
        <w:tc>
          <w:tcPr>
            <w:tcW w:w="1825" w:type="dxa"/>
          </w:tcPr>
          <w:p w:rsidR="00B74705" w:rsidRPr="004E41DD" w:rsidRDefault="00B74705" w:rsidP="00B74705">
            <w:pPr>
              <w:jc w:val="center"/>
            </w:pPr>
            <w:r w:rsidRPr="004E41DD">
              <w:t>2,32</w:t>
            </w:r>
          </w:p>
        </w:tc>
        <w:tc>
          <w:tcPr>
            <w:tcW w:w="1825" w:type="dxa"/>
            <w:vAlign w:val="center"/>
          </w:tcPr>
          <w:p w:rsidR="00B74705" w:rsidRPr="004E41DD" w:rsidRDefault="00EB0979" w:rsidP="001F17C6">
            <w:pPr>
              <w:jc w:val="center"/>
              <w:rPr>
                <w:b/>
              </w:rPr>
            </w:pPr>
            <w:hyperlink r:id="rId23" w:history="1">
              <w:r w:rsidR="00B74705" w:rsidRPr="004E41DD">
                <w:rPr>
                  <w:rStyle w:val="aff"/>
                  <w:b/>
                  <w:color w:val="auto"/>
                  <w:u w:val="none"/>
                </w:rPr>
                <w:t>161</w:t>
              </w:r>
            </w:hyperlink>
          </w:p>
        </w:tc>
        <w:tc>
          <w:tcPr>
            <w:tcW w:w="1612" w:type="dxa"/>
            <w:vAlign w:val="center"/>
          </w:tcPr>
          <w:p w:rsidR="00B74705" w:rsidRPr="004E41DD" w:rsidRDefault="00B74705" w:rsidP="001F17C6">
            <w:pPr>
              <w:jc w:val="center"/>
              <w:rPr>
                <w:b/>
              </w:rPr>
            </w:pPr>
            <w:r w:rsidRPr="004E41DD">
              <w:rPr>
                <w:b/>
              </w:rPr>
              <w:t>0,47</w:t>
            </w:r>
          </w:p>
        </w:tc>
      </w:tr>
    </w:tbl>
    <w:p w:rsidR="0049055C" w:rsidRPr="004E41DD" w:rsidRDefault="0049055C" w:rsidP="0049055C">
      <w:pPr>
        <w:widowControl/>
        <w:tabs>
          <w:tab w:val="left" w:pos="1418"/>
        </w:tabs>
        <w:ind w:firstLine="709"/>
        <w:jc w:val="both"/>
        <w:rPr>
          <w:bCs/>
          <w:iCs/>
          <w:sz w:val="24"/>
        </w:rPr>
      </w:pPr>
    </w:p>
    <w:p w:rsidR="00B74705" w:rsidRPr="004E41DD" w:rsidRDefault="0049055C" w:rsidP="00B74705">
      <w:pPr>
        <w:pStyle w:val="a3"/>
        <w:ind w:firstLine="709"/>
        <w:rPr>
          <w:b w:val="0"/>
          <w:bCs/>
          <w:szCs w:val="24"/>
        </w:rPr>
      </w:pPr>
      <w:r w:rsidRPr="004E41DD">
        <w:rPr>
          <w:b w:val="0"/>
          <w:szCs w:val="24"/>
        </w:rPr>
        <w:t xml:space="preserve">На конец отчетного года служба занятости располагала информацией о </w:t>
      </w:r>
      <w:r w:rsidR="008024A3" w:rsidRPr="004E41DD">
        <w:rPr>
          <w:b w:val="0"/>
          <w:szCs w:val="24"/>
        </w:rPr>
        <w:t>6</w:t>
      </w:r>
      <w:r w:rsidR="002E0D97" w:rsidRPr="004E41DD">
        <w:rPr>
          <w:b w:val="0"/>
          <w:szCs w:val="24"/>
        </w:rPr>
        <w:t>61</w:t>
      </w:r>
      <w:r w:rsidRPr="004E41DD">
        <w:rPr>
          <w:b w:val="0"/>
          <w:szCs w:val="24"/>
        </w:rPr>
        <w:t xml:space="preserve"> свободн</w:t>
      </w:r>
      <w:r w:rsidR="002E0D97" w:rsidRPr="004E41DD">
        <w:rPr>
          <w:b w:val="0"/>
          <w:szCs w:val="24"/>
        </w:rPr>
        <w:t>ом рабочем</w:t>
      </w:r>
      <w:r w:rsidR="008024A3" w:rsidRPr="004E41DD">
        <w:rPr>
          <w:b w:val="0"/>
          <w:szCs w:val="24"/>
        </w:rPr>
        <w:t xml:space="preserve"> мест</w:t>
      </w:r>
      <w:r w:rsidR="002E0D97" w:rsidRPr="004E41DD">
        <w:rPr>
          <w:b w:val="0"/>
          <w:szCs w:val="24"/>
        </w:rPr>
        <w:t>е</w:t>
      </w:r>
      <w:r w:rsidR="008024A3" w:rsidRPr="004E41DD">
        <w:rPr>
          <w:b w:val="0"/>
          <w:szCs w:val="24"/>
        </w:rPr>
        <w:t xml:space="preserve">. </w:t>
      </w:r>
      <w:r w:rsidRPr="004E41DD">
        <w:rPr>
          <w:b w:val="0"/>
          <w:bCs/>
        </w:rPr>
        <w:t>Предприятиям и организациям, по-прежнему, требовались, в основном, рабочие кадры.</w:t>
      </w:r>
      <w:r w:rsidRPr="004E41DD">
        <w:rPr>
          <w:bCs/>
        </w:rPr>
        <w:t xml:space="preserve"> </w:t>
      </w:r>
      <w:r w:rsidR="00B74705" w:rsidRPr="004E41DD">
        <w:rPr>
          <w:b w:val="0"/>
          <w:szCs w:val="24"/>
        </w:rPr>
        <w:t>За 2021 года</w:t>
      </w:r>
      <w:r w:rsidR="00B74705" w:rsidRPr="004E41DD">
        <w:rPr>
          <w:b w:val="0"/>
          <w:bCs/>
          <w:szCs w:val="24"/>
        </w:rPr>
        <w:t xml:space="preserve"> работодателями была заявлена 3289 вакансий.  Информацию о свободных рабочих местах предоставили 157 организаций. </w:t>
      </w:r>
      <w:proofErr w:type="gramStart"/>
      <w:r w:rsidR="00B74705" w:rsidRPr="004E41DD">
        <w:rPr>
          <w:b w:val="0"/>
          <w:bCs/>
          <w:szCs w:val="24"/>
        </w:rPr>
        <w:t>На конец</w:t>
      </w:r>
      <w:proofErr w:type="gramEnd"/>
      <w:r w:rsidR="00B74705" w:rsidRPr="004E41DD">
        <w:rPr>
          <w:b w:val="0"/>
          <w:bCs/>
          <w:szCs w:val="24"/>
        </w:rPr>
        <w:t xml:space="preserve"> 2021 года в базе данных 661 вакансия, из которых 407 вакансий по рабочим профессиям. </w:t>
      </w:r>
    </w:p>
    <w:p w:rsidR="00B74705" w:rsidRPr="004E41DD" w:rsidRDefault="00B74705" w:rsidP="00B74705">
      <w:pPr>
        <w:pStyle w:val="a3"/>
        <w:ind w:firstLine="709"/>
        <w:rPr>
          <w:b w:val="0"/>
          <w:bCs/>
          <w:szCs w:val="24"/>
        </w:rPr>
      </w:pPr>
      <w:r w:rsidRPr="004E41DD">
        <w:rPr>
          <w:b w:val="0"/>
          <w:bCs/>
          <w:szCs w:val="24"/>
        </w:rPr>
        <w:t>По продолжительности существования 661 вакансия распределялись следующим образом:</w:t>
      </w:r>
    </w:p>
    <w:p w:rsidR="00B74705" w:rsidRPr="004E41DD" w:rsidRDefault="00B74705" w:rsidP="00B74705">
      <w:pPr>
        <w:pStyle w:val="a3"/>
        <w:ind w:firstLine="709"/>
        <w:rPr>
          <w:b w:val="0"/>
          <w:bCs/>
          <w:szCs w:val="24"/>
        </w:rPr>
      </w:pPr>
      <w:r w:rsidRPr="004E41DD">
        <w:rPr>
          <w:b w:val="0"/>
          <w:bCs/>
          <w:szCs w:val="24"/>
        </w:rPr>
        <w:t>- от 1 дня до месяца - 140 вакансий (21,2%);</w:t>
      </w:r>
    </w:p>
    <w:p w:rsidR="00B74705" w:rsidRPr="004E41DD" w:rsidRDefault="00B74705" w:rsidP="00B74705">
      <w:pPr>
        <w:pStyle w:val="a3"/>
        <w:ind w:firstLine="709"/>
        <w:rPr>
          <w:b w:val="0"/>
          <w:bCs/>
          <w:szCs w:val="24"/>
        </w:rPr>
      </w:pPr>
      <w:r w:rsidRPr="004E41DD">
        <w:rPr>
          <w:b w:val="0"/>
          <w:bCs/>
          <w:szCs w:val="24"/>
        </w:rPr>
        <w:t>- от месяца до 3 месяцев – 210 вакансий (31,8%);</w:t>
      </w:r>
    </w:p>
    <w:p w:rsidR="00B74705" w:rsidRPr="004E41DD" w:rsidRDefault="00B74705" w:rsidP="00B74705">
      <w:pPr>
        <w:pStyle w:val="a3"/>
        <w:ind w:firstLine="709"/>
        <w:rPr>
          <w:b w:val="0"/>
          <w:bCs/>
          <w:szCs w:val="24"/>
        </w:rPr>
      </w:pPr>
      <w:r w:rsidRPr="004E41DD">
        <w:rPr>
          <w:b w:val="0"/>
          <w:bCs/>
          <w:szCs w:val="24"/>
        </w:rPr>
        <w:t>- от 3 до 6 месяцев - 158 вакансий (23,9%);</w:t>
      </w:r>
    </w:p>
    <w:p w:rsidR="00B74705" w:rsidRPr="004E41DD" w:rsidRDefault="00B74705" w:rsidP="00B74705">
      <w:pPr>
        <w:pStyle w:val="a3"/>
        <w:ind w:firstLine="709"/>
        <w:rPr>
          <w:b w:val="0"/>
          <w:bCs/>
          <w:szCs w:val="24"/>
        </w:rPr>
      </w:pPr>
      <w:r w:rsidRPr="004E41DD">
        <w:rPr>
          <w:b w:val="0"/>
          <w:bCs/>
          <w:szCs w:val="24"/>
        </w:rPr>
        <w:t>- свыше 6 месяцев – 153 вакансии (23,1%).</w:t>
      </w:r>
    </w:p>
    <w:p w:rsidR="00B74705" w:rsidRPr="004E41DD" w:rsidRDefault="00B74705" w:rsidP="00B74705">
      <w:pPr>
        <w:pStyle w:val="a3"/>
        <w:ind w:firstLine="709"/>
        <w:rPr>
          <w:b w:val="0"/>
          <w:bCs/>
          <w:szCs w:val="24"/>
        </w:rPr>
      </w:pPr>
      <w:r w:rsidRPr="004E41DD">
        <w:rPr>
          <w:b w:val="0"/>
          <w:bCs/>
          <w:szCs w:val="24"/>
        </w:rPr>
        <w:t>Наибольшее число вакансий имеют:</w:t>
      </w:r>
    </w:p>
    <w:p w:rsidR="00B74705" w:rsidRPr="004E41DD" w:rsidRDefault="00B74705" w:rsidP="00B74705">
      <w:pPr>
        <w:pStyle w:val="a3"/>
        <w:ind w:firstLine="709"/>
        <w:rPr>
          <w:b w:val="0"/>
          <w:bCs/>
          <w:szCs w:val="24"/>
        </w:rPr>
      </w:pPr>
      <w:r w:rsidRPr="004E41DD">
        <w:rPr>
          <w:b w:val="0"/>
          <w:bCs/>
          <w:szCs w:val="24"/>
        </w:rPr>
        <w:t>- ГБУЗ ЛО "ПРИОЗЕРСКАЯ МБ" – 48 единиц;</w:t>
      </w:r>
    </w:p>
    <w:p w:rsidR="00B74705" w:rsidRPr="004E41DD" w:rsidRDefault="00B74705" w:rsidP="00B74705">
      <w:pPr>
        <w:pStyle w:val="a3"/>
        <w:ind w:firstLine="709"/>
        <w:rPr>
          <w:b w:val="0"/>
          <w:bCs/>
          <w:szCs w:val="24"/>
        </w:rPr>
      </w:pPr>
      <w:r w:rsidRPr="004E41DD">
        <w:rPr>
          <w:b w:val="0"/>
          <w:bCs/>
          <w:szCs w:val="24"/>
        </w:rPr>
        <w:t>- ОАО "ЛЕСПЛИТИНВЕСТ" - 29 единиц;</w:t>
      </w:r>
    </w:p>
    <w:p w:rsidR="00B74705" w:rsidRPr="004E41DD" w:rsidRDefault="00B74705" w:rsidP="00B74705">
      <w:pPr>
        <w:pStyle w:val="a3"/>
        <w:ind w:firstLine="709"/>
        <w:rPr>
          <w:b w:val="0"/>
          <w:bCs/>
          <w:szCs w:val="24"/>
        </w:rPr>
      </w:pPr>
      <w:r w:rsidRPr="004E41DD">
        <w:rPr>
          <w:b w:val="0"/>
          <w:bCs/>
          <w:szCs w:val="24"/>
        </w:rPr>
        <w:t>- ЛОГБУ " ЛО МРЦ"- 17 единицы;</w:t>
      </w:r>
    </w:p>
    <w:p w:rsidR="00B74705" w:rsidRPr="004E41DD" w:rsidRDefault="00B74705" w:rsidP="00B74705">
      <w:pPr>
        <w:pStyle w:val="a3"/>
        <w:ind w:firstLine="709"/>
        <w:rPr>
          <w:b w:val="0"/>
          <w:bCs/>
          <w:szCs w:val="24"/>
        </w:rPr>
      </w:pPr>
      <w:r w:rsidRPr="004E41DD">
        <w:rPr>
          <w:b w:val="0"/>
          <w:bCs/>
          <w:szCs w:val="24"/>
        </w:rPr>
        <w:t>- ГУП «</w:t>
      </w:r>
      <w:proofErr w:type="spellStart"/>
      <w:r w:rsidRPr="004E41DD">
        <w:rPr>
          <w:b w:val="0"/>
          <w:bCs/>
          <w:szCs w:val="24"/>
        </w:rPr>
        <w:t>Леноблводоканал</w:t>
      </w:r>
      <w:proofErr w:type="spellEnd"/>
      <w:r w:rsidRPr="004E41DD">
        <w:rPr>
          <w:b w:val="0"/>
          <w:bCs/>
          <w:szCs w:val="24"/>
        </w:rPr>
        <w:t>» - 15 единицы;</w:t>
      </w:r>
    </w:p>
    <w:p w:rsidR="0049055C" w:rsidRPr="004E41DD" w:rsidRDefault="0049055C" w:rsidP="00B74705">
      <w:pPr>
        <w:widowControl/>
        <w:ind w:firstLine="709"/>
        <w:jc w:val="both"/>
        <w:rPr>
          <w:sz w:val="24"/>
          <w:szCs w:val="24"/>
        </w:rPr>
      </w:pPr>
    </w:p>
    <w:p w:rsidR="0049055C" w:rsidRPr="004E41DD" w:rsidRDefault="0049055C" w:rsidP="0049055C">
      <w:pPr>
        <w:widowControl/>
        <w:tabs>
          <w:tab w:val="left" w:pos="1418"/>
        </w:tabs>
        <w:ind w:firstLine="709"/>
        <w:jc w:val="center"/>
        <w:rPr>
          <w:b/>
          <w:sz w:val="28"/>
        </w:rPr>
      </w:pPr>
      <w:r w:rsidRPr="004E41DD">
        <w:rPr>
          <w:b/>
          <w:sz w:val="28"/>
          <w:lang w:val="en-US"/>
        </w:rPr>
        <w:t>X</w:t>
      </w:r>
      <w:r w:rsidRPr="004E41DD">
        <w:rPr>
          <w:b/>
          <w:sz w:val="28"/>
        </w:rPr>
        <w:t>. Жилищно-коммунальное хозяйство</w:t>
      </w:r>
    </w:p>
    <w:p w:rsidR="00077329" w:rsidRPr="004E41DD" w:rsidRDefault="00077329" w:rsidP="00077329">
      <w:pPr>
        <w:pStyle w:val="a3"/>
        <w:ind w:firstLine="720"/>
        <w:rPr>
          <w:b w:val="0"/>
          <w:bCs/>
        </w:rPr>
      </w:pPr>
    </w:p>
    <w:p w:rsidR="00EB1DFD" w:rsidRPr="004E41DD" w:rsidRDefault="00077329" w:rsidP="00077329">
      <w:pPr>
        <w:pStyle w:val="afd"/>
        <w:spacing w:before="0" w:after="0"/>
        <w:ind w:left="-284" w:firstLine="851"/>
        <w:jc w:val="both"/>
        <w:rPr>
          <w:rFonts w:ascii="Times New Roman" w:eastAsia="Times New Roman" w:hAnsi="Times New Roman"/>
          <w:iCs/>
          <w:color w:val="auto"/>
        </w:rPr>
      </w:pPr>
      <w:proofErr w:type="gramStart"/>
      <w:r w:rsidRPr="004E41DD">
        <w:rPr>
          <w:rFonts w:ascii="Times New Roman" w:eastAsia="Times New Roman" w:hAnsi="Times New Roman"/>
          <w:iCs/>
          <w:color w:val="auto"/>
        </w:rPr>
        <w:t>В муниципальном образовании работает 39 котельных, из них на мазуте –</w:t>
      </w:r>
      <w:r w:rsidR="00EB1DFD" w:rsidRPr="004E41DD">
        <w:rPr>
          <w:rFonts w:ascii="Times New Roman" w:eastAsia="Times New Roman" w:hAnsi="Times New Roman"/>
          <w:iCs/>
          <w:color w:val="auto"/>
        </w:rPr>
        <w:t>1</w:t>
      </w:r>
      <w:r w:rsidRPr="004E41DD">
        <w:rPr>
          <w:rFonts w:ascii="Times New Roman" w:eastAsia="Times New Roman" w:hAnsi="Times New Roman"/>
          <w:iCs/>
          <w:color w:val="auto"/>
        </w:rPr>
        <w:t>, 2</w:t>
      </w:r>
      <w:r w:rsidR="00F62A10" w:rsidRPr="004E41DD">
        <w:rPr>
          <w:rFonts w:ascii="Times New Roman" w:eastAsia="Times New Roman" w:hAnsi="Times New Roman"/>
          <w:iCs/>
          <w:color w:val="auto"/>
        </w:rPr>
        <w:t xml:space="preserve"> </w:t>
      </w:r>
      <w:r w:rsidRPr="004E41DD">
        <w:rPr>
          <w:rFonts w:ascii="Times New Roman" w:eastAsia="Times New Roman" w:hAnsi="Times New Roman"/>
          <w:iCs/>
          <w:color w:val="auto"/>
        </w:rPr>
        <w:t xml:space="preserve">котельные в г. Приозерске с мазута  переведены на газ, угольных – 17, газовых – 8, на щепе -7, на дровах -2, электрическая -1, на ДТ -1. </w:t>
      </w:r>
      <w:proofErr w:type="gramEnd"/>
    </w:p>
    <w:p w:rsidR="00D520B0" w:rsidRPr="004E41DD" w:rsidRDefault="00D520B0" w:rsidP="00D520B0">
      <w:pPr>
        <w:pStyle w:val="a5"/>
        <w:ind w:firstLine="567"/>
        <w:jc w:val="both"/>
        <w:rPr>
          <w:bCs/>
          <w:sz w:val="24"/>
          <w:szCs w:val="24"/>
        </w:rPr>
      </w:pPr>
      <w:r w:rsidRPr="004E41DD">
        <w:rPr>
          <w:bCs/>
          <w:sz w:val="24"/>
          <w:szCs w:val="24"/>
        </w:rPr>
        <w:t xml:space="preserve">На обслуживании объектов ЖКХ работают 31 организация, из них 9 – теплоснабжающих, 5 - </w:t>
      </w:r>
      <w:proofErr w:type="spellStart"/>
      <w:r w:rsidRPr="004E41DD">
        <w:rPr>
          <w:bCs/>
          <w:sz w:val="24"/>
          <w:szCs w:val="24"/>
        </w:rPr>
        <w:t>водоснабжающих</w:t>
      </w:r>
      <w:proofErr w:type="spellEnd"/>
      <w:r w:rsidRPr="004E41DD">
        <w:rPr>
          <w:bCs/>
          <w:sz w:val="24"/>
          <w:szCs w:val="24"/>
        </w:rPr>
        <w:t>, 13 – управляющих компаний, 6- ТСЖ и ТСН.</w:t>
      </w:r>
    </w:p>
    <w:p w:rsidR="00D2759B" w:rsidRPr="004E41DD" w:rsidRDefault="0095072A" w:rsidP="0095072A">
      <w:pPr>
        <w:pStyle w:val="a3"/>
        <w:ind w:firstLine="567"/>
        <w:rPr>
          <w:b w:val="0"/>
          <w:bCs/>
        </w:rPr>
      </w:pPr>
      <w:r w:rsidRPr="004E41DD">
        <w:rPr>
          <w:b w:val="0"/>
          <w:bCs/>
          <w:szCs w:val="24"/>
        </w:rPr>
        <w:t>За 2021 год доходы от деятельности предприятий ЖКХ и управляющих компаний составили 98% от расходов. Доходы за отчетный период по сравнению с аналогичным периодом 2020 года возросли на 21,7% и составили 1 757,2 млн. руб. Расходы предприятий и организаций ЖКХ снизились на 4,4% и составили 1 792,6 млн. рублей. Убытки от деятельности предприятий ЖКХ составили на 01.01.2022г. 35,3 млн. рублей                               (на 01.01.2020г. – убытки составляли 232,3 млн. руб.).</w:t>
      </w:r>
      <w:r w:rsidR="00D2759B" w:rsidRPr="004E41DD">
        <w:rPr>
          <w:b w:val="0"/>
          <w:bCs/>
        </w:rPr>
        <w:t xml:space="preserve"> </w:t>
      </w:r>
      <w:r w:rsidRPr="004E41DD">
        <w:rPr>
          <w:b w:val="0"/>
          <w:bCs/>
        </w:rPr>
        <w:t>За отчетный период из консолидированного бюджета района на развитие всей сферы ЖКХ района всего было выделено 410,6 млн. руб., что на 15,2% меньше чем за тот же период 2020 года.</w:t>
      </w:r>
    </w:p>
    <w:p w:rsidR="00D2759B" w:rsidRPr="004E41DD" w:rsidRDefault="00D2759B" w:rsidP="00D2759B">
      <w:pPr>
        <w:pStyle w:val="a3"/>
        <w:ind w:firstLine="720"/>
        <w:rPr>
          <w:b w:val="0"/>
          <w:bCs/>
        </w:rPr>
      </w:pPr>
      <w:r w:rsidRPr="004E41DD">
        <w:rPr>
          <w:b w:val="0"/>
          <w:bCs/>
        </w:rPr>
        <w:t xml:space="preserve">Уровень оплаты жилищно-коммунальных услуг населением, сложившийся по муниципальному образованию за отчетный период, составил </w:t>
      </w:r>
      <w:r w:rsidR="0095072A" w:rsidRPr="004E41DD">
        <w:rPr>
          <w:b w:val="0"/>
          <w:bCs/>
        </w:rPr>
        <w:t>72,1</w:t>
      </w:r>
      <w:r w:rsidRPr="004E41DD">
        <w:rPr>
          <w:b w:val="0"/>
          <w:bCs/>
        </w:rPr>
        <w:t>%,</w:t>
      </w:r>
      <w:r w:rsidR="0095072A" w:rsidRPr="004E41DD">
        <w:rPr>
          <w:b w:val="0"/>
          <w:bCs/>
        </w:rPr>
        <w:t xml:space="preserve"> что ниже установленного на 2021</w:t>
      </w:r>
      <w:r w:rsidRPr="004E41DD">
        <w:rPr>
          <w:b w:val="0"/>
          <w:bCs/>
        </w:rPr>
        <w:t xml:space="preserve"> </w:t>
      </w:r>
      <w:r w:rsidR="00CE02C2" w:rsidRPr="004E41DD">
        <w:rPr>
          <w:b w:val="0"/>
          <w:bCs/>
        </w:rPr>
        <w:t>год областного стандарта в 100%</w:t>
      </w:r>
      <w:r w:rsidRPr="004E41DD">
        <w:rPr>
          <w:b w:val="0"/>
          <w:bCs/>
        </w:rPr>
        <w:t xml:space="preserve"> и муниципального стандарта, установленного с января 202</w:t>
      </w:r>
      <w:r w:rsidR="0095072A" w:rsidRPr="004E41DD">
        <w:rPr>
          <w:b w:val="0"/>
          <w:bCs/>
        </w:rPr>
        <w:t>1</w:t>
      </w:r>
      <w:r w:rsidRPr="004E41DD">
        <w:rPr>
          <w:b w:val="0"/>
          <w:bCs/>
        </w:rPr>
        <w:t xml:space="preserve"> года – 78%.</w:t>
      </w:r>
    </w:p>
    <w:p w:rsidR="00CE02C2" w:rsidRPr="004E41DD" w:rsidRDefault="00CE02C2" w:rsidP="00CE02C2">
      <w:pPr>
        <w:pStyle w:val="ae"/>
        <w:rPr>
          <w:b/>
          <w:sz w:val="12"/>
        </w:rPr>
      </w:pPr>
      <w:r w:rsidRPr="004E41DD">
        <w:rPr>
          <w:sz w:val="24"/>
        </w:rPr>
        <w:t xml:space="preserve">Среднесписочная численность занятых в сфере ЖКХ </w:t>
      </w:r>
      <w:r w:rsidR="0095072A" w:rsidRPr="004E41DD">
        <w:rPr>
          <w:sz w:val="24"/>
        </w:rPr>
        <w:t>сократилась</w:t>
      </w:r>
      <w:r w:rsidRPr="004E41DD">
        <w:rPr>
          <w:sz w:val="24"/>
        </w:rPr>
        <w:t xml:space="preserve"> по сравнению с 20</w:t>
      </w:r>
      <w:r w:rsidR="0095072A" w:rsidRPr="004E41DD">
        <w:rPr>
          <w:sz w:val="24"/>
        </w:rPr>
        <w:t>20</w:t>
      </w:r>
      <w:r w:rsidRPr="004E41DD">
        <w:rPr>
          <w:sz w:val="24"/>
        </w:rPr>
        <w:t xml:space="preserve"> годом и составила 1</w:t>
      </w:r>
      <w:r w:rsidR="0095072A" w:rsidRPr="004E41DD">
        <w:rPr>
          <w:sz w:val="24"/>
        </w:rPr>
        <w:t>114</w:t>
      </w:r>
      <w:r w:rsidRPr="004E41DD">
        <w:rPr>
          <w:sz w:val="24"/>
        </w:rPr>
        <w:t xml:space="preserve"> человек. Среднемесячная заработная плата на предприятиях ЖКХ и в управляющих компаниях района за отчетный период </w:t>
      </w:r>
      <w:proofErr w:type="spellStart"/>
      <w:r w:rsidRPr="004E41DD">
        <w:rPr>
          <w:sz w:val="24"/>
        </w:rPr>
        <w:t>т.г</w:t>
      </w:r>
      <w:proofErr w:type="spellEnd"/>
      <w:r w:rsidRPr="004E41DD">
        <w:rPr>
          <w:sz w:val="24"/>
        </w:rPr>
        <w:t xml:space="preserve">. составила </w:t>
      </w:r>
      <w:r w:rsidR="0095072A" w:rsidRPr="004E41DD">
        <w:rPr>
          <w:sz w:val="24"/>
        </w:rPr>
        <w:t>31 712</w:t>
      </w:r>
      <w:r w:rsidRPr="004E41DD">
        <w:rPr>
          <w:sz w:val="24"/>
        </w:rPr>
        <w:t xml:space="preserve"> руб. (10</w:t>
      </w:r>
      <w:r w:rsidR="0095072A" w:rsidRPr="004E41DD">
        <w:rPr>
          <w:sz w:val="24"/>
        </w:rPr>
        <w:t>6,6</w:t>
      </w:r>
      <w:r w:rsidRPr="004E41DD">
        <w:rPr>
          <w:sz w:val="24"/>
        </w:rPr>
        <w:t>% к январю-декабрю 20</w:t>
      </w:r>
      <w:r w:rsidR="0095072A" w:rsidRPr="004E41DD">
        <w:rPr>
          <w:sz w:val="24"/>
        </w:rPr>
        <w:t>20</w:t>
      </w:r>
      <w:r w:rsidRPr="004E41DD">
        <w:rPr>
          <w:sz w:val="24"/>
        </w:rPr>
        <w:t xml:space="preserve"> года).  </w:t>
      </w:r>
    </w:p>
    <w:p w:rsidR="0049055C" w:rsidRPr="004E41DD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4E41DD">
        <w:rPr>
          <w:sz w:val="24"/>
        </w:rPr>
        <w:t xml:space="preserve"> </w:t>
      </w:r>
    </w:p>
    <w:p w:rsidR="0049055C" w:rsidRPr="004E41DD" w:rsidRDefault="0049055C" w:rsidP="0049055C">
      <w:pPr>
        <w:widowControl/>
        <w:tabs>
          <w:tab w:val="left" w:pos="1418"/>
        </w:tabs>
        <w:ind w:firstLine="709"/>
        <w:jc w:val="center"/>
        <w:rPr>
          <w:sz w:val="28"/>
          <w:szCs w:val="28"/>
        </w:rPr>
      </w:pPr>
      <w:r w:rsidRPr="004E41DD">
        <w:rPr>
          <w:b/>
          <w:sz w:val="28"/>
          <w:szCs w:val="28"/>
          <w:lang w:val="en-US"/>
        </w:rPr>
        <w:t>XI</w:t>
      </w:r>
      <w:r w:rsidRPr="004E41DD">
        <w:rPr>
          <w:b/>
          <w:sz w:val="28"/>
          <w:szCs w:val="28"/>
        </w:rPr>
        <w:t>. Социальная сфера.</w:t>
      </w:r>
    </w:p>
    <w:p w:rsidR="0049055C" w:rsidRPr="004E41DD" w:rsidRDefault="0049055C" w:rsidP="0049055C">
      <w:pPr>
        <w:widowControl/>
        <w:tabs>
          <w:tab w:val="left" w:pos="1418"/>
        </w:tabs>
        <w:ind w:firstLine="709"/>
        <w:jc w:val="both"/>
        <w:rPr>
          <w:b/>
          <w:sz w:val="12"/>
        </w:rPr>
      </w:pPr>
    </w:p>
    <w:p w:rsidR="00142EF8" w:rsidRPr="004E41DD" w:rsidRDefault="00142EF8" w:rsidP="00142EF8">
      <w:pPr>
        <w:pStyle w:val="ae"/>
        <w:rPr>
          <w:sz w:val="24"/>
        </w:rPr>
      </w:pPr>
      <w:r w:rsidRPr="004E41DD">
        <w:rPr>
          <w:sz w:val="24"/>
        </w:rPr>
        <w:t xml:space="preserve"> За январь-декабрь 20</w:t>
      </w:r>
      <w:r w:rsidR="000F171C" w:rsidRPr="004E41DD">
        <w:rPr>
          <w:sz w:val="24"/>
        </w:rPr>
        <w:t>2</w:t>
      </w:r>
      <w:r w:rsidR="005F3750" w:rsidRPr="004E41DD">
        <w:rPr>
          <w:sz w:val="24"/>
        </w:rPr>
        <w:t>1</w:t>
      </w:r>
      <w:r w:rsidRPr="004E41DD">
        <w:rPr>
          <w:sz w:val="24"/>
        </w:rPr>
        <w:t xml:space="preserve"> года объем финансирования отраслей социальной сферы - образования, социальной защиты населения, культуры, физической культуры и спорта, за счет всех источников составил </w:t>
      </w:r>
      <w:r w:rsidR="000F171C" w:rsidRPr="004E41DD">
        <w:rPr>
          <w:sz w:val="24"/>
        </w:rPr>
        <w:t>2</w:t>
      </w:r>
      <w:r w:rsidR="00AD4DF5" w:rsidRPr="004E41DD">
        <w:rPr>
          <w:sz w:val="24"/>
        </w:rPr>
        <w:t> 348,2</w:t>
      </w:r>
      <w:r w:rsidRPr="004E41DD">
        <w:rPr>
          <w:sz w:val="24"/>
        </w:rPr>
        <w:t xml:space="preserve"> млн. руб., или </w:t>
      </w:r>
      <w:r w:rsidR="000F171C" w:rsidRPr="004E41DD">
        <w:rPr>
          <w:sz w:val="24"/>
        </w:rPr>
        <w:t>1</w:t>
      </w:r>
      <w:r w:rsidR="00AD4DF5" w:rsidRPr="004E41DD">
        <w:rPr>
          <w:sz w:val="24"/>
        </w:rPr>
        <w:t>07</w:t>
      </w:r>
      <w:r w:rsidR="000F171C" w:rsidRPr="004E41DD">
        <w:rPr>
          <w:sz w:val="24"/>
        </w:rPr>
        <w:t>,</w:t>
      </w:r>
      <w:r w:rsidR="00AD4DF5" w:rsidRPr="004E41DD">
        <w:rPr>
          <w:sz w:val="24"/>
        </w:rPr>
        <w:t>7</w:t>
      </w:r>
      <w:r w:rsidRPr="004E41DD">
        <w:rPr>
          <w:sz w:val="24"/>
        </w:rPr>
        <w:t>% к уров</w:t>
      </w:r>
      <w:r w:rsidR="00AD4DF5" w:rsidRPr="004E41DD">
        <w:rPr>
          <w:sz w:val="24"/>
        </w:rPr>
        <w:t>ню соответствующего периода 2020</w:t>
      </w:r>
      <w:r w:rsidRPr="004E41DD">
        <w:rPr>
          <w:sz w:val="24"/>
        </w:rPr>
        <w:t xml:space="preserve"> года. </w:t>
      </w:r>
    </w:p>
    <w:p w:rsidR="00142EF8" w:rsidRPr="004E41DD" w:rsidRDefault="00142EF8" w:rsidP="00142EF8">
      <w:pPr>
        <w:pStyle w:val="ae"/>
        <w:rPr>
          <w:sz w:val="24"/>
        </w:rPr>
      </w:pPr>
      <w:r w:rsidRPr="004E41DD">
        <w:rPr>
          <w:sz w:val="24"/>
        </w:rPr>
        <w:t>Среднесписочная численность работников социальной сферы за отчетный период составила 17</w:t>
      </w:r>
      <w:r w:rsidR="004E59D0" w:rsidRPr="004E41DD">
        <w:rPr>
          <w:sz w:val="24"/>
        </w:rPr>
        <w:t>42</w:t>
      </w:r>
      <w:r w:rsidRPr="004E41DD">
        <w:rPr>
          <w:sz w:val="24"/>
        </w:rPr>
        <w:t xml:space="preserve"> чел., что </w:t>
      </w:r>
      <w:r w:rsidR="00D11DC5" w:rsidRPr="004E41DD">
        <w:rPr>
          <w:sz w:val="24"/>
        </w:rPr>
        <w:t>меньше на 1</w:t>
      </w:r>
      <w:r w:rsidR="004E59D0" w:rsidRPr="004E41DD">
        <w:rPr>
          <w:sz w:val="24"/>
        </w:rPr>
        <w:t>4</w:t>
      </w:r>
      <w:r w:rsidR="00D11DC5" w:rsidRPr="004E41DD">
        <w:rPr>
          <w:sz w:val="24"/>
        </w:rPr>
        <w:t xml:space="preserve"> чел. чем численность в 20</w:t>
      </w:r>
      <w:r w:rsidR="004E59D0" w:rsidRPr="004E41DD">
        <w:rPr>
          <w:sz w:val="24"/>
        </w:rPr>
        <w:t>20</w:t>
      </w:r>
      <w:r w:rsidR="00D11DC5" w:rsidRPr="004E41DD">
        <w:rPr>
          <w:sz w:val="24"/>
        </w:rPr>
        <w:t xml:space="preserve"> году</w:t>
      </w:r>
      <w:r w:rsidRPr="004E41DD">
        <w:rPr>
          <w:sz w:val="24"/>
        </w:rPr>
        <w:t xml:space="preserve">. </w:t>
      </w:r>
    </w:p>
    <w:p w:rsidR="00142EF8" w:rsidRPr="004E41DD" w:rsidRDefault="00142EF8" w:rsidP="00142EF8">
      <w:pPr>
        <w:pStyle w:val="ae"/>
        <w:rPr>
          <w:sz w:val="24"/>
        </w:rPr>
      </w:pPr>
      <w:proofErr w:type="gramStart"/>
      <w:r w:rsidRPr="004E41DD">
        <w:rPr>
          <w:sz w:val="24"/>
        </w:rPr>
        <w:t>Среднемесячная заработная плата работников социального блока, по итогам января-</w:t>
      </w:r>
      <w:r w:rsidR="00282F68" w:rsidRPr="004E41DD">
        <w:rPr>
          <w:sz w:val="24"/>
        </w:rPr>
        <w:t>декабря</w:t>
      </w:r>
      <w:r w:rsidR="00D11DC5" w:rsidRPr="004E41DD">
        <w:rPr>
          <w:sz w:val="24"/>
        </w:rPr>
        <w:t xml:space="preserve"> 202</w:t>
      </w:r>
      <w:r w:rsidR="004E59D0" w:rsidRPr="004E41DD">
        <w:rPr>
          <w:sz w:val="24"/>
        </w:rPr>
        <w:t>1</w:t>
      </w:r>
      <w:r w:rsidRPr="004E41DD">
        <w:rPr>
          <w:sz w:val="24"/>
        </w:rPr>
        <w:t xml:space="preserve"> года выросла по сравнению с аналогичным периодом предыдущего года на </w:t>
      </w:r>
      <w:r w:rsidR="003A7FB4" w:rsidRPr="004E41DD">
        <w:rPr>
          <w:sz w:val="24"/>
        </w:rPr>
        <w:t>4,5</w:t>
      </w:r>
      <w:r w:rsidRPr="004E41DD">
        <w:rPr>
          <w:sz w:val="24"/>
        </w:rPr>
        <w:t xml:space="preserve">% и составила </w:t>
      </w:r>
      <w:r w:rsidR="003A7FB4" w:rsidRPr="004E41DD">
        <w:rPr>
          <w:sz w:val="24"/>
        </w:rPr>
        <w:t>38394</w:t>
      </w:r>
      <w:r w:rsidRPr="004E41DD">
        <w:rPr>
          <w:sz w:val="24"/>
        </w:rPr>
        <w:t xml:space="preserve"> руб. Среди анализируемого круга учреждений социальной сферы наиболее низкая заработная плата по итогам января-декабря 20</w:t>
      </w:r>
      <w:r w:rsidR="003A7FB4" w:rsidRPr="004E41DD">
        <w:rPr>
          <w:sz w:val="24"/>
        </w:rPr>
        <w:t>21</w:t>
      </w:r>
      <w:r w:rsidRPr="004E41DD">
        <w:rPr>
          <w:sz w:val="24"/>
        </w:rPr>
        <w:t xml:space="preserve">года сохраняется в </w:t>
      </w:r>
      <w:r w:rsidRPr="004E41DD">
        <w:rPr>
          <w:sz w:val="24"/>
        </w:rPr>
        <w:lastRenderedPageBreak/>
        <w:t xml:space="preserve">муниципальном учреждении ФО и СК «Юность» (бассейн) </w:t>
      </w:r>
      <w:r w:rsidR="00282F68" w:rsidRPr="004E41DD">
        <w:rPr>
          <w:sz w:val="24"/>
        </w:rPr>
        <w:t>–</w:t>
      </w:r>
      <w:r w:rsidRPr="004E41DD">
        <w:rPr>
          <w:sz w:val="24"/>
        </w:rPr>
        <w:t xml:space="preserve"> </w:t>
      </w:r>
      <w:r w:rsidR="00D11DC5" w:rsidRPr="004E41DD">
        <w:rPr>
          <w:sz w:val="24"/>
        </w:rPr>
        <w:t>2</w:t>
      </w:r>
      <w:r w:rsidR="003A7FB4" w:rsidRPr="004E41DD">
        <w:rPr>
          <w:sz w:val="24"/>
        </w:rPr>
        <w:t>4 701</w:t>
      </w:r>
      <w:r w:rsidR="00282F68" w:rsidRPr="004E41DD">
        <w:rPr>
          <w:sz w:val="24"/>
        </w:rPr>
        <w:t xml:space="preserve"> руб.</w:t>
      </w:r>
      <w:r w:rsidRPr="004E41DD">
        <w:rPr>
          <w:sz w:val="24"/>
        </w:rPr>
        <w:t xml:space="preserve"> (</w:t>
      </w:r>
      <w:r w:rsidR="00D11DC5" w:rsidRPr="004E41DD">
        <w:rPr>
          <w:sz w:val="24"/>
        </w:rPr>
        <w:t>1</w:t>
      </w:r>
      <w:r w:rsidR="003A7FB4" w:rsidRPr="004E41DD">
        <w:rPr>
          <w:sz w:val="24"/>
        </w:rPr>
        <w:t>11,8</w:t>
      </w:r>
      <w:r w:rsidR="00D11DC5" w:rsidRPr="004E41DD">
        <w:rPr>
          <w:sz w:val="24"/>
        </w:rPr>
        <w:t>% к 20</w:t>
      </w:r>
      <w:r w:rsidR="003A7FB4" w:rsidRPr="004E41DD">
        <w:rPr>
          <w:sz w:val="24"/>
        </w:rPr>
        <w:t>20</w:t>
      </w:r>
      <w:r w:rsidRPr="004E41DD">
        <w:rPr>
          <w:sz w:val="24"/>
        </w:rPr>
        <w:t xml:space="preserve"> года) и  МУ Центр </w:t>
      </w:r>
      <w:proofErr w:type="spellStart"/>
      <w:r w:rsidRPr="004E41DD">
        <w:rPr>
          <w:sz w:val="24"/>
        </w:rPr>
        <w:t>ФКиСМП</w:t>
      </w:r>
      <w:proofErr w:type="spellEnd"/>
      <w:r w:rsidRPr="004E41DD">
        <w:rPr>
          <w:sz w:val="24"/>
        </w:rPr>
        <w:t xml:space="preserve"> «</w:t>
      </w:r>
      <w:proofErr w:type="spellStart"/>
      <w:r w:rsidRPr="004E41DD">
        <w:rPr>
          <w:sz w:val="24"/>
        </w:rPr>
        <w:t>Приозерский</w:t>
      </w:r>
      <w:proofErr w:type="spellEnd"/>
      <w:proofErr w:type="gramEnd"/>
      <w:r w:rsidRPr="004E41DD">
        <w:rPr>
          <w:sz w:val="24"/>
        </w:rPr>
        <w:t xml:space="preserve">» - </w:t>
      </w:r>
      <w:r w:rsidR="003A7FB4" w:rsidRPr="004E41DD">
        <w:rPr>
          <w:sz w:val="24"/>
        </w:rPr>
        <w:t>27 391</w:t>
      </w:r>
      <w:r w:rsidR="00D11DC5" w:rsidRPr="004E41DD">
        <w:rPr>
          <w:sz w:val="24"/>
        </w:rPr>
        <w:t xml:space="preserve"> рублей (1</w:t>
      </w:r>
      <w:r w:rsidR="003A7FB4" w:rsidRPr="004E41DD">
        <w:rPr>
          <w:sz w:val="24"/>
        </w:rPr>
        <w:t>16,2</w:t>
      </w:r>
      <w:r w:rsidR="00D11DC5" w:rsidRPr="004E41DD">
        <w:rPr>
          <w:sz w:val="24"/>
        </w:rPr>
        <w:t xml:space="preserve">% к </w:t>
      </w:r>
      <w:r w:rsidR="003A7FB4" w:rsidRPr="004E41DD">
        <w:rPr>
          <w:sz w:val="24"/>
        </w:rPr>
        <w:t>2020</w:t>
      </w:r>
      <w:r w:rsidR="00D11DC5" w:rsidRPr="004E41DD">
        <w:rPr>
          <w:sz w:val="24"/>
        </w:rPr>
        <w:t xml:space="preserve"> году).</w:t>
      </w:r>
    </w:p>
    <w:p w:rsidR="00282F68" w:rsidRDefault="00282F68" w:rsidP="00142EF8">
      <w:pPr>
        <w:pStyle w:val="ae"/>
        <w:rPr>
          <w:sz w:val="24"/>
        </w:rPr>
      </w:pPr>
    </w:p>
    <w:p w:rsidR="004E41DD" w:rsidRPr="004E41DD" w:rsidRDefault="004E41DD" w:rsidP="00142EF8">
      <w:pPr>
        <w:pStyle w:val="ae"/>
        <w:rPr>
          <w:sz w:val="24"/>
        </w:rPr>
      </w:pPr>
    </w:p>
    <w:p w:rsidR="0049055C" w:rsidRPr="004E41DD" w:rsidRDefault="0049055C" w:rsidP="0049055C">
      <w:pPr>
        <w:widowControl/>
        <w:tabs>
          <w:tab w:val="left" w:pos="1418"/>
        </w:tabs>
        <w:ind w:firstLine="567"/>
        <w:jc w:val="center"/>
        <w:rPr>
          <w:b/>
          <w:sz w:val="24"/>
        </w:rPr>
      </w:pPr>
      <w:r w:rsidRPr="004E41DD">
        <w:rPr>
          <w:b/>
          <w:sz w:val="28"/>
          <w:lang w:val="en-US"/>
        </w:rPr>
        <w:t>XII</w:t>
      </w:r>
      <w:r w:rsidRPr="004E41DD">
        <w:rPr>
          <w:b/>
          <w:sz w:val="28"/>
        </w:rPr>
        <w:t>. Муниципальные целевые программы</w:t>
      </w:r>
    </w:p>
    <w:p w:rsidR="0049055C" w:rsidRPr="004E41DD" w:rsidRDefault="0049055C" w:rsidP="0049055C">
      <w:pPr>
        <w:widowControl/>
        <w:tabs>
          <w:tab w:val="left" w:pos="1418"/>
        </w:tabs>
        <w:ind w:firstLine="567"/>
        <w:jc w:val="both"/>
        <w:rPr>
          <w:sz w:val="24"/>
        </w:rPr>
      </w:pPr>
    </w:p>
    <w:p w:rsidR="0049055C" w:rsidRPr="004E41DD" w:rsidRDefault="0049055C" w:rsidP="0049055C">
      <w:pPr>
        <w:keepNext/>
        <w:widowControl/>
        <w:ind w:firstLine="709"/>
        <w:jc w:val="both"/>
        <w:outlineLvl w:val="1"/>
        <w:rPr>
          <w:b/>
          <w:sz w:val="6"/>
          <w:szCs w:val="6"/>
        </w:rPr>
      </w:pPr>
    </w:p>
    <w:p w:rsidR="00B01653" w:rsidRPr="004E41DD" w:rsidRDefault="003C56CB" w:rsidP="003C56CB">
      <w:pPr>
        <w:ind w:firstLine="709"/>
        <w:jc w:val="both"/>
        <w:rPr>
          <w:bCs/>
          <w:sz w:val="24"/>
          <w:szCs w:val="24"/>
        </w:rPr>
      </w:pPr>
      <w:r w:rsidRPr="004E41DD">
        <w:rPr>
          <w:b/>
          <w:sz w:val="24"/>
          <w:szCs w:val="24"/>
        </w:rPr>
        <w:t>Муниципальные программы.</w:t>
      </w:r>
      <w:r w:rsidRPr="004E41DD">
        <w:rPr>
          <w:sz w:val="22"/>
        </w:rPr>
        <w:t xml:space="preserve"> </w:t>
      </w:r>
      <w:r w:rsidRPr="004E41DD">
        <w:rPr>
          <w:bCs/>
          <w:sz w:val="24"/>
          <w:szCs w:val="24"/>
        </w:rPr>
        <w:t xml:space="preserve">В бюджете </w:t>
      </w:r>
      <w:proofErr w:type="spellStart"/>
      <w:r w:rsidRPr="004E41DD">
        <w:rPr>
          <w:bCs/>
          <w:sz w:val="24"/>
          <w:szCs w:val="24"/>
        </w:rPr>
        <w:t>Приозерск</w:t>
      </w:r>
      <w:r w:rsidR="006C7C12" w:rsidRPr="004E41DD">
        <w:rPr>
          <w:bCs/>
          <w:sz w:val="24"/>
          <w:szCs w:val="24"/>
        </w:rPr>
        <w:t>ого</w:t>
      </w:r>
      <w:proofErr w:type="spellEnd"/>
      <w:r w:rsidR="006C7C12" w:rsidRPr="004E41DD">
        <w:rPr>
          <w:bCs/>
          <w:sz w:val="24"/>
          <w:szCs w:val="24"/>
        </w:rPr>
        <w:t xml:space="preserve"> района, утвержденном на 20</w:t>
      </w:r>
      <w:r w:rsidR="00B01653" w:rsidRPr="004E41DD">
        <w:rPr>
          <w:bCs/>
          <w:sz w:val="24"/>
          <w:szCs w:val="24"/>
        </w:rPr>
        <w:t>2</w:t>
      </w:r>
      <w:r w:rsidR="00BC3233" w:rsidRPr="004E41DD">
        <w:rPr>
          <w:bCs/>
          <w:sz w:val="24"/>
          <w:szCs w:val="24"/>
        </w:rPr>
        <w:t>1</w:t>
      </w:r>
      <w:r w:rsidRPr="004E41DD">
        <w:rPr>
          <w:bCs/>
          <w:sz w:val="24"/>
          <w:szCs w:val="24"/>
        </w:rPr>
        <w:t xml:space="preserve"> год (с учетом внесенных изменений), предусмотрен общий объем финансирования на р</w:t>
      </w:r>
      <w:r w:rsidR="00B01653" w:rsidRPr="004E41DD">
        <w:rPr>
          <w:bCs/>
          <w:sz w:val="24"/>
          <w:szCs w:val="24"/>
        </w:rPr>
        <w:t>еализацию 1</w:t>
      </w:r>
      <w:r w:rsidR="00BC3233" w:rsidRPr="004E41DD">
        <w:rPr>
          <w:bCs/>
          <w:sz w:val="24"/>
          <w:szCs w:val="24"/>
        </w:rPr>
        <w:t>2</w:t>
      </w:r>
      <w:r w:rsidRPr="004E41DD">
        <w:rPr>
          <w:bCs/>
          <w:sz w:val="24"/>
          <w:szCs w:val="24"/>
        </w:rPr>
        <w:t xml:space="preserve"> муниципальных программ в размере </w:t>
      </w:r>
      <w:r w:rsidR="00BC3233" w:rsidRPr="004E41DD">
        <w:rPr>
          <w:bCs/>
          <w:sz w:val="24"/>
          <w:szCs w:val="24"/>
        </w:rPr>
        <w:t>2 337 776,3</w:t>
      </w:r>
      <w:r w:rsidRPr="004E41DD">
        <w:rPr>
          <w:bCs/>
          <w:sz w:val="24"/>
          <w:szCs w:val="24"/>
        </w:rPr>
        <w:t xml:space="preserve">тыс. руб. </w:t>
      </w:r>
    </w:p>
    <w:p w:rsidR="003C56CB" w:rsidRPr="004E41DD" w:rsidRDefault="003C56CB" w:rsidP="003C56CB">
      <w:pPr>
        <w:ind w:firstLine="709"/>
        <w:jc w:val="both"/>
        <w:rPr>
          <w:bCs/>
          <w:sz w:val="24"/>
          <w:szCs w:val="24"/>
        </w:rPr>
      </w:pPr>
      <w:r w:rsidRPr="004E41DD">
        <w:rPr>
          <w:bCs/>
          <w:sz w:val="24"/>
          <w:szCs w:val="24"/>
        </w:rPr>
        <w:t xml:space="preserve">По отчету об исполнении бюджета МО </w:t>
      </w:r>
      <w:proofErr w:type="spellStart"/>
      <w:r w:rsidRPr="004E41DD">
        <w:rPr>
          <w:bCs/>
          <w:sz w:val="24"/>
          <w:szCs w:val="24"/>
        </w:rPr>
        <w:t>Приозерский</w:t>
      </w:r>
      <w:proofErr w:type="spellEnd"/>
      <w:r w:rsidRPr="004E41DD">
        <w:rPr>
          <w:bCs/>
          <w:sz w:val="24"/>
          <w:szCs w:val="24"/>
        </w:rPr>
        <w:t xml:space="preserve"> муниципальный район Ленинградской области за </w:t>
      </w:r>
      <w:r w:rsidR="006C7C12" w:rsidRPr="004E41DD">
        <w:rPr>
          <w:sz w:val="24"/>
          <w:szCs w:val="24"/>
        </w:rPr>
        <w:t>20</w:t>
      </w:r>
      <w:r w:rsidR="00B01653" w:rsidRPr="004E41DD">
        <w:rPr>
          <w:sz w:val="24"/>
          <w:szCs w:val="24"/>
        </w:rPr>
        <w:t>20</w:t>
      </w:r>
      <w:r w:rsidRPr="004E41DD">
        <w:rPr>
          <w:sz w:val="24"/>
          <w:szCs w:val="24"/>
        </w:rPr>
        <w:t xml:space="preserve"> года </w:t>
      </w:r>
      <w:r w:rsidRPr="004E41DD">
        <w:rPr>
          <w:bCs/>
          <w:sz w:val="24"/>
          <w:szCs w:val="24"/>
        </w:rPr>
        <w:t>профинансированы мероприятия по 1</w:t>
      </w:r>
      <w:r w:rsidR="00BC3233" w:rsidRPr="004E41DD">
        <w:rPr>
          <w:bCs/>
          <w:sz w:val="24"/>
          <w:szCs w:val="24"/>
        </w:rPr>
        <w:t>2</w:t>
      </w:r>
      <w:r w:rsidRPr="004E41DD">
        <w:rPr>
          <w:bCs/>
          <w:sz w:val="24"/>
          <w:szCs w:val="24"/>
        </w:rPr>
        <w:t xml:space="preserve">-и программам на общую сумму </w:t>
      </w:r>
      <w:r w:rsidR="00BC3233" w:rsidRPr="004E41DD">
        <w:rPr>
          <w:bCs/>
          <w:sz w:val="24"/>
          <w:szCs w:val="24"/>
        </w:rPr>
        <w:t>2 307 057,4 тыс. руб. или 98,7% к плану года</w:t>
      </w:r>
      <w:r w:rsidRPr="004E41DD">
        <w:rPr>
          <w:bCs/>
          <w:sz w:val="24"/>
          <w:szCs w:val="24"/>
        </w:rPr>
        <w:t xml:space="preserve">. </w:t>
      </w:r>
    </w:p>
    <w:p w:rsidR="0049055C" w:rsidRPr="004E41DD" w:rsidRDefault="0049055C" w:rsidP="0049055C">
      <w:pPr>
        <w:widowControl/>
        <w:ind w:firstLine="709"/>
        <w:jc w:val="both"/>
        <w:rPr>
          <w:bCs/>
          <w:sz w:val="24"/>
          <w:szCs w:val="24"/>
        </w:rPr>
      </w:pPr>
    </w:p>
    <w:p w:rsidR="006C7C12" w:rsidRPr="004E41DD" w:rsidRDefault="006C7C12" w:rsidP="004E41DD">
      <w:pPr>
        <w:tabs>
          <w:tab w:val="left" w:pos="0"/>
          <w:tab w:val="left" w:pos="5670"/>
        </w:tabs>
        <w:ind w:firstLine="567"/>
        <w:rPr>
          <w:b/>
          <w:i/>
          <w:sz w:val="24"/>
          <w:szCs w:val="24"/>
        </w:rPr>
      </w:pPr>
      <w:r w:rsidRPr="004E41DD">
        <w:rPr>
          <w:b/>
          <w:sz w:val="24"/>
          <w:szCs w:val="24"/>
        </w:rPr>
        <w:t xml:space="preserve">1.МП "Современное образование </w:t>
      </w:r>
      <w:r w:rsidRPr="004E41DD">
        <w:rPr>
          <w:b/>
          <w:i/>
          <w:sz w:val="24"/>
          <w:szCs w:val="24"/>
        </w:rPr>
        <w:t>".</w:t>
      </w:r>
    </w:p>
    <w:p w:rsidR="00BC3233" w:rsidRPr="004E41DD" w:rsidRDefault="00BC3233" w:rsidP="004E41DD">
      <w:pPr>
        <w:ind w:firstLine="567"/>
        <w:rPr>
          <w:sz w:val="24"/>
          <w:szCs w:val="24"/>
        </w:rPr>
      </w:pPr>
      <w:r w:rsidRPr="004E41DD">
        <w:rPr>
          <w:sz w:val="24"/>
          <w:szCs w:val="24"/>
        </w:rPr>
        <w:t xml:space="preserve">На реализацию муниципальной программы "Современное образование " в бюджете на 2021 год предусмотрены ассигнования в сумме 1904415  тыс. рублей, исполнение за 2021 год составило 1878286,1 тыс. руб. или 98,6%. </w:t>
      </w:r>
    </w:p>
    <w:p w:rsidR="00BC3233" w:rsidRPr="004E41DD" w:rsidRDefault="00BC3233" w:rsidP="004E41DD">
      <w:pPr>
        <w:ind w:firstLine="567"/>
        <w:rPr>
          <w:sz w:val="24"/>
          <w:szCs w:val="24"/>
        </w:rPr>
      </w:pPr>
      <w:r w:rsidRPr="004E41DD">
        <w:rPr>
          <w:sz w:val="24"/>
          <w:szCs w:val="24"/>
        </w:rPr>
        <w:t xml:space="preserve">По сравнению с 2020 годом расходы по этой программе увеличились на 254213,1 тыс. руб. </w:t>
      </w:r>
    </w:p>
    <w:p w:rsidR="00BC3233" w:rsidRPr="004E41DD" w:rsidRDefault="00BC3233" w:rsidP="004E41DD">
      <w:pPr>
        <w:ind w:firstLine="567"/>
        <w:rPr>
          <w:sz w:val="24"/>
          <w:szCs w:val="24"/>
        </w:rPr>
      </w:pPr>
      <w:r w:rsidRPr="004E41DD">
        <w:rPr>
          <w:sz w:val="24"/>
          <w:szCs w:val="24"/>
        </w:rPr>
        <w:t>(За 2020 год расходы составляли 1624073 тыс. руб.)</w:t>
      </w:r>
      <w:r w:rsidRPr="004E41DD">
        <w:rPr>
          <w:sz w:val="24"/>
          <w:szCs w:val="24"/>
        </w:rPr>
        <w:tab/>
      </w:r>
    </w:p>
    <w:p w:rsidR="00BC3233" w:rsidRPr="004E41DD" w:rsidRDefault="00BC3233" w:rsidP="004E41DD">
      <w:pPr>
        <w:ind w:firstLine="567"/>
        <w:rPr>
          <w:sz w:val="24"/>
          <w:szCs w:val="24"/>
        </w:rPr>
      </w:pPr>
      <w:r w:rsidRPr="004E41DD">
        <w:rPr>
          <w:sz w:val="24"/>
          <w:szCs w:val="24"/>
        </w:rPr>
        <w:t xml:space="preserve">Целью муниципальной  программы является повышение доступности </w:t>
      </w:r>
      <w:proofErr w:type="gramStart"/>
      <w:r w:rsidRPr="004E41DD">
        <w:rPr>
          <w:sz w:val="24"/>
          <w:szCs w:val="24"/>
        </w:rPr>
        <w:t>качественного</w:t>
      </w:r>
      <w:proofErr w:type="gramEnd"/>
      <w:r w:rsidRPr="004E41DD">
        <w:rPr>
          <w:sz w:val="24"/>
          <w:szCs w:val="24"/>
        </w:rPr>
        <w:t xml:space="preserve">        </w:t>
      </w:r>
    </w:p>
    <w:p w:rsidR="00BC3233" w:rsidRPr="004E41DD" w:rsidRDefault="00BC3233" w:rsidP="004E41DD">
      <w:pPr>
        <w:ind w:firstLine="567"/>
        <w:rPr>
          <w:sz w:val="24"/>
          <w:szCs w:val="24"/>
        </w:rPr>
      </w:pPr>
      <w:r w:rsidRPr="004E41DD">
        <w:rPr>
          <w:sz w:val="24"/>
          <w:szCs w:val="24"/>
        </w:rPr>
        <w:t>образования, соответствующего требованиям инновационного развития экономики          региона и страны в целом, современным требованиям общества.</w:t>
      </w:r>
    </w:p>
    <w:p w:rsidR="006C7C12" w:rsidRPr="004E41DD" w:rsidRDefault="00BC3233" w:rsidP="004E41DD">
      <w:pPr>
        <w:ind w:firstLine="567"/>
        <w:rPr>
          <w:b/>
          <w:sz w:val="24"/>
          <w:szCs w:val="24"/>
        </w:rPr>
      </w:pPr>
      <w:r w:rsidRPr="004E41DD">
        <w:rPr>
          <w:sz w:val="24"/>
          <w:szCs w:val="24"/>
        </w:rPr>
        <w:t xml:space="preserve">Ответственным исполнителем муниципальной программы является комитет образования администрации муниципального образования </w:t>
      </w:r>
      <w:proofErr w:type="spellStart"/>
      <w:r w:rsidRPr="004E41DD">
        <w:rPr>
          <w:sz w:val="24"/>
          <w:szCs w:val="24"/>
        </w:rPr>
        <w:t>Приозерский</w:t>
      </w:r>
      <w:proofErr w:type="spellEnd"/>
      <w:r w:rsidRPr="004E41DD">
        <w:rPr>
          <w:sz w:val="24"/>
          <w:szCs w:val="24"/>
        </w:rPr>
        <w:t xml:space="preserve"> МР ЛО</w:t>
      </w:r>
    </w:p>
    <w:p w:rsidR="006C7C12" w:rsidRPr="004E41DD" w:rsidRDefault="006C7C12" w:rsidP="004E41DD">
      <w:pPr>
        <w:ind w:firstLine="567"/>
        <w:jc w:val="both"/>
        <w:rPr>
          <w:sz w:val="24"/>
          <w:szCs w:val="24"/>
          <w:highlight w:val="yellow"/>
        </w:rPr>
      </w:pPr>
    </w:p>
    <w:p w:rsidR="006C7C12" w:rsidRPr="004E41DD" w:rsidRDefault="000A7620" w:rsidP="004E41DD">
      <w:pPr>
        <w:ind w:firstLine="567"/>
        <w:rPr>
          <w:b/>
          <w:sz w:val="24"/>
          <w:szCs w:val="24"/>
        </w:rPr>
      </w:pPr>
      <w:r w:rsidRPr="004E41DD">
        <w:rPr>
          <w:sz w:val="24"/>
          <w:szCs w:val="24"/>
        </w:rPr>
        <w:t>2</w:t>
      </w:r>
      <w:r w:rsidR="006C7C12" w:rsidRPr="004E41DD">
        <w:rPr>
          <w:sz w:val="24"/>
          <w:szCs w:val="24"/>
        </w:rPr>
        <w:t xml:space="preserve">. </w:t>
      </w:r>
      <w:r w:rsidR="006C7C12" w:rsidRPr="004E41DD">
        <w:rPr>
          <w:b/>
          <w:sz w:val="24"/>
          <w:szCs w:val="24"/>
        </w:rPr>
        <w:t>МП</w:t>
      </w:r>
      <w:r w:rsidR="006C7C12" w:rsidRPr="004E41DD">
        <w:rPr>
          <w:sz w:val="24"/>
          <w:szCs w:val="24"/>
        </w:rPr>
        <w:t xml:space="preserve"> </w:t>
      </w:r>
      <w:r w:rsidR="006C7C12" w:rsidRPr="004E41DD">
        <w:rPr>
          <w:b/>
          <w:sz w:val="24"/>
          <w:szCs w:val="24"/>
        </w:rPr>
        <w:t xml:space="preserve">"Развитие физической культуры и спорта ". </w:t>
      </w:r>
    </w:p>
    <w:p w:rsidR="00BC3233" w:rsidRPr="004E41DD" w:rsidRDefault="00BC3233" w:rsidP="004E41DD">
      <w:pPr>
        <w:ind w:firstLine="567"/>
        <w:jc w:val="both"/>
        <w:rPr>
          <w:sz w:val="24"/>
          <w:szCs w:val="24"/>
        </w:rPr>
      </w:pPr>
      <w:r w:rsidRPr="004E41DD">
        <w:rPr>
          <w:sz w:val="24"/>
          <w:szCs w:val="24"/>
        </w:rPr>
        <w:t>На реализацию муниципальной программы "Развитие физической культуры и массового спорта "</w:t>
      </w:r>
      <w:r w:rsidRPr="004E41DD">
        <w:rPr>
          <w:rFonts w:eastAsia="Calibri"/>
          <w:sz w:val="24"/>
          <w:szCs w:val="24"/>
        </w:rPr>
        <w:t xml:space="preserve"> </w:t>
      </w:r>
      <w:r w:rsidRPr="004E41DD">
        <w:rPr>
          <w:sz w:val="24"/>
          <w:szCs w:val="24"/>
        </w:rPr>
        <w:t>в бюджете на 2021 год предусмотрены ассигнования в сумме 73346,9 тыс. руб., исполнение составило за 2021  года 98,5% или 72249,6 тыс. руб.</w:t>
      </w:r>
    </w:p>
    <w:p w:rsidR="00BC3233" w:rsidRPr="004E41DD" w:rsidRDefault="00BC3233" w:rsidP="004E41DD">
      <w:pPr>
        <w:ind w:firstLine="567"/>
        <w:jc w:val="both"/>
        <w:rPr>
          <w:sz w:val="24"/>
          <w:szCs w:val="24"/>
        </w:rPr>
      </w:pPr>
      <w:r w:rsidRPr="004E41DD">
        <w:rPr>
          <w:sz w:val="24"/>
          <w:szCs w:val="24"/>
        </w:rPr>
        <w:t xml:space="preserve">По сравнению с 2020 годом расходы по этой программе уменьшились  на 54713,5 тыс. руб. </w:t>
      </w:r>
    </w:p>
    <w:p w:rsidR="00BC3233" w:rsidRPr="004E41DD" w:rsidRDefault="00BC3233" w:rsidP="004E41DD">
      <w:pPr>
        <w:ind w:firstLine="567"/>
        <w:jc w:val="both"/>
        <w:rPr>
          <w:sz w:val="24"/>
          <w:szCs w:val="24"/>
        </w:rPr>
      </w:pPr>
      <w:r w:rsidRPr="004E41DD">
        <w:rPr>
          <w:sz w:val="24"/>
          <w:szCs w:val="24"/>
        </w:rPr>
        <w:t>(За 2020 год расходы составляли 126963,1 тыс. руб.).</w:t>
      </w:r>
    </w:p>
    <w:p w:rsidR="00BC3233" w:rsidRPr="004E41DD" w:rsidRDefault="00BC3233" w:rsidP="004E41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41DD">
        <w:rPr>
          <w:sz w:val="24"/>
          <w:szCs w:val="24"/>
        </w:rPr>
        <w:t>Целью реализации муниципальной программы "Развитие физической культуры и массового спорта " является укрепление здоровья населения и формирование здорового образа жизни, создание благоприятных условий для увеличения охвата населения спортом и физической культурой, сохранение и совершенствование материально-технической базы и инфраструктуры физической культуры и спорта. Программа направлена на решение следующих задач:</w:t>
      </w:r>
    </w:p>
    <w:p w:rsidR="00BC3233" w:rsidRPr="004E41DD" w:rsidRDefault="00BC3233" w:rsidP="004E41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41DD">
        <w:rPr>
          <w:sz w:val="24"/>
          <w:szCs w:val="24"/>
        </w:rPr>
        <w:t>- развитие физической культуры и массового спорта;</w:t>
      </w:r>
    </w:p>
    <w:p w:rsidR="00BC3233" w:rsidRPr="004E41DD" w:rsidRDefault="00BC3233" w:rsidP="004E41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41DD">
        <w:rPr>
          <w:sz w:val="24"/>
          <w:szCs w:val="24"/>
        </w:rPr>
        <w:t>- развитие спорта высших достижений в муниципальном образовании и системы подготовки спортивного резерва;</w:t>
      </w:r>
    </w:p>
    <w:p w:rsidR="00BC3233" w:rsidRPr="004E41DD" w:rsidRDefault="00BC3233" w:rsidP="004E41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41DD">
        <w:rPr>
          <w:sz w:val="24"/>
          <w:szCs w:val="24"/>
        </w:rPr>
        <w:t>- развитие адаптивной физической культуры и спорта для лиц с ограниченными возможностями здоровья и инвалидов;</w:t>
      </w:r>
    </w:p>
    <w:p w:rsidR="00BC3233" w:rsidRPr="004E41DD" w:rsidRDefault="00BC3233" w:rsidP="004E41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41DD">
        <w:rPr>
          <w:sz w:val="24"/>
          <w:szCs w:val="24"/>
        </w:rPr>
        <w:t>- развитие объектов физической культуры и спорта.</w:t>
      </w:r>
    </w:p>
    <w:p w:rsidR="00BC3233" w:rsidRPr="004E41DD" w:rsidRDefault="00BC3233" w:rsidP="004E41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41DD">
        <w:rPr>
          <w:sz w:val="24"/>
          <w:szCs w:val="24"/>
        </w:rPr>
        <w:t xml:space="preserve">Ответственным исполнителем муниципальной  программы является отдел по физической культуре, спорту, и молодежной политике. </w:t>
      </w:r>
    </w:p>
    <w:p w:rsidR="006C7C12" w:rsidRPr="004E41DD" w:rsidRDefault="006C7C12" w:rsidP="004E41DD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6C7C12" w:rsidRPr="004E41DD" w:rsidRDefault="000A7620" w:rsidP="004E41DD">
      <w:pPr>
        <w:ind w:firstLine="567"/>
        <w:rPr>
          <w:b/>
          <w:sz w:val="24"/>
          <w:szCs w:val="24"/>
        </w:rPr>
      </w:pPr>
      <w:r w:rsidRPr="004E41DD">
        <w:rPr>
          <w:b/>
          <w:sz w:val="24"/>
          <w:szCs w:val="24"/>
        </w:rPr>
        <w:t>3</w:t>
      </w:r>
      <w:r w:rsidR="006C7C12" w:rsidRPr="004E41DD">
        <w:rPr>
          <w:b/>
          <w:sz w:val="24"/>
          <w:szCs w:val="24"/>
        </w:rPr>
        <w:t>. МП</w:t>
      </w:r>
      <w:r w:rsidR="006C7C12" w:rsidRPr="004E41DD">
        <w:rPr>
          <w:sz w:val="24"/>
          <w:szCs w:val="24"/>
        </w:rPr>
        <w:t xml:space="preserve"> </w:t>
      </w:r>
      <w:r w:rsidR="006C7C12" w:rsidRPr="004E41DD">
        <w:rPr>
          <w:b/>
          <w:sz w:val="24"/>
          <w:szCs w:val="24"/>
        </w:rPr>
        <w:t xml:space="preserve">"Молодежь </w:t>
      </w:r>
      <w:proofErr w:type="spellStart"/>
      <w:r w:rsidR="006C7C12" w:rsidRPr="004E41DD">
        <w:rPr>
          <w:b/>
          <w:sz w:val="24"/>
          <w:szCs w:val="24"/>
        </w:rPr>
        <w:t>Приозерского</w:t>
      </w:r>
      <w:proofErr w:type="spellEnd"/>
      <w:r w:rsidR="006C7C12" w:rsidRPr="004E41DD">
        <w:rPr>
          <w:b/>
          <w:sz w:val="24"/>
          <w:szCs w:val="24"/>
        </w:rPr>
        <w:t xml:space="preserve"> района".</w:t>
      </w:r>
    </w:p>
    <w:p w:rsidR="00BC3233" w:rsidRPr="004E41DD" w:rsidRDefault="00BC3233" w:rsidP="004E41DD">
      <w:pPr>
        <w:ind w:firstLine="567"/>
        <w:jc w:val="both"/>
        <w:rPr>
          <w:sz w:val="24"/>
          <w:szCs w:val="24"/>
        </w:rPr>
      </w:pPr>
      <w:r w:rsidRPr="004E41DD">
        <w:rPr>
          <w:sz w:val="24"/>
          <w:szCs w:val="24"/>
        </w:rPr>
        <w:t xml:space="preserve">По данной программе отделу по физкультуре, спорту, туризму и  молодежной политике расходы на 2021 год сформированы в сумме 2426,3 тыс. руб. исполнение по этой программе составило 100%. </w:t>
      </w:r>
    </w:p>
    <w:p w:rsidR="00BC3233" w:rsidRPr="004E41DD" w:rsidRDefault="00BC3233" w:rsidP="004E41DD">
      <w:pPr>
        <w:ind w:firstLine="567"/>
        <w:jc w:val="both"/>
        <w:rPr>
          <w:sz w:val="24"/>
          <w:szCs w:val="24"/>
        </w:rPr>
      </w:pPr>
      <w:r w:rsidRPr="004E41DD">
        <w:rPr>
          <w:sz w:val="24"/>
          <w:szCs w:val="24"/>
        </w:rPr>
        <w:t xml:space="preserve">По сравнению с  этим же периодом 2020 года расходы по этой программе уменьшились </w:t>
      </w:r>
      <w:r w:rsidRPr="004E41DD">
        <w:rPr>
          <w:sz w:val="24"/>
          <w:szCs w:val="24"/>
        </w:rPr>
        <w:lastRenderedPageBreak/>
        <w:t>на 4121,5 тыс. руб. (За 2020 год расходы составляли 6547,8 тыс. руб.).</w:t>
      </w:r>
    </w:p>
    <w:p w:rsidR="000A7620" w:rsidRPr="004E41DD" w:rsidRDefault="000A7620" w:rsidP="000A7620">
      <w:pPr>
        <w:jc w:val="both"/>
        <w:rPr>
          <w:sz w:val="24"/>
          <w:szCs w:val="24"/>
        </w:rPr>
      </w:pPr>
    </w:p>
    <w:p w:rsidR="006C7C12" w:rsidRPr="004E41DD" w:rsidRDefault="000A7620" w:rsidP="004E41DD">
      <w:pPr>
        <w:ind w:firstLine="567"/>
        <w:rPr>
          <w:b/>
          <w:sz w:val="24"/>
          <w:szCs w:val="24"/>
        </w:rPr>
      </w:pPr>
      <w:r w:rsidRPr="004E41DD">
        <w:rPr>
          <w:b/>
          <w:sz w:val="24"/>
          <w:szCs w:val="24"/>
        </w:rPr>
        <w:t>4</w:t>
      </w:r>
      <w:r w:rsidR="006C7C12" w:rsidRPr="004E41DD">
        <w:rPr>
          <w:b/>
          <w:sz w:val="24"/>
          <w:szCs w:val="24"/>
        </w:rPr>
        <w:t xml:space="preserve">. </w:t>
      </w:r>
      <w:r w:rsidR="006C7C12" w:rsidRPr="004E41DD">
        <w:rPr>
          <w:sz w:val="24"/>
          <w:szCs w:val="24"/>
        </w:rPr>
        <w:t xml:space="preserve"> </w:t>
      </w:r>
      <w:r w:rsidR="006C7C12" w:rsidRPr="004E41DD">
        <w:rPr>
          <w:b/>
          <w:sz w:val="24"/>
          <w:szCs w:val="24"/>
        </w:rPr>
        <w:t>МП "Развитие культуры ".</w:t>
      </w:r>
    </w:p>
    <w:p w:rsidR="00BC3233" w:rsidRPr="004E41DD" w:rsidRDefault="00BC3233" w:rsidP="004E41DD">
      <w:pPr>
        <w:ind w:firstLine="567"/>
        <w:jc w:val="both"/>
        <w:rPr>
          <w:sz w:val="24"/>
          <w:szCs w:val="24"/>
        </w:rPr>
      </w:pPr>
      <w:r w:rsidRPr="004E41DD">
        <w:rPr>
          <w:sz w:val="24"/>
          <w:szCs w:val="24"/>
        </w:rPr>
        <w:t>На реализацию муниципальной программы "Развитие культуры "</w:t>
      </w:r>
      <w:r w:rsidRPr="004E41DD">
        <w:rPr>
          <w:rFonts w:eastAsia="Calibri"/>
          <w:sz w:val="24"/>
          <w:szCs w:val="24"/>
        </w:rPr>
        <w:t xml:space="preserve"> </w:t>
      </w:r>
      <w:r w:rsidRPr="004E41DD">
        <w:rPr>
          <w:sz w:val="24"/>
          <w:szCs w:val="24"/>
        </w:rPr>
        <w:t xml:space="preserve">в бюджете на 2021 год предусмотрены ассигнования в сумме </w:t>
      </w:r>
      <w:r w:rsidRPr="004E41DD">
        <w:rPr>
          <w:bCs/>
          <w:sz w:val="24"/>
          <w:szCs w:val="24"/>
        </w:rPr>
        <w:t>120409,1</w:t>
      </w:r>
      <w:r w:rsidRPr="004E41DD">
        <w:rPr>
          <w:sz w:val="24"/>
          <w:szCs w:val="24"/>
        </w:rPr>
        <w:t xml:space="preserve"> тыс. рублей, исполнение  составило 99,5% или 119760,2 тыс. руб.</w:t>
      </w:r>
    </w:p>
    <w:p w:rsidR="00BC3233" w:rsidRPr="004E41DD" w:rsidRDefault="00BC3233" w:rsidP="004E41DD">
      <w:pPr>
        <w:ind w:firstLine="567"/>
        <w:jc w:val="both"/>
        <w:rPr>
          <w:sz w:val="24"/>
          <w:szCs w:val="24"/>
        </w:rPr>
      </w:pPr>
      <w:r w:rsidRPr="004E41DD">
        <w:rPr>
          <w:sz w:val="24"/>
          <w:szCs w:val="24"/>
        </w:rPr>
        <w:t>За 2020 год расходы по этой муниципальной программе составляли 100378 тыс. руб.</w:t>
      </w:r>
    </w:p>
    <w:p w:rsidR="00BC3233" w:rsidRPr="004E41DD" w:rsidRDefault="00BC3233" w:rsidP="004E41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41DD">
        <w:rPr>
          <w:sz w:val="24"/>
          <w:szCs w:val="24"/>
        </w:rPr>
        <w:t>Целью реализации муниципальной программы " Развитие культуры " является 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общества.</w:t>
      </w:r>
    </w:p>
    <w:p w:rsidR="00BC3233" w:rsidRPr="004E41DD" w:rsidRDefault="00BC3233" w:rsidP="004E41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41DD">
        <w:rPr>
          <w:sz w:val="24"/>
          <w:szCs w:val="24"/>
        </w:rPr>
        <w:t xml:space="preserve"> Программа направлена на решение следующих задач:</w:t>
      </w:r>
    </w:p>
    <w:p w:rsidR="00BC3233" w:rsidRPr="004E41DD" w:rsidRDefault="00BC3233" w:rsidP="004E41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41DD">
        <w:rPr>
          <w:sz w:val="24"/>
          <w:szCs w:val="24"/>
        </w:rPr>
        <w:t xml:space="preserve">- сохранение культурного и исторического наследия, обеспечение </w:t>
      </w:r>
    </w:p>
    <w:p w:rsidR="00BC3233" w:rsidRPr="004E41DD" w:rsidRDefault="00BC3233" w:rsidP="004E41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41DD">
        <w:rPr>
          <w:sz w:val="24"/>
          <w:szCs w:val="24"/>
        </w:rPr>
        <w:t>доступа граждан к культурным ценностям и участию в культурной жизни, реализация творческого потенциала населения региона;</w:t>
      </w:r>
    </w:p>
    <w:p w:rsidR="00BC3233" w:rsidRPr="004E41DD" w:rsidRDefault="00BC3233" w:rsidP="004E41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41DD">
        <w:rPr>
          <w:sz w:val="24"/>
          <w:szCs w:val="24"/>
        </w:rPr>
        <w:t>- создание благоприятных условий для устойчивого развития сферы культуры.</w:t>
      </w:r>
    </w:p>
    <w:p w:rsidR="00BC3233" w:rsidRPr="004E41DD" w:rsidRDefault="00BC3233" w:rsidP="004E41DD">
      <w:pPr>
        <w:ind w:firstLine="567"/>
        <w:jc w:val="both"/>
        <w:rPr>
          <w:sz w:val="24"/>
          <w:szCs w:val="24"/>
        </w:rPr>
      </w:pPr>
      <w:r w:rsidRPr="004E41DD">
        <w:rPr>
          <w:sz w:val="24"/>
          <w:szCs w:val="24"/>
        </w:rPr>
        <w:t xml:space="preserve"> Ответственным исполнителем муниципальной программы является отдел по культуре администрации МО </w:t>
      </w:r>
      <w:proofErr w:type="spellStart"/>
      <w:r w:rsidRPr="004E41DD">
        <w:rPr>
          <w:sz w:val="24"/>
          <w:szCs w:val="24"/>
        </w:rPr>
        <w:t>Приозерский</w:t>
      </w:r>
      <w:proofErr w:type="spellEnd"/>
      <w:r w:rsidRPr="004E41DD">
        <w:rPr>
          <w:sz w:val="24"/>
          <w:szCs w:val="24"/>
        </w:rPr>
        <w:t xml:space="preserve"> МР ЛО.  </w:t>
      </w:r>
    </w:p>
    <w:p w:rsidR="006C7C12" w:rsidRPr="004E41DD" w:rsidRDefault="006C7C12" w:rsidP="004E41DD">
      <w:pPr>
        <w:ind w:firstLine="567"/>
        <w:rPr>
          <w:b/>
          <w:sz w:val="24"/>
          <w:szCs w:val="24"/>
        </w:rPr>
      </w:pPr>
    </w:p>
    <w:p w:rsidR="006C7C12" w:rsidRPr="004E41DD" w:rsidRDefault="000A7620" w:rsidP="004E41DD">
      <w:pPr>
        <w:ind w:firstLine="567"/>
        <w:rPr>
          <w:b/>
          <w:sz w:val="24"/>
          <w:szCs w:val="24"/>
        </w:rPr>
      </w:pPr>
      <w:r w:rsidRPr="004E41DD">
        <w:rPr>
          <w:b/>
          <w:sz w:val="24"/>
          <w:szCs w:val="24"/>
        </w:rPr>
        <w:t>5</w:t>
      </w:r>
      <w:r w:rsidR="006C7C12" w:rsidRPr="004E41DD">
        <w:rPr>
          <w:b/>
          <w:sz w:val="24"/>
          <w:szCs w:val="24"/>
        </w:rPr>
        <w:t xml:space="preserve">. </w:t>
      </w:r>
      <w:r w:rsidR="006C7C12" w:rsidRPr="004E41DD">
        <w:rPr>
          <w:sz w:val="24"/>
          <w:szCs w:val="24"/>
        </w:rPr>
        <w:t xml:space="preserve"> </w:t>
      </w:r>
      <w:r w:rsidR="006C7C12" w:rsidRPr="004E41DD">
        <w:rPr>
          <w:b/>
          <w:sz w:val="24"/>
          <w:szCs w:val="24"/>
        </w:rPr>
        <w:t>МП "Обеспечение жильем граждан ".</w:t>
      </w:r>
    </w:p>
    <w:p w:rsidR="00BC3233" w:rsidRPr="004E41DD" w:rsidRDefault="00BC3233" w:rsidP="004E41DD">
      <w:pPr>
        <w:ind w:firstLine="567"/>
        <w:jc w:val="both"/>
        <w:rPr>
          <w:sz w:val="24"/>
          <w:szCs w:val="24"/>
        </w:rPr>
      </w:pPr>
      <w:r w:rsidRPr="004E41DD">
        <w:rPr>
          <w:sz w:val="24"/>
          <w:szCs w:val="24"/>
        </w:rPr>
        <w:t xml:space="preserve">На реализацию муниципальной программы </w:t>
      </w:r>
      <w:r w:rsidRPr="004E41DD">
        <w:rPr>
          <w:rFonts w:eastAsia="Calibri"/>
          <w:sz w:val="24"/>
          <w:szCs w:val="24"/>
        </w:rPr>
        <w:t xml:space="preserve">«Обеспечение жильем граждан»  </w:t>
      </w:r>
      <w:r w:rsidRPr="004E41DD">
        <w:rPr>
          <w:sz w:val="24"/>
          <w:szCs w:val="24"/>
        </w:rPr>
        <w:t>в бюджете на 2021 год предусмотрены ассигнования в сумме 14272,8 тыс. руб., расходы за 2021 г. составили 100%.</w:t>
      </w:r>
    </w:p>
    <w:p w:rsidR="00BC3233" w:rsidRPr="004E41DD" w:rsidRDefault="00BC3233" w:rsidP="004E41DD">
      <w:pPr>
        <w:ind w:firstLine="567"/>
        <w:jc w:val="both"/>
        <w:rPr>
          <w:sz w:val="24"/>
          <w:szCs w:val="24"/>
        </w:rPr>
      </w:pPr>
      <w:r w:rsidRPr="004E41DD">
        <w:rPr>
          <w:sz w:val="24"/>
          <w:szCs w:val="24"/>
        </w:rPr>
        <w:t>За 2020 год расходы по этой муниципальной программе составили 11840,7 тыс. руб.</w:t>
      </w:r>
    </w:p>
    <w:p w:rsidR="00BC3233" w:rsidRPr="004E41DD" w:rsidRDefault="00BC3233" w:rsidP="004E41D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4E41DD">
        <w:rPr>
          <w:rFonts w:eastAsia="Calibri"/>
          <w:sz w:val="24"/>
          <w:szCs w:val="24"/>
        </w:rPr>
        <w:t xml:space="preserve">Целью программы является обеспечение качественным жильем населения муниципального образования для улучшения качества жизни населения, в том числе:       </w:t>
      </w:r>
    </w:p>
    <w:p w:rsidR="00BC3233" w:rsidRPr="004E41DD" w:rsidRDefault="00BC3233" w:rsidP="004E41D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4E41DD">
        <w:rPr>
          <w:rFonts w:eastAsia="Calibri"/>
          <w:sz w:val="24"/>
          <w:szCs w:val="24"/>
        </w:rPr>
        <w:t xml:space="preserve">- оказание поддержки молодым гражданам (семьям) в приобретении (строительстве) жилья; </w:t>
      </w:r>
    </w:p>
    <w:p w:rsidR="00BC3233" w:rsidRPr="004E41DD" w:rsidRDefault="00BC3233" w:rsidP="004E41D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4E41DD">
        <w:rPr>
          <w:rFonts w:eastAsia="Calibri"/>
          <w:sz w:val="24"/>
          <w:szCs w:val="24"/>
        </w:rPr>
        <w:t>- создание условий для привлечения гражданами средств ипотечных жилищных кредитов для строительства (приобретения) жилых помещений;</w:t>
      </w:r>
    </w:p>
    <w:p w:rsidR="00BC3233" w:rsidRPr="004E41DD" w:rsidRDefault="00BC3233" w:rsidP="004E41D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4E41DD">
        <w:rPr>
          <w:rFonts w:eastAsia="Calibri"/>
          <w:sz w:val="24"/>
          <w:szCs w:val="24"/>
        </w:rPr>
        <w:t>- 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родителей;</w:t>
      </w:r>
    </w:p>
    <w:p w:rsidR="00BC3233" w:rsidRPr="004E41DD" w:rsidRDefault="00BC3233" w:rsidP="004E41D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4E41DD">
        <w:rPr>
          <w:rFonts w:eastAsia="Calibri"/>
          <w:sz w:val="24"/>
          <w:szCs w:val="24"/>
        </w:rPr>
        <w:t>- улучшение качества жилых помещений граждан;</w:t>
      </w:r>
    </w:p>
    <w:p w:rsidR="00BC3233" w:rsidRPr="004E41DD" w:rsidRDefault="00BC3233" w:rsidP="004E41DD">
      <w:pPr>
        <w:ind w:firstLine="567"/>
        <w:jc w:val="both"/>
        <w:rPr>
          <w:rFonts w:eastAsia="Calibri"/>
          <w:sz w:val="24"/>
          <w:szCs w:val="24"/>
        </w:rPr>
      </w:pPr>
      <w:r w:rsidRPr="004E41DD">
        <w:rPr>
          <w:rFonts w:eastAsia="Calibri"/>
          <w:sz w:val="24"/>
          <w:szCs w:val="24"/>
        </w:rPr>
        <w:t xml:space="preserve">    Ответственным исполнителем муниципальной  программы является отдел по жилищной политике. </w:t>
      </w:r>
    </w:p>
    <w:p w:rsidR="00BC3233" w:rsidRPr="004E41DD" w:rsidRDefault="00BC3233" w:rsidP="004E41DD">
      <w:pPr>
        <w:ind w:firstLine="567"/>
        <w:jc w:val="both"/>
        <w:rPr>
          <w:rFonts w:eastAsia="Calibri"/>
          <w:sz w:val="24"/>
          <w:szCs w:val="24"/>
        </w:rPr>
      </w:pPr>
    </w:p>
    <w:p w:rsidR="006C7C12" w:rsidRPr="004E41DD" w:rsidRDefault="000A7620" w:rsidP="004E41DD">
      <w:pPr>
        <w:ind w:firstLine="567"/>
        <w:rPr>
          <w:sz w:val="24"/>
          <w:szCs w:val="24"/>
        </w:rPr>
      </w:pPr>
      <w:r w:rsidRPr="004E41DD">
        <w:rPr>
          <w:b/>
          <w:sz w:val="24"/>
          <w:szCs w:val="24"/>
        </w:rPr>
        <w:t>6</w:t>
      </w:r>
      <w:r w:rsidR="006C7C12" w:rsidRPr="004E41DD">
        <w:rPr>
          <w:b/>
          <w:sz w:val="24"/>
          <w:szCs w:val="24"/>
        </w:rPr>
        <w:t>.</w:t>
      </w:r>
      <w:r w:rsidR="006C7C12" w:rsidRPr="004E41DD">
        <w:rPr>
          <w:sz w:val="24"/>
          <w:szCs w:val="24"/>
        </w:rPr>
        <w:t xml:space="preserve"> </w:t>
      </w:r>
      <w:r w:rsidR="006C7C12" w:rsidRPr="004E41DD">
        <w:rPr>
          <w:b/>
          <w:sz w:val="24"/>
          <w:szCs w:val="24"/>
        </w:rPr>
        <w:t>МП "Совершенствование и развитие автомобильных дорог общего пользования местного значения  ".</w:t>
      </w:r>
    </w:p>
    <w:p w:rsidR="00BC3233" w:rsidRPr="004E41DD" w:rsidRDefault="00BC3233" w:rsidP="004E41DD">
      <w:pPr>
        <w:ind w:firstLine="567"/>
        <w:jc w:val="both"/>
        <w:rPr>
          <w:sz w:val="24"/>
          <w:szCs w:val="24"/>
        </w:rPr>
      </w:pPr>
      <w:r w:rsidRPr="004E41DD">
        <w:rPr>
          <w:sz w:val="24"/>
          <w:szCs w:val="24"/>
        </w:rPr>
        <w:t xml:space="preserve">На реализацию муниципальной программы </w:t>
      </w:r>
      <w:r w:rsidRPr="004E41DD">
        <w:rPr>
          <w:bCs/>
          <w:sz w:val="24"/>
          <w:szCs w:val="24"/>
        </w:rPr>
        <w:t>«Совершенствование и развитие автомобильных дорог общего пользования местного значения»</w:t>
      </w:r>
      <w:r w:rsidRPr="004E41DD">
        <w:rPr>
          <w:rFonts w:eastAsia="Calibri"/>
          <w:sz w:val="24"/>
          <w:szCs w:val="24"/>
        </w:rPr>
        <w:t xml:space="preserve"> </w:t>
      </w:r>
      <w:r w:rsidRPr="004E41DD">
        <w:rPr>
          <w:sz w:val="24"/>
          <w:szCs w:val="24"/>
        </w:rPr>
        <w:t>в бюджете на 2021 год предусмотрены ассигнования в сумме </w:t>
      </w:r>
      <w:r w:rsidRPr="004E41DD">
        <w:rPr>
          <w:bCs/>
          <w:sz w:val="24"/>
          <w:szCs w:val="24"/>
        </w:rPr>
        <w:t xml:space="preserve">8596,1 </w:t>
      </w:r>
      <w:r w:rsidRPr="004E41DD">
        <w:rPr>
          <w:sz w:val="24"/>
          <w:szCs w:val="24"/>
        </w:rPr>
        <w:t>тыс. рублей, расходы  за 2021 год составили 5771,8 тыс. руб. или 67,1%</w:t>
      </w:r>
    </w:p>
    <w:p w:rsidR="00BC3233" w:rsidRPr="004E41DD" w:rsidRDefault="00BC3233" w:rsidP="004E41DD">
      <w:pPr>
        <w:ind w:firstLine="567"/>
        <w:jc w:val="both"/>
        <w:rPr>
          <w:sz w:val="24"/>
          <w:szCs w:val="24"/>
        </w:rPr>
      </w:pPr>
      <w:r w:rsidRPr="004E41DD">
        <w:rPr>
          <w:sz w:val="24"/>
          <w:szCs w:val="24"/>
        </w:rPr>
        <w:t>За 2020 год расходы по этой муниципальной программе составили 2343,9 тыс. руб.</w:t>
      </w:r>
    </w:p>
    <w:p w:rsidR="00BC3233" w:rsidRPr="004E41DD" w:rsidRDefault="00BC3233" w:rsidP="004E41DD">
      <w:pPr>
        <w:ind w:firstLine="567"/>
        <w:jc w:val="both"/>
        <w:rPr>
          <w:bCs/>
          <w:sz w:val="24"/>
          <w:szCs w:val="24"/>
        </w:rPr>
      </w:pPr>
      <w:r w:rsidRPr="004E41DD">
        <w:rPr>
          <w:sz w:val="24"/>
          <w:szCs w:val="24"/>
        </w:rPr>
        <w:tab/>
        <w:t>Ответственным исполнителем муниципальной программы является: отдел коммунального хозяйства администрации</w:t>
      </w:r>
      <w:r w:rsidRPr="004E41DD">
        <w:rPr>
          <w:bCs/>
          <w:sz w:val="24"/>
          <w:szCs w:val="24"/>
        </w:rPr>
        <w:t xml:space="preserve"> МО </w:t>
      </w:r>
      <w:proofErr w:type="spellStart"/>
      <w:r w:rsidRPr="004E41DD">
        <w:rPr>
          <w:bCs/>
          <w:sz w:val="24"/>
          <w:szCs w:val="24"/>
        </w:rPr>
        <w:t>Приозерский</w:t>
      </w:r>
      <w:proofErr w:type="spellEnd"/>
      <w:r w:rsidRPr="004E41DD">
        <w:rPr>
          <w:bCs/>
          <w:sz w:val="24"/>
          <w:szCs w:val="24"/>
        </w:rPr>
        <w:t xml:space="preserve"> МР ЛО.</w:t>
      </w:r>
    </w:p>
    <w:p w:rsidR="006C7C12" w:rsidRPr="004E41DD" w:rsidRDefault="006C7C12" w:rsidP="004E41DD">
      <w:pPr>
        <w:ind w:firstLine="567"/>
        <w:jc w:val="both"/>
        <w:rPr>
          <w:b/>
          <w:sz w:val="24"/>
          <w:szCs w:val="24"/>
          <w:highlight w:val="yellow"/>
        </w:rPr>
      </w:pPr>
    </w:p>
    <w:p w:rsidR="006C7C12" w:rsidRPr="004E41DD" w:rsidRDefault="000A7620" w:rsidP="004E41DD">
      <w:pPr>
        <w:ind w:firstLine="567"/>
        <w:rPr>
          <w:b/>
          <w:sz w:val="24"/>
          <w:szCs w:val="24"/>
        </w:rPr>
      </w:pPr>
      <w:r w:rsidRPr="004E41DD">
        <w:rPr>
          <w:b/>
          <w:sz w:val="24"/>
          <w:szCs w:val="24"/>
        </w:rPr>
        <w:t>7</w:t>
      </w:r>
      <w:r w:rsidR="006C7C12" w:rsidRPr="004E41DD">
        <w:rPr>
          <w:b/>
          <w:sz w:val="24"/>
          <w:szCs w:val="24"/>
        </w:rPr>
        <w:t>.МП «Безопасность».</w:t>
      </w:r>
    </w:p>
    <w:p w:rsidR="00BC3233" w:rsidRPr="004E41DD" w:rsidRDefault="00BC3233" w:rsidP="004E41DD">
      <w:pPr>
        <w:ind w:firstLine="567"/>
        <w:jc w:val="both"/>
        <w:rPr>
          <w:sz w:val="24"/>
          <w:szCs w:val="24"/>
        </w:rPr>
      </w:pPr>
      <w:r w:rsidRPr="004E41DD">
        <w:rPr>
          <w:sz w:val="24"/>
          <w:szCs w:val="24"/>
        </w:rPr>
        <w:t>На реализацию этой муниципальной программы в бюджете на 2021 год предусмотрены ассигнования в сумме 2363,2  тыс. рублей, расходы за 2021 год составили 100%.</w:t>
      </w:r>
    </w:p>
    <w:p w:rsidR="00BC3233" w:rsidRPr="004E41DD" w:rsidRDefault="00BC3233" w:rsidP="004E41DD">
      <w:pPr>
        <w:ind w:firstLine="567"/>
        <w:jc w:val="both"/>
        <w:rPr>
          <w:sz w:val="24"/>
          <w:szCs w:val="24"/>
        </w:rPr>
      </w:pPr>
      <w:r w:rsidRPr="004E41DD">
        <w:rPr>
          <w:sz w:val="24"/>
          <w:szCs w:val="24"/>
        </w:rPr>
        <w:t>За 2020 год расходы по этой муниципальной программе составили 962 тыс. руб.</w:t>
      </w:r>
    </w:p>
    <w:p w:rsidR="00BC3233" w:rsidRPr="004E41DD" w:rsidRDefault="00BC3233" w:rsidP="004E41DD">
      <w:pPr>
        <w:ind w:firstLine="567"/>
        <w:jc w:val="both"/>
        <w:rPr>
          <w:bCs/>
          <w:sz w:val="24"/>
          <w:szCs w:val="24"/>
        </w:rPr>
      </w:pPr>
      <w:r w:rsidRPr="004E41DD">
        <w:rPr>
          <w:bCs/>
          <w:sz w:val="24"/>
          <w:szCs w:val="24"/>
        </w:rPr>
        <w:t>Целью программы является комплексное обеспечение безопасности населения и объектов на территории муниципального образования.</w:t>
      </w:r>
    </w:p>
    <w:p w:rsidR="006C7C12" w:rsidRPr="004E41DD" w:rsidRDefault="006C7C12" w:rsidP="004E41DD">
      <w:pPr>
        <w:ind w:firstLine="567"/>
        <w:rPr>
          <w:b/>
          <w:sz w:val="24"/>
          <w:szCs w:val="24"/>
        </w:rPr>
      </w:pPr>
    </w:p>
    <w:p w:rsidR="006C7C12" w:rsidRPr="004E41DD" w:rsidRDefault="00B05934" w:rsidP="004E41DD">
      <w:pPr>
        <w:ind w:firstLine="567"/>
        <w:rPr>
          <w:b/>
          <w:sz w:val="24"/>
          <w:szCs w:val="24"/>
        </w:rPr>
      </w:pPr>
      <w:r w:rsidRPr="004E41DD">
        <w:rPr>
          <w:b/>
          <w:sz w:val="24"/>
          <w:szCs w:val="24"/>
        </w:rPr>
        <w:t>8</w:t>
      </w:r>
      <w:r w:rsidR="006C7C12" w:rsidRPr="004E41DD">
        <w:rPr>
          <w:b/>
          <w:sz w:val="24"/>
          <w:szCs w:val="24"/>
        </w:rPr>
        <w:t xml:space="preserve">. </w:t>
      </w:r>
      <w:r w:rsidR="006C7C12" w:rsidRPr="004E41DD">
        <w:rPr>
          <w:sz w:val="24"/>
          <w:szCs w:val="24"/>
        </w:rPr>
        <w:t xml:space="preserve"> </w:t>
      </w:r>
      <w:r w:rsidR="006C7C12" w:rsidRPr="004E41DD">
        <w:rPr>
          <w:b/>
          <w:sz w:val="24"/>
          <w:szCs w:val="24"/>
        </w:rPr>
        <w:t>МП "Управление муниципальными финансами и муниципальным долгом ".</w:t>
      </w:r>
    </w:p>
    <w:p w:rsidR="00BC3233" w:rsidRPr="004E41DD" w:rsidRDefault="00BC3233" w:rsidP="004E41DD">
      <w:pPr>
        <w:ind w:firstLine="567"/>
        <w:jc w:val="both"/>
        <w:rPr>
          <w:sz w:val="24"/>
          <w:szCs w:val="24"/>
        </w:rPr>
      </w:pPr>
      <w:r w:rsidRPr="004E41DD">
        <w:rPr>
          <w:sz w:val="24"/>
          <w:szCs w:val="24"/>
        </w:rPr>
        <w:t xml:space="preserve">На реализацию этой муниципальной программы в бюджете на 2021 год предусмотрены ассигнования в сумме 185073,9 тыс. рублей, исполнение за 2021 г. составило 100%. </w:t>
      </w:r>
    </w:p>
    <w:p w:rsidR="006C7C12" w:rsidRPr="004E41DD" w:rsidRDefault="00BC3233" w:rsidP="004E41DD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E41DD">
        <w:rPr>
          <w:sz w:val="24"/>
          <w:szCs w:val="24"/>
        </w:rPr>
        <w:t>За 2020 год расходы по этой муниципальной программе составили 151632,7 тыс. руб.</w:t>
      </w:r>
    </w:p>
    <w:p w:rsidR="006C7C12" w:rsidRPr="004E41DD" w:rsidRDefault="006C7C12" w:rsidP="004E41DD">
      <w:pPr>
        <w:autoSpaceDE w:val="0"/>
        <w:autoSpaceDN w:val="0"/>
        <w:adjustRightInd w:val="0"/>
        <w:spacing w:line="240" w:lineRule="exact"/>
        <w:ind w:firstLine="567"/>
        <w:jc w:val="both"/>
        <w:rPr>
          <w:b/>
          <w:sz w:val="24"/>
          <w:szCs w:val="24"/>
          <w:highlight w:val="yellow"/>
        </w:rPr>
      </w:pPr>
    </w:p>
    <w:p w:rsidR="006C7C12" w:rsidRPr="004E41DD" w:rsidRDefault="00B05934" w:rsidP="004E41DD">
      <w:pPr>
        <w:ind w:firstLine="567"/>
        <w:rPr>
          <w:b/>
          <w:sz w:val="24"/>
          <w:szCs w:val="24"/>
        </w:rPr>
      </w:pPr>
      <w:r w:rsidRPr="004E41DD">
        <w:rPr>
          <w:b/>
          <w:sz w:val="24"/>
          <w:szCs w:val="24"/>
        </w:rPr>
        <w:t>9</w:t>
      </w:r>
      <w:r w:rsidR="006C7C12" w:rsidRPr="004E41DD">
        <w:rPr>
          <w:b/>
          <w:sz w:val="24"/>
          <w:szCs w:val="24"/>
        </w:rPr>
        <w:t xml:space="preserve">. </w:t>
      </w:r>
      <w:r w:rsidR="006C7C12" w:rsidRPr="004E41DD">
        <w:rPr>
          <w:sz w:val="24"/>
          <w:szCs w:val="24"/>
        </w:rPr>
        <w:t xml:space="preserve"> </w:t>
      </w:r>
      <w:r w:rsidR="006C7C12" w:rsidRPr="004E41DD">
        <w:rPr>
          <w:b/>
          <w:sz w:val="24"/>
          <w:szCs w:val="24"/>
        </w:rPr>
        <w:t>МП "Развитие агропромышленного комплекса  ".</w:t>
      </w:r>
    </w:p>
    <w:p w:rsidR="00BC3233" w:rsidRPr="004E41DD" w:rsidRDefault="00BC3233" w:rsidP="004E41DD">
      <w:pPr>
        <w:ind w:firstLine="567"/>
        <w:rPr>
          <w:sz w:val="24"/>
          <w:szCs w:val="24"/>
        </w:rPr>
      </w:pPr>
      <w:r w:rsidRPr="004E41DD">
        <w:rPr>
          <w:sz w:val="24"/>
          <w:szCs w:val="24"/>
        </w:rPr>
        <w:t>На реализацию этой муниципальной программы  в бюджете на 2021 год предусмотрены ассигнования в сумме 22273 тыс. руб., расходы за 2021 год составили 22253,5 тыс. руб. или 99,9%.</w:t>
      </w:r>
    </w:p>
    <w:p w:rsidR="00BC3233" w:rsidRPr="004E41DD" w:rsidRDefault="00BC3233" w:rsidP="004E41DD">
      <w:pPr>
        <w:ind w:firstLine="567"/>
        <w:rPr>
          <w:sz w:val="24"/>
          <w:szCs w:val="24"/>
        </w:rPr>
      </w:pPr>
      <w:r w:rsidRPr="004E41DD">
        <w:rPr>
          <w:sz w:val="24"/>
          <w:szCs w:val="24"/>
        </w:rPr>
        <w:t>Расходы за 2020 год составили 20041 тыс. руб.</w:t>
      </w:r>
    </w:p>
    <w:p w:rsidR="006C7C12" w:rsidRPr="004E41DD" w:rsidRDefault="00BC3233" w:rsidP="004E41DD">
      <w:pPr>
        <w:ind w:firstLine="567"/>
        <w:rPr>
          <w:sz w:val="24"/>
          <w:szCs w:val="24"/>
        </w:rPr>
      </w:pPr>
      <w:r w:rsidRPr="004E41DD">
        <w:rPr>
          <w:sz w:val="24"/>
          <w:szCs w:val="24"/>
        </w:rPr>
        <w:t>Целями муниципальной поддержки отрасли являются достижение финансовой устойчивости сельского хозяйства, повышение конкурентоспособности отечественной сельскохозяйственной продукции, создание общих условий функционирования сельского хозяйства.</w:t>
      </w:r>
    </w:p>
    <w:p w:rsidR="00BC3233" w:rsidRPr="004E41DD" w:rsidRDefault="00BC3233" w:rsidP="004E41DD">
      <w:pPr>
        <w:ind w:firstLine="567"/>
        <w:rPr>
          <w:b/>
          <w:sz w:val="24"/>
          <w:szCs w:val="24"/>
          <w:highlight w:val="yellow"/>
        </w:rPr>
      </w:pPr>
    </w:p>
    <w:p w:rsidR="006C7C12" w:rsidRPr="004E41DD" w:rsidRDefault="006C7C12" w:rsidP="004E41DD">
      <w:pPr>
        <w:ind w:firstLine="567"/>
        <w:rPr>
          <w:b/>
          <w:sz w:val="24"/>
          <w:szCs w:val="24"/>
        </w:rPr>
      </w:pPr>
      <w:r w:rsidRPr="004E41DD">
        <w:rPr>
          <w:b/>
          <w:sz w:val="24"/>
          <w:szCs w:val="24"/>
        </w:rPr>
        <w:t>1</w:t>
      </w:r>
      <w:r w:rsidR="00B05934" w:rsidRPr="004E41DD">
        <w:rPr>
          <w:b/>
          <w:sz w:val="24"/>
          <w:szCs w:val="24"/>
        </w:rPr>
        <w:t>0</w:t>
      </w:r>
      <w:r w:rsidRPr="004E41DD">
        <w:rPr>
          <w:b/>
          <w:sz w:val="24"/>
          <w:szCs w:val="24"/>
        </w:rPr>
        <w:t xml:space="preserve">. </w:t>
      </w:r>
      <w:r w:rsidRPr="004E41DD">
        <w:rPr>
          <w:sz w:val="24"/>
          <w:szCs w:val="24"/>
        </w:rPr>
        <w:t xml:space="preserve"> </w:t>
      </w:r>
      <w:r w:rsidRPr="004E41DD">
        <w:rPr>
          <w:b/>
          <w:sz w:val="24"/>
          <w:szCs w:val="24"/>
        </w:rPr>
        <w:t>МП «Устойчивое общественное развитие».</w:t>
      </w:r>
    </w:p>
    <w:p w:rsidR="00B05934" w:rsidRPr="004E41DD" w:rsidRDefault="00B05934" w:rsidP="004E41DD">
      <w:pPr>
        <w:ind w:firstLine="567"/>
        <w:jc w:val="both"/>
        <w:rPr>
          <w:sz w:val="24"/>
          <w:szCs w:val="24"/>
        </w:rPr>
      </w:pPr>
      <w:r w:rsidRPr="004E41DD">
        <w:rPr>
          <w:sz w:val="24"/>
          <w:szCs w:val="24"/>
        </w:rPr>
        <w:t>В рамках этой программы предусмотрены расходы на мероприятия по поддержке развития муниципальной службы и повышения квалификации кадров органов местного самоуправления. Также предусмотрены мероприятия по гармонизации межнациональных и межконфессиональных отношений в муниципальном образовании.</w:t>
      </w:r>
      <w:r w:rsidR="00AE6907" w:rsidRPr="004E41DD">
        <w:rPr>
          <w:sz w:val="24"/>
          <w:szCs w:val="24"/>
        </w:rPr>
        <w:t xml:space="preserve"> Исполнение за 202</w:t>
      </w:r>
      <w:r w:rsidR="00BC3233" w:rsidRPr="004E41DD">
        <w:rPr>
          <w:sz w:val="24"/>
          <w:szCs w:val="24"/>
        </w:rPr>
        <w:t>1</w:t>
      </w:r>
      <w:r w:rsidR="00AE6907" w:rsidRPr="004E41DD">
        <w:rPr>
          <w:sz w:val="24"/>
          <w:szCs w:val="24"/>
        </w:rPr>
        <w:t xml:space="preserve"> г. составило 150,0 тыс. руб. или 100%.</w:t>
      </w:r>
    </w:p>
    <w:p w:rsidR="006C7C12" w:rsidRPr="004E41DD" w:rsidRDefault="006C7C12" w:rsidP="004E41DD">
      <w:pPr>
        <w:tabs>
          <w:tab w:val="left" w:pos="0"/>
        </w:tabs>
        <w:ind w:firstLine="567"/>
        <w:rPr>
          <w:sz w:val="24"/>
          <w:szCs w:val="24"/>
          <w:highlight w:val="yellow"/>
        </w:rPr>
      </w:pPr>
      <w:r w:rsidRPr="004E41DD">
        <w:rPr>
          <w:sz w:val="24"/>
          <w:szCs w:val="24"/>
          <w:highlight w:val="yellow"/>
        </w:rPr>
        <w:t xml:space="preserve"> </w:t>
      </w:r>
    </w:p>
    <w:p w:rsidR="006C7C12" w:rsidRPr="004E41DD" w:rsidRDefault="006C7C12" w:rsidP="004E41DD">
      <w:pPr>
        <w:ind w:firstLine="567"/>
        <w:jc w:val="both"/>
        <w:rPr>
          <w:b/>
          <w:sz w:val="24"/>
          <w:szCs w:val="24"/>
        </w:rPr>
      </w:pPr>
      <w:r w:rsidRPr="004E41DD">
        <w:rPr>
          <w:b/>
          <w:sz w:val="24"/>
          <w:szCs w:val="24"/>
        </w:rPr>
        <w:t>1</w:t>
      </w:r>
      <w:r w:rsidR="00B05934" w:rsidRPr="004E41DD">
        <w:rPr>
          <w:b/>
          <w:sz w:val="24"/>
          <w:szCs w:val="24"/>
        </w:rPr>
        <w:t>1</w:t>
      </w:r>
      <w:r w:rsidRPr="004E41DD">
        <w:rPr>
          <w:b/>
          <w:sz w:val="24"/>
          <w:szCs w:val="24"/>
        </w:rPr>
        <w:t xml:space="preserve">. </w:t>
      </w:r>
      <w:r w:rsidRPr="004E41DD">
        <w:rPr>
          <w:sz w:val="24"/>
          <w:szCs w:val="24"/>
        </w:rPr>
        <w:t xml:space="preserve"> </w:t>
      </w:r>
      <w:r w:rsidRPr="004E41DD">
        <w:rPr>
          <w:b/>
          <w:sz w:val="24"/>
          <w:szCs w:val="24"/>
        </w:rPr>
        <w:t xml:space="preserve">МП «Развитие </w:t>
      </w:r>
      <w:r w:rsidR="00D3086B" w:rsidRPr="004E41DD">
        <w:rPr>
          <w:b/>
          <w:sz w:val="24"/>
          <w:szCs w:val="24"/>
        </w:rPr>
        <w:t xml:space="preserve"> и поддержка </w:t>
      </w:r>
      <w:r w:rsidRPr="004E41DD">
        <w:rPr>
          <w:b/>
          <w:sz w:val="24"/>
          <w:szCs w:val="24"/>
        </w:rPr>
        <w:t>малого</w:t>
      </w:r>
      <w:r w:rsidR="00D3086B" w:rsidRPr="004E41DD">
        <w:rPr>
          <w:b/>
          <w:sz w:val="24"/>
          <w:szCs w:val="24"/>
        </w:rPr>
        <w:t xml:space="preserve"> и  среднего предпринимательства </w:t>
      </w:r>
      <w:r w:rsidRPr="004E41DD">
        <w:rPr>
          <w:b/>
          <w:sz w:val="24"/>
          <w:szCs w:val="24"/>
        </w:rPr>
        <w:t>».</w:t>
      </w:r>
    </w:p>
    <w:p w:rsidR="00D3086B" w:rsidRPr="004E41DD" w:rsidRDefault="00D3086B" w:rsidP="004E41DD">
      <w:pPr>
        <w:ind w:firstLine="567"/>
        <w:jc w:val="both"/>
        <w:rPr>
          <w:sz w:val="24"/>
          <w:szCs w:val="24"/>
        </w:rPr>
      </w:pPr>
      <w:r w:rsidRPr="004E41DD">
        <w:rPr>
          <w:sz w:val="24"/>
          <w:szCs w:val="24"/>
        </w:rPr>
        <w:t xml:space="preserve">В рамках этой муниципальной программы </w:t>
      </w:r>
      <w:r w:rsidR="00BC3233" w:rsidRPr="004E41DD">
        <w:rPr>
          <w:sz w:val="24"/>
          <w:szCs w:val="24"/>
        </w:rPr>
        <w:t>запланированы субсидии в сумме 4</w:t>
      </w:r>
      <w:r w:rsidRPr="004E41DD">
        <w:rPr>
          <w:sz w:val="24"/>
          <w:szCs w:val="24"/>
        </w:rPr>
        <w:t> </w:t>
      </w:r>
      <w:r w:rsidR="00BC3233" w:rsidRPr="004E41DD">
        <w:rPr>
          <w:sz w:val="24"/>
          <w:szCs w:val="24"/>
        </w:rPr>
        <w:t>4</w:t>
      </w:r>
      <w:r w:rsidRPr="004E41DD">
        <w:rPr>
          <w:sz w:val="24"/>
          <w:szCs w:val="24"/>
        </w:rPr>
        <w:t>3</w:t>
      </w:r>
      <w:r w:rsidR="00BC3233" w:rsidRPr="004E41DD">
        <w:rPr>
          <w:sz w:val="24"/>
          <w:szCs w:val="24"/>
        </w:rPr>
        <w:t>1</w:t>
      </w:r>
      <w:r w:rsidRPr="004E41DD">
        <w:rPr>
          <w:sz w:val="24"/>
          <w:szCs w:val="24"/>
        </w:rPr>
        <w:t xml:space="preserve"> тыс. </w:t>
      </w:r>
      <w:proofErr w:type="spellStart"/>
      <w:r w:rsidRPr="004E41DD">
        <w:rPr>
          <w:sz w:val="24"/>
          <w:szCs w:val="24"/>
        </w:rPr>
        <w:t>руб</w:t>
      </w:r>
      <w:proofErr w:type="spellEnd"/>
      <w:r w:rsidRPr="004E41DD">
        <w:rPr>
          <w:sz w:val="24"/>
          <w:szCs w:val="24"/>
        </w:rPr>
        <w:t>:</w:t>
      </w:r>
    </w:p>
    <w:p w:rsidR="00D3086B" w:rsidRPr="004E41DD" w:rsidRDefault="00D3086B" w:rsidP="004E41DD">
      <w:pPr>
        <w:ind w:firstLine="567"/>
        <w:jc w:val="both"/>
        <w:rPr>
          <w:sz w:val="24"/>
          <w:szCs w:val="24"/>
        </w:rPr>
      </w:pPr>
      <w:r w:rsidRPr="004E41DD">
        <w:rPr>
          <w:sz w:val="24"/>
          <w:szCs w:val="24"/>
        </w:rPr>
        <w:t xml:space="preserve">- на поддержку малого и среднего предпринимательства, включая крестьянские </w:t>
      </w:r>
      <w:r w:rsidR="005F3750" w:rsidRPr="004E41DD">
        <w:rPr>
          <w:sz w:val="24"/>
          <w:szCs w:val="24"/>
        </w:rPr>
        <w:t xml:space="preserve">(фермерские) хозяйства в сумме </w:t>
      </w:r>
      <w:r w:rsidRPr="004E41DD">
        <w:rPr>
          <w:sz w:val="24"/>
          <w:szCs w:val="24"/>
        </w:rPr>
        <w:t>6</w:t>
      </w:r>
      <w:r w:rsidR="005F3750" w:rsidRPr="004E41DD">
        <w:rPr>
          <w:sz w:val="24"/>
          <w:szCs w:val="24"/>
        </w:rPr>
        <w:t>6</w:t>
      </w:r>
      <w:r w:rsidRPr="004E41DD">
        <w:rPr>
          <w:sz w:val="24"/>
          <w:szCs w:val="24"/>
        </w:rPr>
        <w:t>0,</w:t>
      </w:r>
      <w:r w:rsidR="005F3750" w:rsidRPr="004E41DD">
        <w:rPr>
          <w:sz w:val="24"/>
          <w:szCs w:val="24"/>
        </w:rPr>
        <w:t>2</w:t>
      </w:r>
      <w:r w:rsidRPr="004E41DD">
        <w:rPr>
          <w:sz w:val="24"/>
          <w:szCs w:val="24"/>
        </w:rPr>
        <w:t xml:space="preserve"> тыс. руб.,</w:t>
      </w:r>
    </w:p>
    <w:p w:rsidR="005F3750" w:rsidRPr="004E41DD" w:rsidRDefault="005F3750" w:rsidP="004E41DD">
      <w:pPr>
        <w:ind w:firstLine="567"/>
        <w:jc w:val="both"/>
        <w:rPr>
          <w:sz w:val="24"/>
          <w:szCs w:val="24"/>
        </w:rPr>
      </w:pPr>
      <w:r w:rsidRPr="004E41DD">
        <w:rPr>
          <w:sz w:val="24"/>
          <w:szCs w:val="24"/>
        </w:rPr>
        <w:t xml:space="preserve">- Субсидии юридическим лицам в сумме 725 </w:t>
      </w:r>
      <w:proofErr w:type="spellStart"/>
      <w:r w:rsidRPr="004E41DD">
        <w:rPr>
          <w:sz w:val="24"/>
          <w:szCs w:val="24"/>
        </w:rPr>
        <w:t>тыс</w:t>
      </w:r>
      <w:proofErr w:type="gramStart"/>
      <w:r w:rsidRPr="004E41DD">
        <w:rPr>
          <w:sz w:val="24"/>
          <w:szCs w:val="24"/>
        </w:rPr>
        <w:t>.р</w:t>
      </w:r>
      <w:proofErr w:type="gramEnd"/>
      <w:r w:rsidRPr="004E41DD">
        <w:rPr>
          <w:sz w:val="24"/>
          <w:szCs w:val="24"/>
        </w:rPr>
        <w:t>уб</w:t>
      </w:r>
      <w:proofErr w:type="spellEnd"/>
      <w:r w:rsidRPr="004E41DD">
        <w:rPr>
          <w:sz w:val="24"/>
          <w:szCs w:val="24"/>
        </w:rPr>
        <w:t>.;</w:t>
      </w:r>
    </w:p>
    <w:p w:rsidR="00D3086B" w:rsidRPr="004E41DD" w:rsidRDefault="00D3086B" w:rsidP="004E41DD">
      <w:pPr>
        <w:ind w:firstLine="567"/>
        <w:jc w:val="both"/>
        <w:rPr>
          <w:sz w:val="24"/>
          <w:szCs w:val="24"/>
        </w:rPr>
      </w:pPr>
      <w:r w:rsidRPr="004E41DD">
        <w:rPr>
          <w:sz w:val="24"/>
          <w:szCs w:val="24"/>
        </w:rPr>
        <w:t xml:space="preserve"> -</w:t>
      </w:r>
      <w:r w:rsidR="005F3750" w:rsidRPr="004E41DD">
        <w:rPr>
          <w:sz w:val="24"/>
          <w:szCs w:val="24"/>
        </w:rPr>
        <w:t xml:space="preserve">Субсидии для </w:t>
      </w:r>
      <w:proofErr w:type="spellStart"/>
      <w:r w:rsidR="005F3750" w:rsidRPr="004E41DD">
        <w:rPr>
          <w:sz w:val="24"/>
          <w:szCs w:val="24"/>
        </w:rPr>
        <w:t>софинансирования</w:t>
      </w:r>
      <w:proofErr w:type="spellEnd"/>
      <w:r w:rsidR="005F3750" w:rsidRPr="004E41DD">
        <w:rPr>
          <w:sz w:val="24"/>
          <w:szCs w:val="24"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</w:t>
      </w:r>
      <w:r w:rsidRPr="004E41DD">
        <w:rPr>
          <w:sz w:val="24"/>
          <w:szCs w:val="24"/>
        </w:rPr>
        <w:t xml:space="preserve">в сумме </w:t>
      </w:r>
      <w:r w:rsidR="005F3750" w:rsidRPr="004E41DD">
        <w:rPr>
          <w:sz w:val="24"/>
          <w:szCs w:val="24"/>
        </w:rPr>
        <w:t>995,1</w:t>
      </w:r>
      <w:r w:rsidRPr="004E41DD">
        <w:rPr>
          <w:sz w:val="24"/>
          <w:szCs w:val="24"/>
        </w:rPr>
        <w:t xml:space="preserve"> тыс. руб.</w:t>
      </w:r>
    </w:p>
    <w:p w:rsidR="00D3086B" w:rsidRPr="004E41DD" w:rsidRDefault="00D3086B" w:rsidP="004E41DD">
      <w:pPr>
        <w:ind w:firstLine="567"/>
        <w:jc w:val="both"/>
        <w:rPr>
          <w:sz w:val="24"/>
          <w:szCs w:val="24"/>
        </w:rPr>
      </w:pPr>
      <w:r w:rsidRPr="004E41DD">
        <w:rPr>
          <w:sz w:val="24"/>
          <w:szCs w:val="24"/>
        </w:rPr>
        <w:t xml:space="preserve">-субсидии для </w:t>
      </w:r>
      <w:proofErr w:type="spellStart"/>
      <w:r w:rsidRPr="004E41DD">
        <w:rPr>
          <w:sz w:val="24"/>
          <w:szCs w:val="24"/>
        </w:rPr>
        <w:t>софинансирования</w:t>
      </w:r>
      <w:proofErr w:type="spellEnd"/>
      <w:r w:rsidRPr="004E41DD">
        <w:rPr>
          <w:sz w:val="24"/>
          <w:szCs w:val="24"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организаций потребите</w:t>
      </w:r>
      <w:r w:rsidR="005F3750" w:rsidRPr="004E41DD">
        <w:rPr>
          <w:sz w:val="24"/>
          <w:szCs w:val="24"/>
        </w:rPr>
        <w:t>льской кооперации в сумме 1666,</w:t>
      </w:r>
      <w:r w:rsidRPr="004E41DD">
        <w:rPr>
          <w:sz w:val="24"/>
          <w:szCs w:val="24"/>
        </w:rPr>
        <w:t>7тыс. руб.</w:t>
      </w:r>
    </w:p>
    <w:p w:rsidR="00D3086B" w:rsidRPr="004E41DD" w:rsidRDefault="00D3086B" w:rsidP="004E41DD">
      <w:pPr>
        <w:ind w:firstLine="567"/>
        <w:jc w:val="both"/>
        <w:rPr>
          <w:sz w:val="24"/>
          <w:szCs w:val="24"/>
        </w:rPr>
      </w:pPr>
      <w:r w:rsidRPr="004E41DD">
        <w:rPr>
          <w:sz w:val="24"/>
          <w:szCs w:val="24"/>
        </w:rPr>
        <w:t xml:space="preserve"> -субсидии на мониторинг деятельности субъектов малого и среднего предпринимательства в сумме </w:t>
      </w:r>
      <w:r w:rsidR="005F3750" w:rsidRPr="004E41DD">
        <w:rPr>
          <w:sz w:val="24"/>
          <w:szCs w:val="24"/>
        </w:rPr>
        <w:t>384,0</w:t>
      </w:r>
      <w:r w:rsidRPr="004E41DD">
        <w:rPr>
          <w:sz w:val="24"/>
          <w:szCs w:val="24"/>
        </w:rPr>
        <w:t xml:space="preserve"> тыс. руб.</w:t>
      </w:r>
    </w:p>
    <w:p w:rsidR="00D3086B" w:rsidRPr="004E41DD" w:rsidRDefault="005F3750" w:rsidP="004E41DD">
      <w:pPr>
        <w:ind w:firstLine="567"/>
        <w:jc w:val="both"/>
        <w:rPr>
          <w:sz w:val="24"/>
          <w:szCs w:val="24"/>
        </w:rPr>
      </w:pPr>
      <w:r w:rsidRPr="004E41DD">
        <w:rPr>
          <w:sz w:val="24"/>
          <w:szCs w:val="24"/>
        </w:rPr>
        <w:t>Расходы за 12 месяцев 2021</w:t>
      </w:r>
      <w:r w:rsidR="00D3086B" w:rsidRPr="004E41DD">
        <w:rPr>
          <w:sz w:val="24"/>
          <w:szCs w:val="24"/>
        </w:rPr>
        <w:t xml:space="preserve"> года составили </w:t>
      </w:r>
      <w:r w:rsidRPr="004E41DD">
        <w:rPr>
          <w:sz w:val="24"/>
          <w:szCs w:val="24"/>
        </w:rPr>
        <w:t>4</w:t>
      </w:r>
      <w:r w:rsidR="00D3086B" w:rsidRPr="004E41DD">
        <w:rPr>
          <w:sz w:val="24"/>
          <w:szCs w:val="24"/>
        </w:rPr>
        <w:t> </w:t>
      </w:r>
      <w:r w:rsidRPr="004E41DD">
        <w:rPr>
          <w:sz w:val="24"/>
          <w:szCs w:val="24"/>
        </w:rPr>
        <w:t>4</w:t>
      </w:r>
      <w:r w:rsidR="00D3086B" w:rsidRPr="004E41DD">
        <w:rPr>
          <w:sz w:val="24"/>
          <w:szCs w:val="24"/>
        </w:rPr>
        <w:t>3</w:t>
      </w:r>
      <w:r w:rsidRPr="004E41DD">
        <w:rPr>
          <w:sz w:val="24"/>
          <w:szCs w:val="24"/>
        </w:rPr>
        <w:t>1</w:t>
      </w:r>
      <w:r w:rsidR="00D3086B" w:rsidRPr="004E41DD">
        <w:rPr>
          <w:sz w:val="24"/>
          <w:szCs w:val="24"/>
        </w:rPr>
        <w:t xml:space="preserve"> тыс. руб. или 100%.</w:t>
      </w:r>
    </w:p>
    <w:p w:rsidR="006C7C12" w:rsidRPr="004E41DD" w:rsidRDefault="006C7C12" w:rsidP="004E41DD">
      <w:pPr>
        <w:ind w:firstLine="567"/>
        <w:jc w:val="both"/>
        <w:rPr>
          <w:sz w:val="24"/>
          <w:szCs w:val="24"/>
        </w:rPr>
      </w:pPr>
    </w:p>
    <w:p w:rsidR="006C7C12" w:rsidRPr="004E41DD" w:rsidRDefault="006C7C12" w:rsidP="004E41DD">
      <w:pPr>
        <w:ind w:firstLine="567"/>
        <w:jc w:val="both"/>
        <w:rPr>
          <w:b/>
          <w:sz w:val="24"/>
          <w:szCs w:val="24"/>
        </w:rPr>
      </w:pPr>
      <w:r w:rsidRPr="004E41DD">
        <w:rPr>
          <w:b/>
          <w:sz w:val="24"/>
          <w:szCs w:val="24"/>
        </w:rPr>
        <w:t>1</w:t>
      </w:r>
      <w:r w:rsidR="00B05934" w:rsidRPr="004E41DD">
        <w:rPr>
          <w:b/>
          <w:sz w:val="24"/>
          <w:szCs w:val="24"/>
        </w:rPr>
        <w:t>2</w:t>
      </w:r>
      <w:r w:rsidRPr="004E41DD">
        <w:rPr>
          <w:b/>
          <w:sz w:val="24"/>
          <w:szCs w:val="24"/>
        </w:rPr>
        <w:t xml:space="preserve">. </w:t>
      </w:r>
      <w:r w:rsidRPr="004E41DD">
        <w:rPr>
          <w:sz w:val="24"/>
          <w:szCs w:val="24"/>
        </w:rPr>
        <w:t xml:space="preserve"> </w:t>
      </w:r>
      <w:r w:rsidRPr="004E41DD">
        <w:rPr>
          <w:b/>
          <w:sz w:val="24"/>
          <w:szCs w:val="24"/>
        </w:rPr>
        <w:t>МП «Развитие системы защиты прав потребителей».</w:t>
      </w:r>
    </w:p>
    <w:p w:rsidR="00B05934" w:rsidRPr="004E41DD" w:rsidRDefault="00B05934" w:rsidP="004E41DD">
      <w:pPr>
        <w:ind w:firstLine="567"/>
        <w:jc w:val="both"/>
        <w:rPr>
          <w:sz w:val="24"/>
          <w:szCs w:val="24"/>
        </w:rPr>
      </w:pPr>
      <w:r w:rsidRPr="004E41DD">
        <w:rPr>
          <w:sz w:val="24"/>
          <w:szCs w:val="24"/>
        </w:rPr>
        <w:t>В рамках этой муниципальной программы запланированы ассигнования  в сумме 19 тыс. руб.</w:t>
      </w:r>
    </w:p>
    <w:p w:rsidR="006C7C12" w:rsidRPr="004E41DD" w:rsidRDefault="00B05934" w:rsidP="004E41DD">
      <w:pPr>
        <w:ind w:firstLine="567"/>
        <w:jc w:val="both"/>
        <w:rPr>
          <w:b/>
          <w:sz w:val="24"/>
          <w:szCs w:val="24"/>
        </w:rPr>
      </w:pPr>
      <w:r w:rsidRPr="004E41DD">
        <w:rPr>
          <w:sz w:val="24"/>
          <w:szCs w:val="24"/>
        </w:rPr>
        <w:t xml:space="preserve">Ассигнования выделены на создание необходимых условий для реализации потребителями </w:t>
      </w:r>
      <w:proofErr w:type="spellStart"/>
      <w:r w:rsidRPr="004E41DD">
        <w:rPr>
          <w:sz w:val="24"/>
          <w:szCs w:val="24"/>
        </w:rPr>
        <w:t>Приозерского</w:t>
      </w:r>
      <w:proofErr w:type="spellEnd"/>
      <w:r w:rsidRPr="004E41DD">
        <w:rPr>
          <w:sz w:val="24"/>
          <w:szCs w:val="24"/>
        </w:rPr>
        <w:t xml:space="preserve"> района  своих прав и интересов, т.е. обеспечение качественной деятельности информационно консультационного центра для информирования и консультирования п</w:t>
      </w:r>
      <w:r w:rsidR="00BC3233" w:rsidRPr="004E41DD">
        <w:rPr>
          <w:sz w:val="24"/>
          <w:szCs w:val="24"/>
        </w:rPr>
        <w:t>отребителей,  исполнение за 2021</w:t>
      </w:r>
      <w:r w:rsidRPr="004E41DD">
        <w:rPr>
          <w:sz w:val="24"/>
          <w:szCs w:val="24"/>
        </w:rPr>
        <w:t xml:space="preserve"> год составило 100%.</w:t>
      </w:r>
    </w:p>
    <w:sectPr w:rsidR="006C7C12" w:rsidRPr="004E41DD" w:rsidSect="006B2F3F">
      <w:headerReference w:type="even" r:id="rId24"/>
      <w:footerReference w:type="even" r:id="rId25"/>
      <w:footerReference w:type="default" r:id="rId26"/>
      <w:pgSz w:w="11907" w:h="16840" w:code="9"/>
      <w:pgMar w:top="851" w:right="708" w:bottom="1021" w:left="1560" w:header="426" w:footer="448" w:gutter="0"/>
      <w:pgBorders w:display="firstPage" w:offsetFrom="page">
        <w:top w:val="xIllusions" w:sz="9" w:space="24" w:color="C00000"/>
        <w:left w:val="xIllusions" w:sz="9" w:space="31" w:color="C00000"/>
        <w:bottom w:val="xIllusions" w:sz="9" w:space="24" w:color="C00000"/>
        <w:right w:val="xIllusions" w:sz="9" w:space="24" w:color="C00000"/>
      </w:pgBorders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79" w:rsidRDefault="00EB0979">
      <w:r>
        <w:separator/>
      </w:r>
    </w:p>
  </w:endnote>
  <w:endnote w:type="continuationSeparator" w:id="0">
    <w:p w:rsidR="00EB0979" w:rsidRDefault="00EB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EA" w:rsidRDefault="00EF4CE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EF4CEA" w:rsidRDefault="00EF4CE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EA" w:rsidRDefault="00EF4CEA">
    <w:pPr>
      <w:pStyle w:val="a8"/>
      <w:framePr w:wrap="around" w:vAnchor="text" w:hAnchor="margin" w:xAlign="right" w:y="1"/>
      <w:rPr>
        <w:rStyle w:val="a7"/>
        <w:sz w:val="18"/>
      </w:rPr>
    </w:pPr>
    <w:r>
      <w:rPr>
        <w:rStyle w:val="a7"/>
        <w:sz w:val="18"/>
      </w:rPr>
      <w:fldChar w:fldCharType="begin"/>
    </w:r>
    <w:r>
      <w:rPr>
        <w:rStyle w:val="a7"/>
        <w:sz w:val="18"/>
      </w:rPr>
      <w:instrText xml:space="preserve">PAGE  </w:instrText>
    </w:r>
    <w:r>
      <w:rPr>
        <w:rStyle w:val="a7"/>
        <w:sz w:val="18"/>
      </w:rPr>
      <w:fldChar w:fldCharType="separate"/>
    </w:r>
    <w:r w:rsidR="00683303">
      <w:rPr>
        <w:rStyle w:val="a7"/>
        <w:noProof/>
        <w:sz w:val="18"/>
      </w:rPr>
      <w:t>8</w:t>
    </w:r>
    <w:r>
      <w:rPr>
        <w:rStyle w:val="a7"/>
        <w:sz w:val="18"/>
      </w:rPr>
      <w:fldChar w:fldCharType="end"/>
    </w:r>
  </w:p>
  <w:p w:rsidR="00EF4CEA" w:rsidRDefault="00EF4CE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79" w:rsidRDefault="00EB0979">
      <w:r>
        <w:separator/>
      </w:r>
    </w:p>
  </w:footnote>
  <w:footnote w:type="continuationSeparator" w:id="0">
    <w:p w:rsidR="00EB0979" w:rsidRDefault="00EB0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EA" w:rsidRDefault="00EF4C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EF4CEA" w:rsidRDefault="00EF4CE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F8D"/>
    <w:multiLevelType w:val="hybridMultilevel"/>
    <w:tmpl w:val="F26C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0CE1"/>
    <w:multiLevelType w:val="hybridMultilevel"/>
    <w:tmpl w:val="915CE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A1A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B11D8"/>
    <w:multiLevelType w:val="hybridMultilevel"/>
    <w:tmpl w:val="5E60160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24D7F"/>
    <w:multiLevelType w:val="hybridMultilevel"/>
    <w:tmpl w:val="0D2219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658C5"/>
    <w:multiLevelType w:val="hybridMultilevel"/>
    <w:tmpl w:val="76249DF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9AF0C11"/>
    <w:multiLevelType w:val="hybridMultilevel"/>
    <w:tmpl w:val="164A7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E7D01"/>
    <w:multiLevelType w:val="hybridMultilevel"/>
    <w:tmpl w:val="BA5265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AE06D2"/>
    <w:multiLevelType w:val="hybridMultilevel"/>
    <w:tmpl w:val="B4CEB9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9B442F"/>
    <w:multiLevelType w:val="hybridMultilevel"/>
    <w:tmpl w:val="06180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72397"/>
    <w:multiLevelType w:val="hybridMultilevel"/>
    <w:tmpl w:val="1048D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03286"/>
    <w:multiLevelType w:val="hybridMultilevel"/>
    <w:tmpl w:val="F79A6B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F61284C"/>
    <w:multiLevelType w:val="hybridMultilevel"/>
    <w:tmpl w:val="31F6F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391611"/>
    <w:multiLevelType w:val="hybridMultilevel"/>
    <w:tmpl w:val="7A708EE8"/>
    <w:lvl w:ilvl="0" w:tplc="9EF23A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4B3E23"/>
    <w:multiLevelType w:val="hybridMultilevel"/>
    <w:tmpl w:val="F170D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815AA4"/>
    <w:multiLevelType w:val="hybridMultilevel"/>
    <w:tmpl w:val="1B5E3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285358"/>
    <w:multiLevelType w:val="hybridMultilevel"/>
    <w:tmpl w:val="7C5406BE"/>
    <w:lvl w:ilvl="0" w:tplc="145435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281D9A"/>
    <w:multiLevelType w:val="hybridMultilevel"/>
    <w:tmpl w:val="C99010A4"/>
    <w:lvl w:ilvl="0" w:tplc="CF4064C8"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56024AB6"/>
    <w:multiLevelType w:val="hybridMultilevel"/>
    <w:tmpl w:val="FE5A89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353E7"/>
    <w:multiLevelType w:val="hybridMultilevel"/>
    <w:tmpl w:val="22EADDC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7A94739"/>
    <w:multiLevelType w:val="hybridMultilevel"/>
    <w:tmpl w:val="25FCAA72"/>
    <w:lvl w:ilvl="0" w:tplc="FA88EA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B26179F"/>
    <w:multiLevelType w:val="hybridMultilevel"/>
    <w:tmpl w:val="9BC675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20DA1"/>
    <w:multiLevelType w:val="hybridMultilevel"/>
    <w:tmpl w:val="321EF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E3DFB"/>
    <w:multiLevelType w:val="hybridMultilevel"/>
    <w:tmpl w:val="685617A2"/>
    <w:lvl w:ilvl="0" w:tplc="5ABAFFA2">
      <w:start w:val="1"/>
      <w:numFmt w:val="decimal"/>
      <w:lvlText w:val="%1."/>
      <w:lvlJc w:val="left"/>
      <w:pPr>
        <w:tabs>
          <w:tab w:val="num" w:pos="948"/>
        </w:tabs>
        <w:ind w:left="948" w:hanging="588"/>
      </w:pPr>
      <w:rPr>
        <w:rFonts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CD6A37"/>
    <w:multiLevelType w:val="hybridMultilevel"/>
    <w:tmpl w:val="0E006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132858"/>
    <w:multiLevelType w:val="hybridMultilevel"/>
    <w:tmpl w:val="091A79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B60F7A"/>
    <w:multiLevelType w:val="hybridMultilevel"/>
    <w:tmpl w:val="DB028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2"/>
  </w:num>
  <w:num w:numId="4">
    <w:abstractNumId w:val="11"/>
  </w:num>
  <w:num w:numId="5">
    <w:abstractNumId w:val="23"/>
  </w:num>
  <w:num w:numId="6">
    <w:abstractNumId w:val="1"/>
  </w:num>
  <w:num w:numId="7">
    <w:abstractNumId w:val="18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25"/>
  </w:num>
  <w:num w:numId="13">
    <w:abstractNumId w:val="14"/>
  </w:num>
  <w:num w:numId="14">
    <w:abstractNumId w:val="6"/>
  </w:num>
  <w:num w:numId="15">
    <w:abstractNumId w:val="7"/>
  </w:num>
  <w:num w:numId="16">
    <w:abstractNumId w:val="4"/>
  </w:num>
  <w:num w:numId="17">
    <w:abstractNumId w:val="19"/>
  </w:num>
  <w:num w:numId="18">
    <w:abstractNumId w:val="16"/>
  </w:num>
  <w:num w:numId="19">
    <w:abstractNumId w:val="12"/>
  </w:num>
  <w:num w:numId="20">
    <w:abstractNumId w:val="15"/>
  </w:num>
  <w:num w:numId="21">
    <w:abstractNumId w:val="24"/>
  </w:num>
  <w:num w:numId="22">
    <w:abstractNumId w:val="13"/>
  </w:num>
  <w:num w:numId="23">
    <w:abstractNumId w:val="0"/>
  </w:num>
  <w:num w:numId="24">
    <w:abstractNumId w:val="3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53"/>
    <w:rsid w:val="000000D6"/>
    <w:rsid w:val="000015D6"/>
    <w:rsid w:val="00001BB8"/>
    <w:rsid w:val="000020CD"/>
    <w:rsid w:val="0000346D"/>
    <w:rsid w:val="00003DB5"/>
    <w:rsid w:val="00004200"/>
    <w:rsid w:val="000055ED"/>
    <w:rsid w:val="00007A67"/>
    <w:rsid w:val="00010978"/>
    <w:rsid w:val="00010C97"/>
    <w:rsid w:val="00012410"/>
    <w:rsid w:val="000135FC"/>
    <w:rsid w:val="00015BD4"/>
    <w:rsid w:val="0001676E"/>
    <w:rsid w:val="00017547"/>
    <w:rsid w:val="000201D4"/>
    <w:rsid w:val="000212B9"/>
    <w:rsid w:val="00023379"/>
    <w:rsid w:val="00023EB3"/>
    <w:rsid w:val="00026A8D"/>
    <w:rsid w:val="000274C5"/>
    <w:rsid w:val="00030741"/>
    <w:rsid w:val="000309E8"/>
    <w:rsid w:val="00031020"/>
    <w:rsid w:val="00033957"/>
    <w:rsid w:val="00033BC5"/>
    <w:rsid w:val="00034FD1"/>
    <w:rsid w:val="000357FE"/>
    <w:rsid w:val="00035ADA"/>
    <w:rsid w:val="00035AF3"/>
    <w:rsid w:val="000367C0"/>
    <w:rsid w:val="00037419"/>
    <w:rsid w:val="000376F1"/>
    <w:rsid w:val="0004005F"/>
    <w:rsid w:val="000423A0"/>
    <w:rsid w:val="00044C44"/>
    <w:rsid w:val="000450BD"/>
    <w:rsid w:val="000467A6"/>
    <w:rsid w:val="00046D96"/>
    <w:rsid w:val="00047E40"/>
    <w:rsid w:val="00050E43"/>
    <w:rsid w:val="00051A3B"/>
    <w:rsid w:val="00052821"/>
    <w:rsid w:val="0005383B"/>
    <w:rsid w:val="000538AE"/>
    <w:rsid w:val="0005463D"/>
    <w:rsid w:val="000570E9"/>
    <w:rsid w:val="0005715A"/>
    <w:rsid w:val="000573B7"/>
    <w:rsid w:val="00057E3C"/>
    <w:rsid w:val="000612C7"/>
    <w:rsid w:val="00061B6D"/>
    <w:rsid w:val="00062850"/>
    <w:rsid w:val="00063F7D"/>
    <w:rsid w:val="000671E9"/>
    <w:rsid w:val="00070264"/>
    <w:rsid w:val="0007143A"/>
    <w:rsid w:val="0007387C"/>
    <w:rsid w:val="00073BD0"/>
    <w:rsid w:val="0007430A"/>
    <w:rsid w:val="000754BD"/>
    <w:rsid w:val="00075B0D"/>
    <w:rsid w:val="00075C90"/>
    <w:rsid w:val="00077329"/>
    <w:rsid w:val="0008044F"/>
    <w:rsid w:val="00080466"/>
    <w:rsid w:val="00080960"/>
    <w:rsid w:val="00080CEA"/>
    <w:rsid w:val="00080F1E"/>
    <w:rsid w:val="00081859"/>
    <w:rsid w:val="00081F6B"/>
    <w:rsid w:val="00082AB1"/>
    <w:rsid w:val="00084395"/>
    <w:rsid w:val="00085794"/>
    <w:rsid w:val="00086C1F"/>
    <w:rsid w:val="00086C3C"/>
    <w:rsid w:val="000871BB"/>
    <w:rsid w:val="00090822"/>
    <w:rsid w:val="000914B9"/>
    <w:rsid w:val="000936AD"/>
    <w:rsid w:val="0009494F"/>
    <w:rsid w:val="00095A58"/>
    <w:rsid w:val="00096D11"/>
    <w:rsid w:val="000A0474"/>
    <w:rsid w:val="000A070A"/>
    <w:rsid w:val="000A1184"/>
    <w:rsid w:val="000A262A"/>
    <w:rsid w:val="000A49C2"/>
    <w:rsid w:val="000A640C"/>
    <w:rsid w:val="000A6E30"/>
    <w:rsid w:val="000A7620"/>
    <w:rsid w:val="000B08D6"/>
    <w:rsid w:val="000B3EF0"/>
    <w:rsid w:val="000B5D19"/>
    <w:rsid w:val="000B6A39"/>
    <w:rsid w:val="000B6D1C"/>
    <w:rsid w:val="000C0DB7"/>
    <w:rsid w:val="000C19BF"/>
    <w:rsid w:val="000C23B3"/>
    <w:rsid w:val="000C2655"/>
    <w:rsid w:val="000C363D"/>
    <w:rsid w:val="000C3735"/>
    <w:rsid w:val="000C3CED"/>
    <w:rsid w:val="000C7CA2"/>
    <w:rsid w:val="000D1564"/>
    <w:rsid w:val="000D2148"/>
    <w:rsid w:val="000D22AA"/>
    <w:rsid w:val="000D3A4C"/>
    <w:rsid w:val="000D542B"/>
    <w:rsid w:val="000D70E9"/>
    <w:rsid w:val="000D727A"/>
    <w:rsid w:val="000D7B50"/>
    <w:rsid w:val="000E0277"/>
    <w:rsid w:val="000E037E"/>
    <w:rsid w:val="000E0419"/>
    <w:rsid w:val="000E0E11"/>
    <w:rsid w:val="000E0ED4"/>
    <w:rsid w:val="000E0F9F"/>
    <w:rsid w:val="000E2F13"/>
    <w:rsid w:val="000E307F"/>
    <w:rsid w:val="000E5B6C"/>
    <w:rsid w:val="000E6238"/>
    <w:rsid w:val="000E6C6E"/>
    <w:rsid w:val="000E7EC2"/>
    <w:rsid w:val="000F14A6"/>
    <w:rsid w:val="000F171C"/>
    <w:rsid w:val="000F1EB5"/>
    <w:rsid w:val="000F459A"/>
    <w:rsid w:val="000F475F"/>
    <w:rsid w:val="000F4D75"/>
    <w:rsid w:val="000F5B92"/>
    <w:rsid w:val="000F67CA"/>
    <w:rsid w:val="00100330"/>
    <w:rsid w:val="00100531"/>
    <w:rsid w:val="001005E3"/>
    <w:rsid w:val="00100D8D"/>
    <w:rsid w:val="00103B61"/>
    <w:rsid w:val="001047AE"/>
    <w:rsid w:val="001072F4"/>
    <w:rsid w:val="001079CE"/>
    <w:rsid w:val="00107B93"/>
    <w:rsid w:val="0011016F"/>
    <w:rsid w:val="0011481B"/>
    <w:rsid w:val="00114C39"/>
    <w:rsid w:val="00115935"/>
    <w:rsid w:val="001216BA"/>
    <w:rsid w:val="00123A87"/>
    <w:rsid w:val="00125041"/>
    <w:rsid w:val="00125A1F"/>
    <w:rsid w:val="00125F63"/>
    <w:rsid w:val="00126F78"/>
    <w:rsid w:val="001272CC"/>
    <w:rsid w:val="001306FE"/>
    <w:rsid w:val="001331F5"/>
    <w:rsid w:val="00136430"/>
    <w:rsid w:val="0014067D"/>
    <w:rsid w:val="00141382"/>
    <w:rsid w:val="0014253C"/>
    <w:rsid w:val="00142710"/>
    <w:rsid w:val="00142EF8"/>
    <w:rsid w:val="001432DD"/>
    <w:rsid w:val="00143A67"/>
    <w:rsid w:val="00143BAC"/>
    <w:rsid w:val="00144E4F"/>
    <w:rsid w:val="0014718A"/>
    <w:rsid w:val="00147E34"/>
    <w:rsid w:val="00150BF7"/>
    <w:rsid w:val="001523D4"/>
    <w:rsid w:val="00152561"/>
    <w:rsid w:val="0015264F"/>
    <w:rsid w:val="001538E3"/>
    <w:rsid w:val="00153F51"/>
    <w:rsid w:val="0015408C"/>
    <w:rsid w:val="001542C2"/>
    <w:rsid w:val="00154A8F"/>
    <w:rsid w:val="00154ED1"/>
    <w:rsid w:val="00156817"/>
    <w:rsid w:val="00163961"/>
    <w:rsid w:val="001644F1"/>
    <w:rsid w:val="00164665"/>
    <w:rsid w:val="00164BCD"/>
    <w:rsid w:val="001661F5"/>
    <w:rsid w:val="001709C3"/>
    <w:rsid w:val="00171000"/>
    <w:rsid w:val="0017180C"/>
    <w:rsid w:val="00172659"/>
    <w:rsid w:val="00173951"/>
    <w:rsid w:val="0017528B"/>
    <w:rsid w:val="00177594"/>
    <w:rsid w:val="00177771"/>
    <w:rsid w:val="00180EDE"/>
    <w:rsid w:val="001820EF"/>
    <w:rsid w:val="00183A7A"/>
    <w:rsid w:val="00184778"/>
    <w:rsid w:val="00185830"/>
    <w:rsid w:val="00185D5A"/>
    <w:rsid w:val="00191510"/>
    <w:rsid w:val="00192F74"/>
    <w:rsid w:val="00195E8C"/>
    <w:rsid w:val="00196D66"/>
    <w:rsid w:val="001A0C90"/>
    <w:rsid w:val="001A2022"/>
    <w:rsid w:val="001A276A"/>
    <w:rsid w:val="001A39BF"/>
    <w:rsid w:val="001A3BAF"/>
    <w:rsid w:val="001A4631"/>
    <w:rsid w:val="001A4EAE"/>
    <w:rsid w:val="001A555E"/>
    <w:rsid w:val="001A592B"/>
    <w:rsid w:val="001A60E2"/>
    <w:rsid w:val="001A634D"/>
    <w:rsid w:val="001A693F"/>
    <w:rsid w:val="001A72C5"/>
    <w:rsid w:val="001B116F"/>
    <w:rsid w:val="001B2912"/>
    <w:rsid w:val="001B4494"/>
    <w:rsid w:val="001B5116"/>
    <w:rsid w:val="001B7AA4"/>
    <w:rsid w:val="001C017C"/>
    <w:rsid w:val="001C08F0"/>
    <w:rsid w:val="001C0AA4"/>
    <w:rsid w:val="001C0CAD"/>
    <w:rsid w:val="001C2E1C"/>
    <w:rsid w:val="001C6CC8"/>
    <w:rsid w:val="001C7015"/>
    <w:rsid w:val="001C7F74"/>
    <w:rsid w:val="001D122E"/>
    <w:rsid w:val="001D2D66"/>
    <w:rsid w:val="001D360F"/>
    <w:rsid w:val="001D44EC"/>
    <w:rsid w:val="001D4602"/>
    <w:rsid w:val="001D7483"/>
    <w:rsid w:val="001E1542"/>
    <w:rsid w:val="001E3C81"/>
    <w:rsid w:val="001E3F4E"/>
    <w:rsid w:val="001E711D"/>
    <w:rsid w:val="001E7AFA"/>
    <w:rsid w:val="001E7C63"/>
    <w:rsid w:val="001F06F7"/>
    <w:rsid w:val="001F0F3F"/>
    <w:rsid w:val="001F155C"/>
    <w:rsid w:val="001F17AA"/>
    <w:rsid w:val="001F17C6"/>
    <w:rsid w:val="001F25E2"/>
    <w:rsid w:val="001F3E4A"/>
    <w:rsid w:val="001F6F75"/>
    <w:rsid w:val="001F7AA4"/>
    <w:rsid w:val="00201164"/>
    <w:rsid w:val="002016E3"/>
    <w:rsid w:val="00201B1F"/>
    <w:rsid w:val="00201D66"/>
    <w:rsid w:val="00201EAA"/>
    <w:rsid w:val="002042BF"/>
    <w:rsid w:val="00205B3B"/>
    <w:rsid w:val="00205F14"/>
    <w:rsid w:val="00211794"/>
    <w:rsid w:val="0021288D"/>
    <w:rsid w:val="00215875"/>
    <w:rsid w:val="002209C9"/>
    <w:rsid w:val="00221652"/>
    <w:rsid w:val="002223FB"/>
    <w:rsid w:val="00223AB6"/>
    <w:rsid w:val="002242A3"/>
    <w:rsid w:val="0022508B"/>
    <w:rsid w:val="00225EDB"/>
    <w:rsid w:val="00225FCD"/>
    <w:rsid w:val="00226A59"/>
    <w:rsid w:val="00226D77"/>
    <w:rsid w:val="00227252"/>
    <w:rsid w:val="002310D0"/>
    <w:rsid w:val="00231361"/>
    <w:rsid w:val="00232224"/>
    <w:rsid w:val="00233871"/>
    <w:rsid w:val="00234000"/>
    <w:rsid w:val="0023458D"/>
    <w:rsid w:val="002345F4"/>
    <w:rsid w:val="002346A8"/>
    <w:rsid w:val="00235821"/>
    <w:rsid w:val="00235FCC"/>
    <w:rsid w:val="00237B0F"/>
    <w:rsid w:val="00237C6B"/>
    <w:rsid w:val="002414A5"/>
    <w:rsid w:val="00242067"/>
    <w:rsid w:val="00242EB6"/>
    <w:rsid w:val="0024301C"/>
    <w:rsid w:val="00246C50"/>
    <w:rsid w:val="00246D6C"/>
    <w:rsid w:val="00250938"/>
    <w:rsid w:val="00251100"/>
    <w:rsid w:val="00252EB4"/>
    <w:rsid w:val="002539D8"/>
    <w:rsid w:val="002549D8"/>
    <w:rsid w:val="00254EF3"/>
    <w:rsid w:val="00256EB1"/>
    <w:rsid w:val="002575A8"/>
    <w:rsid w:val="0026177D"/>
    <w:rsid w:val="00262C2C"/>
    <w:rsid w:val="002631C8"/>
    <w:rsid w:val="002655F1"/>
    <w:rsid w:val="00265A2E"/>
    <w:rsid w:val="00265A53"/>
    <w:rsid w:val="00265DCD"/>
    <w:rsid w:val="00270461"/>
    <w:rsid w:val="00271242"/>
    <w:rsid w:val="00271301"/>
    <w:rsid w:val="00271BB2"/>
    <w:rsid w:val="002729BB"/>
    <w:rsid w:val="0027360C"/>
    <w:rsid w:val="00274211"/>
    <w:rsid w:val="00277645"/>
    <w:rsid w:val="00280839"/>
    <w:rsid w:val="002821A0"/>
    <w:rsid w:val="002829E6"/>
    <w:rsid w:val="00282F68"/>
    <w:rsid w:val="00283213"/>
    <w:rsid w:val="0028746F"/>
    <w:rsid w:val="00287E37"/>
    <w:rsid w:val="00290400"/>
    <w:rsid w:val="00291E54"/>
    <w:rsid w:val="0029204B"/>
    <w:rsid w:val="0029270C"/>
    <w:rsid w:val="002929E9"/>
    <w:rsid w:val="00294276"/>
    <w:rsid w:val="00294983"/>
    <w:rsid w:val="002A002D"/>
    <w:rsid w:val="002A2608"/>
    <w:rsid w:val="002A2629"/>
    <w:rsid w:val="002A2E60"/>
    <w:rsid w:val="002A52B2"/>
    <w:rsid w:val="002B0039"/>
    <w:rsid w:val="002B0D3A"/>
    <w:rsid w:val="002B0F39"/>
    <w:rsid w:val="002B11F3"/>
    <w:rsid w:val="002B1B58"/>
    <w:rsid w:val="002B2585"/>
    <w:rsid w:val="002B3006"/>
    <w:rsid w:val="002B3607"/>
    <w:rsid w:val="002B37DF"/>
    <w:rsid w:val="002B40CC"/>
    <w:rsid w:val="002B584D"/>
    <w:rsid w:val="002B609A"/>
    <w:rsid w:val="002B6B37"/>
    <w:rsid w:val="002B714B"/>
    <w:rsid w:val="002B7B81"/>
    <w:rsid w:val="002C173C"/>
    <w:rsid w:val="002C1F48"/>
    <w:rsid w:val="002C2E32"/>
    <w:rsid w:val="002C4013"/>
    <w:rsid w:val="002C4274"/>
    <w:rsid w:val="002C555C"/>
    <w:rsid w:val="002C5DE0"/>
    <w:rsid w:val="002C6358"/>
    <w:rsid w:val="002C7897"/>
    <w:rsid w:val="002D03F7"/>
    <w:rsid w:val="002D0A72"/>
    <w:rsid w:val="002D1350"/>
    <w:rsid w:val="002D13E1"/>
    <w:rsid w:val="002D187F"/>
    <w:rsid w:val="002D2109"/>
    <w:rsid w:val="002D48B0"/>
    <w:rsid w:val="002D53B7"/>
    <w:rsid w:val="002D5566"/>
    <w:rsid w:val="002D6414"/>
    <w:rsid w:val="002D704A"/>
    <w:rsid w:val="002D7225"/>
    <w:rsid w:val="002D776B"/>
    <w:rsid w:val="002E0A06"/>
    <w:rsid w:val="002E0A36"/>
    <w:rsid w:val="002E0D97"/>
    <w:rsid w:val="002E0DE7"/>
    <w:rsid w:val="002E29CF"/>
    <w:rsid w:val="002E3652"/>
    <w:rsid w:val="002E3792"/>
    <w:rsid w:val="002E396E"/>
    <w:rsid w:val="002E57B1"/>
    <w:rsid w:val="002E5BE2"/>
    <w:rsid w:val="002E6692"/>
    <w:rsid w:val="002E6ECA"/>
    <w:rsid w:val="002F19E0"/>
    <w:rsid w:val="002F2C57"/>
    <w:rsid w:val="002F3992"/>
    <w:rsid w:val="002F7EC4"/>
    <w:rsid w:val="002F7F85"/>
    <w:rsid w:val="00301258"/>
    <w:rsid w:val="00301470"/>
    <w:rsid w:val="00302C4C"/>
    <w:rsid w:val="003038CB"/>
    <w:rsid w:val="00304668"/>
    <w:rsid w:val="00305B53"/>
    <w:rsid w:val="00306C5D"/>
    <w:rsid w:val="00307E83"/>
    <w:rsid w:val="00307F5B"/>
    <w:rsid w:val="0031008A"/>
    <w:rsid w:val="00310774"/>
    <w:rsid w:val="00311C6F"/>
    <w:rsid w:val="00314C8D"/>
    <w:rsid w:val="003169DD"/>
    <w:rsid w:val="00316CF9"/>
    <w:rsid w:val="003174BF"/>
    <w:rsid w:val="00317B26"/>
    <w:rsid w:val="003203BE"/>
    <w:rsid w:val="00322B59"/>
    <w:rsid w:val="003230A9"/>
    <w:rsid w:val="00323104"/>
    <w:rsid w:val="003232BA"/>
    <w:rsid w:val="003235E4"/>
    <w:rsid w:val="00324D96"/>
    <w:rsid w:val="00325682"/>
    <w:rsid w:val="003257A3"/>
    <w:rsid w:val="00325978"/>
    <w:rsid w:val="00326E43"/>
    <w:rsid w:val="003300F3"/>
    <w:rsid w:val="003318E4"/>
    <w:rsid w:val="00331F5D"/>
    <w:rsid w:val="003337A6"/>
    <w:rsid w:val="00335237"/>
    <w:rsid w:val="003354EA"/>
    <w:rsid w:val="00336ACD"/>
    <w:rsid w:val="00336FE0"/>
    <w:rsid w:val="00337D7D"/>
    <w:rsid w:val="0034434C"/>
    <w:rsid w:val="003447CE"/>
    <w:rsid w:val="00344B79"/>
    <w:rsid w:val="003450A8"/>
    <w:rsid w:val="00345CFD"/>
    <w:rsid w:val="00346B23"/>
    <w:rsid w:val="00347EF3"/>
    <w:rsid w:val="00351F69"/>
    <w:rsid w:val="00352D58"/>
    <w:rsid w:val="00353BE1"/>
    <w:rsid w:val="00354842"/>
    <w:rsid w:val="00355B31"/>
    <w:rsid w:val="00355F2F"/>
    <w:rsid w:val="003578B4"/>
    <w:rsid w:val="00362007"/>
    <w:rsid w:val="003635C7"/>
    <w:rsid w:val="003656C0"/>
    <w:rsid w:val="00366161"/>
    <w:rsid w:val="00366206"/>
    <w:rsid w:val="00366563"/>
    <w:rsid w:val="00366E07"/>
    <w:rsid w:val="00367487"/>
    <w:rsid w:val="003677C5"/>
    <w:rsid w:val="00371120"/>
    <w:rsid w:val="00373A6D"/>
    <w:rsid w:val="00374EA3"/>
    <w:rsid w:val="00374F16"/>
    <w:rsid w:val="003755C3"/>
    <w:rsid w:val="00375770"/>
    <w:rsid w:val="00376707"/>
    <w:rsid w:val="00376F5E"/>
    <w:rsid w:val="00377280"/>
    <w:rsid w:val="00377A29"/>
    <w:rsid w:val="0038189E"/>
    <w:rsid w:val="00382DDB"/>
    <w:rsid w:val="003830E0"/>
    <w:rsid w:val="00383C6D"/>
    <w:rsid w:val="00383F23"/>
    <w:rsid w:val="00384963"/>
    <w:rsid w:val="00384E47"/>
    <w:rsid w:val="00385CC5"/>
    <w:rsid w:val="00387ECC"/>
    <w:rsid w:val="00390555"/>
    <w:rsid w:val="00390E6E"/>
    <w:rsid w:val="00390F4F"/>
    <w:rsid w:val="00392B5A"/>
    <w:rsid w:val="00393A7C"/>
    <w:rsid w:val="00393FF3"/>
    <w:rsid w:val="00394D56"/>
    <w:rsid w:val="00395035"/>
    <w:rsid w:val="00396D37"/>
    <w:rsid w:val="00396E47"/>
    <w:rsid w:val="00397261"/>
    <w:rsid w:val="00397334"/>
    <w:rsid w:val="003A18A6"/>
    <w:rsid w:val="003A3F5F"/>
    <w:rsid w:val="003A624C"/>
    <w:rsid w:val="003A64D7"/>
    <w:rsid w:val="003A65E2"/>
    <w:rsid w:val="003A7FB4"/>
    <w:rsid w:val="003B11E0"/>
    <w:rsid w:val="003B1724"/>
    <w:rsid w:val="003B2D92"/>
    <w:rsid w:val="003B32A3"/>
    <w:rsid w:val="003B32A9"/>
    <w:rsid w:val="003B332E"/>
    <w:rsid w:val="003B3585"/>
    <w:rsid w:val="003B3C45"/>
    <w:rsid w:val="003B6161"/>
    <w:rsid w:val="003B7F9B"/>
    <w:rsid w:val="003C00E5"/>
    <w:rsid w:val="003C10C7"/>
    <w:rsid w:val="003C16CF"/>
    <w:rsid w:val="003C19D0"/>
    <w:rsid w:val="003C2444"/>
    <w:rsid w:val="003C279A"/>
    <w:rsid w:val="003C2B5A"/>
    <w:rsid w:val="003C3BD9"/>
    <w:rsid w:val="003C4B0C"/>
    <w:rsid w:val="003C4F07"/>
    <w:rsid w:val="003C56CB"/>
    <w:rsid w:val="003C656B"/>
    <w:rsid w:val="003C6D11"/>
    <w:rsid w:val="003D011C"/>
    <w:rsid w:val="003D16FC"/>
    <w:rsid w:val="003D1B4B"/>
    <w:rsid w:val="003D2EE5"/>
    <w:rsid w:val="003D3123"/>
    <w:rsid w:val="003D580C"/>
    <w:rsid w:val="003D5D39"/>
    <w:rsid w:val="003D7342"/>
    <w:rsid w:val="003D74FD"/>
    <w:rsid w:val="003E01F5"/>
    <w:rsid w:val="003E07AB"/>
    <w:rsid w:val="003E0A2B"/>
    <w:rsid w:val="003E1624"/>
    <w:rsid w:val="003E1E9F"/>
    <w:rsid w:val="003E213A"/>
    <w:rsid w:val="003E32F3"/>
    <w:rsid w:val="003E3480"/>
    <w:rsid w:val="003E5982"/>
    <w:rsid w:val="003E59CC"/>
    <w:rsid w:val="003E5C91"/>
    <w:rsid w:val="003E70C4"/>
    <w:rsid w:val="003F11A0"/>
    <w:rsid w:val="003F13E8"/>
    <w:rsid w:val="003F417F"/>
    <w:rsid w:val="003F5F42"/>
    <w:rsid w:val="004018D1"/>
    <w:rsid w:val="004037BB"/>
    <w:rsid w:val="00404694"/>
    <w:rsid w:val="004054B8"/>
    <w:rsid w:val="00405B26"/>
    <w:rsid w:val="00407498"/>
    <w:rsid w:val="004074D7"/>
    <w:rsid w:val="00410162"/>
    <w:rsid w:val="00410B66"/>
    <w:rsid w:val="00411097"/>
    <w:rsid w:val="004137BB"/>
    <w:rsid w:val="0041384D"/>
    <w:rsid w:val="00413F84"/>
    <w:rsid w:val="00414020"/>
    <w:rsid w:val="00415214"/>
    <w:rsid w:val="004152BD"/>
    <w:rsid w:val="00417271"/>
    <w:rsid w:val="00417555"/>
    <w:rsid w:val="00417F06"/>
    <w:rsid w:val="00420E67"/>
    <w:rsid w:val="004220B2"/>
    <w:rsid w:val="00422457"/>
    <w:rsid w:val="004238D7"/>
    <w:rsid w:val="00424BAA"/>
    <w:rsid w:val="00424D80"/>
    <w:rsid w:val="00426272"/>
    <w:rsid w:val="0042737B"/>
    <w:rsid w:val="0042756C"/>
    <w:rsid w:val="004308E5"/>
    <w:rsid w:val="00430FC7"/>
    <w:rsid w:val="004312D8"/>
    <w:rsid w:val="004318FF"/>
    <w:rsid w:val="00434AE0"/>
    <w:rsid w:val="00434D56"/>
    <w:rsid w:val="00435596"/>
    <w:rsid w:val="004360E9"/>
    <w:rsid w:val="004379DA"/>
    <w:rsid w:val="00441725"/>
    <w:rsid w:val="004426B4"/>
    <w:rsid w:val="0044464C"/>
    <w:rsid w:val="00444D52"/>
    <w:rsid w:val="004462B0"/>
    <w:rsid w:val="004469ED"/>
    <w:rsid w:val="0044753B"/>
    <w:rsid w:val="004500BF"/>
    <w:rsid w:val="004523CA"/>
    <w:rsid w:val="00453C27"/>
    <w:rsid w:val="00453CFF"/>
    <w:rsid w:val="004552E7"/>
    <w:rsid w:val="00456AB6"/>
    <w:rsid w:val="00456C43"/>
    <w:rsid w:val="00456E03"/>
    <w:rsid w:val="004578BC"/>
    <w:rsid w:val="00460B38"/>
    <w:rsid w:val="00460FB4"/>
    <w:rsid w:val="00461110"/>
    <w:rsid w:val="004611FF"/>
    <w:rsid w:val="00462F5E"/>
    <w:rsid w:val="004634A9"/>
    <w:rsid w:val="00463BAF"/>
    <w:rsid w:val="00464B71"/>
    <w:rsid w:val="00464B79"/>
    <w:rsid w:val="00464BFF"/>
    <w:rsid w:val="00465FB4"/>
    <w:rsid w:val="00467324"/>
    <w:rsid w:val="00467B71"/>
    <w:rsid w:val="004715A2"/>
    <w:rsid w:val="00471B24"/>
    <w:rsid w:val="00471FC2"/>
    <w:rsid w:val="00473375"/>
    <w:rsid w:val="00473E0D"/>
    <w:rsid w:val="00474E39"/>
    <w:rsid w:val="0047555F"/>
    <w:rsid w:val="00476404"/>
    <w:rsid w:val="0047649B"/>
    <w:rsid w:val="0047673F"/>
    <w:rsid w:val="00480104"/>
    <w:rsid w:val="004801E8"/>
    <w:rsid w:val="00481378"/>
    <w:rsid w:val="00481D8F"/>
    <w:rsid w:val="004829EB"/>
    <w:rsid w:val="004832FB"/>
    <w:rsid w:val="00484563"/>
    <w:rsid w:val="00490506"/>
    <w:rsid w:val="0049055C"/>
    <w:rsid w:val="0049090D"/>
    <w:rsid w:val="0049091F"/>
    <w:rsid w:val="0049152B"/>
    <w:rsid w:val="00493C6F"/>
    <w:rsid w:val="00493F9A"/>
    <w:rsid w:val="004A335D"/>
    <w:rsid w:val="004A373E"/>
    <w:rsid w:val="004A51B5"/>
    <w:rsid w:val="004A669D"/>
    <w:rsid w:val="004B04AF"/>
    <w:rsid w:val="004B0BBD"/>
    <w:rsid w:val="004B424A"/>
    <w:rsid w:val="004B737E"/>
    <w:rsid w:val="004C035A"/>
    <w:rsid w:val="004C063E"/>
    <w:rsid w:val="004C0808"/>
    <w:rsid w:val="004C0D5C"/>
    <w:rsid w:val="004C17EA"/>
    <w:rsid w:val="004C1E43"/>
    <w:rsid w:val="004C1E94"/>
    <w:rsid w:val="004C2356"/>
    <w:rsid w:val="004C3124"/>
    <w:rsid w:val="004C3589"/>
    <w:rsid w:val="004C4FAC"/>
    <w:rsid w:val="004C5D17"/>
    <w:rsid w:val="004C6031"/>
    <w:rsid w:val="004C673B"/>
    <w:rsid w:val="004C6E8F"/>
    <w:rsid w:val="004D04C7"/>
    <w:rsid w:val="004D1902"/>
    <w:rsid w:val="004D26C1"/>
    <w:rsid w:val="004D3120"/>
    <w:rsid w:val="004D31CC"/>
    <w:rsid w:val="004D3475"/>
    <w:rsid w:val="004D5213"/>
    <w:rsid w:val="004D6F12"/>
    <w:rsid w:val="004E0A83"/>
    <w:rsid w:val="004E13B6"/>
    <w:rsid w:val="004E1B95"/>
    <w:rsid w:val="004E359B"/>
    <w:rsid w:val="004E3836"/>
    <w:rsid w:val="004E41DD"/>
    <w:rsid w:val="004E509E"/>
    <w:rsid w:val="004E59D0"/>
    <w:rsid w:val="004E5A8D"/>
    <w:rsid w:val="004E5BF6"/>
    <w:rsid w:val="004E6614"/>
    <w:rsid w:val="004E6846"/>
    <w:rsid w:val="004E68F0"/>
    <w:rsid w:val="004F0548"/>
    <w:rsid w:val="004F059A"/>
    <w:rsid w:val="004F0A17"/>
    <w:rsid w:val="004F0AB1"/>
    <w:rsid w:val="004F13A5"/>
    <w:rsid w:val="004F171E"/>
    <w:rsid w:val="004F1BB3"/>
    <w:rsid w:val="004F2020"/>
    <w:rsid w:val="004F4498"/>
    <w:rsid w:val="004F47BE"/>
    <w:rsid w:val="004F49A8"/>
    <w:rsid w:val="004F4EB3"/>
    <w:rsid w:val="004F704D"/>
    <w:rsid w:val="00501C11"/>
    <w:rsid w:val="00501ED2"/>
    <w:rsid w:val="005053E5"/>
    <w:rsid w:val="00505FEB"/>
    <w:rsid w:val="0050685F"/>
    <w:rsid w:val="00510010"/>
    <w:rsid w:val="005101BD"/>
    <w:rsid w:val="0051049E"/>
    <w:rsid w:val="00510BB9"/>
    <w:rsid w:val="00510FCE"/>
    <w:rsid w:val="0051184C"/>
    <w:rsid w:val="00511D30"/>
    <w:rsid w:val="00514336"/>
    <w:rsid w:val="00515AF9"/>
    <w:rsid w:val="00516ADC"/>
    <w:rsid w:val="0052046F"/>
    <w:rsid w:val="005231D7"/>
    <w:rsid w:val="005248DE"/>
    <w:rsid w:val="00524B9C"/>
    <w:rsid w:val="0052584B"/>
    <w:rsid w:val="00527E77"/>
    <w:rsid w:val="00531547"/>
    <w:rsid w:val="005332A0"/>
    <w:rsid w:val="005337B5"/>
    <w:rsid w:val="00533D4B"/>
    <w:rsid w:val="00533F62"/>
    <w:rsid w:val="0053451E"/>
    <w:rsid w:val="005348E4"/>
    <w:rsid w:val="00534AA0"/>
    <w:rsid w:val="0053530A"/>
    <w:rsid w:val="00535E5B"/>
    <w:rsid w:val="00537826"/>
    <w:rsid w:val="00537A50"/>
    <w:rsid w:val="005403A5"/>
    <w:rsid w:val="00540A10"/>
    <w:rsid w:val="00540EEE"/>
    <w:rsid w:val="00541BDA"/>
    <w:rsid w:val="005422CD"/>
    <w:rsid w:val="005438DB"/>
    <w:rsid w:val="0054760D"/>
    <w:rsid w:val="00547D9C"/>
    <w:rsid w:val="00550363"/>
    <w:rsid w:val="00550957"/>
    <w:rsid w:val="005514DB"/>
    <w:rsid w:val="0055340C"/>
    <w:rsid w:val="0055346D"/>
    <w:rsid w:val="00554120"/>
    <w:rsid w:val="005546C2"/>
    <w:rsid w:val="00554D0D"/>
    <w:rsid w:val="005564C1"/>
    <w:rsid w:val="005579D5"/>
    <w:rsid w:val="00562227"/>
    <w:rsid w:val="00565BA5"/>
    <w:rsid w:val="0056639F"/>
    <w:rsid w:val="005667DE"/>
    <w:rsid w:val="005703D9"/>
    <w:rsid w:val="00572CEB"/>
    <w:rsid w:val="00573BB1"/>
    <w:rsid w:val="005747B2"/>
    <w:rsid w:val="0057727A"/>
    <w:rsid w:val="00577BCA"/>
    <w:rsid w:val="00581715"/>
    <w:rsid w:val="005823A8"/>
    <w:rsid w:val="00582621"/>
    <w:rsid w:val="00583037"/>
    <w:rsid w:val="005833E4"/>
    <w:rsid w:val="00583637"/>
    <w:rsid w:val="005853E3"/>
    <w:rsid w:val="00586CA9"/>
    <w:rsid w:val="005873BA"/>
    <w:rsid w:val="005874CF"/>
    <w:rsid w:val="00590C83"/>
    <w:rsid w:val="005932EE"/>
    <w:rsid w:val="005947F5"/>
    <w:rsid w:val="005960A4"/>
    <w:rsid w:val="00596722"/>
    <w:rsid w:val="00596AF5"/>
    <w:rsid w:val="005A1A55"/>
    <w:rsid w:val="005A1DD2"/>
    <w:rsid w:val="005A20B6"/>
    <w:rsid w:val="005A2275"/>
    <w:rsid w:val="005A2E24"/>
    <w:rsid w:val="005A3850"/>
    <w:rsid w:val="005A47BC"/>
    <w:rsid w:val="005A47FA"/>
    <w:rsid w:val="005A55C7"/>
    <w:rsid w:val="005A5E5A"/>
    <w:rsid w:val="005B0841"/>
    <w:rsid w:val="005B2021"/>
    <w:rsid w:val="005B23C4"/>
    <w:rsid w:val="005B2C27"/>
    <w:rsid w:val="005B3B80"/>
    <w:rsid w:val="005B4242"/>
    <w:rsid w:val="005B45D6"/>
    <w:rsid w:val="005B47E8"/>
    <w:rsid w:val="005B4937"/>
    <w:rsid w:val="005B744C"/>
    <w:rsid w:val="005B7B5A"/>
    <w:rsid w:val="005C01E0"/>
    <w:rsid w:val="005C04E7"/>
    <w:rsid w:val="005C2A7B"/>
    <w:rsid w:val="005C36DA"/>
    <w:rsid w:val="005C385D"/>
    <w:rsid w:val="005C5F2F"/>
    <w:rsid w:val="005C64A1"/>
    <w:rsid w:val="005C6E98"/>
    <w:rsid w:val="005C7C23"/>
    <w:rsid w:val="005D04F8"/>
    <w:rsid w:val="005D0616"/>
    <w:rsid w:val="005D0EA2"/>
    <w:rsid w:val="005D187B"/>
    <w:rsid w:val="005D1F4F"/>
    <w:rsid w:val="005D345F"/>
    <w:rsid w:val="005D35EB"/>
    <w:rsid w:val="005D759B"/>
    <w:rsid w:val="005D7AC4"/>
    <w:rsid w:val="005E05FA"/>
    <w:rsid w:val="005E2ADA"/>
    <w:rsid w:val="005E33F9"/>
    <w:rsid w:val="005E3C80"/>
    <w:rsid w:val="005E6967"/>
    <w:rsid w:val="005E747B"/>
    <w:rsid w:val="005E7941"/>
    <w:rsid w:val="005F0EF1"/>
    <w:rsid w:val="005F1401"/>
    <w:rsid w:val="005F1A2D"/>
    <w:rsid w:val="005F2ADE"/>
    <w:rsid w:val="005F3750"/>
    <w:rsid w:val="005F69F7"/>
    <w:rsid w:val="005F7B5A"/>
    <w:rsid w:val="00601E47"/>
    <w:rsid w:val="00602394"/>
    <w:rsid w:val="00604C55"/>
    <w:rsid w:val="0060630F"/>
    <w:rsid w:val="006069AB"/>
    <w:rsid w:val="00606AF7"/>
    <w:rsid w:val="006075D8"/>
    <w:rsid w:val="006115ED"/>
    <w:rsid w:val="00611E1E"/>
    <w:rsid w:val="006123A5"/>
    <w:rsid w:val="006132AF"/>
    <w:rsid w:val="0061392A"/>
    <w:rsid w:val="00614104"/>
    <w:rsid w:val="006146F2"/>
    <w:rsid w:val="006153A7"/>
    <w:rsid w:val="00615AEC"/>
    <w:rsid w:val="006167FD"/>
    <w:rsid w:val="00617080"/>
    <w:rsid w:val="00620B52"/>
    <w:rsid w:val="00621579"/>
    <w:rsid w:val="0062228E"/>
    <w:rsid w:val="00623A03"/>
    <w:rsid w:val="0062594E"/>
    <w:rsid w:val="006264F4"/>
    <w:rsid w:val="00626D09"/>
    <w:rsid w:val="00627439"/>
    <w:rsid w:val="00627F5B"/>
    <w:rsid w:val="006327F9"/>
    <w:rsid w:val="00632CF4"/>
    <w:rsid w:val="00632FFB"/>
    <w:rsid w:val="00633D2F"/>
    <w:rsid w:val="00634158"/>
    <w:rsid w:val="00634A5A"/>
    <w:rsid w:val="00635B4A"/>
    <w:rsid w:val="00636458"/>
    <w:rsid w:val="006370D3"/>
    <w:rsid w:val="00637552"/>
    <w:rsid w:val="0064104A"/>
    <w:rsid w:val="006418D4"/>
    <w:rsid w:val="00641C1F"/>
    <w:rsid w:val="00644040"/>
    <w:rsid w:val="006445F1"/>
    <w:rsid w:val="00645253"/>
    <w:rsid w:val="0064557D"/>
    <w:rsid w:val="0064601B"/>
    <w:rsid w:val="006462B1"/>
    <w:rsid w:val="00647502"/>
    <w:rsid w:val="00647BC3"/>
    <w:rsid w:val="00647BC8"/>
    <w:rsid w:val="0065109F"/>
    <w:rsid w:val="00651444"/>
    <w:rsid w:val="006528F6"/>
    <w:rsid w:val="00652ABC"/>
    <w:rsid w:val="00653B64"/>
    <w:rsid w:val="00655F19"/>
    <w:rsid w:val="006560D9"/>
    <w:rsid w:val="006603AF"/>
    <w:rsid w:val="00663E20"/>
    <w:rsid w:val="0066429C"/>
    <w:rsid w:val="006656DF"/>
    <w:rsid w:val="0066584A"/>
    <w:rsid w:val="00666AE0"/>
    <w:rsid w:val="00667D1E"/>
    <w:rsid w:val="00670972"/>
    <w:rsid w:val="006710E5"/>
    <w:rsid w:val="00671534"/>
    <w:rsid w:val="006722FE"/>
    <w:rsid w:val="00672BD3"/>
    <w:rsid w:val="00674347"/>
    <w:rsid w:val="00674458"/>
    <w:rsid w:val="00675C20"/>
    <w:rsid w:val="006763E5"/>
    <w:rsid w:val="006766B5"/>
    <w:rsid w:val="00676982"/>
    <w:rsid w:val="0067768B"/>
    <w:rsid w:val="006804A8"/>
    <w:rsid w:val="00682707"/>
    <w:rsid w:val="00683303"/>
    <w:rsid w:val="00683D9A"/>
    <w:rsid w:val="0068509B"/>
    <w:rsid w:val="006861D9"/>
    <w:rsid w:val="00686965"/>
    <w:rsid w:val="00690663"/>
    <w:rsid w:val="00691678"/>
    <w:rsid w:val="00692063"/>
    <w:rsid w:val="00692520"/>
    <w:rsid w:val="00692EEF"/>
    <w:rsid w:val="00693DD0"/>
    <w:rsid w:val="00694410"/>
    <w:rsid w:val="0069510F"/>
    <w:rsid w:val="00695473"/>
    <w:rsid w:val="00695498"/>
    <w:rsid w:val="00695BA0"/>
    <w:rsid w:val="00696F38"/>
    <w:rsid w:val="006974A3"/>
    <w:rsid w:val="006A0C75"/>
    <w:rsid w:val="006A0E76"/>
    <w:rsid w:val="006A203C"/>
    <w:rsid w:val="006A25A7"/>
    <w:rsid w:val="006A2AD5"/>
    <w:rsid w:val="006A4256"/>
    <w:rsid w:val="006A488E"/>
    <w:rsid w:val="006A50B2"/>
    <w:rsid w:val="006A5452"/>
    <w:rsid w:val="006A5863"/>
    <w:rsid w:val="006A6041"/>
    <w:rsid w:val="006A694E"/>
    <w:rsid w:val="006A7072"/>
    <w:rsid w:val="006A7DD0"/>
    <w:rsid w:val="006B1880"/>
    <w:rsid w:val="006B22A7"/>
    <w:rsid w:val="006B2F3F"/>
    <w:rsid w:val="006B341B"/>
    <w:rsid w:val="006B4E2A"/>
    <w:rsid w:val="006B5975"/>
    <w:rsid w:val="006B5F89"/>
    <w:rsid w:val="006B5FD5"/>
    <w:rsid w:val="006B6220"/>
    <w:rsid w:val="006B6E98"/>
    <w:rsid w:val="006B7BDF"/>
    <w:rsid w:val="006B7E43"/>
    <w:rsid w:val="006C037D"/>
    <w:rsid w:val="006C1C53"/>
    <w:rsid w:val="006C201C"/>
    <w:rsid w:val="006C3995"/>
    <w:rsid w:val="006C3D26"/>
    <w:rsid w:val="006C6EB1"/>
    <w:rsid w:val="006C737D"/>
    <w:rsid w:val="006C7C12"/>
    <w:rsid w:val="006D080A"/>
    <w:rsid w:val="006D252F"/>
    <w:rsid w:val="006D37E7"/>
    <w:rsid w:val="006D3931"/>
    <w:rsid w:val="006D6229"/>
    <w:rsid w:val="006D65D7"/>
    <w:rsid w:val="006D6891"/>
    <w:rsid w:val="006D6D46"/>
    <w:rsid w:val="006D7132"/>
    <w:rsid w:val="006D7BEE"/>
    <w:rsid w:val="006E0BB9"/>
    <w:rsid w:val="006E0DDD"/>
    <w:rsid w:val="006E2598"/>
    <w:rsid w:val="006E458B"/>
    <w:rsid w:val="006E4E46"/>
    <w:rsid w:val="006E601F"/>
    <w:rsid w:val="006E6D96"/>
    <w:rsid w:val="006E6DF7"/>
    <w:rsid w:val="006F0C06"/>
    <w:rsid w:val="006F111C"/>
    <w:rsid w:val="006F1BDE"/>
    <w:rsid w:val="006F26A6"/>
    <w:rsid w:val="006F49D3"/>
    <w:rsid w:val="006F6803"/>
    <w:rsid w:val="006F6ED1"/>
    <w:rsid w:val="006F7085"/>
    <w:rsid w:val="006F7A12"/>
    <w:rsid w:val="006F7A66"/>
    <w:rsid w:val="00700BD1"/>
    <w:rsid w:val="00701029"/>
    <w:rsid w:val="007012A0"/>
    <w:rsid w:val="00701E23"/>
    <w:rsid w:val="00702BF9"/>
    <w:rsid w:val="007043D4"/>
    <w:rsid w:val="007062FA"/>
    <w:rsid w:val="007066ED"/>
    <w:rsid w:val="007074E1"/>
    <w:rsid w:val="007079E7"/>
    <w:rsid w:val="00707C4E"/>
    <w:rsid w:val="00710FA6"/>
    <w:rsid w:val="00715656"/>
    <w:rsid w:val="007159E9"/>
    <w:rsid w:val="00715C43"/>
    <w:rsid w:val="00715CD7"/>
    <w:rsid w:val="00717DEC"/>
    <w:rsid w:val="00717E3E"/>
    <w:rsid w:val="00721833"/>
    <w:rsid w:val="00722485"/>
    <w:rsid w:val="00722AAD"/>
    <w:rsid w:val="00722B8F"/>
    <w:rsid w:val="00723291"/>
    <w:rsid w:val="0072488C"/>
    <w:rsid w:val="007251FF"/>
    <w:rsid w:val="007265DB"/>
    <w:rsid w:val="00727A87"/>
    <w:rsid w:val="00731436"/>
    <w:rsid w:val="0073149E"/>
    <w:rsid w:val="00731D60"/>
    <w:rsid w:val="007328ED"/>
    <w:rsid w:val="00732B69"/>
    <w:rsid w:val="00734232"/>
    <w:rsid w:val="0073444D"/>
    <w:rsid w:val="00734977"/>
    <w:rsid w:val="00735C47"/>
    <w:rsid w:val="0073654C"/>
    <w:rsid w:val="007372B3"/>
    <w:rsid w:val="00737A6E"/>
    <w:rsid w:val="00737E99"/>
    <w:rsid w:val="00740120"/>
    <w:rsid w:val="007406D8"/>
    <w:rsid w:val="00742992"/>
    <w:rsid w:val="00742ABA"/>
    <w:rsid w:val="00742B86"/>
    <w:rsid w:val="0074458C"/>
    <w:rsid w:val="00744BAB"/>
    <w:rsid w:val="00744D3C"/>
    <w:rsid w:val="007454E6"/>
    <w:rsid w:val="0074583A"/>
    <w:rsid w:val="0074644B"/>
    <w:rsid w:val="007464FF"/>
    <w:rsid w:val="007474A7"/>
    <w:rsid w:val="007566AE"/>
    <w:rsid w:val="007569F7"/>
    <w:rsid w:val="00756D18"/>
    <w:rsid w:val="00757C3C"/>
    <w:rsid w:val="00760910"/>
    <w:rsid w:val="0076642D"/>
    <w:rsid w:val="00767700"/>
    <w:rsid w:val="00767ECD"/>
    <w:rsid w:val="00771AA0"/>
    <w:rsid w:val="0077230D"/>
    <w:rsid w:val="00773B5F"/>
    <w:rsid w:val="00777145"/>
    <w:rsid w:val="00780D44"/>
    <w:rsid w:val="00781DC5"/>
    <w:rsid w:val="007842F5"/>
    <w:rsid w:val="007856C2"/>
    <w:rsid w:val="00785762"/>
    <w:rsid w:val="00785E16"/>
    <w:rsid w:val="00786243"/>
    <w:rsid w:val="00790115"/>
    <w:rsid w:val="007905DA"/>
    <w:rsid w:val="00790C98"/>
    <w:rsid w:val="00791235"/>
    <w:rsid w:val="00793372"/>
    <w:rsid w:val="007955B6"/>
    <w:rsid w:val="00795B46"/>
    <w:rsid w:val="00795C1C"/>
    <w:rsid w:val="007961FF"/>
    <w:rsid w:val="00796F8C"/>
    <w:rsid w:val="00797222"/>
    <w:rsid w:val="007975F4"/>
    <w:rsid w:val="00797D16"/>
    <w:rsid w:val="00797D87"/>
    <w:rsid w:val="007A0A86"/>
    <w:rsid w:val="007A1E65"/>
    <w:rsid w:val="007A28D2"/>
    <w:rsid w:val="007A411F"/>
    <w:rsid w:val="007A5314"/>
    <w:rsid w:val="007A6BDA"/>
    <w:rsid w:val="007B07B4"/>
    <w:rsid w:val="007B36A8"/>
    <w:rsid w:val="007B3F88"/>
    <w:rsid w:val="007B442C"/>
    <w:rsid w:val="007B4DA8"/>
    <w:rsid w:val="007B633D"/>
    <w:rsid w:val="007B6D77"/>
    <w:rsid w:val="007B71AF"/>
    <w:rsid w:val="007C03E7"/>
    <w:rsid w:val="007C1362"/>
    <w:rsid w:val="007C136F"/>
    <w:rsid w:val="007C15F0"/>
    <w:rsid w:val="007C1982"/>
    <w:rsid w:val="007C2FE5"/>
    <w:rsid w:val="007C3462"/>
    <w:rsid w:val="007C353F"/>
    <w:rsid w:val="007C3BB0"/>
    <w:rsid w:val="007C4AB3"/>
    <w:rsid w:val="007C4F6B"/>
    <w:rsid w:val="007C587B"/>
    <w:rsid w:val="007C5A6C"/>
    <w:rsid w:val="007C5DFB"/>
    <w:rsid w:val="007C71B1"/>
    <w:rsid w:val="007C75DC"/>
    <w:rsid w:val="007C7703"/>
    <w:rsid w:val="007D071B"/>
    <w:rsid w:val="007D08C8"/>
    <w:rsid w:val="007D0D82"/>
    <w:rsid w:val="007D0FA5"/>
    <w:rsid w:val="007D22D9"/>
    <w:rsid w:val="007D2CC5"/>
    <w:rsid w:val="007D37BA"/>
    <w:rsid w:val="007D4DC5"/>
    <w:rsid w:val="007D4E4A"/>
    <w:rsid w:val="007D53A8"/>
    <w:rsid w:val="007D5B14"/>
    <w:rsid w:val="007D6263"/>
    <w:rsid w:val="007D77AD"/>
    <w:rsid w:val="007D7889"/>
    <w:rsid w:val="007E0826"/>
    <w:rsid w:val="007E3D66"/>
    <w:rsid w:val="007E53BA"/>
    <w:rsid w:val="007E69CD"/>
    <w:rsid w:val="007E6CE8"/>
    <w:rsid w:val="007E7363"/>
    <w:rsid w:val="007E76CF"/>
    <w:rsid w:val="007E793C"/>
    <w:rsid w:val="007F09AF"/>
    <w:rsid w:val="007F19C3"/>
    <w:rsid w:val="007F1A91"/>
    <w:rsid w:val="007F3245"/>
    <w:rsid w:val="007F3581"/>
    <w:rsid w:val="007F4E17"/>
    <w:rsid w:val="007F7551"/>
    <w:rsid w:val="007F791C"/>
    <w:rsid w:val="007F7DC8"/>
    <w:rsid w:val="00801A6B"/>
    <w:rsid w:val="008024A3"/>
    <w:rsid w:val="00802763"/>
    <w:rsid w:val="008034E2"/>
    <w:rsid w:val="0080383F"/>
    <w:rsid w:val="00803958"/>
    <w:rsid w:val="00805784"/>
    <w:rsid w:val="00806E28"/>
    <w:rsid w:val="00810C09"/>
    <w:rsid w:val="00810DC5"/>
    <w:rsid w:val="008116E4"/>
    <w:rsid w:val="00811FB1"/>
    <w:rsid w:val="008147E5"/>
    <w:rsid w:val="00814FF5"/>
    <w:rsid w:val="008153EB"/>
    <w:rsid w:val="00816080"/>
    <w:rsid w:val="00816C76"/>
    <w:rsid w:val="00817EC2"/>
    <w:rsid w:val="00822708"/>
    <w:rsid w:val="00823D90"/>
    <w:rsid w:val="008241A2"/>
    <w:rsid w:val="00825294"/>
    <w:rsid w:val="0082530A"/>
    <w:rsid w:val="0082649D"/>
    <w:rsid w:val="00830139"/>
    <w:rsid w:val="008301C7"/>
    <w:rsid w:val="00830D5E"/>
    <w:rsid w:val="008311D4"/>
    <w:rsid w:val="00831F0C"/>
    <w:rsid w:val="00832174"/>
    <w:rsid w:val="00832CC6"/>
    <w:rsid w:val="00832E8E"/>
    <w:rsid w:val="00837DA6"/>
    <w:rsid w:val="00840B39"/>
    <w:rsid w:val="00844928"/>
    <w:rsid w:val="008454A8"/>
    <w:rsid w:val="00845749"/>
    <w:rsid w:val="00845855"/>
    <w:rsid w:val="00846813"/>
    <w:rsid w:val="008471EC"/>
    <w:rsid w:val="0085076B"/>
    <w:rsid w:val="00851499"/>
    <w:rsid w:val="00852753"/>
    <w:rsid w:val="008531B4"/>
    <w:rsid w:val="008532FE"/>
    <w:rsid w:val="0085341C"/>
    <w:rsid w:val="00854257"/>
    <w:rsid w:val="00854669"/>
    <w:rsid w:val="00854B8A"/>
    <w:rsid w:val="00854EA5"/>
    <w:rsid w:val="00855020"/>
    <w:rsid w:val="0085529A"/>
    <w:rsid w:val="00855631"/>
    <w:rsid w:val="00855CC7"/>
    <w:rsid w:val="00855EFE"/>
    <w:rsid w:val="0085618A"/>
    <w:rsid w:val="0085685B"/>
    <w:rsid w:val="008577EC"/>
    <w:rsid w:val="00857E1F"/>
    <w:rsid w:val="0086199A"/>
    <w:rsid w:val="00862038"/>
    <w:rsid w:val="008620A5"/>
    <w:rsid w:val="008621A3"/>
    <w:rsid w:val="0086381F"/>
    <w:rsid w:val="00871082"/>
    <w:rsid w:val="00871481"/>
    <w:rsid w:val="008719D9"/>
    <w:rsid w:val="00872FB1"/>
    <w:rsid w:val="00873C3A"/>
    <w:rsid w:val="00874320"/>
    <w:rsid w:val="00876CD2"/>
    <w:rsid w:val="00877A87"/>
    <w:rsid w:val="0088056B"/>
    <w:rsid w:val="008806C4"/>
    <w:rsid w:val="00881176"/>
    <w:rsid w:val="00883F14"/>
    <w:rsid w:val="00884CE2"/>
    <w:rsid w:val="00885E6E"/>
    <w:rsid w:val="00885F7A"/>
    <w:rsid w:val="0088695D"/>
    <w:rsid w:val="008903DF"/>
    <w:rsid w:val="0089179A"/>
    <w:rsid w:val="00891DF2"/>
    <w:rsid w:val="00893F29"/>
    <w:rsid w:val="00893F62"/>
    <w:rsid w:val="008952D3"/>
    <w:rsid w:val="008973E2"/>
    <w:rsid w:val="008978AB"/>
    <w:rsid w:val="00897C73"/>
    <w:rsid w:val="008A01A1"/>
    <w:rsid w:val="008A0F31"/>
    <w:rsid w:val="008A2A3F"/>
    <w:rsid w:val="008A3ACC"/>
    <w:rsid w:val="008A3D01"/>
    <w:rsid w:val="008A3DE9"/>
    <w:rsid w:val="008A4BF3"/>
    <w:rsid w:val="008A62E3"/>
    <w:rsid w:val="008A7056"/>
    <w:rsid w:val="008A7DE3"/>
    <w:rsid w:val="008B104E"/>
    <w:rsid w:val="008B1F5A"/>
    <w:rsid w:val="008B2261"/>
    <w:rsid w:val="008B3E71"/>
    <w:rsid w:val="008B51F8"/>
    <w:rsid w:val="008B54E7"/>
    <w:rsid w:val="008B5627"/>
    <w:rsid w:val="008B5CC4"/>
    <w:rsid w:val="008B67FB"/>
    <w:rsid w:val="008B6C1D"/>
    <w:rsid w:val="008B753D"/>
    <w:rsid w:val="008C0B52"/>
    <w:rsid w:val="008C0CF2"/>
    <w:rsid w:val="008C199A"/>
    <w:rsid w:val="008C2113"/>
    <w:rsid w:val="008C38E2"/>
    <w:rsid w:val="008C6068"/>
    <w:rsid w:val="008C6848"/>
    <w:rsid w:val="008C6C99"/>
    <w:rsid w:val="008D504F"/>
    <w:rsid w:val="008D5A5D"/>
    <w:rsid w:val="008D5BEC"/>
    <w:rsid w:val="008D74E1"/>
    <w:rsid w:val="008D7A94"/>
    <w:rsid w:val="008E1594"/>
    <w:rsid w:val="008E1905"/>
    <w:rsid w:val="008E37C4"/>
    <w:rsid w:val="008E4D71"/>
    <w:rsid w:val="008E5219"/>
    <w:rsid w:val="008E5E34"/>
    <w:rsid w:val="008E7785"/>
    <w:rsid w:val="008E79D7"/>
    <w:rsid w:val="008E7AC6"/>
    <w:rsid w:val="008F0818"/>
    <w:rsid w:val="008F293E"/>
    <w:rsid w:val="008F4416"/>
    <w:rsid w:val="008F56A6"/>
    <w:rsid w:val="008F6492"/>
    <w:rsid w:val="008F7780"/>
    <w:rsid w:val="008F7A47"/>
    <w:rsid w:val="0090007E"/>
    <w:rsid w:val="00900324"/>
    <w:rsid w:val="00901BCB"/>
    <w:rsid w:val="00901C07"/>
    <w:rsid w:val="00901F7E"/>
    <w:rsid w:val="009022AB"/>
    <w:rsid w:val="009022BB"/>
    <w:rsid w:val="009029DB"/>
    <w:rsid w:val="00903483"/>
    <w:rsid w:val="0090533D"/>
    <w:rsid w:val="009066BC"/>
    <w:rsid w:val="0090772D"/>
    <w:rsid w:val="00910D90"/>
    <w:rsid w:val="00911C1E"/>
    <w:rsid w:val="009139E1"/>
    <w:rsid w:val="00914434"/>
    <w:rsid w:val="0091547B"/>
    <w:rsid w:val="00915C32"/>
    <w:rsid w:val="0091704F"/>
    <w:rsid w:val="00920C6A"/>
    <w:rsid w:val="00920FB3"/>
    <w:rsid w:val="009212A5"/>
    <w:rsid w:val="009215BA"/>
    <w:rsid w:val="00921B0B"/>
    <w:rsid w:val="00922D26"/>
    <w:rsid w:val="009232DF"/>
    <w:rsid w:val="00924878"/>
    <w:rsid w:val="009320AE"/>
    <w:rsid w:val="00932FD2"/>
    <w:rsid w:val="00934E26"/>
    <w:rsid w:val="00935CBB"/>
    <w:rsid w:val="009375F5"/>
    <w:rsid w:val="00937606"/>
    <w:rsid w:val="00937734"/>
    <w:rsid w:val="00937981"/>
    <w:rsid w:val="00940B70"/>
    <w:rsid w:val="00940F3F"/>
    <w:rsid w:val="00941433"/>
    <w:rsid w:val="00941EAE"/>
    <w:rsid w:val="00942707"/>
    <w:rsid w:val="00942875"/>
    <w:rsid w:val="00943318"/>
    <w:rsid w:val="00944167"/>
    <w:rsid w:val="009442FF"/>
    <w:rsid w:val="00944658"/>
    <w:rsid w:val="00944963"/>
    <w:rsid w:val="00944BDA"/>
    <w:rsid w:val="00945A63"/>
    <w:rsid w:val="00946738"/>
    <w:rsid w:val="00946A25"/>
    <w:rsid w:val="0095072A"/>
    <w:rsid w:val="00950F71"/>
    <w:rsid w:val="00951387"/>
    <w:rsid w:val="00952A92"/>
    <w:rsid w:val="009544D1"/>
    <w:rsid w:val="00955024"/>
    <w:rsid w:val="009565D1"/>
    <w:rsid w:val="009572B3"/>
    <w:rsid w:val="00957FCC"/>
    <w:rsid w:val="009603C7"/>
    <w:rsid w:val="00960593"/>
    <w:rsid w:val="00961FCA"/>
    <w:rsid w:val="00962A19"/>
    <w:rsid w:val="0096437F"/>
    <w:rsid w:val="00964615"/>
    <w:rsid w:val="009713B0"/>
    <w:rsid w:val="009715BA"/>
    <w:rsid w:val="00973FFE"/>
    <w:rsid w:val="0097430E"/>
    <w:rsid w:val="00980874"/>
    <w:rsid w:val="009812FC"/>
    <w:rsid w:val="00981FD0"/>
    <w:rsid w:val="00982554"/>
    <w:rsid w:val="009829E4"/>
    <w:rsid w:val="00982D1E"/>
    <w:rsid w:val="009831EF"/>
    <w:rsid w:val="0098339A"/>
    <w:rsid w:val="009846A4"/>
    <w:rsid w:val="0098485C"/>
    <w:rsid w:val="00984CD2"/>
    <w:rsid w:val="00985482"/>
    <w:rsid w:val="00985B39"/>
    <w:rsid w:val="00985C21"/>
    <w:rsid w:val="00986E49"/>
    <w:rsid w:val="0098759E"/>
    <w:rsid w:val="00987E32"/>
    <w:rsid w:val="009907FF"/>
    <w:rsid w:val="00991530"/>
    <w:rsid w:val="00991AB4"/>
    <w:rsid w:val="00992346"/>
    <w:rsid w:val="009928A3"/>
    <w:rsid w:val="00994AD9"/>
    <w:rsid w:val="009959CE"/>
    <w:rsid w:val="00996311"/>
    <w:rsid w:val="009A027A"/>
    <w:rsid w:val="009A08AA"/>
    <w:rsid w:val="009A0A6F"/>
    <w:rsid w:val="009A1646"/>
    <w:rsid w:val="009A192E"/>
    <w:rsid w:val="009A1E38"/>
    <w:rsid w:val="009A1EA0"/>
    <w:rsid w:val="009A1F4A"/>
    <w:rsid w:val="009A388F"/>
    <w:rsid w:val="009A60C3"/>
    <w:rsid w:val="009A6B42"/>
    <w:rsid w:val="009A7C28"/>
    <w:rsid w:val="009B0851"/>
    <w:rsid w:val="009B1534"/>
    <w:rsid w:val="009B1566"/>
    <w:rsid w:val="009B2E7F"/>
    <w:rsid w:val="009B5C32"/>
    <w:rsid w:val="009B63E7"/>
    <w:rsid w:val="009B6BEA"/>
    <w:rsid w:val="009C02CC"/>
    <w:rsid w:val="009C1ADF"/>
    <w:rsid w:val="009C2B14"/>
    <w:rsid w:val="009C2CC2"/>
    <w:rsid w:val="009C3963"/>
    <w:rsid w:val="009C4091"/>
    <w:rsid w:val="009C4443"/>
    <w:rsid w:val="009C465C"/>
    <w:rsid w:val="009C4687"/>
    <w:rsid w:val="009C52B1"/>
    <w:rsid w:val="009C57D7"/>
    <w:rsid w:val="009C6D25"/>
    <w:rsid w:val="009C77FE"/>
    <w:rsid w:val="009D1657"/>
    <w:rsid w:val="009D1F0E"/>
    <w:rsid w:val="009D26B2"/>
    <w:rsid w:val="009D2C29"/>
    <w:rsid w:val="009D362D"/>
    <w:rsid w:val="009D48A2"/>
    <w:rsid w:val="009D5D23"/>
    <w:rsid w:val="009D682C"/>
    <w:rsid w:val="009D6978"/>
    <w:rsid w:val="009D6FA0"/>
    <w:rsid w:val="009E06F7"/>
    <w:rsid w:val="009E0D3E"/>
    <w:rsid w:val="009E2A1D"/>
    <w:rsid w:val="009E479C"/>
    <w:rsid w:val="009E4A2D"/>
    <w:rsid w:val="009E51D2"/>
    <w:rsid w:val="009E76F6"/>
    <w:rsid w:val="009F002D"/>
    <w:rsid w:val="009F013E"/>
    <w:rsid w:val="009F165A"/>
    <w:rsid w:val="009F1FEB"/>
    <w:rsid w:val="009F2BDE"/>
    <w:rsid w:val="009F646C"/>
    <w:rsid w:val="009F6510"/>
    <w:rsid w:val="009F68A8"/>
    <w:rsid w:val="009F73D5"/>
    <w:rsid w:val="00A004E3"/>
    <w:rsid w:val="00A01179"/>
    <w:rsid w:val="00A01621"/>
    <w:rsid w:val="00A02738"/>
    <w:rsid w:val="00A049EF"/>
    <w:rsid w:val="00A04C17"/>
    <w:rsid w:val="00A066AB"/>
    <w:rsid w:val="00A07135"/>
    <w:rsid w:val="00A1022E"/>
    <w:rsid w:val="00A106D3"/>
    <w:rsid w:val="00A10888"/>
    <w:rsid w:val="00A11FDD"/>
    <w:rsid w:val="00A121B0"/>
    <w:rsid w:val="00A1462A"/>
    <w:rsid w:val="00A152EB"/>
    <w:rsid w:val="00A154F9"/>
    <w:rsid w:val="00A20490"/>
    <w:rsid w:val="00A20A8D"/>
    <w:rsid w:val="00A21710"/>
    <w:rsid w:val="00A2289E"/>
    <w:rsid w:val="00A22A3E"/>
    <w:rsid w:val="00A24EA8"/>
    <w:rsid w:val="00A26177"/>
    <w:rsid w:val="00A26595"/>
    <w:rsid w:val="00A271F1"/>
    <w:rsid w:val="00A2785D"/>
    <w:rsid w:val="00A302E5"/>
    <w:rsid w:val="00A34A35"/>
    <w:rsid w:val="00A34C20"/>
    <w:rsid w:val="00A34FD0"/>
    <w:rsid w:val="00A35A11"/>
    <w:rsid w:val="00A37E6E"/>
    <w:rsid w:val="00A403A5"/>
    <w:rsid w:val="00A40558"/>
    <w:rsid w:val="00A41383"/>
    <w:rsid w:val="00A41867"/>
    <w:rsid w:val="00A41B8F"/>
    <w:rsid w:val="00A45038"/>
    <w:rsid w:val="00A45049"/>
    <w:rsid w:val="00A459B6"/>
    <w:rsid w:val="00A46ADF"/>
    <w:rsid w:val="00A46E56"/>
    <w:rsid w:val="00A4702A"/>
    <w:rsid w:val="00A474B2"/>
    <w:rsid w:val="00A50086"/>
    <w:rsid w:val="00A506B9"/>
    <w:rsid w:val="00A5150B"/>
    <w:rsid w:val="00A51B8D"/>
    <w:rsid w:val="00A51C91"/>
    <w:rsid w:val="00A532E9"/>
    <w:rsid w:val="00A53AA5"/>
    <w:rsid w:val="00A54A8E"/>
    <w:rsid w:val="00A56044"/>
    <w:rsid w:val="00A56904"/>
    <w:rsid w:val="00A57721"/>
    <w:rsid w:val="00A606D1"/>
    <w:rsid w:val="00A60EFC"/>
    <w:rsid w:val="00A61068"/>
    <w:rsid w:val="00A61210"/>
    <w:rsid w:val="00A61FCA"/>
    <w:rsid w:val="00A62F33"/>
    <w:rsid w:val="00A63522"/>
    <w:rsid w:val="00A64DCB"/>
    <w:rsid w:val="00A6540D"/>
    <w:rsid w:val="00A671D7"/>
    <w:rsid w:val="00A72A2A"/>
    <w:rsid w:val="00A72F0E"/>
    <w:rsid w:val="00A745AC"/>
    <w:rsid w:val="00A74A75"/>
    <w:rsid w:val="00A75FCA"/>
    <w:rsid w:val="00A80C69"/>
    <w:rsid w:val="00A827B8"/>
    <w:rsid w:val="00A8467F"/>
    <w:rsid w:val="00A84F80"/>
    <w:rsid w:val="00A85BC7"/>
    <w:rsid w:val="00A9360B"/>
    <w:rsid w:val="00A93CA3"/>
    <w:rsid w:val="00A94A9F"/>
    <w:rsid w:val="00A94C1C"/>
    <w:rsid w:val="00A94D0D"/>
    <w:rsid w:val="00A976D0"/>
    <w:rsid w:val="00A9775D"/>
    <w:rsid w:val="00AA0145"/>
    <w:rsid w:val="00AA1455"/>
    <w:rsid w:val="00AA1D3A"/>
    <w:rsid w:val="00AA3A56"/>
    <w:rsid w:val="00AA3CD4"/>
    <w:rsid w:val="00AA4412"/>
    <w:rsid w:val="00AA5AFE"/>
    <w:rsid w:val="00AA65F3"/>
    <w:rsid w:val="00AA6638"/>
    <w:rsid w:val="00AA66E4"/>
    <w:rsid w:val="00AB0B75"/>
    <w:rsid w:val="00AB1A57"/>
    <w:rsid w:val="00AB2073"/>
    <w:rsid w:val="00AB2588"/>
    <w:rsid w:val="00AB2A2C"/>
    <w:rsid w:val="00AB44CE"/>
    <w:rsid w:val="00AB4AFC"/>
    <w:rsid w:val="00AB4FD3"/>
    <w:rsid w:val="00AB52ED"/>
    <w:rsid w:val="00AB60EE"/>
    <w:rsid w:val="00AB7CFD"/>
    <w:rsid w:val="00AB7F23"/>
    <w:rsid w:val="00AC0462"/>
    <w:rsid w:val="00AC15DB"/>
    <w:rsid w:val="00AC3382"/>
    <w:rsid w:val="00AC4844"/>
    <w:rsid w:val="00AC4BF7"/>
    <w:rsid w:val="00AC4C4D"/>
    <w:rsid w:val="00AC5826"/>
    <w:rsid w:val="00AC58EB"/>
    <w:rsid w:val="00AC5F7E"/>
    <w:rsid w:val="00AC6670"/>
    <w:rsid w:val="00AC6EB6"/>
    <w:rsid w:val="00AC7B59"/>
    <w:rsid w:val="00AD0337"/>
    <w:rsid w:val="00AD12B2"/>
    <w:rsid w:val="00AD161D"/>
    <w:rsid w:val="00AD1660"/>
    <w:rsid w:val="00AD187F"/>
    <w:rsid w:val="00AD2132"/>
    <w:rsid w:val="00AD2887"/>
    <w:rsid w:val="00AD39F2"/>
    <w:rsid w:val="00AD4A2B"/>
    <w:rsid w:val="00AD4ABA"/>
    <w:rsid w:val="00AD4DF5"/>
    <w:rsid w:val="00AD592C"/>
    <w:rsid w:val="00AD634A"/>
    <w:rsid w:val="00AD7197"/>
    <w:rsid w:val="00AD73E8"/>
    <w:rsid w:val="00AD7EC3"/>
    <w:rsid w:val="00AE1767"/>
    <w:rsid w:val="00AE2EAF"/>
    <w:rsid w:val="00AE3F00"/>
    <w:rsid w:val="00AE43AF"/>
    <w:rsid w:val="00AE466C"/>
    <w:rsid w:val="00AE4D0E"/>
    <w:rsid w:val="00AE6075"/>
    <w:rsid w:val="00AE60B8"/>
    <w:rsid w:val="00AE6907"/>
    <w:rsid w:val="00AE729E"/>
    <w:rsid w:val="00AE77D6"/>
    <w:rsid w:val="00AF0711"/>
    <w:rsid w:val="00AF123A"/>
    <w:rsid w:val="00AF17D3"/>
    <w:rsid w:val="00AF2882"/>
    <w:rsid w:val="00AF376F"/>
    <w:rsid w:val="00AF47EC"/>
    <w:rsid w:val="00AF5C09"/>
    <w:rsid w:val="00AF6506"/>
    <w:rsid w:val="00AF6FC7"/>
    <w:rsid w:val="00B00936"/>
    <w:rsid w:val="00B01653"/>
    <w:rsid w:val="00B02E66"/>
    <w:rsid w:val="00B03DE6"/>
    <w:rsid w:val="00B05885"/>
    <w:rsid w:val="00B05934"/>
    <w:rsid w:val="00B07C39"/>
    <w:rsid w:val="00B102DB"/>
    <w:rsid w:val="00B11B48"/>
    <w:rsid w:val="00B12303"/>
    <w:rsid w:val="00B135DC"/>
    <w:rsid w:val="00B13A41"/>
    <w:rsid w:val="00B153B4"/>
    <w:rsid w:val="00B158D3"/>
    <w:rsid w:val="00B17849"/>
    <w:rsid w:val="00B17F9B"/>
    <w:rsid w:val="00B20A2E"/>
    <w:rsid w:val="00B210B3"/>
    <w:rsid w:val="00B21E13"/>
    <w:rsid w:val="00B22768"/>
    <w:rsid w:val="00B228FE"/>
    <w:rsid w:val="00B24B14"/>
    <w:rsid w:val="00B250F2"/>
    <w:rsid w:val="00B25293"/>
    <w:rsid w:val="00B308AA"/>
    <w:rsid w:val="00B30D18"/>
    <w:rsid w:val="00B3213E"/>
    <w:rsid w:val="00B32343"/>
    <w:rsid w:val="00B34497"/>
    <w:rsid w:val="00B3500F"/>
    <w:rsid w:val="00B35CD7"/>
    <w:rsid w:val="00B37B28"/>
    <w:rsid w:val="00B40321"/>
    <w:rsid w:val="00B409AC"/>
    <w:rsid w:val="00B42ABE"/>
    <w:rsid w:val="00B43913"/>
    <w:rsid w:val="00B43BD6"/>
    <w:rsid w:val="00B520BE"/>
    <w:rsid w:val="00B53325"/>
    <w:rsid w:val="00B53813"/>
    <w:rsid w:val="00B53A34"/>
    <w:rsid w:val="00B540BF"/>
    <w:rsid w:val="00B54F52"/>
    <w:rsid w:val="00B55309"/>
    <w:rsid w:val="00B555D4"/>
    <w:rsid w:val="00B604E2"/>
    <w:rsid w:val="00B61BFA"/>
    <w:rsid w:val="00B61F35"/>
    <w:rsid w:val="00B62293"/>
    <w:rsid w:val="00B6244B"/>
    <w:rsid w:val="00B629B7"/>
    <w:rsid w:val="00B62E6B"/>
    <w:rsid w:val="00B63187"/>
    <w:rsid w:val="00B64AED"/>
    <w:rsid w:val="00B65169"/>
    <w:rsid w:val="00B66037"/>
    <w:rsid w:val="00B66665"/>
    <w:rsid w:val="00B66890"/>
    <w:rsid w:val="00B674B0"/>
    <w:rsid w:val="00B717BC"/>
    <w:rsid w:val="00B738AF"/>
    <w:rsid w:val="00B73F36"/>
    <w:rsid w:val="00B74268"/>
    <w:rsid w:val="00B74705"/>
    <w:rsid w:val="00B74C09"/>
    <w:rsid w:val="00B74E38"/>
    <w:rsid w:val="00B74F60"/>
    <w:rsid w:val="00B75B34"/>
    <w:rsid w:val="00B76486"/>
    <w:rsid w:val="00B76D73"/>
    <w:rsid w:val="00B776ED"/>
    <w:rsid w:val="00B80663"/>
    <w:rsid w:val="00B8129B"/>
    <w:rsid w:val="00B823A1"/>
    <w:rsid w:val="00B83620"/>
    <w:rsid w:val="00B86272"/>
    <w:rsid w:val="00B86559"/>
    <w:rsid w:val="00B90AB1"/>
    <w:rsid w:val="00B90D20"/>
    <w:rsid w:val="00B91333"/>
    <w:rsid w:val="00B9237C"/>
    <w:rsid w:val="00B923F1"/>
    <w:rsid w:val="00B94505"/>
    <w:rsid w:val="00B968A3"/>
    <w:rsid w:val="00B96AD7"/>
    <w:rsid w:val="00B96DAB"/>
    <w:rsid w:val="00BA0112"/>
    <w:rsid w:val="00BA04E5"/>
    <w:rsid w:val="00BA264F"/>
    <w:rsid w:val="00BA28CF"/>
    <w:rsid w:val="00BA51E3"/>
    <w:rsid w:val="00BA5DE5"/>
    <w:rsid w:val="00BB2596"/>
    <w:rsid w:val="00BB4214"/>
    <w:rsid w:val="00BB47AD"/>
    <w:rsid w:val="00BB4834"/>
    <w:rsid w:val="00BB4BD5"/>
    <w:rsid w:val="00BB5263"/>
    <w:rsid w:val="00BB730A"/>
    <w:rsid w:val="00BB7BA9"/>
    <w:rsid w:val="00BC03E1"/>
    <w:rsid w:val="00BC0C3E"/>
    <w:rsid w:val="00BC14D1"/>
    <w:rsid w:val="00BC3233"/>
    <w:rsid w:val="00BC3DE8"/>
    <w:rsid w:val="00BD4471"/>
    <w:rsid w:val="00BD4C70"/>
    <w:rsid w:val="00BD4EAF"/>
    <w:rsid w:val="00BD740F"/>
    <w:rsid w:val="00BE0FF3"/>
    <w:rsid w:val="00BE12FA"/>
    <w:rsid w:val="00BE1FF1"/>
    <w:rsid w:val="00BE3F5C"/>
    <w:rsid w:val="00BE54B8"/>
    <w:rsid w:val="00BE6B6E"/>
    <w:rsid w:val="00BE73F9"/>
    <w:rsid w:val="00BF2085"/>
    <w:rsid w:val="00BF2208"/>
    <w:rsid w:val="00BF59C8"/>
    <w:rsid w:val="00BF72B2"/>
    <w:rsid w:val="00BF740B"/>
    <w:rsid w:val="00C00596"/>
    <w:rsid w:val="00C007DE"/>
    <w:rsid w:val="00C01D0F"/>
    <w:rsid w:val="00C040B2"/>
    <w:rsid w:val="00C0426C"/>
    <w:rsid w:val="00C05536"/>
    <w:rsid w:val="00C06E57"/>
    <w:rsid w:val="00C07F32"/>
    <w:rsid w:val="00C10F45"/>
    <w:rsid w:val="00C121AE"/>
    <w:rsid w:val="00C122FE"/>
    <w:rsid w:val="00C123F8"/>
    <w:rsid w:val="00C128D4"/>
    <w:rsid w:val="00C13EF4"/>
    <w:rsid w:val="00C14797"/>
    <w:rsid w:val="00C1485C"/>
    <w:rsid w:val="00C16204"/>
    <w:rsid w:val="00C163E0"/>
    <w:rsid w:val="00C173E1"/>
    <w:rsid w:val="00C21E4D"/>
    <w:rsid w:val="00C24CCE"/>
    <w:rsid w:val="00C25AB4"/>
    <w:rsid w:val="00C25BE5"/>
    <w:rsid w:val="00C25F8B"/>
    <w:rsid w:val="00C26883"/>
    <w:rsid w:val="00C27ED4"/>
    <w:rsid w:val="00C32FBC"/>
    <w:rsid w:val="00C3351F"/>
    <w:rsid w:val="00C357FC"/>
    <w:rsid w:val="00C35F6B"/>
    <w:rsid w:val="00C36FC6"/>
    <w:rsid w:val="00C3730B"/>
    <w:rsid w:val="00C37727"/>
    <w:rsid w:val="00C406AA"/>
    <w:rsid w:val="00C41152"/>
    <w:rsid w:val="00C422A5"/>
    <w:rsid w:val="00C4250A"/>
    <w:rsid w:val="00C43210"/>
    <w:rsid w:val="00C43AA4"/>
    <w:rsid w:val="00C4577A"/>
    <w:rsid w:val="00C4623C"/>
    <w:rsid w:val="00C47343"/>
    <w:rsid w:val="00C50820"/>
    <w:rsid w:val="00C50C24"/>
    <w:rsid w:val="00C50CDA"/>
    <w:rsid w:val="00C521B6"/>
    <w:rsid w:val="00C523C6"/>
    <w:rsid w:val="00C5276A"/>
    <w:rsid w:val="00C53E78"/>
    <w:rsid w:val="00C545D8"/>
    <w:rsid w:val="00C55C61"/>
    <w:rsid w:val="00C55C6B"/>
    <w:rsid w:val="00C564A7"/>
    <w:rsid w:val="00C60B25"/>
    <w:rsid w:val="00C61344"/>
    <w:rsid w:val="00C62B97"/>
    <w:rsid w:val="00C64226"/>
    <w:rsid w:val="00C65A07"/>
    <w:rsid w:val="00C70AB0"/>
    <w:rsid w:val="00C70AFA"/>
    <w:rsid w:val="00C711CF"/>
    <w:rsid w:val="00C717A2"/>
    <w:rsid w:val="00C72663"/>
    <w:rsid w:val="00C7294C"/>
    <w:rsid w:val="00C72F62"/>
    <w:rsid w:val="00C73D35"/>
    <w:rsid w:val="00C77429"/>
    <w:rsid w:val="00C777F1"/>
    <w:rsid w:val="00C77E78"/>
    <w:rsid w:val="00C80E5B"/>
    <w:rsid w:val="00C818C2"/>
    <w:rsid w:val="00C8206A"/>
    <w:rsid w:val="00C82952"/>
    <w:rsid w:val="00C8359A"/>
    <w:rsid w:val="00C83D75"/>
    <w:rsid w:val="00C85E49"/>
    <w:rsid w:val="00C86861"/>
    <w:rsid w:val="00C871C9"/>
    <w:rsid w:val="00C87583"/>
    <w:rsid w:val="00C8799F"/>
    <w:rsid w:val="00C904AA"/>
    <w:rsid w:val="00C90F06"/>
    <w:rsid w:val="00C91729"/>
    <w:rsid w:val="00C91B14"/>
    <w:rsid w:val="00C93C85"/>
    <w:rsid w:val="00C95C0E"/>
    <w:rsid w:val="00CA0D19"/>
    <w:rsid w:val="00CA15A9"/>
    <w:rsid w:val="00CA2CBB"/>
    <w:rsid w:val="00CA2D14"/>
    <w:rsid w:val="00CA44ED"/>
    <w:rsid w:val="00CA606D"/>
    <w:rsid w:val="00CA64CF"/>
    <w:rsid w:val="00CA6621"/>
    <w:rsid w:val="00CB215C"/>
    <w:rsid w:val="00CB21EC"/>
    <w:rsid w:val="00CB27F7"/>
    <w:rsid w:val="00CB2BD3"/>
    <w:rsid w:val="00CB2C98"/>
    <w:rsid w:val="00CB3AB7"/>
    <w:rsid w:val="00CB3D0B"/>
    <w:rsid w:val="00CB48BF"/>
    <w:rsid w:val="00CB4CF9"/>
    <w:rsid w:val="00CB5080"/>
    <w:rsid w:val="00CB6725"/>
    <w:rsid w:val="00CB764D"/>
    <w:rsid w:val="00CC18B9"/>
    <w:rsid w:val="00CC1FD9"/>
    <w:rsid w:val="00CC28CB"/>
    <w:rsid w:val="00CC2ADE"/>
    <w:rsid w:val="00CC2E3B"/>
    <w:rsid w:val="00CC3A04"/>
    <w:rsid w:val="00CC3D40"/>
    <w:rsid w:val="00CC48DD"/>
    <w:rsid w:val="00CC48F9"/>
    <w:rsid w:val="00CC4B58"/>
    <w:rsid w:val="00CC5E01"/>
    <w:rsid w:val="00CC687D"/>
    <w:rsid w:val="00CC7653"/>
    <w:rsid w:val="00CD0164"/>
    <w:rsid w:val="00CD0306"/>
    <w:rsid w:val="00CD0831"/>
    <w:rsid w:val="00CD1189"/>
    <w:rsid w:val="00CD1A31"/>
    <w:rsid w:val="00CD2386"/>
    <w:rsid w:val="00CD2CFE"/>
    <w:rsid w:val="00CD3740"/>
    <w:rsid w:val="00CD383B"/>
    <w:rsid w:val="00CD4180"/>
    <w:rsid w:val="00CD4E91"/>
    <w:rsid w:val="00CD51EF"/>
    <w:rsid w:val="00CD52D1"/>
    <w:rsid w:val="00CD63CA"/>
    <w:rsid w:val="00CD785A"/>
    <w:rsid w:val="00CE02C2"/>
    <w:rsid w:val="00CE0A23"/>
    <w:rsid w:val="00CE16EF"/>
    <w:rsid w:val="00CE18B5"/>
    <w:rsid w:val="00CE33D5"/>
    <w:rsid w:val="00CE3523"/>
    <w:rsid w:val="00CE772D"/>
    <w:rsid w:val="00CF09B1"/>
    <w:rsid w:val="00CF21EE"/>
    <w:rsid w:val="00CF2227"/>
    <w:rsid w:val="00CF2A48"/>
    <w:rsid w:val="00CF3A63"/>
    <w:rsid w:val="00CF625F"/>
    <w:rsid w:val="00CF7DBF"/>
    <w:rsid w:val="00D006A2"/>
    <w:rsid w:val="00D01D54"/>
    <w:rsid w:val="00D01FD6"/>
    <w:rsid w:val="00D0245C"/>
    <w:rsid w:val="00D038C6"/>
    <w:rsid w:val="00D048E1"/>
    <w:rsid w:val="00D050BB"/>
    <w:rsid w:val="00D05134"/>
    <w:rsid w:val="00D07E87"/>
    <w:rsid w:val="00D105B7"/>
    <w:rsid w:val="00D10704"/>
    <w:rsid w:val="00D10C04"/>
    <w:rsid w:val="00D11D4D"/>
    <w:rsid w:val="00D11DC5"/>
    <w:rsid w:val="00D12533"/>
    <w:rsid w:val="00D13E39"/>
    <w:rsid w:val="00D14E92"/>
    <w:rsid w:val="00D15A16"/>
    <w:rsid w:val="00D15C36"/>
    <w:rsid w:val="00D17464"/>
    <w:rsid w:val="00D20370"/>
    <w:rsid w:val="00D20892"/>
    <w:rsid w:val="00D22C4D"/>
    <w:rsid w:val="00D233B1"/>
    <w:rsid w:val="00D246A9"/>
    <w:rsid w:val="00D24E28"/>
    <w:rsid w:val="00D26542"/>
    <w:rsid w:val="00D26720"/>
    <w:rsid w:val="00D26921"/>
    <w:rsid w:val="00D27344"/>
    <w:rsid w:val="00D2759B"/>
    <w:rsid w:val="00D30153"/>
    <w:rsid w:val="00D3086B"/>
    <w:rsid w:val="00D30983"/>
    <w:rsid w:val="00D31600"/>
    <w:rsid w:val="00D32326"/>
    <w:rsid w:val="00D32CEA"/>
    <w:rsid w:val="00D33A72"/>
    <w:rsid w:val="00D3598D"/>
    <w:rsid w:val="00D36EC6"/>
    <w:rsid w:val="00D400C1"/>
    <w:rsid w:val="00D40943"/>
    <w:rsid w:val="00D41B89"/>
    <w:rsid w:val="00D4263F"/>
    <w:rsid w:val="00D42896"/>
    <w:rsid w:val="00D43058"/>
    <w:rsid w:val="00D430C1"/>
    <w:rsid w:val="00D43C78"/>
    <w:rsid w:val="00D453EE"/>
    <w:rsid w:val="00D46118"/>
    <w:rsid w:val="00D46BAD"/>
    <w:rsid w:val="00D46D3D"/>
    <w:rsid w:val="00D46EF0"/>
    <w:rsid w:val="00D50E52"/>
    <w:rsid w:val="00D5103B"/>
    <w:rsid w:val="00D51642"/>
    <w:rsid w:val="00D5173E"/>
    <w:rsid w:val="00D520B0"/>
    <w:rsid w:val="00D530B8"/>
    <w:rsid w:val="00D531FF"/>
    <w:rsid w:val="00D57B05"/>
    <w:rsid w:val="00D617D8"/>
    <w:rsid w:val="00D623F3"/>
    <w:rsid w:val="00D6328C"/>
    <w:rsid w:val="00D63CF2"/>
    <w:rsid w:val="00D66CBA"/>
    <w:rsid w:val="00D66ED6"/>
    <w:rsid w:val="00D67015"/>
    <w:rsid w:val="00D67423"/>
    <w:rsid w:val="00D67AF5"/>
    <w:rsid w:val="00D67E21"/>
    <w:rsid w:val="00D70234"/>
    <w:rsid w:val="00D705EF"/>
    <w:rsid w:val="00D72A7B"/>
    <w:rsid w:val="00D74392"/>
    <w:rsid w:val="00D75095"/>
    <w:rsid w:val="00D761DF"/>
    <w:rsid w:val="00D7645C"/>
    <w:rsid w:val="00D776C2"/>
    <w:rsid w:val="00D8199C"/>
    <w:rsid w:val="00D8233C"/>
    <w:rsid w:val="00D82739"/>
    <w:rsid w:val="00D83263"/>
    <w:rsid w:val="00D83455"/>
    <w:rsid w:val="00D8377A"/>
    <w:rsid w:val="00D8473A"/>
    <w:rsid w:val="00D84D99"/>
    <w:rsid w:val="00D84DAF"/>
    <w:rsid w:val="00D851B4"/>
    <w:rsid w:val="00D8520C"/>
    <w:rsid w:val="00D857FE"/>
    <w:rsid w:val="00D86509"/>
    <w:rsid w:val="00D86758"/>
    <w:rsid w:val="00D86A9D"/>
    <w:rsid w:val="00D870D1"/>
    <w:rsid w:val="00D9000A"/>
    <w:rsid w:val="00D90397"/>
    <w:rsid w:val="00D90616"/>
    <w:rsid w:val="00D91B82"/>
    <w:rsid w:val="00D91BC3"/>
    <w:rsid w:val="00D9347C"/>
    <w:rsid w:val="00D934D9"/>
    <w:rsid w:val="00D93E14"/>
    <w:rsid w:val="00D95E88"/>
    <w:rsid w:val="00D967CF"/>
    <w:rsid w:val="00D97217"/>
    <w:rsid w:val="00D97BCB"/>
    <w:rsid w:val="00DA057B"/>
    <w:rsid w:val="00DA1841"/>
    <w:rsid w:val="00DA1D56"/>
    <w:rsid w:val="00DA2ADC"/>
    <w:rsid w:val="00DA3F76"/>
    <w:rsid w:val="00DA5633"/>
    <w:rsid w:val="00DA65A7"/>
    <w:rsid w:val="00DA70A2"/>
    <w:rsid w:val="00DB0A62"/>
    <w:rsid w:val="00DB27EE"/>
    <w:rsid w:val="00DB39C2"/>
    <w:rsid w:val="00DB477D"/>
    <w:rsid w:val="00DB5350"/>
    <w:rsid w:val="00DB7FA2"/>
    <w:rsid w:val="00DC0144"/>
    <w:rsid w:val="00DC01F1"/>
    <w:rsid w:val="00DC0306"/>
    <w:rsid w:val="00DC126A"/>
    <w:rsid w:val="00DC14D3"/>
    <w:rsid w:val="00DC1E3C"/>
    <w:rsid w:val="00DC201B"/>
    <w:rsid w:val="00DC21DC"/>
    <w:rsid w:val="00DC2617"/>
    <w:rsid w:val="00DC4E61"/>
    <w:rsid w:val="00DC50C2"/>
    <w:rsid w:val="00DC6691"/>
    <w:rsid w:val="00DC6881"/>
    <w:rsid w:val="00DD08E2"/>
    <w:rsid w:val="00DD0BB7"/>
    <w:rsid w:val="00DD0E63"/>
    <w:rsid w:val="00DD10E9"/>
    <w:rsid w:val="00DD1939"/>
    <w:rsid w:val="00DD2F0E"/>
    <w:rsid w:val="00DD3284"/>
    <w:rsid w:val="00DD3C1D"/>
    <w:rsid w:val="00DD3C2D"/>
    <w:rsid w:val="00DD456A"/>
    <w:rsid w:val="00DE10BD"/>
    <w:rsid w:val="00DE3685"/>
    <w:rsid w:val="00DE39BE"/>
    <w:rsid w:val="00DE6C56"/>
    <w:rsid w:val="00DE7812"/>
    <w:rsid w:val="00DF08E7"/>
    <w:rsid w:val="00DF16D0"/>
    <w:rsid w:val="00DF1CBC"/>
    <w:rsid w:val="00DF2153"/>
    <w:rsid w:val="00DF392A"/>
    <w:rsid w:val="00DF43BF"/>
    <w:rsid w:val="00DF4751"/>
    <w:rsid w:val="00DF4862"/>
    <w:rsid w:val="00DF4894"/>
    <w:rsid w:val="00DF52E6"/>
    <w:rsid w:val="00DF591B"/>
    <w:rsid w:val="00DF5E6B"/>
    <w:rsid w:val="00DF6882"/>
    <w:rsid w:val="00DF7A81"/>
    <w:rsid w:val="00DF7F69"/>
    <w:rsid w:val="00E01A7B"/>
    <w:rsid w:val="00E02789"/>
    <w:rsid w:val="00E04B05"/>
    <w:rsid w:val="00E063B6"/>
    <w:rsid w:val="00E070D1"/>
    <w:rsid w:val="00E07139"/>
    <w:rsid w:val="00E10DAC"/>
    <w:rsid w:val="00E10EED"/>
    <w:rsid w:val="00E110F1"/>
    <w:rsid w:val="00E12CF2"/>
    <w:rsid w:val="00E12E88"/>
    <w:rsid w:val="00E13168"/>
    <w:rsid w:val="00E13E3C"/>
    <w:rsid w:val="00E1424F"/>
    <w:rsid w:val="00E1428D"/>
    <w:rsid w:val="00E15392"/>
    <w:rsid w:val="00E16DF7"/>
    <w:rsid w:val="00E1715D"/>
    <w:rsid w:val="00E206AA"/>
    <w:rsid w:val="00E20971"/>
    <w:rsid w:val="00E21AA9"/>
    <w:rsid w:val="00E22036"/>
    <w:rsid w:val="00E24A5D"/>
    <w:rsid w:val="00E24D49"/>
    <w:rsid w:val="00E2526F"/>
    <w:rsid w:val="00E26206"/>
    <w:rsid w:val="00E27D21"/>
    <w:rsid w:val="00E30017"/>
    <w:rsid w:val="00E32205"/>
    <w:rsid w:val="00E32901"/>
    <w:rsid w:val="00E33221"/>
    <w:rsid w:val="00E33EE8"/>
    <w:rsid w:val="00E35F63"/>
    <w:rsid w:val="00E36A29"/>
    <w:rsid w:val="00E37630"/>
    <w:rsid w:val="00E378B7"/>
    <w:rsid w:val="00E379E3"/>
    <w:rsid w:val="00E37FC5"/>
    <w:rsid w:val="00E4385A"/>
    <w:rsid w:val="00E5052E"/>
    <w:rsid w:val="00E514D2"/>
    <w:rsid w:val="00E52084"/>
    <w:rsid w:val="00E5231D"/>
    <w:rsid w:val="00E532F8"/>
    <w:rsid w:val="00E5636C"/>
    <w:rsid w:val="00E57C28"/>
    <w:rsid w:val="00E64DB4"/>
    <w:rsid w:val="00E652F5"/>
    <w:rsid w:val="00E6564F"/>
    <w:rsid w:val="00E65EF4"/>
    <w:rsid w:val="00E665C7"/>
    <w:rsid w:val="00E66962"/>
    <w:rsid w:val="00E66B00"/>
    <w:rsid w:val="00E67711"/>
    <w:rsid w:val="00E67D7A"/>
    <w:rsid w:val="00E7011F"/>
    <w:rsid w:val="00E7101B"/>
    <w:rsid w:val="00E71458"/>
    <w:rsid w:val="00E72731"/>
    <w:rsid w:val="00E74522"/>
    <w:rsid w:val="00E753A7"/>
    <w:rsid w:val="00E75E8B"/>
    <w:rsid w:val="00E77945"/>
    <w:rsid w:val="00E77C4C"/>
    <w:rsid w:val="00E82411"/>
    <w:rsid w:val="00E8270D"/>
    <w:rsid w:val="00E82972"/>
    <w:rsid w:val="00E83655"/>
    <w:rsid w:val="00E8399E"/>
    <w:rsid w:val="00E8553B"/>
    <w:rsid w:val="00E85B8B"/>
    <w:rsid w:val="00E861F3"/>
    <w:rsid w:val="00E91E28"/>
    <w:rsid w:val="00E97CA6"/>
    <w:rsid w:val="00EA0495"/>
    <w:rsid w:val="00EA31C6"/>
    <w:rsid w:val="00EA4EA5"/>
    <w:rsid w:val="00EA543B"/>
    <w:rsid w:val="00EA5457"/>
    <w:rsid w:val="00EA606F"/>
    <w:rsid w:val="00EA69D0"/>
    <w:rsid w:val="00EA7221"/>
    <w:rsid w:val="00EB0332"/>
    <w:rsid w:val="00EB063E"/>
    <w:rsid w:val="00EB0979"/>
    <w:rsid w:val="00EB15FC"/>
    <w:rsid w:val="00EB1DFD"/>
    <w:rsid w:val="00EB469D"/>
    <w:rsid w:val="00EB7413"/>
    <w:rsid w:val="00EB7D78"/>
    <w:rsid w:val="00EC1766"/>
    <w:rsid w:val="00EC1FC9"/>
    <w:rsid w:val="00EC3A27"/>
    <w:rsid w:val="00EC4FE9"/>
    <w:rsid w:val="00EC587A"/>
    <w:rsid w:val="00EC75E7"/>
    <w:rsid w:val="00ED11B5"/>
    <w:rsid w:val="00ED12EA"/>
    <w:rsid w:val="00ED2738"/>
    <w:rsid w:val="00ED35EB"/>
    <w:rsid w:val="00ED427A"/>
    <w:rsid w:val="00ED5445"/>
    <w:rsid w:val="00ED5AB9"/>
    <w:rsid w:val="00ED5D4E"/>
    <w:rsid w:val="00ED602C"/>
    <w:rsid w:val="00ED6F6A"/>
    <w:rsid w:val="00ED703B"/>
    <w:rsid w:val="00EE140C"/>
    <w:rsid w:val="00EE180B"/>
    <w:rsid w:val="00EE1F6E"/>
    <w:rsid w:val="00EE20E9"/>
    <w:rsid w:val="00EE238E"/>
    <w:rsid w:val="00EE2D6B"/>
    <w:rsid w:val="00EE31E6"/>
    <w:rsid w:val="00EE3466"/>
    <w:rsid w:val="00EE39EF"/>
    <w:rsid w:val="00EE4B91"/>
    <w:rsid w:val="00EE5F95"/>
    <w:rsid w:val="00EE650E"/>
    <w:rsid w:val="00EF11F7"/>
    <w:rsid w:val="00EF2A92"/>
    <w:rsid w:val="00EF2D01"/>
    <w:rsid w:val="00EF43CC"/>
    <w:rsid w:val="00EF4CEA"/>
    <w:rsid w:val="00EF72B2"/>
    <w:rsid w:val="00EF77B1"/>
    <w:rsid w:val="00F027AC"/>
    <w:rsid w:val="00F02EBA"/>
    <w:rsid w:val="00F034F3"/>
    <w:rsid w:val="00F03F63"/>
    <w:rsid w:val="00F0465D"/>
    <w:rsid w:val="00F06ABB"/>
    <w:rsid w:val="00F10062"/>
    <w:rsid w:val="00F1128B"/>
    <w:rsid w:val="00F14578"/>
    <w:rsid w:val="00F16787"/>
    <w:rsid w:val="00F16E29"/>
    <w:rsid w:val="00F17E4D"/>
    <w:rsid w:val="00F20091"/>
    <w:rsid w:val="00F2023A"/>
    <w:rsid w:val="00F21EF2"/>
    <w:rsid w:val="00F225DF"/>
    <w:rsid w:val="00F22FA0"/>
    <w:rsid w:val="00F236F6"/>
    <w:rsid w:val="00F2584E"/>
    <w:rsid w:val="00F26AF7"/>
    <w:rsid w:val="00F27843"/>
    <w:rsid w:val="00F30EF4"/>
    <w:rsid w:val="00F32028"/>
    <w:rsid w:val="00F325F8"/>
    <w:rsid w:val="00F33C51"/>
    <w:rsid w:val="00F33E01"/>
    <w:rsid w:val="00F345E1"/>
    <w:rsid w:val="00F367B3"/>
    <w:rsid w:val="00F377C0"/>
    <w:rsid w:val="00F41CC1"/>
    <w:rsid w:val="00F430DE"/>
    <w:rsid w:val="00F43505"/>
    <w:rsid w:val="00F43E20"/>
    <w:rsid w:val="00F4401C"/>
    <w:rsid w:val="00F447D3"/>
    <w:rsid w:val="00F47FA6"/>
    <w:rsid w:val="00F5143C"/>
    <w:rsid w:val="00F52242"/>
    <w:rsid w:val="00F54491"/>
    <w:rsid w:val="00F54D87"/>
    <w:rsid w:val="00F55CDE"/>
    <w:rsid w:val="00F572CC"/>
    <w:rsid w:val="00F60474"/>
    <w:rsid w:val="00F60FCF"/>
    <w:rsid w:val="00F616A1"/>
    <w:rsid w:val="00F6265F"/>
    <w:rsid w:val="00F62A10"/>
    <w:rsid w:val="00F64262"/>
    <w:rsid w:val="00F64A46"/>
    <w:rsid w:val="00F66017"/>
    <w:rsid w:val="00F670AB"/>
    <w:rsid w:val="00F676FB"/>
    <w:rsid w:val="00F6775B"/>
    <w:rsid w:val="00F67D7E"/>
    <w:rsid w:val="00F7048C"/>
    <w:rsid w:val="00F71FA5"/>
    <w:rsid w:val="00F73850"/>
    <w:rsid w:val="00F74849"/>
    <w:rsid w:val="00F764CE"/>
    <w:rsid w:val="00F76A57"/>
    <w:rsid w:val="00F76F56"/>
    <w:rsid w:val="00F8006C"/>
    <w:rsid w:val="00F805BA"/>
    <w:rsid w:val="00F84C52"/>
    <w:rsid w:val="00F84E17"/>
    <w:rsid w:val="00F86047"/>
    <w:rsid w:val="00F878C7"/>
    <w:rsid w:val="00F9004C"/>
    <w:rsid w:val="00F90A30"/>
    <w:rsid w:val="00F920B9"/>
    <w:rsid w:val="00F941CA"/>
    <w:rsid w:val="00F947D8"/>
    <w:rsid w:val="00FA033B"/>
    <w:rsid w:val="00FA0707"/>
    <w:rsid w:val="00FA13ED"/>
    <w:rsid w:val="00FA19F8"/>
    <w:rsid w:val="00FA1B33"/>
    <w:rsid w:val="00FA29DC"/>
    <w:rsid w:val="00FA2E8D"/>
    <w:rsid w:val="00FA3EAE"/>
    <w:rsid w:val="00FA5CAE"/>
    <w:rsid w:val="00FA7656"/>
    <w:rsid w:val="00FA7A6B"/>
    <w:rsid w:val="00FA7C44"/>
    <w:rsid w:val="00FB1455"/>
    <w:rsid w:val="00FB20E7"/>
    <w:rsid w:val="00FB2726"/>
    <w:rsid w:val="00FB4554"/>
    <w:rsid w:val="00FC0158"/>
    <w:rsid w:val="00FC023A"/>
    <w:rsid w:val="00FC064C"/>
    <w:rsid w:val="00FC1560"/>
    <w:rsid w:val="00FC174D"/>
    <w:rsid w:val="00FC1D4F"/>
    <w:rsid w:val="00FC3151"/>
    <w:rsid w:val="00FC335D"/>
    <w:rsid w:val="00FC49C6"/>
    <w:rsid w:val="00FC5482"/>
    <w:rsid w:val="00FC56C1"/>
    <w:rsid w:val="00FC660E"/>
    <w:rsid w:val="00FC6F97"/>
    <w:rsid w:val="00FD04EF"/>
    <w:rsid w:val="00FD0BA5"/>
    <w:rsid w:val="00FD12FC"/>
    <w:rsid w:val="00FD1365"/>
    <w:rsid w:val="00FD191B"/>
    <w:rsid w:val="00FD22DA"/>
    <w:rsid w:val="00FD47DA"/>
    <w:rsid w:val="00FD6245"/>
    <w:rsid w:val="00FE01F9"/>
    <w:rsid w:val="00FE03A3"/>
    <w:rsid w:val="00FE17BD"/>
    <w:rsid w:val="00FE2912"/>
    <w:rsid w:val="00FE30E3"/>
    <w:rsid w:val="00FE3926"/>
    <w:rsid w:val="00FE574D"/>
    <w:rsid w:val="00FE59FD"/>
    <w:rsid w:val="00FF05A7"/>
    <w:rsid w:val="00FF1A6A"/>
    <w:rsid w:val="00FF3B4C"/>
    <w:rsid w:val="00FF52F4"/>
    <w:rsid w:val="00FF5C0B"/>
    <w:rsid w:val="00FF61E3"/>
    <w:rsid w:val="00FF7913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ind w:left="2127" w:firstLine="709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spacing w:line="220" w:lineRule="exact"/>
      <w:outlineLvl w:val="2"/>
    </w:pPr>
    <w:rPr>
      <w:rFonts w:ascii="Times New Roman CYR" w:hAnsi="Times New Roman CYR"/>
      <w:sz w:val="24"/>
    </w:rPr>
  </w:style>
  <w:style w:type="paragraph" w:styleId="4">
    <w:name w:val="heading 4"/>
    <w:basedOn w:val="3"/>
    <w:next w:val="a"/>
    <w:link w:val="40"/>
    <w:qFormat/>
    <w:pPr>
      <w:spacing w:before="120" w:after="60" w:line="240" w:lineRule="auto"/>
      <w:outlineLvl w:val="3"/>
    </w:pPr>
    <w:rPr>
      <w:rFonts w:ascii="Arial" w:hAnsi="Arial"/>
      <w:i/>
      <w:sz w:val="16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3119"/>
      </w:tabs>
      <w:ind w:left="3545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ind w:firstLine="709"/>
      <w:jc w:val="both"/>
      <w:outlineLvl w:val="6"/>
    </w:pPr>
    <w:rPr>
      <w:b/>
      <w:i/>
      <w:iCs/>
      <w:sz w:val="28"/>
    </w:rPr>
  </w:style>
  <w:style w:type="paragraph" w:styleId="8">
    <w:name w:val="heading 8"/>
    <w:basedOn w:val="a"/>
    <w:next w:val="a"/>
    <w:link w:val="80"/>
    <w:qFormat/>
    <w:pPr>
      <w:keepNext/>
      <w:ind w:left="-142" w:right="-255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ind w:left="142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link w:val="12"/>
    <w:qFormat/>
    <w:pPr>
      <w:widowControl w:val="0"/>
    </w:pPr>
  </w:style>
  <w:style w:type="paragraph" w:customStyle="1" w:styleId="21">
    <w:name w:val="Стиль2"/>
    <w:pPr>
      <w:widowControl w:val="0"/>
    </w:pPr>
  </w:style>
  <w:style w:type="paragraph" w:styleId="a3">
    <w:name w:val="Body Text"/>
    <w:basedOn w:val="a"/>
    <w:link w:val="a4"/>
    <w:pPr>
      <w:jc w:val="both"/>
    </w:pPr>
    <w:rPr>
      <w:b/>
      <w:sz w:val="24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customStyle="1" w:styleId="22">
    <w:name w:val="„Џ‘џ2"/>
    <w:pPr>
      <w:widowControl w:val="0"/>
    </w:pPr>
  </w:style>
  <w:style w:type="character" w:styleId="a7">
    <w:name w:val="page number"/>
    <w:semiHidden/>
    <w:rPr>
      <w:sz w:val="20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</w:style>
  <w:style w:type="paragraph" w:customStyle="1" w:styleId="ac">
    <w:name w:val="Стиль"/>
    <w:pPr>
      <w:widowControl w:val="0"/>
    </w:pPr>
    <w:rPr>
      <w:sz w:val="28"/>
    </w:rPr>
  </w:style>
  <w:style w:type="paragraph" w:customStyle="1" w:styleId="23">
    <w:name w:val="г?Ф?2"/>
    <w:pPr>
      <w:widowControl w:val="0"/>
    </w:pPr>
  </w:style>
  <w:style w:type="paragraph" w:customStyle="1" w:styleId="13">
    <w:name w:val="Обычный1"/>
    <w:pPr>
      <w:widowControl w:val="0"/>
    </w:pPr>
  </w:style>
  <w:style w:type="paragraph" w:customStyle="1" w:styleId="ad">
    <w:name w:val="текст сноски"/>
    <w:basedOn w:val="a"/>
  </w:style>
  <w:style w:type="paragraph" w:customStyle="1" w:styleId="24">
    <w:name w:val="?????2"/>
    <w:pPr>
      <w:widowControl w:val="0"/>
    </w:pPr>
  </w:style>
  <w:style w:type="paragraph" w:customStyle="1" w:styleId="14">
    <w:name w:val="?????1"/>
    <w:pPr>
      <w:widowControl w:val="0"/>
    </w:pPr>
  </w:style>
  <w:style w:type="paragraph" w:styleId="ae">
    <w:name w:val="Body Text Indent"/>
    <w:aliases w:val="Основной текст 1,Нумерованный список !!,Надин стиль,Iniiaiie oaeno 1,Ioia?iaaiiue nienie !!,Iaaei noeeu"/>
    <w:basedOn w:val="a"/>
    <w:link w:val="af"/>
    <w:pPr>
      <w:tabs>
        <w:tab w:val="left" w:pos="1418"/>
      </w:tabs>
      <w:ind w:firstLine="709"/>
      <w:jc w:val="both"/>
    </w:pPr>
    <w:rPr>
      <w:sz w:val="28"/>
    </w:rPr>
  </w:style>
  <w:style w:type="paragraph" w:styleId="25">
    <w:name w:val="Body Text Indent 2"/>
    <w:basedOn w:val="a"/>
    <w:link w:val="26"/>
    <w:semiHidden/>
    <w:pPr>
      <w:tabs>
        <w:tab w:val="left" w:pos="1418"/>
      </w:tabs>
      <w:ind w:firstLine="709"/>
      <w:jc w:val="both"/>
    </w:pPr>
    <w:rPr>
      <w:i/>
      <w:sz w:val="28"/>
    </w:rPr>
  </w:style>
  <w:style w:type="paragraph" w:styleId="27">
    <w:name w:val="Body Text 2"/>
    <w:basedOn w:val="a"/>
    <w:link w:val="28"/>
    <w:semiHidden/>
    <w:pPr>
      <w:jc w:val="both"/>
    </w:pPr>
    <w:rPr>
      <w:i/>
      <w:sz w:val="28"/>
    </w:rPr>
  </w:style>
  <w:style w:type="paragraph" w:customStyle="1" w:styleId="29">
    <w:name w:val="Обычный2"/>
    <w:rPr>
      <w:snapToGrid w:val="0"/>
    </w:rPr>
  </w:style>
  <w:style w:type="paragraph" w:styleId="31">
    <w:name w:val="Body Text Indent 3"/>
    <w:basedOn w:val="a"/>
    <w:link w:val="32"/>
    <w:semiHidden/>
    <w:pPr>
      <w:ind w:firstLine="567"/>
      <w:jc w:val="both"/>
    </w:pPr>
    <w:rPr>
      <w:sz w:val="28"/>
    </w:rPr>
  </w:style>
  <w:style w:type="paragraph" w:customStyle="1" w:styleId="Noeeu2">
    <w:name w:val="Noeeu2"/>
    <w:pPr>
      <w:widowControl w:val="0"/>
    </w:pPr>
  </w:style>
  <w:style w:type="paragraph" w:styleId="33">
    <w:name w:val="Body Text 3"/>
    <w:basedOn w:val="a"/>
    <w:link w:val="34"/>
    <w:semiHidden/>
    <w:pPr>
      <w:jc w:val="both"/>
    </w:pPr>
    <w:rPr>
      <w:sz w:val="28"/>
    </w:rPr>
  </w:style>
  <w:style w:type="paragraph" w:customStyle="1" w:styleId="Noeeu1">
    <w:name w:val="Noeeu1"/>
    <w:pPr>
      <w:widowControl w:val="0"/>
    </w:pPr>
  </w:style>
  <w:style w:type="paragraph" w:customStyle="1" w:styleId="210">
    <w:name w:val="Обычный21"/>
    <w:pPr>
      <w:widowControl w:val="0"/>
    </w:pPr>
    <w:rPr>
      <w:snapToGrid w:val="0"/>
    </w:rPr>
  </w:style>
  <w:style w:type="paragraph" w:customStyle="1" w:styleId="Iauiue">
    <w:name w:val="Iau?iue"/>
  </w:style>
  <w:style w:type="paragraph" w:styleId="af0">
    <w:name w:val="Message Header"/>
    <w:basedOn w:val="a"/>
    <w:link w:val="af1"/>
    <w:semiHidden/>
    <w:pPr>
      <w:spacing w:before="40" w:after="40" w:line="140" w:lineRule="exact"/>
    </w:pPr>
    <w:rPr>
      <w:rFonts w:ascii="Arial" w:hAnsi="Arial"/>
      <w:i/>
      <w:sz w:val="14"/>
    </w:rPr>
  </w:style>
  <w:style w:type="paragraph" w:customStyle="1" w:styleId="af2">
    <w:name w:val="Таблица"/>
    <w:basedOn w:val="af0"/>
    <w:pPr>
      <w:spacing w:before="0" w:after="0"/>
    </w:pPr>
    <w:rPr>
      <w:i w:val="0"/>
    </w:rPr>
  </w:style>
  <w:style w:type="paragraph" w:customStyle="1" w:styleId="caaieiaie1">
    <w:name w:val="caaieiaie 1"/>
    <w:basedOn w:val="a"/>
    <w:next w:val="a"/>
    <w:pPr>
      <w:keepNext/>
      <w:keepLines/>
      <w:suppressLineNumbers/>
      <w:suppressAutoHyphens/>
      <w:spacing w:before="240" w:after="120"/>
      <w:jc w:val="center"/>
    </w:pPr>
    <w:rPr>
      <w:rFonts w:ascii="Arial" w:hAnsi="Arial"/>
      <w:b/>
      <w:snapToGrid w:val="0"/>
      <w:kern w:val="28"/>
      <w:sz w:val="28"/>
    </w:rPr>
  </w:style>
  <w:style w:type="paragraph" w:customStyle="1" w:styleId="211">
    <w:name w:val="Основной текст 21"/>
    <w:basedOn w:val="a"/>
    <w:pPr>
      <w:spacing w:after="60"/>
      <w:ind w:firstLine="720"/>
      <w:jc w:val="both"/>
    </w:pPr>
    <w:rPr>
      <w:sz w:val="28"/>
    </w:rPr>
  </w:style>
  <w:style w:type="paragraph" w:customStyle="1" w:styleId="212">
    <w:name w:val="Основной текст с отступом 21"/>
    <w:basedOn w:val="a"/>
    <w:pPr>
      <w:ind w:left="142"/>
      <w:jc w:val="both"/>
    </w:pPr>
    <w:rPr>
      <w:lang w:val="en-US"/>
    </w:rPr>
  </w:style>
  <w:style w:type="paragraph" w:customStyle="1" w:styleId="ea2">
    <w:name w:val="Основной те¶eaст 2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styleId="af3">
    <w:name w:val="Title"/>
    <w:basedOn w:val="a"/>
    <w:link w:val="af4"/>
    <w:qFormat/>
    <w:pPr>
      <w:jc w:val="center"/>
    </w:pPr>
    <w:rPr>
      <w:sz w:val="28"/>
    </w:rPr>
  </w:style>
  <w:style w:type="paragraph" w:customStyle="1" w:styleId="af5">
    <w:name w:val="Заголграф"/>
    <w:basedOn w:val="3"/>
    <w:pPr>
      <w:spacing w:before="120" w:after="60" w:line="240" w:lineRule="auto"/>
      <w:jc w:val="center"/>
      <w:outlineLvl w:val="9"/>
    </w:pPr>
    <w:rPr>
      <w:rFonts w:ascii="Arial" w:hAnsi="Arial"/>
      <w:b/>
      <w:sz w:val="16"/>
    </w:rPr>
  </w:style>
  <w:style w:type="paragraph" w:styleId="af6">
    <w:name w:val="caption"/>
    <w:basedOn w:val="a"/>
    <w:qFormat/>
    <w:pPr>
      <w:spacing w:after="120"/>
      <w:jc w:val="center"/>
    </w:pPr>
    <w:rPr>
      <w:b/>
      <w:sz w:val="28"/>
    </w:rPr>
  </w:style>
  <w:style w:type="paragraph" w:customStyle="1" w:styleId="15">
    <w:name w:val="Основной текст1"/>
    <w:basedOn w:val="a"/>
    <w:pPr>
      <w:jc w:val="both"/>
    </w:pPr>
    <w:rPr>
      <w:snapToGrid w:val="0"/>
      <w:sz w:val="24"/>
    </w:rPr>
  </w:style>
  <w:style w:type="paragraph" w:customStyle="1" w:styleId="Iniiaiieoaeno2">
    <w:name w:val="Iniiaiie oaeno 2"/>
    <w:basedOn w:val="29"/>
    <w:pPr>
      <w:ind w:firstLine="708"/>
      <w:jc w:val="both"/>
    </w:pPr>
    <w:rPr>
      <w:sz w:val="28"/>
    </w:rPr>
  </w:style>
  <w:style w:type="paragraph" w:styleId="af7">
    <w:name w:val="Document Map"/>
    <w:basedOn w:val="a"/>
    <w:link w:val="af8"/>
    <w:semiHidden/>
    <w:pPr>
      <w:shd w:val="clear" w:color="auto" w:fill="000080"/>
    </w:pPr>
    <w:rPr>
      <w:rFonts w:ascii="Tahoma" w:hAnsi="Tahoma"/>
    </w:rPr>
  </w:style>
  <w:style w:type="paragraph" w:styleId="af9">
    <w:name w:val="Plain Text"/>
    <w:basedOn w:val="a"/>
    <w:link w:val="afa"/>
    <w:rPr>
      <w:rFonts w:ascii="Courier New" w:hAnsi="Courier New"/>
    </w:rPr>
  </w:style>
  <w:style w:type="character" w:styleId="afb">
    <w:name w:val="footnote reference"/>
    <w:semiHidden/>
    <w:rPr>
      <w:vertAlign w:val="superscript"/>
    </w:rPr>
  </w:style>
  <w:style w:type="paragraph" w:customStyle="1" w:styleId="afc">
    <w:name w:val="a"/>
    <w:pPr>
      <w:widowControl w:val="0"/>
      <w:autoSpaceDE w:val="0"/>
      <w:autoSpaceDN w:val="0"/>
      <w:adjustRightInd w:val="0"/>
    </w:p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BodyText21">
    <w:name w:val="Body Text 21"/>
    <w:basedOn w:val="a"/>
    <w:pPr>
      <w:ind w:firstLine="709"/>
      <w:jc w:val="both"/>
    </w:pPr>
    <w:rPr>
      <w:sz w:val="28"/>
    </w:rPr>
  </w:style>
  <w:style w:type="paragraph" w:customStyle="1" w:styleId="ea20">
    <w:name w:val="Îñíîâíîé òå¶eañò 2"/>
    <w:basedOn w:val="a"/>
    <w:pPr>
      <w:tabs>
        <w:tab w:val="left" w:pos="1418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Iniiaiieoaeano2">
    <w:name w:val="Iniiaiie oa¶eano 2"/>
    <w:basedOn w:val="29"/>
    <w:pPr>
      <w:widowControl w:val="0"/>
      <w:tabs>
        <w:tab w:val="left" w:pos="1418"/>
      </w:tabs>
      <w:ind w:firstLine="709"/>
      <w:jc w:val="both"/>
    </w:pPr>
    <w:rPr>
      <w:sz w:val="28"/>
    </w:rPr>
  </w:style>
  <w:style w:type="paragraph" w:customStyle="1" w:styleId="Iniiaiieoaeano21">
    <w:name w:val="Iniiaiie oa¶eano 21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styleId="afd">
    <w:name w:val="Normal (Web)"/>
    <w:basedOn w:val="a"/>
    <w:uiPriority w:val="99"/>
    <w:pPr>
      <w:spacing w:before="26" w:after="26"/>
    </w:pPr>
    <w:rPr>
      <w:rFonts w:ascii="Arial" w:eastAsia="Arial Unicode MS" w:hAnsi="Arial"/>
      <w:color w:val="000000"/>
      <w:spacing w:val="2"/>
      <w:sz w:val="24"/>
    </w:rPr>
  </w:style>
  <w:style w:type="paragraph" w:customStyle="1" w:styleId="Noeeu">
    <w:name w:val="Noeeu"/>
    <w:pPr>
      <w:widowControl w:val="0"/>
    </w:pPr>
    <w:rPr>
      <w:sz w:val="28"/>
    </w:rPr>
  </w:style>
  <w:style w:type="paragraph" w:customStyle="1" w:styleId="BodyText23">
    <w:name w:val="Body Text 23"/>
    <w:basedOn w:val="a"/>
    <w:pPr>
      <w:jc w:val="both"/>
    </w:pPr>
    <w:rPr>
      <w:i/>
      <w:snapToGrid w:val="0"/>
      <w:sz w:val="28"/>
    </w:rPr>
  </w:style>
  <w:style w:type="paragraph" w:customStyle="1" w:styleId="BodyText22">
    <w:name w:val="Body Text 22"/>
    <w:basedOn w:val="a"/>
    <w:pPr>
      <w:spacing w:after="60"/>
      <w:ind w:firstLine="720"/>
      <w:jc w:val="both"/>
    </w:pPr>
    <w:rPr>
      <w:snapToGrid w:val="0"/>
      <w:sz w:val="28"/>
    </w:rPr>
  </w:style>
  <w:style w:type="paragraph" w:customStyle="1" w:styleId="Iniiaiieoaeano22">
    <w:name w:val="Iniiaiie oa¶eano 22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customStyle="1" w:styleId="afe">
    <w:name w:val="Сноска"/>
    <w:basedOn w:val="a"/>
    <w:pPr>
      <w:ind w:firstLine="454"/>
      <w:jc w:val="both"/>
    </w:pPr>
    <w:rPr>
      <w:rFonts w:ascii="Arial" w:hAnsi="Arial"/>
      <w:sz w:val="14"/>
    </w:rPr>
  </w:style>
  <w:style w:type="paragraph" w:customStyle="1" w:styleId="Niinea">
    <w:name w:val="Niinea"/>
    <w:basedOn w:val="a"/>
    <w:next w:val="a"/>
    <w:pPr>
      <w:ind w:firstLine="454"/>
      <w:jc w:val="both"/>
    </w:pPr>
    <w:rPr>
      <w:rFonts w:ascii="Arial" w:hAnsi="Arial"/>
      <w:sz w:val="14"/>
    </w:rPr>
  </w:style>
  <w:style w:type="paragraph" w:customStyle="1" w:styleId="16">
    <w:name w:val="Цитата1"/>
    <w:basedOn w:val="a"/>
    <w:pPr>
      <w:ind w:left="851" w:right="935"/>
      <w:jc w:val="center"/>
    </w:pPr>
    <w:rPr>
      <w:rFonts w:ascii="Arial" w:hAnsi="Arial"/>
      <w:b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Calibri" w:hAnsi="Calibri"/>
      <w:b/>
      <w:bCs/>
      <w:sz w:val="22"/>
      <w:szCs w:val="22"/>
    </w:rPr>
  </w:style>
  <w:style w:type="paragraph" w:styleId="17">
    <w:name w:val="toc 1"/>
    <w:basedOn w:val="a"/>
    <w:next w:val="a"/>
    <w:autoRedefine/>
    <w:uiPriority w:val="39"/>
    <w:rsid w:val="00B32343"/>
    <w:pPr>
      <w:tabs>
        <w:tab w:val="right" w:leader="dot" w:pos="9770"/>
      </w:tabs>
      <w:spacing w:line="480" w:lineRule="auto"/>
    </w:pPr>
  </w:style>
  <w:style w:type="paragraph" w:styleId="2a">
    <w:name w:val="toc 2"/>
    <w:basedOn w:val="a"/>
    <w:next w:val="a"/>
    <w:autoRedefine/>
    <w:semiHidden/>
    <w:pPr>
      <w:ind w:left="200"/>
    </w:pPr>
  </w:style>
  <w:style w:type="paragraph" w:styleId="35">
    <w:name w:val="toc 3"/>
    <w:basedOn w:val="a"/>
    <w:next w:val="a"/>
    <w:autoRedefine/>
    <w:semiHidden/>
    <w:pPr>
      <w:ind w:left="400"/>
    </w:pPr>
  </w:style>
  <w:style w:type="paragraph" w:styleId="41">
    <w:name w:val="toc 4"/>
    <w:basedOn w:val="a"/>
    <w:next w:val="a"/>
    <w:autoRedefine/>
    <w:semiHidden/>
    <w:pPr>
      <w:ind w:left="600"/>
    </w:pPr>
  </w:style>
  <w:style w:type="paragraph" w:styleId="51">
    <w:name w:val="toc 5"/>
    <w:basedOn w:val="a"/>
    <w:next w:val="a"/>
    <w:autoRedefine/>
    <w:semiHidden/>
    <w:pPr>
      <w:ind w:left="800"/>
    </w:pPr>
  </w:style>
  <w:style w:type="paragraph" w:styleId="61">
    <w:name w:val="toc 6"/>
    <w:basedOn w:val="a"/>
    <w:next w:val="a"/>
    <w:autoRedefine/>
    <w:semiHidden/>
    <w:pPr>
      <w:ind w:left="1000"/>
    </w:pPr>
  </w:style>
  <w:style w:type="paragraph" w:styleId="71">
    <w:name w:val="toc 7"/>
    <w:basedOn w:val="a"/>
    <w:next w:val="a"/>
    <w:autoRedefine/>
    <w:semiHidden/>
    <w:pPr>
      <w:ind w:left="1200"/>
    </w:pPr>
  </w:style>
  <w:style w:type="paragraph" w:styleId="81">
    <w:name w:val="toc 8"/>
    <w:basedOn w:val="a"/>
    <w:next w:val="a"/>
    <w:autoRedefine/>
    <w:semiHidden/>
    <w:pPr>
      <w:ind w:left="1400"/>
    </w:pPr>
  </w:style>
  <w:style w:type="paragraph" w:styleId="91">
    <w:name w:val="toc 9"/>
    <w:basedOn w:val="a"/>
    <w:next w:val="a"/>
    <w:autoRedefine/>
    <w:semiHidden/>
    <w:pPr>
      <w:ind w:left="1600"/>
    </w:pPr>
  </w:style>
  <w:style w:type="character" w:styleId="aff">
    <w:name w:val="Hyperlink"/>
    <w:uiPriority w:val="99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List Paragraph"/>
    <w:basedOn w:val="a"/>
    <w:uiPriority w:val="34"/>
    <w:qFormat/>
    <w:pPr>
      <w:keepNext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510">
    <w:name w:val="Заголовок 51"/>
    <w:basedOn w:val="29"/>
    <w:next w:val="29"/>
    <w:pPr>
      <w:keepNext/>
      <w:spacing w:line="360" w:lineRule="auto"/>
      <w:jc w:val="center"/>
      <w:outlineLvl w:val="4"/>
    </w:pPr>
    <w:rPr>
      <w:rFonts w:ascii="Bookman Old Style" w:hAnsi="Bookman Old Style"/>
      <w:b/>
      <w:i/>
      <w:snapToGrid/>
      <w:color w:val="800080"/>
      <w:sz w:val="40"/>
    </w:rPr>
  </w:style>
  <w:style w:type="paragraph" w:customStyle="1" w:styleId="311">
    <w:name w:val="Основной текст 31"/>
    <w:basedOn w:val="29"/>
    <w:pPr>
      <w:jc w:val="center"/>
    </w:pPr>
    <w:rPr>
      <w:rFonts w:ascii="Bookman Old Style" w:hAnsi="Bookman Old Style"/>
      <w:b/>
      <w:i/>
      <w:snapToGrid/>
      <w:color w:val="800080"/>
      <w:sz w:val="48"/>
    </w:rPr>
  </w:style>
  <w:style w:type="table" w:styleId="aff1">
    <w:name w:val="Table Grid"/>
    <w:basedOn w:val="a1"/>
    <w:uiPriority w:val="59"/>
    <w:rsid w:val="00F76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EC587A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EC587A"/>
    <w:rPr>
      <w:rFonts w:ascii="Tahoma" w:hAnsi="Tahoma" w:cs="Tahoma"/>
      <w:sz w:val="16"/>
      <w:szCs w:val="16"/>
    </w:rPr>
  </w:style>
  <w:style w:type="character" w:customStyle="1" w:styleId="26">
    <w:name w:val="Основной текст с отступом 2 Знак"/>
    <w:link w:val="25"/>
    <w:semiHidden/>
    <w:rsid w:val="00311C6F"/>
    <w:rPr>
      <w:i/>
      <w:sz w:val="28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Iniiaiie oaeno 1 Знак,Ioia?iaaiiue nienie !! Знак,Iaaei noeeu Знак"/>
    <w:link w:val="ae"/>
    <w:rsid w:val="00645253"/>
    <w:rPr>
      <w:sz w:val="28"/>
    </w:rPr>
  </w:style>
  <w:style w:type="character" w:customStyle="1" w:styleId="FontStyle11">
    <w:name w:val="Font Style11"/>
    <w:basedOn w:val="a0"/>
    <w:rsid w:val="00CC3A0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rsid w:val="00D32326"/>
    <w:pPr>
      <w:autoSpaceDE w:val="0"/>
      <w:autoSpaceDN w:val="0"/>
      <w:adjustRightInd w:val="0"/>
      <w:spacing w:line="293" w:lineRule="exact"/>
    </w:pPr>
    <w:rPr>
      <w:sz w:val="24"/>
      <w:szCs w:val="24"/>
    </w:rPr>
  </w:style>
  <w:style w:type="paragraph" w:customStyle="1" w:styleId="36">
    <w:name w:val="Обычный3"/>
    <w:rsid w:val="001306FE"/>
    <w:rPr>
      <w:snapToGrid w:val="0"/>
    </w:rPr>
  </w:style>
  <w:style w:type="character" w:customStyle="1" w:styleId="apple-converted-space">
    <w:name w:val="apple-converted-space"/>
    <w:basedOn w:val="a0"/>
    <w:rsid w:val="00E4385A"/>
  </w:style>
  <w:style w:type="paragraph" w:customStyle="1" w:styleId="220">
    <w:name w:val="Основной текст 22"/>
    <w:basedOn w:val="a"/>
    <w:rsid w:val="00C422A5"/>
    <w:pPr>
      <w:widowControl/>
      <w:spacing w:after="60"/>
      <w:ind w:firstLine="720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C25F8B"/>
  </w:style>
  <w:style w:type="paragraph" w:customStyle="1" w:styleId="ConsPlusCell">
    <w:name w:val="ConsPlusCell"/>
    <w:rsid w:val="00246D6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42">
    <w:name w:val="Обычный4"/>
    <w:rsid w:val="008B1F5A"/>
    <w:rPr>
      <w:snapToGrid w:val="0"/>
    </w:rPr>
  </w:style>
  <w:style w:type="paragraph" w:customStyle="1" w:styleId="52">
    <w:name w:val="Обычный5"/>
    <w:rsid w:val="00BE12FA"/>
    <w:rPr>
      <w:snapToGrid w:val="0"/>
    </w:rPr>
  </w:style>
  <w:style w:type="character" w:customStyle="1" w:styleId="a4">
    <w:name w:val="Основной текст Знак"/>
    <w:link w:val="a3"/>
    <w:rsid w:val="00F805BA"/>
    <w:rPr>
      <w:b/>
      <w:sz w:val="24"/>
    </w:rPr>
  </w:style>
  <w:style w:type="numbering" w:customStyle="1" w:styleId="18">
    <w:name w:val="Нет списка1"/>
    <w:next w:val="a2"/>
    <w:uiPriority w:val="99"/>
    <w:semiHidden/>
    <w:unhideWhenUsed/>
    <w:rsid w:val="0049055C"/>
  </w:style>
  <w:style w:type="paragraph" w:customStyle="1" w:styleId="62">
    <w:name w:val="Обычный6"/>
    <w:rsid w:val="0049055C"/>
    <w:rPr>
      <w:snapToGrid w:val="0"/>
    </w:rPr>
  </w:style>
  <w:style w:type="paragraph" w:customStyle="1" w:styleId="230">
    <w:name w:val="Основной текст 23"/>
    <w:basedOn w:val="a"/>
    <w:rsid w:val="0049055C"/>
    <w:pPr>
      <w:widowControl/>
      <w:spacing w:after="60"/>
      <w:ind w:firstLine="720"/>
      <w:jc w:val="both"/>
    </w:pPr>
    <w:rPr>
      <w:sz w:val="28"/>
    </w:rPr>
  </w:style>
  <w:style w:type="paragraph" w:customStyle="1" w:styleId="221">
    <w:name w:val="Основной текст с отступом 22"/>
    <w:basedOn w:val="a"/>
    <w:rsid w:val="0049055C"/>
    <w:pPr>
      <w:widowControl/>
      <w:ind w:left="142"/>
      <w:jc w:val="both"/>
    </w:pPr>
    <w:rPr>
      <w:lang w:val="en-US"/>
    </w:rPr>
  </w:style>
  <w:style w:type="paragraph" w:customStyle="1" w:styleId="2b">
    <w:name w:val="Основной текст2"/>
    <w:basedOn w:val="a"/>
    <w:rsid w:val="0049055C"/>
    <w:pPr>
      <w:jc w:val="both"/>
    </w:pPr>
    <w:rPr>
      <w:snapToGrid w:val="0"/>
      <w:sz w:val="24"/>
    </w:rPr>
  </w:style>
  <w:style w:type="paragraph" w:customStyle="1" w:styleId="320">
    <w:name w:val="Основной текст с отступом 32"/>
    <w:basedOn w:val="a"/>
    <w:rsid w:val="0049055C"/>
    <w:pPr>
      <w:widowControl/>
      <w:ind w:firstLine="567"/>
      <w:jc w:val="both"/>
    </w:pPr>
    <w:rPr>
      <w:sz w:val="28"/>
    </w:rPr>
  </w:style>
  <w:style w:type="paragraph" w:customStyle="1" w:styleId="2c">
    <w:name w:val="Цитата2"/>
    <w:basedOn w:val="a"/>
    <w:rsid w:val="0049055C"/>
    <w:pPr>
      <w:widowControl/>
      <w:ind w:left="851" w:right="935"/>
      <w:jc w:val="center"/>
    </w:pPr>
    <w:rPr>
      <w:rFonts w:ascii="Arial" w:hAnsi="Arial"/>
      <w:b/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49055C"/>
    <w:rPr>
      <w:sz w:val="28"/>
    </w:rPr>
  </w:style>
  <w:style w:type="character" w:customStyle="1" w:styleId="af4">
    <w:name w:val="Название Знак"/>
    <w:link w:val="af3"/>
    <w:rsid w:val="0049055C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9055C"/>
  </w:style>
  <w:style w:type="paragraph" w:styleId="aff4">
    <w:name w:val="No Spacing"/>
    <w:uiPriority w:val="1"/>
    <w:qFormat/>
    <w:rsid w:val="0049055C"/>
  </w:style>
  <w:style w:type="character" w:customStyle="1" w:styleId="12">
    <w:name w:val="Стиль1 Знак"/>
    <w:link w:val="11"/>
    <w:rsid w:val="0049055C"/>
  </w:style>
  <w:style w:type="paragraph" w:customStyle="1" w:styleId="Heading">
    <w:name w:val="Heading"/>
    <w:rsid w:val="0049055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49055C"/>
  </w:style>
  <w:style w:type="character" w:customStyle="1" w:styleId="10">
    <w:name w:val="Заголовок 1 Знак"/>
    <w:link w:val="1"/>
    <w:uiPriority w:val="9"/>
    <w:rsid w:val="0049055C"/>
    <w:rPr>
      <w:b/>
      <w:sz w:val="24"/>
    </w:rPr>
  </w:style>
  <w:style w:type="character" w:customStyle="1" w:styleId="20">
    <w:name w:val="Заголовок 2 Знак"/>
    <w:link w:val="2"/>
    <w:rsid w:val="0049055C"/>
    <w:rPr>
      <w:b/>
      <w:sz w:val="24"/>
    </w:rPr>
  </w:style>
  <w:style w:type="character" w:customStyle="1" w:styleId="50">
    <w:name w:val="Заголовок 5 Знак"/>
    <w:link w:val="5"/>
    <w:rsid w:val="0049055C"/>
    <w:rPr>
      <w:sz w:val="28"/>
    </w:rPr>
  </w:style>
  <w:style w:type="numbering" w:customStyle="1" w:styleId="2d">
    <w:name w:val="Нет списка2"/>
    <w:next w:val="a2"/>
    <w:uiPriority w:val="99"/>
    <w:semiHidden/>
    <w:unhideWhenUsed/>
    <w:rsid w:val="0049055C"/>
  </w:style>
  <w:style w:type="character" w:customStyle="1" w:styleId="afa">
    <w:name w:val="Текст Знак"/>
    <w:link w:val="af9"/>
    <w:uiPriority w:val="99"/>
    <w:rsid w:val="0049055C"/>
    <w:rPr>
      <w:rFonts w:ascii="Courier New" w:hAnsi="Courier New"/>
    </w:rPr>
  </w:style>
  <w:style w:type="character" w:customStyle="1" w:styleId="30">
    <w:name w:val="Заголовок 3 Знак"/>
    <w:link w:val="3"/>
    <w:rsid w:val="0049055C"/>
    <w:rPr>
      <w:rFonts w:ascii="Times New Roman CYR" w:hAnsi="Times New Roman CYR"/>
      <w:sz w:val="24"/>
    </w:rPr>
  </w:style>
  <w:style w:type="character" w:customStyle="1" w:styleId="40">
    <w:name w:val="Заголовок 4 Знак"/>
    <w:link w:val="4"/>
    <w:rsid w:val="0049055C"/>
    <w:rPr>
      <w:rFonts w:ascii="Arial" w:hAnsi="Arial"/>
      <w:i/>
      <w:sz w:val="16"/>
    </w:rPr>
  </w:style>
  <w:style w:type="character" w:customStyle="1" w:styleId="60">
    <w:name w:val="Заголовок 6 Знак"/>
    <w:link w:val="6"/>
    <w:rsid w:val="0049055C"/>
    <w:rPr>
      <w:sz w:val="28"/>
    </w:rPr>
  </w:style>
  <w:style w:type="character" w:customStyle="1" w:styleId="70">
    <w:name w:val="Заголовок 7 Знак"/>
    <w:link w:val="7"/>
    <w:rsid w:val="0049055C"/>
    <w:rPr>
      <w:b/>
      <w:i/>
      <w:iCs/>
      <w:sz w:val="28"/>
    </w:rPr>
  </w:style>
  <w:style w:type="character" w:customStyle="1" w:styleId="80">
    <w:name w:val="Заголовок 8 Знак"/>
    <w:link w:val="8"/>
    <w:rsid w:val="0049055C"/>
    <w:rPr>
      <w:sz w:val="24"/>
    </w:rPr>
  </w:style>
  <w:style w:type="character" w:customStyle="1" w:styleId="90">
    <w:name w:val="Заголовок 9 Знак"/>
    <w:link w:val="9"/>
    <w:rsid w:val="0049055C"/>
    <w:rPr>
      <w:b/>
    </w:rPr>
  </w:style>
  <w:style w:type="numbering" w:customStyle="1" w:styleId="37">
    <w:name w:val="Нет списка3"/>
    <w:next w:val="a2"/>
    <w:uiPriority w:val="99"/>
    <w:semiHidden/>
    <w:unhideWhenUsed/>
    <w:rsid w:val="0049055C"/>
  </w:style>
  <w:style w:type="character" w:customStyle="1" w:styleId="ab">
    <w:name w:val="Текст сноски Знак"/>
    <w:link w:val="aa"/>
    <w:semiHidden/>
    <w:rsid w:val="0049055C"/>
  </w:style>
  <w:style w:type="character" w:customStyle="1" w:styleId="28">
    <w:name w:val="Основной текст 2 Знак"/>
    <w:link w:val="27"/>
    <w:semiHidden/>
    <w:rsid w:val="0049055C"/>
    <w:rPr>
      <w:i/>
      <w:sz w:val="28"/>
    </w:rPr>
  </w:style>
  <w:style w:type="character" w:customStyle="1" w:styleId="34">
    <w:name w:val="Основной текст 3 Знак"/>
    <w:link w:val="33"/>
    <w:semiHidden/>
    <w:rsid w:val="0049055C"/>
    <w:rPr>
      <w:sz w:val="28"/>
    </w:rPr>
  </w:style>
  <w:style w:type="character" w:customStyle="1" w:styleId="af1">
    <w:name w:val="Шапка Знак"/>
    <w:link w:val="af0"/>
    <w:semiHidden/>
    <w:rsid w:val="0049055C"/>
    <w:rPr>
      <w:rFonts w:ascii="Arial" w:hAnsi="Arial"/>
      <w:i/>
      <w:sz w:val="14"/>
    </w:rPr>
  </w:style>
  <w:style w:type="character" w:customStyle="1" w:styleId="af8">
    <w:name w:val="Схема документа Знак"/>
    <w:link w:val="af7"/>
    <w:semiHidden/>
    <w:rsid w:val="0049055C"/>
    <w:rPr>
      <w:rFonts w:ascii="Tahoma" w:hAnsi="Tahoma"/>
      <w:shd w:val="clear" w:color="auto" w:fill="000080"/>
    </w:rPr>
  </w:style>
  <w:style w:type="paragraph" w:customStyle="1" w:styleId="72">
    <w:name w:val="Обычный7"/>
    <w:rsid w:val="0008044F"/>
    <w:rPr>
      <w:snapToGrid w:val="0"/>
    </w:rPr>
  </w:style>
  <w:style w:type="paragraph" w:customStyle="1" w:styleId="82">
    <w:name w:val="Обычный8"/>
    <w:rsid w:val="00F66017"/>
    <w:rPr>
      <w:snapToGrid w:val="0"/>
    </w:rPr>
  </w:style>
  <w:style w:type="paragraph" w:customStyle="1" w:styleId="92">
    <w:name w:val="Обычный9"/>
    <w:rsid w:val="004E13B6"/>
    <w:rPr>
      <w:snapToGrid w:val="0"/>
    </w:rPr>
  </w:style>
  <w:style w:type="paragraph" w:customStyle="1" w:styleId="43">
    <w:name w:val="Основной текст4"/>
    <w:basedOn w:val="a"/>
    <w:rsid w:val="0098339A"/>
    <w:pPr>
      <w:shd w:val="clear" w:color="auto" w:fill="FFFFFF"/>
      <w:spacing w:line="244" w:lineRule="exact"/>
      <w:ind w:hanging="360"/>
      <w:jc w:val="both"/>
    </w:pPr>
    <w:rPr>
      <w:color w:val="000000"/>
      <w:spacing w:val="-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ind w:left="2127" w:firstLine="709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spacing w:line="220" w:lineRule="exact"/>
      <w:outlineLvl w:val="2"/>
    </w:pPr>
    <w:rPr>
      <w:rFonts w:ascii="Times New Roman CYR" w:hAnsi="Times New Roman CYR"/>
      <w:sz w:val="24"/>
    </w:rPr>
  </w:style>
  <w:style w:type="paragraph" w:styleId="4">
    <w:name w:val="heading 4"/>
    <w:basedOn w:val="3"/>
    <w:next w:val="a"/>
    <w:link w:val="40"/>
    <w:qFormat/>
    <w:pPr>
      <w:spacing w:before="120" w:after="60" w:line="240" w:lineRule="auto"/>
      <w:outlineLvl w:val="3"/>
    </w:pPr>
    <w:rPr>
      <w:rFonts w:ascii="Arial" w:hAnsi="Arial"/>
      <w:i/>
      <w:sz w:val="16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3119"/>
      </w:tabs>
      <w:ind w:left="3545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ind w:firstLine="709"/>
      <w:jc w:val="both"/>
      <w:outlineLvl w:val="6"/>
    </w:pPr>
    <w:rPr>
      <w:b/>
      <w:i/>
      <w:iCs/>
      <w:sz w:val="28"/>
    </w:rPr>
  </w:style>
  <w:style w:type="paragraph" w:styleId="8">
    <w:name w:val="heading 8"/>
    <w:basedOn w:val="a"/>
    <w:next w:val="a"/>
    <w:link w:val="80"/>
    <w:qFormat/>
    <w:pPr>
      <w:keepNext/>
      <w:ind w:left="-142" w:right="-255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ind w:left="142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link w:val="12"/>
    <w:qFormat/>
    <w:pPr>
      <w:widowControl w:val="0"/>
    </w:pPr>
  </w:style>
  <w:style w:type="paragraph" w:customStyle="1" w:styleId="21">
    <w:name w:val="Стиль2"/>
    <w:pPr>
      <w:widowControl w:val="0"/>
    </w:pPr>
  </w:style>
  <w:style w:type="paragraph" w:styleId="a3">
    <w:name w:val="Body Text"/>
    <w:basedOn w:val="a"/>
    <w:link w:val="a4"/>
    <w:pPr>
      <w:jc w:val="both"/>
    </w:pPr>
    <w:rPr>
      <w:b/>
      <w:sz w:val="24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customStyle="1" w:styleId="22">
    <w:name w:val="„Џ‘џ2"/>
    <w:pPr>
      <w:widowControl w:val="0"/>
    </w:pPr>
  </w:style>
  <w:style w:type="character" w:styleId="a7">
    <w:name w:val="page number"/>
    <w:semiHidden/>
    <w:rPr>
      <w:sz w:val="20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</w:style>
  <w:style w:type="paragraph" w:customStyle="1" w:styleId="ac">
    <w:name w:val="Стиль"/>
    <w:pPr>
      <w:widowControl w:val="0"/>
    </w:pPr>
    <w:rPr>
      <w:sz w:val="28"/>
    </w:rPr>
  </w:style>
  <w:style w:type="paragraph" w:customStyle="1" w:styleId="23">
    <w:name w:val="г?Ф?2"/>
    <w:pPr>
      <w:widowControl w:val="0"/>
    </w:pPr>
  </w:style>
  <w:style w:type="paragraph" w:customStyle="1" w:styleId="13">
    <w:name w:val="Обычный1"/>
    <w:pPr>
      <w:widowControl w:val="0"/>
    </w:pPr>
  </w:style>
  <w:style w:type="paragraph" w:customStyle="1" w:styleId="ad">
    <w:name w:val="текст сноски"/>
    <w:basedOn w:val="a"/>
  </w:style>
  <w:style w:type="paragraph" w:customStyle="1" w:styleId="24">
    <w:name w:val="?????2"/>
    <w:pPr>
      <w:widowControl w:val="0"/>
    </w:pPr>
  </w:style>
  <w:style w:type="paragraph" w:customStyle="1" w:styleId="14">
    <w:name w:val="?????1"/>
    <w:pPr>
      <w:widowControl w:val="0"/>
    </w:pPr>
  </w:style>
  <w:style w:type="paragraph" w:styleId="ae">
    <w:name w:val="Body Text Indent"/>
    <w:aliases w:val="Основной текст 1,Нумерованный список !!,Надин стиль,Iniiaiie oaeno 1,Ioia?iaaiiue nienie !!,Iaaei noeeu"/>
    <w:basedOn w:val="a"/>
    <w:link w:val="af"/>
    <w:pPr>
      <w:tabs>
        <w:tab w:val="left" w:pos="1418"/>
      </w:tabs>
      <w:ind w:firstLine="709"/>
      <w:jc w:val="both"/>
    </w:pPr>
    <w:rPr>
      <w:sz w:val="28"/>
    </w:rPr>
  </w:style>
  <w:style w:type="paragraph" w:styleId="25">
    <w:name w:val="Body Text Indent 2"/>
    <w:basedOn w:val="a"/>
    <w:link w:val="26"/>
    <w:semiHidden/>
    <w:pPr>
      <w:tabs>
        <w:tab w:val="left" w:pos="1418"/>
      </w:tabs>
      <w:ind w:firstLine="709"/>
      <w:jc w:val="both"/>
    </w:pPr>
    <w:rPr>
      <w:i/>
      <w:sz w:val="28"/>
    </w:rPr>
  </w:style>
  <w:style w:type="paragraph" w:styleId="27">
    <w:name w:val="Body Text 2"/>
    <w:basedOn w:val="a"/>
    <w:link w:val="28"/>
    <w:semiHidden/>
    <w:pPr>
      <w:jc w:val="both"/>
    </w:pPr>
    <w:rPr>
      <w:i/>
      <w:sz w:val="28"/>
    </w:rPr>
  </w:style>
  <w:style w:type="paragraph" w:customStyle="1" w:styleId="29">
    <w:name w:val="Обычный2"/>
    <w:rPr>
      <w:snapToGrid w:val="0"/>
    </w:rPr>
  </w:style>
  <w:style w:type="paragraph" w:styleId="31">
    <w:name w:val="Body Text Indent 3"/>
    <w:basedOn w:val="a"/>
    <w:link w:val="32"/>
    <w:semiHidden/>
    <w:pPr>
      <w:ind w:firstLine="567"/>
      <w:jc w:val="both"/>
    </w:pPr>
    <w:rPr>
      <w:sz w:val="28"/>
    </w:rPr>
  </w:style>
  <w:style w:type="paragraph" w:customStyle="1" w:styleId="Noeeu2">
    <w:name w:val="Noeeu2"/>
    <w:pPr>
      <w:widowControl w:val="0"/>
    </w:pPr>
  </w:style>
  <w:style w:type="paragraph" w:styleId="33">
    <w:name w:val="Body Text 3"/>
    <w:basedOn w:val="a"/>
    <w:link w:val="34"/>
    <w:semiHidden/>
    <w:pPr>
      <w:jc w:val="both"/>
    </w:pPr>
    <w:rPr>
      <w:sz w:val="28"/>
    </w:rPr>
  </w:style>
  <w:style w:type="paragraph" w:customStyle="1" w:styleId="Noeeu1">
    <w:name w:val="Noeeu1"/>
    <w:pPr>
      <w:widowControl w:val="0"/>
    </w:pPr>
  </w:style>
  <w:style w:type="paragraph" w:customStyle="1" w:styleId="210">
    <w:name w:val="Обычный21"/>
    <w:pPr>
      <w:widowControl w:val="0"/>
    </w:pPr>
    <w:rPr>
      <w:snapToGrid w:val="0"/>
    </w:rPr>
  </w:style>
  <w:style w:type="paragraph" w:customStyle="1" w:styleId="Iauiue">
    <w:name w:val="Iau?iue"/>
  </w:style>
  <w:style w:type="paragraph" w:styleId="af0">
    <w:name w:val="Message Header"/>
    <w:basedOn w:val="a"/>
    <w:link w:val="af1"/>
    <w:semiHidden/>
    <w:pPr>
      <w:spacing w:before="40" w:after="40" w:line="140" w:lineRule="exact"/>
    </w:pPr>
    <w:rPr>
      <w:rFonts w:ascii="Arial" w:hAnsi="Arial"/>
      <w:i/>
      <w:sz w:val="14"/>
    </w:rPr>
  </w:style>
  <w:style w:type="paragraph" w:customStyle="1" w:styleId="af2">
    <w:name w:val="Таблица"/>
    <w:basedOn w:val="af0"/>
    <w:pPr>
      <w:spacing w:before="0" w:after="0"/>
    </w:pPr>
    <w:rPr>
      <w:i w:val="0"/>
    </w:rPr>
  </w:style>
  <w:style w:type="paragraph" w:customStyle="1" w:styleId="caaieiaie1">
    <w:name w:val="caaieiaie 1"/>
    <w:basedOn w:val="a"/>
    <w:next w:val="a"/>
    <w:pPr>
      <w:keepNext/>
      <w:keepLines/>
      <w:suppressLineNumbers/>
      <w:suppressAutoHyphens/>
      <w:spacing w:before="240" w:after="120"/>
      <w:jc w:val="center"/>
    </w:pPr>
    <w:rPr>
      <w:rFonts w:ascii="Arial" w:hAnsi="Arial"/>
      <w:b/>
      <w:snapToGrid w:val="0"/>
      <w:kern w:val="28"/>
      <w:sz w:val="28"/>
    </w:rPr>
  </w:style>
  <w:style w:type="paragraph" w:customStyle="1" w:styleId="211">
    <w:name w:val="Основной текст 21"/>
    <w:basedOn w:val="a"/>
    <w:pPr>
      <w:spacing w:after="60"/>
      <w:ind w:firstLine="720"/>
      <w:jc w:val="both"/>
    </w:pPr>
    <w:rPr>
      <w:sz w:val="28"/>
    </w:rPr>
  </w:style>
  <w:style w:type="paragraph" w:customStyle="1" w:styleId="212">
    <w:name w:val="Основной текст с отступом 21"/>
    <w:basedOn w:val="a"/>
    <w:pPr>
      <w:ind w:left="142"/>
      <w:jc w:val="both"/>
    </w:pPr>
    <w:rPr>
      <w:lang w:val="en-US"/>
    </w:rPr>
  </w:style>
  <w:style w:type="paragraph" w:customStyle="1" w:styleId="ea2">
    <w:name w:val="Основной те¶eaст 2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styleId="af3">
    <w:name w:val="Title"/>
    <w:basedOn w:val="a"/>
    <w:link w:val="af4"/>
    <w:qFormat/>
    <w:pPr>
      <w:jc w:val="center"/>
    </w:pPr>
    <w:rPr>
      <w:sz w:val="28"/>
    </w:rPr>
  </w:style>
  <w:style w:type="paragraph" w:customStyle="1" w:styleId="af5">
    <w:name w:val="Заголграф"/>
    <w:basedOn w:val="3"/>
    <w:pPr>
      <w:spacing w:before="120" w:after="60" w:line="240" w:lineRule="auto"/>
      <w:jc w:val="center"/>
      <w:outlineLvl w:val="9"/>
    </w:pPr>
    <w:rPr>
      <w:rFonts w:ascii="Arial" w:hAnsi="Arial"/>
      <w:b/>
      <w:sz w:val="16"/>
    </w:rPr>
  </w:style>
  <w:style w:type="paragraph" w:styleId="af6">
    <w:name w:val="caption"/>
    <w:basedOn w:val="a"/>
    <w:qFormat/>
    <w:pPr>
      <w:spacing w:after="120"/>
      <w:jc w:val="center"/>
    </w:pPr>
    <w:rPr>
      <w:b/>
      <w:sz w:val="28"/>
    </w:rPr>
  </w:style>
  <w:style w:type="paragraph" w:customStyle="1" w:styleId="15">
    <w:name w:val="Основной текст1"/>
    <w:basedOn w:val="a"/>
    <w:pPr>
      <w:jc w:val="both"/>
    </w:pPr>
    <w:rPr>
      <w:snapToGrid w:val="0"/>
      <w:sz w:val="24"/>
    </w:rPr>
  </w:style>
  <w:style w:type="paragraph" w:customStyle="1" w:styleId="Iniiaiieoaeno2">
    <w:name w:val="Iniiaiie oaeno 2"/>
    <w:basedOn w:val="29"/>
    <w:pPr>
      <w:ind w:firstLine="708"/>
      <w:jc w:val="both"/>
    </w:pPr>
    <w:rPr>
      <w:sz w:val="28"/>
    </w:rPr>
  </w:style>
  <w:style w:type="paragraph" w:styleId="af7">
    <w:name w:val="Document Map"/>
    <w:basedOn w:val="a"/>
    <w:link w:val="af8"/>
    <w:semiHidden/>
    <w:pPr>
      <w:shd w:val="clear" w:color="auto" w:fill="000080"/>
    </w:pPr>
    <w:rPr>
      <w:rFonts w:ascii="Tahoma" w:hAnsi="Tahoma"/>
    </w:rPr>
  </w:style>
  <w:style w:type="paragraph" w:styleId="af9">
    <w:name w:val="Plain Text"/>
    <w:basedOn w:val="a"/>
    <w:link w:val="afa"/>
    <w:rPr>
      <w:rFonts w:ascii="Courier New" w:hAnsi="Courier New"/>
    </w:rPr>
  </w:style>
  <w:style w:type="character" w:styleId="afb">
    <w:name w:val="footnote reference"/>
    <w:semiHidden/>
    <w:rPr>
      <w:vertAlign w:val="superscript"/>
    </w:rPr>
  </w:style>
  <w:style w:type="paragraph" w:customStyle="1" w:styleId="afc">
    <w:name w:val="a"/>
    <w:pPr>
      <w:widowControl w:val="0"/>
      <w:autoSpaceDE w:val="0"/>
      <w:autoSpaceDN w:val="0"/>
      <w:adjustRightInd w:val="0"/>
    </w:p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BodyText21">
    <w:name w:val="Body Text 21"/>
    <w:basedOn w:val="a"/>
    <w:pPr>
      <w:ind w:firstLine="709"/>
      <w:jc w:val="both"/>
    </w:pPr>
    <w:rPr>
      <w:sz w:val="28"/>
    </w:rPr>
  </w:style>
  <w:style w:type="paragraph" w:customStyle="1" w:styleId="ea20">
    <w:name w:val="Îñíîâíîé òå¶eañò 2"/>
    <w:basedOn w:val="a"/>
    <w:pPr>
      <w:tabs>
        <w:tab w:val="left" w:pos="1418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Iniiaiieoaeano2">
    <w:name w:val="Iniiaiie oa¶eano 2"/>
    <w:basedOn w:val="29"/>
    <w:pPr>
      <w:widowControl w:val="0"/>
      <w:tabs>
        <w:tab w:val="left" w:pos="1418"/>
      </w:tabs>
      <w:ind w:firstLine="709"/>
      <w:jc w:val="both"/>
    </w:pPr>
    <w:rPr>
      <w:sz w:val="28"/>
    </w:rPr>
  </w:style>
  <w:style w:type="paragraph" w:customStyle="1" w:styleId="Iniiaiieoaeano21">
    <w:name w:val="Iniiaiie oa¶eano 21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styleId="afd">
    <w:name w:val="Normal (Web)"/>
    <w:basedOn w:val="a"/>
    <w:uiPriority w:val="99"/>
    <w:pPr>
      <w:spacing w:before="26" w:after="26"/>
    </w:pPr>
    <w:rPr>
      <w:rFonts w:ascii="Arial" w:eastAsia="Arial Unicode MS" w:hAnsi="Arial"/>
      <w:color w:val="000000"/>
      <w:spacing w:val="2"/>
      <w:sz w:val="24"/>
    </w:rPr>
  </w:style>
  <w:style w:type="paragraph" w:customStyle="1" w:styleId="Noeeu">
    <w:name w:val="Noeeu"/>
    <w:pPr>
      <w:widowControl w:val="0"/>
    </w:pPr>
    <w:rPr>
      <w:sz w:val="28"/>
    </w:rPr>
  </w:style>
  <w:style w:type="paragraph" w:customStyle="1" w:styleId="BodyText23">
    <w:name w:val="Body Text 23"/>
    <w:basedOn w:val="a"/>
    <w:pPr>
      <w:jc w:val="both"/>
    </w:pPr>
    <w:rPr>
      <w:i/>
      <w:snapToGrid w:val="0"/>
      <w:sz w:val="28"/>
    </w:rPr>
  </w:style>
  <w:style w:type="paragraph" w:customStyle="1" w:styleId="BodyText22">
    <w:name w:val="Body Text 22"/>
    <w:basedOn w:val="a"/>
    <w:pPr>
      <w:spacing w:after="60"/>
      <w:ind w:firstLine="720"/>
      <w:jc w:val="both"/>
    </w:pPr>
    <w:rPr>
      <w:snapToGrid w:val="0"/>
      <w:sz w:val="28"/>
    </w:rPr>
  </w:style>
  <w:style w:type="paragraph" w:customStyle="1" w:styleId="Iniiaiieoaeano22">
    <w:name w:val="Iniiaiie oa¶eano 22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customStyle="1" w:styleId="afe">
    <w:name w:val="Сноска"/>
    <w:basedOn w:val="a"/>
    <w:pPr>
      <w:ind w:firstLine="454"/>
      <w:jc w:val="both"/>
    </w:pPr>
    <w:rPr>
      <w:rFonts w:ascii="Arial" w:hAnsi="Arial"/>
      <w:sz w:val="14"/>
    </w:rPr>
  </w:style>
  <w:style w:type="paragraph" w:customStyle="1" w:styleId="Niinea">
    <w:name w:val="Niinea"/>
    <w:basedOn w:val="a"/>
    <w:next w:val="a"/>
    <w:pPr>
      <w:ind w:firstLine="454"/>
      <w:jc w:val="both"/>
    </w:pPr>
    <w:rPr>
      <w:rFonts w:ascii="Arial" w:hAnsi="Arial"/>
      <w:sz w:val="14"/>
    </w:rPr>
  </w:style>
  <w:style w:type="paragraph" w:customStyle="1" w:styleId="16">
    <w:name w:val="Цитата1"/>
    <w:basedOn w:val="a"/>
    <w:pPr>
      <w:ind w:left="851" w:right="935"/>
      <w:jc w:val="center"/>
    </w:pPr>
    <w:rPr>
      <w:rFonts w:ascii="Arial" w:hAnsi="Arial"/>
      <w:b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Calibri" w:hAnsi="Calibri"/>
      <w:b/>
      <w:bCs/>
      <w:sz w:val="22"/>
      <w:szCs w:val="22"/>
    </w:rPr>
  </w:style>
  <w:style w:type="paragraph" w:styleId="17">
    <w:name w:val="toc 1"/>
    <w:basedOn w:val="a"/>
    <w:next w:val="a"/>
    <w:autoRedefine/>
    <w:uiPriority w:val="39"/>
    <w:rsid w:val="00B32343"/>
    <w:pPr>
      <w:tabs>
        <w:tab w:val="right" w:leader="dot" w:pos="9770"/>
      </w:tabs>
      <w:spacing w:line="480" w:lineRule="auto"/>
    </w:pPr>
  </w:style>
  <w:style w:type="paragraph" w:styleId="2a">
    <w:name w:val="toc 2"/>
    <w:basedOn w:val="a"/>
    <w:next w:val="a"/>
    <w:autoRedefine/>
    <w:semiHidden/>
    <w:pPr>
      <w:ind w:left="200"/>
    </w:pPr>
  </w:style>
  <w:style w:type="paragraph" w:styleId="35">
    <w:name w:val="toc 3"/>
    <w:basedOn w:val="a"/>
    <w:next w:val="a"/>
    <w:autoRedefine/>
    <w:semiHidden/>
    <w:pPr>
      <w:ind w:left="400"/>
    </w:pPr>
  </w:style>
  <w:style w:type="paragraph" w:styleId="41">
    <w:name w:val="toc 4"/>
    <w:basedOn w:val="a"/>
    <w:next w:val="a"/>
    <w:autoRedefine/>
    <w:semiHidden/>
    <w:pPr>
      <w:ind w:left="600"/>
    </w:pPr>
  </w:style>
  <w:style w:type="paragraph" w:styleId="51">
    <w:name w:val="toc 5"/>
    <w:basedOn w:val="a"/>
    <w:next w:val="a"/>
    <w:autoRedefine/>
    <w:semiHidden/>
    <w:pPr>
      <w:ind w:left="800"/>
    </w:pPr>
  </w:style>
  <w:style w:type="paragraph" w:styleId="61">
    <w:name w:val="toc 6"/>
    <w:basedOn w:val="a"/>
    <w:next w:val="a"/>
    <w:autoRedefine/>
    <w:semiHidden/>
    <w:pPr>
      <w:ind w:left="1000"/>
    </w:pPr>
  </w:style>
  <w:style w:type="paragraph" w:styleId="71">
    <w:name w:val="toc 7"/>
    <w:basedOn w:val="a"/>
    <w:next w:val="a"/>
    <w:autoRedefine/>
    <w:semiHidden/>
    <w:pPr>
      <w:ind w:left="1200"/>
    </w:pPr>
  </w:style>
  <w:style w:type="paragraph" w:styleId="81">
    <w:name w:val="toc 8"/>
    <w:basedOn w:val="a"/>
    <w:next w:val="a"/>
    <w:autoRedefine/>
    <w:semiHidden/>
    <w:pPr>
      <w:ind w:left="1400"/>
    </w:pPr>
  </w:style>
  <w:style w:type="paragraph" w:styleId="91">
    <w:name w:val="toc 9"/>
    <w:basedOn w:val="a"/>
    <w:next w:val="a"/>
    <w:autoRedefine/>
    <w:semiHidden/>
    <w:pPr>
      <w:ind w:left="1600"/>
    </w:pPr>
  </w:style>
  <w:style w:type="character" w:styleId="aff">
    <w:name w:val="Hyperlink"/>
    <w:uiPriority w:val="99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List Paragraph"/>
    <w:basedOn w:val="a"/>
    <w:uiPriority w:val="34"/>
    <w:qFormat/>
    <w:pPr>
      <w:keepNext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510">
    <w:name w:val="Заголовок 51"/>
    <w:basedOn w:val="29"/>
    <w:next w:val="29"/>
    <w:pPr>
      <w:keepNext/>
      <w:spacing w:line="360" w:lineRule="auto"/>
      <w:jc w:val="center"/>
      <w:outlineLvl w:val="4"/>
    </w:pPr>
    <w:rPr>
      <w:rFonts w:ascii="Bookman Old Style" w:hAnsi="Bookman Old Style"/>
      <w:b/>
      <w:i/>
      <w:snapToGrid/>
      <w:color w:val="800080"/>
      <w:sz w:val="40"/>
    </w:rPr>
  </w:style>
  <w:style w:type="paragraph" w:customStyle="1" w:styleId="311">
    <w:name w:val="Основной текст 31"/>
    <w:basedOn w:val="29"/>
    <w:pPr>
      <w:jc w:val="center"/>
    </w:pPr>
    <w:rPr>
      <w:rFonts w:ascii="Bookman Old Style" w:hAnsi="Bookman Old Style"/>
      <w:b/>
      <w:i/>
      <w:snapToGrid/>
      <w:color w:val="800080"/>
      <w:sz w:val="48"/>
    </w:rPr>
  </w:style>
  <w:style w:type="table" w:styleId="aff1">
    <w:name w:val="Table Grid"/>
    <w:basedOn w:val="a1"/>
    <w:uiPriority w:val="59"/>
    <w:rsid w:val="00F76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EC587A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EC587A"/>
    <w:rPr>
      <w:rFonts w:ascii="Tahoma" w:hAnsi="Tahoma" w:cs="Tahoma"/>
      <w:sz w:val="16"/>
      <w:szCs w:val="16"/>
    </w:rPr>
  </w:style>
  <w:style w:type="character" w:customStyle="1" w:styleId="26">
    <w:name w:val="Основной текст с отступом 2 Знак"/>
    <w:link w:val="25"/>
    <w:semiHidden/>
    <w:rsid w:val="00311C6F"/>
    <w:rPr>
      <w:i/>
      <w:sz w:val="28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Iniiaiie oaeno 1 Знак,Ioia?iaaiiue nienie !! Знак,Iaaei noeeu Знак"/>
    <w:link w:val="ae"/>
    <w:rsid w:val="00645253"/>
    <w:rPr>
      <w:sz w:val="28"/>
    </w:rPr>
  </w:style>
  <w:style w:type="character" w:customStyle="1" w:styleId="FontStyle11">
    <w:name w:val="Font Style11"/>
    <w:basedOn w:val="a0"/>
    <w:rsid w:val="00CC3A0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rsid w:val="00D32326"/>
    <w:pPr>
      <w:autoSpaceDE w:val="0"/>
      <w:autoSpaceDN w:val="0"/>
      <w:adjustRightInd w:val="0"/>
      <w:spacing w:line="293" w:lineRule="exact"/>
    </w:pPr>
    <w:rPr>
      <w:sz w:val="24"/>
      <w:szCs w:val="24"/>
    </w:rPr>
  </w:style>
  <w:style w:type="paragraph" w:customStyle="1" w:styleId="36">
    <w:name w:val="Обычный3"/>
    <w:rsid w:val="001306FE"/>
    <w:rPr>
      <w:snapToGrid w:val="0"/>
    </w:rPr>
  </w:style>
  <w:style w:type="character" w:customStyle="1" w:styleId="apple-converted-space">
    <w:name w:val="apple-converted-space"/>
    <w:basedOn w:val="a0"/>
    <w:rsid w:val="00E4385A"/>
  </w:style>
  <w:style w:type="paragraph" w:customStyle="1" w:styleId="220">
    <w:name w:val="Основной текст 22"/>
    <w:basedOn w:val="a"/>
    <w:rsid w:val="00C422A5"/>
    <w:pPr>
      <w:widowControl/>
      <w:spacing w:after="60"/>
      <w:ind w:firstLine="720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C25F8B"/>
  </w:style>
  <w:style w:type="paragraph" w:customStyle="1" w:styleId="ConsPlusCell">
    <w:name w:val="ConsPlusCell"/>
    <w:rsid w:val="00246D6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42">
    <w:name w:val="Обычный4"/>
    <w:rsid w:val="008B1F5A"/>
    <w:rPr>
      <w:snapToGrid w:val="0"/>
    </w:rPr>
  </w:style>
  <w:style w:type="paragraph" w:customStyle="1" w:styleId="52">
    <w:name w:val="Обычный5"/>
    <w:rsid w:val="00BE12FA"/>
    <w:rPr>
      <w:snapToGrid w:val="0"/>
    </w:rPr>
  </w:style>
  <w:style w:type="character" w:customStyle="1" w:styleId="a4">
    <w:name w:val="Основной текст Знак"/>
    <w:link w:val="a3"/>
    <w:rsid w:val="00F805BA"/>
    <w:rPr>
      <w:b/>
      <w:sz w:val="24"/>
    </w:rPr>
  </w:style>
  <w:style w:type="numbering" w:customStyle="1" w:styleId="18">
    <w:name w:val="Нет списка1"/>
    <w:next w:val="a2"/>
    <w:uiPriority w:val="99"/>
    <w:semiHidden/>
    <w:unhideWhenUsed/>
    <w:rsid w:val="0049055C"/>
  </w:style>
  <w:style w:type="paragraph" w:customStyle="1" w:styleId="62">
    <w:name w:val="Обычный6"/>
    <w:rsid w:val="0049055C"/>
    <w:rPr>
      <w:snapToGrid w:val="0"/>
    </w:rPr>
  </w:style>
  <w:style w:type="paragraph" w:customStyle="1" w:styleId="230">
    <w:name w:val="Основной текст 23"/>
    <w:basedOn w:val="a"/>
    <w:rsid w:val="0049055C"/>
    <w:pPr>
      <w:widowControl/>
      <w:spacing w:after="60"/>
      <w:ind w:firstLine="720"/>
      <w:jc w:val="both"/>
    </w:pPr>
    <w:rPr>
      <w:sz w:val="28"/>
    </w:rPr>
  </w:style>
  <w:style w:type="paragraph" w:customStyle="1" w:styleId="221">
    <w:name w:val="Основной текст с отступом 22"/>
    <w:basedOn w:val="a"/>
    <w:rsid w:val="0049055C"/>
    <w:pPr>
      <w:widowControl/>
      <w:ind w:left="142"/>
      <w:jc w:val="both"/>
    </w:pPr>
    <w:rPr>
      <w:lang w:val="en-US"/>
    </w:rPr>
  </w:style>
  <w:style w:type="paragraph" w:customStyle="1" w:styleId="2b">
    <w:name w:val="Основной текст2"/>
    <w:basedOn w:val="a"/>
    <w:rsid w:val="0049055C"/>
    <w:pPr>
      <w:jc w:val="both"/>
    </w:pPr>
    <w:rPr>
      <w:snapToGrid w:val="0"/>
      <w:sz w:val="24"/>
    </w:rPr>
  </w:style>
  <w:style w:type="paragraph" w:customStyle="1" w:styleId="320">
    <w:name w:val="Основной текст с отступом 32"/>
    <w:basedOn w:val="a"/>
    <w:rsid w:val="0049055C"/>
    <w:pPr>
      <w:widowControl/>
      <w:ind w:firstLine="567"/>
      <w:jc w:val="both"/>
    </w:pPr>
    <w:rPr>
      <w:sz w:val="28"/>
    </w:rPr>
  </w:style>
  <w:style w:type="paragraph" w:customStyle="1" w:styleId="2c">
    <w:name w:val="Цитата2"/>
    <w:basedOn w:val="a"/>
    <w:rsid w:val="0049055C"/>
    <w:pPr>
      <w:widowControl/>
      <w:ind w:left="851" w:right="935"/>
      <w:jc w:val="center"/>
    </w:pPr>
    <w:rPr>
      <w:rFonts w:ascii="Arial" w:hAnsi="Arial"/>
      <w:b/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49055C"/>
    <w:rPr>
      <w:sz w:val="28"/>
    </w:rPr>
  </w:style>
  <w:style w:type="character" w:customStyle="1" w:styleId="af4">
    <w:name w:val="Название Знак"/>
    <w:link w:val="af3"/>
    <w:rsid w:val="0049055C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9055C"/>
  </w:style>
  <w:style w:type="paragraph" w:styleId="aff4">
    <w:name w:val="No Spacing"/>
    <w:uiPriority w:val="1"/>
    <w:qFormat/>
    <w:rsid w:val="0049055C"/>
  </w:style>
  <w:style w:type="character" w:customStyle="1" w:styleId="12">
    <w:name w:val="Стиль1 Знак"/>
    <w:link w:val="11"/>
    <w:rsid w:val="0049055C"/>
  </w:style>
  <w:style w:type="paragraph" w:customStyle="1" w:styleId="Heading">
    <w:name w:val="Heading"/>
    <w:rsid w:val="0049055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49055C"/>
  </w:style>
  <w:style w:type="character" w:customStyle="1" w:styleId="10">
    <w:name w:val="Заголовок 1 Знак"/>
    <w:link w:val="1"/>
    <w:uiPriority w:val="9"/>
    <w:rsid w:val="0049055C"/>
    <w:rPr>
      <w:b/>
      <w:sz w:val="24"/>
    </w:rPr>
  </w:style>
  <w:style w:type="character" w:customStyle="1" w:styleId="20">
    <w:name w:val="Заголовок 2 Знак"/>
    <w:link w:val="2"/>
    <w:rsid w:val="0049055C"/>
    <w:rPr>
      <w:b/>
      <w:sz w:val="24"/>
    </w:rPr>
  </w:style>
  <w:style w:type="character" w:customStyle="1" w:styleId="50">
    <w:name w:val="Заголовок 5 Знак"/>
    <w:link w:val="5"/>
    <w:rsid w:val="0049055C"/>
    <w:rPr>
      <w:sz w:val="28"/>
    </w:rPr>
  </w:style>
  <w:style w:type="numbering" w:customStyle="1" w:styleId="2d">
    <w:name w:val="Нет списка2"/>
    <w:next w:val="a2"/>
    <w:uiPriority w:val="99"/>
    <w:semiHidden/>
    <w:unhideWhenUsed/>
    <w:rsid w:val="0049055C"/>
  </w:style>
  <w:style w:type="character" w:customStyle="1" w:styleId="afa">
    <w:name w:val="Текст Знак"/>
    <w:link w:val="af9"/>
    <w:uiPriority w:val="99"/>
    <w:rsid w:val="0049055C"/>
    <w:rPr>
      <w:rFonts w:ascii="Courier New" w:hAnsi="Courier New"/>
    </w:rPr>
  </w:style>
  <w:style w:type="character" w:customStyle="1" w:styleId="30">
    <w:name w:val="Заголовок 3 Знак"/>
    <w:link w:val="3"/>
    <w:rsid w:val="0049055C"/>
    <w:rPr>
      <w:rFonts w:ascii="Times New Roman CYR" w:hAnsi="Times New Roman CYR"/>
      <w:sz w:val="24"/>
    </w:rPr>
  </w:style>
  <w:style w:type="character" w:customStyle="1" w:styleId="40">
    <w:name w:val="Заголовок 4 Знак"/>
    <w:link w:val="4"/>
    <w:rsid w:val="0049055C"/>
    <w:rPr>
      <w:rFonts w:ascii="Arial" w:hAnsi="Arial"/>
      <w:i/>
      <w:sz w:val="16"/>
    </w:rPr>
  </w:style>
  <w:style w:type="character" w:customStyle="1" w:styleId="60">
    <w:name w:val="Заголовок 6 Знак"/>
    <w:link w:val="6"/>
    <w:rsid w:val="0049055C"/>
    <w:rPr>
      <w:sz w:val="28"/>
    </w:rPr>
  </w:style>
  <w:style w:type="character" w:customStyle="1" w:styleId="70">
    <w:name w:val="Заголовок 7 Знак"/>
    <w:link w:val="7"/>
    <w:rsid w:val="0049055C"/>
    <w:rPr>
      <w:b/>
      <w:i/>
      <w:iCs/>
      <w:sz w:val="28"/>
    </w:rPr>
  </w:style>
  <w:style w:type="character" w:customStyle="1" w:styleId="80">
    <w:name w:val="Заголовок 8 Знак"/>
    <w:link w:val="8"/>
    <w:rsid w:val="0049055C"/>
    <w:rPr>
      <w:sz w:val="24"/>
    </w:rPr>
  </w:style>
  <w:style w:type="character" w:customStyle="1" w:styleId="90">
    <w:name w:val="Заголовок 9 Знак"/>
    <w:link w:val="9"/>
    <w:rsid w:val="0049055C"/>
    <w:rPr>
      <w:b/>
    </w:rPr>
  </w:style>
  <w:style w:type="numbering" w:customStyle="1" w:styleId="37">
    <w:name w:val="Нет списка3"/>
    <w:next w:val="a2"/>
    <w:uiPriority w:val="99"/>
    <w:semiHidden/>
    <w:unhideWhenUsed/>
    <w:rsid w:val="0049055C"/>
  </w:style>
  <w:style w:type="character" w:customStyle="1" w:styleId="ab">
    <w:name w:val="Текст сноски Знак"/>
    <w:link w:val="aa"/>
    <w:semiHidden/>
    <w:rsid w:val="0049055C"/>
  </w:style>
  <w:style w:type="character" w:customStyle="1" w:styleId="28">
    <w:name w:val="Основной текст 2 Знак"/>
    <w:link w:val="27"/>
    <w:semiHidden/>
    <w:rsid w:val="0049055C"/>
    <w:rPr>
      <w:i/>
      <w:sz w:val="28"/>
    </w:rPr>
  </w:style>
  <w:style w:type="character" w:customStyle="1" w:styleId="34">
    <w:name w:val="Основной текст 3 Знак"/>
    <w:link w:val="33"/>
    <w:semiHidden/>
    <w:rsid w:val="0049055C"/>
    <w:rPr>
      <w:sz w:val="28"/>
    </w:rPr>
  </w:style>
  <w:style w:type="character" w:customStyle="1" w:styleId="af1">
    <w:name w:val="Шапка Знак"/>
    <w:link w:val="af0"/>
    <w:semiHidden/>
    <w:rsid w:val="0049055C"/>
    <w:rPr>
      <w:rFonts w:ascii="Arial" w:hAnsi="Arial"/>
      <w:i/>
      <w:sz w:val="14"/>
    </w:rPr>
  </w:style>
  <w:style w:type="character" w:customStyle="1" w:styleId="af8">
    <w:name w:val="Схема документа Знак"/>
    <w:link w:val="af7"/>
    <w:semiHidden/>
    <w:rsid w:val="0049055C"/>
    <w:rPr>
      <w:rFonts w:ascii="Tahoma" w:hAnsi="Tahoma"/>
      <w:shd w:val="clear" w:color="auto" w:fill="000080"/>
    </w:rPr>
  </w:style>
  <w:style w:type="paragraph" w:customStyle="1" w:styleId="72">
    <w:name w:val="Обычный7"/>
    <w:rsid w:val="0008044F"/>
    <w:rPr>
      <w:snapToGrid w:val="0"/>
    </w:rPr>
  </w:style>
  <w:style w:type="paragraph" w:customStyle="1" w:styleId="82">
    <w:name w:val="Обычный8"/>
    <w:rsid w:val="00F66017"/>
    <w:rPr>
      <w:snapToGrid w:val="0"/>
    </w:rPr>
  </w:style>
  <w:style w:type="paragraph" w:customStyle="1" w:styleId="92">
    <w:name w:val="Обычный9"/>
    <w:rsid w:val="004E13B6"/>
    <w:rPr>
      <w:snapToGrid w:val="0"/>
    </w:rPr>
  </w:style>
  <w:style w:type="paragraph" w:customStyle="1" w:styleId="43">
    <w:name w:val="Основной текст4"/>
    <w:basedOn w:val="a"/>
    <w:rsid w:val="0098339A"/>
    <w:pPr>
      <w:shd w:val="clear" w:color="auto" w:fill="FFFFFF"/>
      <w:spacing w:line="244" w:lineRule="exact"/>
      <w:ind w:hanging="360"/>
      <w:jc w:val="both"/>
    </w:pPr>
    <w:rPr>
      <w:color w:val="000000"/>
      <w:spacing w:val="-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18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17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20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23" Type="http://schemas.openxmlformats.org/officeDocument/2006/relationships/hyperlink" Target="file:///C:\Users\&#1055;&#1086;&#1083;&#1100;&#1079;&#1086;&#1074;&#1072;&#1090;&#1077;&#1083;&#1100;\AppData\Local\Microsoft\Windows\Temporary%20Internet%20Files\Content.MSO\&#1054;&#1090;&#1082;&#1088;&#1099;&#1090;&#1100;_&#1082;&#1072;&#1088;&#1090;&#1086;&#1090;&#1077;&#1082;&#1091;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19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22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C39B-344B-4989-B12A-6B9B02E0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6394</TotalTime>
  <Pages>14</Pages>
  <Words>6784</Words>
  <Characters>38671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</vt:lpstr>
    </vt:vector>
  </TitlesOfParts>
  <Company/>
  <LinksUpToDate>false</LinksUpToDate>
  <CharactersWithSpaces>45365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</dc:title>
  <dc:creator>Неизвестный</dc:creator>
  <cp:lastModifiedBy>USE</cp:lastModifiedBy>
  <cp:revision>137</cp:revision>
  <cp:lastPrinted>2022-02-10T08:12:00Z</cp:lastPrinted>
  <dcterms:created xsi:type="dcterms:W3CDTF">2019-01-23T09:43:00Z</dcterms:created>
  <dcterms:modified xsi:type="dcterms:W3CDTF">2022-03-11T11:02:00Z</dcterms:modified>
</cp:coreProperties>
</file>