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F7" w:rsidRDefault="00AB0ACD" w:rsidP="005B21E2">
      <w:pPr>
        <w:autoSpaceDE w:val="0"/>
        <w:autoSpaceDN w:val="0"/>
        <w:adjustRightInd w:val="0"/>
        <w:spacing w:line="240" w:lineRule="atLeast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2679123</wp:posOffset>
            </wp:positionH>
            <wp:positionV relativeFrom="paragraph">
              <wp:posOffset>-377190</wp:posOffset>
            </wp:positionV>
            <wp:extent cx="80010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B81" w:rsidRDefault="00700B81" w:rsidP="00F1298B">
      <w:pPr>
        <w:autoSpaceDE w:val="0"/>
        <w:autoSpaceDN w:val="0"/>
        <w:adjustRightInd w:val="0"/>
        <w:spacing w:line="240" w:lineRule="atLeast"/>
        <w:ind w:right="141"/>
        <w:rPr>
          <w:b/>
          <w:bCs/>
        </w:rPr>
      </w:pPr>
    </w:p>
    <w:p w:rsidR="00640EA8" w:rsidRDefault="00640EA8" w:rsidP="00D50021">
      <w:pPr>
        <w:shd w:val="clear" w:color="auto" w:fill="FFFFFF"/>
        <w:spacing w:line="259" w:lineRule="exact"/>
        <w:jc w:val="center"/>
      </w:pPr>
      <w:r>
        <w:rPr>
          <w:b/>
          <w:bCs/>
          <w:color w:val="000000"/>
          <w:spacing w:val="-2"/>
        </w:rPr>
        <w:t>КОНТРОЛЬНО-СЧЕТНЫЙ ОРГАН</w:t>
      </w:r>
    </w:p>
    <w:p w:rsidR="00640EA8" w:rsidRDefault="00060A47" w:rsidP="00D50021">
      <w:pPr>
        <w:shd w:val="clear" w:color="auto" w:fill="FFFFFF"/>
        <w:spacing w:line="259" w:lineRule="exact"/>
        <w:ind w:left="2981" w:right="883" w:hanging="1982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ПРИОЗЕРСКОГО МУНИЦИПАЛЬНОГО</w:t>
      </w:r>
      <w:r w:rsidR="00640EA8">
        <w:rPr>
          <w:b/>
          <w:bCs/>
          <w:color w:val="000000"/>
          <w:spacing w:val="-3"/>
        </w:rPr>
        <w:t xml:space="preserve"> РАЙОН</w:t>
      </w:r>
      <w:r>
        <w:rPr>
          <w:b/>
          <w:bCs/>
          <w:color w:val="000000"/>
          <w:spacing w:val="-3"/>
        </w:rPr>
        <w:t>А</w:t>
      </w:r>
    </w:p>
    <w:p w:rsidR="00640EA8" w:rsidRDefault="00640EA8" w:rsidP="00D50021">
      <w:pPr>
        <w:shd w:val="clear" w:color="auto" w:fill="FFFFFF"/>
        <w:spacing w:line="259" w:lineRule="exact"/>
        <w:ind w:left="2981" w:right="883" w:hanging="1982"/>
        <w:jc w:val="center"/>
        <w:rPr>
          <w:sz w:val="20"/>
          <w:szCs w:val="20"/>
        </w:rPr>
      </w:pPr>
      <w:r>
        <w:rPr>
          <w:b/>
          <w:bCs/>
          <w:color w:val="000000"/>
          <w:spacing w:val="-1"/>
        </w:rPr>
        <w:t>ЛЕНИНГРАДСКОЙ ОБЛАСТИ</w:t>
      </w:r>
    </w:p>
    <w:p w:rsidR="00D50021" w:rsidRPr="004E70C8" w:rsidRDefault="00D50021" w:rsidP="00D50021">
      <w:pPr>
        <w:shd w:val="clear" w:color="auto" w:fill="FFFFFF"/>
        <w:spacing w:line="259" w:lineRule="exact"/>
        <w:ind w:left="2981" w:hanging="2839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  <w:u w:val="single"/>
        </w:rPr>
        <w:t>___________________________________________________________________________</w:t>
      </w:r>
    </w:p>
    <w:p w:rsidR="00D50021" w:rsidRPr="004E70C8" w:rsidRDefault="00D50021" w:rsidP="00AA0239">
      <w:pPr>
        <w:shd w:val="clear" w:color="auto" w:fill="FFFFFF"/>
        <w:spacing w:line="259" w:lineRule="exact"/>
        <w:ind w:left="567" w:right="883"/>
        <w:jc w:val="center"/>
      </w:pPr>
      <w:bookmarkStart w:id="0" w:name="_GoBack"/>
      <w:bookmarkEnd w:id="0"/>
      <w:r w:rsidRPr="00150EB6">
        <w:rPr>
          <w:b/>
          <w:color w:val="000000"/>
          <w:lang w:eastAsia="zh-CN"/>
        </w:rPr>
        <w:t>188760,  Российская Федерация</w:t>
      </w:r>
      <w:proofErr w:type="gramStart"/>
      <w:r w:rsidRPr="00150EB6">
        <w:rPr>
          <w:b/>
          <w:color w:val="000000"/>
          <w:lang w:eastAsia="zh-CN"/>
        </w:rPr>
        <w:t xml:space="preserve"> ,</w:t>
      </w:r>
      <w:proofErr w:type="gramEnd"/>
      <w:r w:rsidRPr="00150EB6">
        <w:rPr>
          <w:b/>
          <w:color w:val="000000"/>
          <w:lang w:eastAsia="zh-CN"/>
        </w:rPr>
        <w:t>Ленинградская область , Приозерский район ,</w:t>
      </w:r>
      <w:r>
        <w:t xml:space="preserve">   </w:t>
      </w:r>
      <w:r w:rsidRPr="00150EB6">
        <w:rPr>
          <w:b/>
          <w:color w:val="000000"/>
          <w:lang w:eastAsia="zh-CN"/>
        </w:rPr>
        <w:t>г. Приозерск, ул. Исполкомовская 6, тел.:</w:t>
      </w:r>
      <w:r w:rsidR="00AA0239">
        <w:rPr>
          <w:b/>
          <w:color w:val="000000"/>
          <w:lang w:eastAsia="zh-CN"/>
        </w:rPr>
        <w:t>8-81379</w:t>
      </w:r>
      <w:r w:rsidRPr="00150EB6">
        <w:rPr>
          <w:b/>
          <w:color w:val="000000"/>
          <w:lang w:eastAsia="zh-CN"/>
        </w:rPr>
        <w:t xml:space="preserve"> 37-674</w:t>
      </w:r>
    </w:p>
    <w:p w:rsidR="00AA0239" w:rsidRPr="00AA0239" w:rsidRDefault="00AA0239" w:rsidP="00AA0239">
      <w:pPr>
        <w:autoSpaceDE w:val="0"/>
        <w:autoSpaceDN w:val="0"/>
        <w:adjustRightInd w:val="0"/>
        <w:spacing w:line="240" w:lineRule="atLeast"/>
        <w:ind w:right="567"/>
        <w:jc w:val="center"/>
        <w:rPr>
          <w:b/>
          <w:bCs/>
        </w:rPr>
      </w:pPr>
      <w:r w:rsidRPr="00AA0239">
        <w:rPr>
          <w:b/>
          <w:bCs/>
          <w:lang w:val="en-US"/>
        </w:rPr>
        <w:t>e</w:t>
      </w:r>
      <w:r w:rsidRPr="00AA0239">
        <w:rPr>
          <w:b/>
          <w:bCs/>
        </w:rPr>
        <w:t>-</w:t>
      </w:r>
      <w:r w:rsidRPr="00AA0239">
        <w:rPr>
          <w:b/>
          <w:bCs/>
          <w:lang w:val="en-US"/>
        </w:rPr>
        <w:t>mail</w:t>
      </w:r>
      <w:r w:rsidRPr="00AA0239">
        <w:rPr>
          <w:b/>
          <w:bCs/>
        </w:rPr>
        <w:t>:kso-priozersk@mail.ru</w:t>
      </w:r>
    </w:p>
    <w:p w:rsidR="00AB0ACD" w:rsidRDefault="00AB0ACD" w:rsidP="001B0405">
      <w:pPr>
        <w:autoSpaceDE w:val="0"/>
        <w:autoSpaceDN w:val="0"/>
        <w:adjustRightInd w:val="0"/>
        <w:spacing w:line="240" w:lineRule="atLeast"/>
        <w:ind w:right="567"/>
        <w:jc w:val="center"/>
        <w:rPr>
          <w:b/>
          <w:bCs/>
        </w:rPr>
      </w:pPr>
    </w:p>
    <w:p w:rsidR="00AA0239" w:rsidRDefault="00AA0239" w:rsidP="00D50021">
      <w:pPr>
        <w:autoSpaceDE w:val="0"/>
        <w:autoSpaceDN w:val="0"/>
        <w:adjustRightInd w:val="0"/>
        <w:spacing w:line="240" w:lineRule="atLeast"/>
        <w:ind w:right="567"/>
        <w:jc w:val="center"/>
        <w:rPr>
          <w:b/>
          <w:bCs/>
        </w:rPr>
      </w:pPr>
    </w:p>
    <w:p w:rsidR="00AB0ACD" w:rsidRDefault="00AB0ACD" w:rsidP="00D50021">
      <w:pPr>
        <w:autoSpaceDE w:val="0"/>
        <w:autoSpaceDN w:val="0"/>
        <w:adjustRightInd w:val="0"/>
        <w:spacing w:line="240" w:lineRule="atLeast"/>
        <w:ind w:right="567"/>
        <w:jc w:val="center"/>
        <w:rPr>
          <w:b/>
          <w:bCs/>
        </w:rPr>
      </w:pPr>
      <w:r>
        <w:rPr>
          <w:b/>
          <w:bCs/>
        </w:rPr>
        <w:t>ОТЧЕТ</w:t>
      </w:r>
    </w:p>
    <w:p w:rsidR="00AB0ACD" w:rsidRPr="00B455F7" w:rsidRDefault="00AB0ACD" w:rsidP="00D50021">
      <w:pPr>
        <w:autoSpaceDE w:val="0"/>
        <w:autoSpaceDN w:val="0"/>
        <w:adjustRightInd w:val="0"/>
        <w:spacing w:line="240" w:lineRule="atLeast"/>
        <w:ind w:right="567"/>
        <w:jc w:val="center"/>
        <w:rPr>
          <w:b/>
          <w:bCs/>
        </w:rPr>
      </w:pPr>
    </w:p>
    <w:p w:rsidR="00700B81" w:rsidRPr="00B455F7" w:rsidRDefault="001B0405" w:rsidP="00D50021">
      <w:pPr>
        <w:autoSpaceDE w:val="0"/>
        <w:autoSpaceDN w:val="0"/>
        <w:adjustRightInd w:val="0"/>
        <w:spacing w:line="240" w:lineRule="atLeast"/>
        <w:ind w:right="567" w:firstLine="426"/>
        <w:jc w:val="center"/>
        <w:rPr>
          <w:b/>
          <w:bCs/>
        </w:rPr>
      </w:pPr>
      <w:r>
        <w:rPr>
          <w:b/>
          <w:bCs/>
        </w:rPr>
        <w:t>п</w:t>
      </w:r>
      <w:r w:rsidR="00B455F7">
        <w:rPr>
          <w:b/>
          <w:bCs/>
        </w:rPr>
        <w:t xml:space="preserve">о </w:t>
      </w:r>
      <w:r w:rsidR="00050220">
        <w:rPr>
          <w:b/>
          <w:bCs/>
        </w:rPr>
        <w:t xml:space="preserve"> результатам проведения</w:t>
      </w:r>
      <w:r w:rsidR="00B455F7">
        <w:rPr>
          <w:b/>
          <w:bCs/>
        </w:rPr>
        <w:t xml:space="preserve"> К</w:t>
      </w:r>
      <w:r w:rsidR="00700B81" w:rsidRPr="00B455F7">
        <w:rPr>
          <w:b/>
          <w:bCs/>
        </w:rPr>
        <w:t>онтрольно</w:t>
      </w:r>
      <w:r w:rsidR="00894365">
        <w:rPr>
          <w:b/>
          <w:bCs/>
        </w:rPr>
        <w:t xml:space="preserve">-счетным органом  Приозерского муниципального </w:t>
      </w:r>
      <w:r w:rsidR="00FD1379">
        <w:rPr>
          <w:b/>
          <w:bCs/>
        </w:rPr>
        <w:t xml:space="preserve"> </w:t>
      </w:r>
      <w:r w:rsidR="00700B81" w:rsidRPr="00B455F7">
        <w:rPr>
          <w:b/>
          <w:bCs/>
        </w:rPr>
        <w:t>район</w:t>
      </w:r>
      <w:r w:rsidR="00894365">
        <w:rPr>
          <w:b/>
          <w:bCs/>
        </w:rPr>
        <w:t>а</w:t>
      </w:r>
      <w:r w:rsidR="006015A1">
        <w:rPr>
          <w:b/>
          <w:bCs/>
        </w:rPr>
        <w:t xml:space="preserve"> </w:t>
      </w:r>
      <w:r w:rsidR="00700B81" w:rsidRPr="00B455F7">
        <w:rPr>
          <w:b/>
          <w:bCs/>
        </w:rPr>
        <w:t>Ленинградской области экспертно-аналитического мероприятия</w:t>
      </w:r>
      <w:proofErr w:type="gramStart"/>
      <w:r w:rsidR="00F16820">
        <w:rPr>
          <w:b/>
          <w:bCs/>
        </w:rPr>
        <w:t xml:space="preserve"> :</w:t>
      </w:r>
      <w:proofErr w:type="gramEnd"/>
      <w:r w:rsidR="00435EDB">
        <w:rPr>
          <w:b/>
          <w:bCs/>
        </w:rPr>
        <w:t xml:space="preserve"> </w:t>
      </w:r>
      <w:r w:rsidR="00A5488E">
        <w:rPr>
          <w:b/>
          <w:bCs/>
        </w:rPr>
        <w:t xml:space="preserve">«Анализ </w:t>
      </w:r>
      <w:r>
        <w:rPr>
          <w:b/>
          <w:bCs/>
        </w:rPr>
        <w:t xml:space="preserve"> </w:t>
      </w:r>
      <w:r w:rsidR="00700B81" w:rsidRPr="00B455F7">
        <w:rPr>
          <w:b/>
          <w:bCs/>
        </w:rPr>
        <w:t xml:space="preserve"> реализации муниципальных программ </w:t>
      </w:r>
      <w:r w:rsidR="00A5488E">
        <w:rPr>
          <w:b/>
          <w:bCs/>
        </w:rPr>
        <w:t xml:space="preserve"> муниципальных образований городских и сельских поселений</w:t>
      </w:r>
      <w:r w:rsidR="00700B81" w:rsidRPr="00B455F7">
        <w:rPr>
          <w:b/>
          <w:bCs/>
        </w:rPr>
        <w:t xml:space="preserve">  </w:t>
      </w:r>
      <w:r w:rsidR="00A44080">
        <w:rPr>
          <w:b/>
          <w:bCs/>
        </w:rPr>
        <w:t xml:space="preserve">Приозерского муниципального района Ленинградской области </w:t>
      </w:r>
      <w:r w:rsidR="00700B81" w:rsidRPr="00B455F7">
        <w:rPr>
          <w:b/>
          <w:bCs/>
        </w:rPr>
        <w:t xml:space="preserve">за </w:t>
      </w:r>
      <w:r w:rsidR="00700B81" w:rsidRPr="00B455F7">
        <w:rPr>
          <w:b/>
          <w:bCs/>
          <w:u w:val="single"/>
        </w:rPr>
        <w:t xml:space="preserve"> </w:t>
      </w:r>
      <w:r w:rsidR="00060A47">
        <w:rPr>
          <w:b/>
          <w:bCs/>
          <w:u w:val="single"/>
        </w:rPr>
        <w:t>полугодие 2022</w:t>
      </w:r>
      <w:r w:rsidR="00B455F7">
        <w:rPr>
          <w:b/>
          <w:bCs/>
          <w:u w:val="single"/>
        </w:rPr>
        <w:t xml:space="preserve"> года</w:t>
      </w:r>
      <w:r w:rsidR="00700B81" w:rsidRPr="00B455F7">
        <w:rPr>
          <w:b/>
          <w:bCs/>
          <w:u w:val="single"/>
        </w:rPr>
        <w:t>»</w:t>
      </w:r>
    </w:p>
    <w:p w:rsidR="00F16820" w:rsidRDefault="00700B81" w:rsidP="006015A1">
      <w:pPr>
        <w:autoSpaceDE w:val="0"/>
        <w:autoSpaceDN w:val="0"/>
        <w:adjustRightInd w:val="0"/>
        <w:spacing w:line="240" w:lineRule="atLeast"/>
        <w:ind w:right="-1"/>
        <w:rPr>
          <w:rFonts w:ascii="Times New Roman,Bold" w:hAnsi="Times New Roman,Bold" w:cs="Times New Roman,Bold"/>
          <w:b/>
          <w:bCs/>
          <w:sz w:val="28"/>
          <w:szCs w:val="32"/>
        </w:rPr>
      </w:pPr>
      <w:r>
        <w:rPr>
          <w:rFonts w:ascii="Times New Roman,Bold" w:hAnsi="Times New Roman,Bold" w:cs="Times New Roman,Bold"/>
          <w:b/>
          <w:bCs/>
          <w:sz w:val="28"/>
          <w:szCs w:val="32"/>
        </w:rPr>
        <w:t xml:space="preserve">            </w:t>
      </w:r>
    </w:p>
    <w:p w:rsidR="00F16820" w:rsidRDefault="00272AD6" w:rsidP="00272AD6">
      <w:pPr>
        <w:autoSpaceDE w:val="0"/>
        <w:autoSpaceDN w:val="0"/>
        <w:adjustRightInd w:val="0"/>
        <w:ind w:left="284" w:right="-1"/>
        <w:jc w:val="both"/>
        <w:rPr>
          <w:b/>
          <w:bCs/>
        </w:rPr>
      </w:pPr>
      <w:r>
        <w:rPr>
          <w:b/>
          <w:color w:val="000000"/>
        </w:rPr>
        <w:t xml:space="preserve">  </w:t>
      </w:r>
      <w:r w:rsidR="005D1E9F">
        <w:rPr>
          <w:b/>
          <w:color w:val="000000"/>
        </w:rPr>
        <w:t xml:space="preserve">   </w:t>
      </w:r>
      <w:r w:rsidR="00F16820">
        <w:rPr>
          <w:b/>
          <w:color w:val="000000"/>
        </w:rPr>
        <w:t>Общие положения</w:t>
      </w:r>
    </w:p>
    <w:p w:rsidR="00F16820" w:rsidRDefault="00F16820" w:rsidP="00A5488E">
      <w:pPr>
        <w:autoSpaceDE w:val="0"/>
        <w:autoSpaceDN w:val="0"/>
        <w:adjustRightInd w:val="0"/>
        <w:ind w:right="-1" w:firstLine="567"/>
        <w:jc w:val="both"/>
        <w:rPr>
          <w:b/>
          <w:bCs/>
        </w:rPr>
      </w:pPr>
      <w:r>
        <w:rPr>
          <w:color w:val="000000"/>
        </w:rPr>
        <w:t>Отчет по результатам экспертно-аналитического м</w:t>
      </w:r>
      <w:r w:rsidR="00A5488E">
        <w:rPr>
          <w:color w:val="000000"/>
        </w:rPr>
        <w:t xml:space="preserve">ероприятия «Анализ </w:t>
      </w:r>
      <w:r>
        <w:rPr>
          <w:color w:val="000000"/>
        </w:rPr>
        <w:t xml:space="preserve"> реализации муниципальных программ </w:t>
      </w:r>
      <w:r w:rsidR="00A5488E">
        <w:rPr>
          <w:color w:val="000000"/>
        </w:rPr>
        <w:t xml:space="preserve">муниципальных образований </w:t>
      </w:r>
      <w:r>
        <w:rPr>
          <w:color w:val="000000"/>
        </w:rPr>
        <w:t xml:space="preserve">городских и сельских поселений </w:t>
      </w:r>
      <w:r w:rsidR="000853B0" w:rsidRPr="000853B0">
        <w:rPr>
          <w:bCs/>
        </w:rPr>
        <w:t>Приозерского муниципального района Ленинградской области</w:t>
      </w:r>
      <w:r w:rsidR="000853B0">
        <w:rPr>
          <w:b/>
          <w:bCs/>
        </w:rPr>
        <w:t xml:space="preserve"> </w:t>
      </w:r>
      <w:r w:rsidR="00060A47">
        <w:rPr>
          <w:color w:val="000000"/>
        </w:rPr>
        <w:t>за полугодие 2022</w:t>
      </w:r>
      <w:r>
        <w:rPr>
          <w:color w:val="000000"/>
        </w:rPr>
        <w:t xml:space="preserve"> года »</w:t>
      </w:r>
      <w:r>
        <w:rPr>
          <w:color w:val="000000"/>
          <w:spacing w:val="2"/>
        </w:rPr>
        <w:t>(далее по тексту – поселения</w:t>
      </w:r>
      <w:r w:rsidR="009B3E49">
        <w:rPr>
          <w:color w:val="000000"/>
          <w:spacing w:val="-1"/>
        </w:rPr>
        <w:t>), подготовлен К</w:t>
      </w:r>
      <w:r>
        <w:rPr>
          <w:color w:val="000000"/>
          <w:spacing w:val="-1"/>
        </w:rPr>
        <w:t>онтрольно-счетным ор</w:t>
      </w:r>
      <w:r w:rsidR="00060A47">
        <w:rPr>
          <w:color w:val="000000"/>
          <w:spacing w:val="-1"/>
        </w:rPr>
        <w:t>ганом  Приозерского муниципального</w:t>
      </w:r>
      <w:r>
        <w:rPr>
          <w:color w:val="000000"/>
          <w:spacing w:val="-1"/>
        </w:rPr>
        <w:t xml:space="preserve"> район</w:t>
      </w:r>
      <w:r w:rsidR="00060A47">
        <w:rPr>
          <w:color w:val="000000"/>
          <w:spacing w:val="-1"/>
        </w:rPr>
        <w:t>а</w:t>
      </w:r>
      <w:r>
        <w:rPr>
          <w:color w:val="000000"/>
          <w:spacing w:val="-1"/>
        </w:rPr>
        <w:t xml:space="preserve">  Ленинградс</w:t>
      </w:r>
      <w:r w:rsidR="009B3E49">
        <w:rPr>
          <w:color w:val="000000"/>
          <w:spacing w:val="-1"/>
        </w:rPr>
        <w:t>кой области (далее по тексту – К</w:t>
      </w:r>
      <w:r>
        <w:rPr>
          <w:color w:val="000000"/>
          <w:spacing w:val="-1"/>
        </w:rPr>
        <w:t xml:space="preserve">онтрольно-счетный орган). </w:t>
      </w:r>
    </w:p>
    <w:p w:rsidR="00F63CD1" w:rsidRPr="00D40A38" w:rsidRDefault="00F16820" w:rsidP="00D40A38">
      <w:pPr>
        <w:shd w:val="clear" w:color="auto" w:fill="FFFFFF"/>
        <w:ind w:right="-1" w:firstLine="567"/>
        <w:jc w:val="both"/>
        <w:rPr>
          <w:color w:val="000000"/>
          <w:spacing w:val="-1"/>
        </w:rPr>
      </w:pPr>
      <w:r>
        <w:rPr>
          <w:color w:val="000000"/>
        </w:rPr>
        <w:t>Экспертно-аналитическое м</w:t>
      </w:r>
      <w:r w:rsidR="001B0405">
        <w:rPr>
          <w:color w:val="000000"/>
        </w:rPr>
        <w:t>ероприятие «Анализ</w:t>
      </w:r>
      <w:r>
        <w:rPr>
          <w:color w:val="000000"/>
        </w:rPr>
        <w:t xml:space="preserve"> </w:t>
      </w:r>
      <w:r w:rsidR="001B0405">
        <w:rPr>
          <w:color w:val="000000"/>
        </w:rPr>
        <w:t xml:space="preserve"> </w:t>
      </w:r>
      <w:r>
        <w:rPr>
          <w:color w:val="000000"/>
        </w:rPr>
        <w:t>реализации муниципальных программ</w:t>
      </w:r>
      <w:r w:rsidR="00A5488E">
        <w:rPr>
          <w:color w:val="000000"/>
        </w:rPr>
        <w:t xml:space="preserve"> муниципальных образований </w:t>
      </w:r>
      <w:r>
        <w:rPr>
          <w:color w:val="000000"/>
        </w:rPr>
        <w:t xml:space="preserve"> городских и сельских поселениях</w:t>
      </w:r>
      <w:r w:rsidR="000853B0" w:rsidRPr="000853B0">
        <w:rPr>
          <w:b/>
          <w:bCs/>
        </w:rPr>
        <w:t xml:space="preserve"> </w:t>
      </w:r>
      <w:r w:rsidR="000853B0" w:rsidRPr="000853B0">
        <w:rPr>
          <w:bCs/>
        </w:rPr>
        <w:t>Приозерского муниципального района Ленинградской области</w:t>
      </w:r>
      <w:r w:rsidRPr="000853B0">
        <w:rPr>
          <w:color w:val="000000"/>
        </w:rPr>
        <w:t xml:space="preserve"> </w:t>
      </w:r>
      <w:r w:rsidR="00A5488E" w:rsidRPr="000853B0">
        <w:rPr>
          <w:color w:val="000000"/>
        </w:rPr>
        <w:t xml:space="preserve"> за полугодие 2022 го</w:t>
      </w:r>
      <w:r w:rsidR="00A5488E">
        <w:rPr>
          <w:color w:val="000000"/>
        </w:rPr>
        <w:t xml:space="preserve">да» </w:t>
      </w:r>
      <w:r>
        <w:rPr>
          <w:color w:val="000000"/>
          <w:spacing w:val="-1"/>
        </w:rPr>
        <w:t xml:space="preserve">проведен главным инспектором контрольно-счетного органа  Васильевой Е.Г. </w:t>
      </w:r>
    </w:p>
    <w:p w:rsidR="00F16820" w:rsidRDefault="00F16820" w:rsidP="00D40A38">
      <w:pPr>
        <w:pStyle w:val="Default"/>
        <w:ind w:right="-1" w:firstLine="567"/>
        <w:jc w:val="both"/>
        <w:rPr>
          <w:rFonts w:ascii="Times New Roman" w:hAnsi="Times New Roman" w:cs="Times New Roman"/>
        </w:rPr>
      </w:pPr>
      <w:r>
        <w:rPr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Основание</w:t>
      </w:r>
      <w:r>
        <w:rPr>
          <w:rFonts w:ascii="Times New Roman" w:hAnsi="Times New Roman" w:cs="Times New Roman"/>
        </w:rPr>
        <w:t xml:space="preserve"> </w:t>
      </w:r>
      <w:r w:rsidRPr="00D50021">
        <w:rPr>
          <w:rFonts w:ascii="Times New Roman" w:hAnsi="Times New Roman" w:cs="Times New Roman"/>
          <w:b/>
        </w:rPr>
        <w:t>для проведения экспертно-аналитического мероприятия</w:t>
      </w:r>
      <w:r>
        <w:rPr>
          <w:rFonts w:ascii="Times New Roman" w:hAnsi="Times New Roman" w:cs="Times New Roman"/>
        </w:rPr>
        <w:t xml:space="preserve">:    </w:t>
      </w:r>
      <w:r w:rsidR="00D500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Бюджетный кодекс РФ, Федеральный закон №6-ФЗ «Об общих принципах организации и деятельности контрольно-счетных органов субъектов РФ и муниципальных образований», Стандарт внешнего муниципального финансового контроля  СВФК № 2 «Общие правила проведения экспертно-аналитических мероприятий и оформления их результатов»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утвержденный распоряжением контрольно-счетного о</w:t>
      </w:r>
      <w:r w:rsidR="00D26F9B">
        <w:rPr>
          <w:rFonts w:ascii="Times New Roman" w:hAnsi="Times New Roman" w:cs="Times New Roman"/>
        </w:rPr>
        <w:t>ргана муниципального образования</w:t>
      </w:r>
      <w:r>
        <w:rPr>
          <w:rFonts w:ascii="Times New Roman" w:hAnsi="Times New Roman" w:cs="Times New Roman"/>
        </w:rPr>
        <w:t xml:space="preserve"> Призерский муниципальный район Ленинградской области от 15.05.2013 г. №2 , План работ</w:t>
      </w:r>
      <w:r w:rsidR="00435EDB">
        <w:rPr>
          <w:rFonts w:ascii="Times New Roman" w:hAnsi="Times New Roman" w:cs="Times New Roman"/>
        </w:rPr>
        <w:t>ы  контрольно-счетного органа  Призерского муниципального</w:t>
      </w:r>
      <w:r>
        <w:rPr>
          <w:rFonts w:ascii="Times New Roman" w:hAnsi="Times New Roman" w:cs="Times New Roman"/>
        </w:rPr>
        <w:t xml:space="preserve"> райо</w:t>
      </w:r>
      <w:r w:rsidR="00060A47">
        <w:rPr>
          <w:rFonts w:ascii="Times New Roman" w:hAnsi="Times New Roman" w:cs="Times New Roman"/>
        </w:rPr>
        <w:t>н</w:t>
      </w:r>
      <w:r w:rsidR="00435EDB">
        <w:rPr>
          <w:rFonts w:ascii="Times New Roman" w:hAnsi="Times New Roman" w:cs="Times New Roman"/>
        </w:rPr>
        <w:t>а</w:t>
      </w:r>
      <w:r w:rsidR="00060A47">
        <w:rPr>
          <w:rFonts w:ascii="Times New Roman" w:hAnsi="Times New Roman" w:cs="Times New Roman"/>
        </w:rPr>
        <w:t xml:space="preserve"> Ленинградской области  на 2022</w:t>
      </w:r>
      <w:r>
        <w:rPr>
          <w:rFonts w:ascii="Times New Roman" w:hAnsi="Times New Roman" w:cs="Times New Roman"/>
        </w:rPr>
        <w:t xml:space="preserve"> год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="00D40A3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</w:t>
      </w:r>
    </w:p>
    <w:p w:rsidR="00426114" w:rsidRPr="00D40A38" w:rsidRDefault="00FD1379" w:rsidP="00D40A38">
      <w:pPr>
        <w:tabs>
          <w:tab w:val="left" w:pos="9923"/>
        </w:tabs>
        <w:ind w:right="-1" w:firstLine="567"/>
        <w:jc w:val="both"/>
        <w:rPr>
          <w:i/>
        </w:rPr>
      </w:pPr>
      <w:r>
        <w:rPr>
          <w:color w:val="000000"/>
          <w:spacing w:val="-1"/>
        </w:rPr>
        <w:t xml:space="preserve">    </w:t>
      </w:r>
      <w:r w:rsidR="00F16820">
        <w:rPr>
          <w:b/>
        </w:rPr>
        <w:t>Целями</w:t>
      </w:r>
      <w:r w:rsidR="00F16820">
        <w:t xml:space="preserve">  </w:t>
      </w:r>
      <w:r w:rsidR="00F16820">
        <w:rPr>
          <w:b/>
        </w:rPr>
        <w:t>экспертно-аналитического мероприятия</w:t>
      </w:r>
      <w:proofErr w:type="gramStart"/>
      <w:r w:rsidR="00F16820">
        <w:t xml:space="preserve"> :</w:t>
      </w:r>
      <w:proofErr w:type="gramEnd"/>
      <w:r w:rsidR="00F16820">
        <w:t xml:space="preserve"> </w:t>
      </w:r>
      <w:r w:rsidR="00F16820" w:rsidRPr="00F16820">
        <w:t xml:space="preserve">анализ хода реализации муниципальных программ в поселениях и </w:t>
      </w:r>
      <w:r w:rsidR="00F16820">
        <w:t xml:space="preserve"> выявление причин </w:t>
      </w:r>
      <w:r w:rsidR="001B0405">
        <w:t>отклонения от плана</w:t>
      </w:r>
      <w:r w:rsidR="00426114">
        <w:t xml:space="preserve"> реализации муниципальных программ  (если таковые </w:t>
      </w:r>
      <w:r w:rsidR="00F16820" w:rsidRPr="00F16820">
        <w:t>имеются</w:t>
      </w:r>
      <w:r w:rsidR="00D40A38">
        <w:rPr>
          <w:i/>
        </w:rPr>
        <w:t>).</w:t>
      </w:r>
    </w:p>
    <w:p w:rsidR="00F16820" w:rsidRDefault="00FD1379" w:rsidP="00D40A38">
      <w:pPr>
        <w:widowControl w:val="0"/>
        <w:ind w:right="-1" w:firstLine="567"/>
        <w:jc w:val="both"/>
      </w:pPr>
      <w:r>
        <w:rPr>
          <w:b/>
        </w:rPr>
        <w:t xml:space="preserve">    </w:t>
      </w:r>
      <w:r w:rsidR="00426114" w:rsidRPr="00426114">
        <w:rPr>
          <w:b/>
        </w:rPr>
        <w:t>Предметом экспертно-аналитического мероприятия</w:t>
      </w:r>
      <w:r w:rsidR="00426114">
        <w:t xml:space="preserve"> являются: </w:t>
      </w:r>
      <w:r w:rsidR="00426114" w:rsidRPr="00426114">
        <w:t>результаты</w:t>
      </w:r>
      <w:r w:rsidR="001B0405">
        <w:t xml:space="preserve"> хода</w:t>
      </w:r>
      <w:r w:rsidR="00435EDB">
        <w:t xml:space="preserve">  реализации  муниципальных программ</w:t>
      </w:r>
      <w:r w:rsidR="00060A47">
        <w:t xml:space="preserve"> за </w:t>
      </w:r>
      <w:r w:rsidR="00D544C8">
        <w:t xml:space="preserve">1 квартал и </w:t>
      </w:r>
      <w:r w:rsidR="00060A47">
        <w:t>полугодие 2022</w:t>
      </w:r>
      <w:r w:rsidR="00426114" w:rsidRPr="00426114">
        <w:t xml:space="preserve"> года.</w:t>
      </w:r>
    </w:p>
    <w:p w:rsidR="00435EDB" w:rsidRPr="00D40A38" w:rsidRDefault="00FD1379" w:rsidP="00D40A38">
      <w:pPr>
        <w:tabs>
          <w:tab w:val="left" w:pos="0"/>
          <w:tab w:val="left" w:pos="9923"/>
        </w:tabs>
        <w:ind w:right="-1" w:firstLine="567"/>
        <w:jc w:val="both"/>
      </w:pPr>
      <w:r>
        <w:rPr>
          <w:b/>
        </w:rPr>
        <w:t xml:space="preserve">    </w:t>
      </w:r>
      <w:r w:rsidR="00F16820">
        <w:rPr>
          <w:b/>
        </w:rPr>
        <w:t>Объектом экспертно-аналитического мероприятия являются</w:t>
      </w:r>
      <w:proofErr w:type="gramStart"/>
      <w:r w:rsidR="00F16820">
        <w:rPr>
          <w:b/>
        </w:rPr>
        <w:t xml:space="preserve"> :</w:t>
      </w:r>
      <w:proofErr w:type="gramEnd"/>
      <w:r w:rsidR="00F16820">
        <w:rPr>
          <w:b/>
        </w:rPr>
        <w:t xml:space="preserve"> </w:t>
      </w:r>
      <w:r w:rsidR="00F16820">
        <w:t>Администрации муниципальных образований   Приозерского района (исполнители муниципальных программ).</w:t>
      </w:r>
      <w:r w:rsidR="00D40A38">
        <w:t xml:space="preserve"> </w:t>
      </w:r>
    </w:p>
    <w:p w:rsidR="00083FFF" w:rsidRPr="001143A1" w:rsidRDefault="00FD1379" w:rsidP="00083FFF">
      <w:pPr>
        <w:ind w:firstLine="709"/>
        <w:jc w:val="both"/>
      </w:pPr>
      <w:r>
        <w:t xml:space="preserve">  </w:t>
      </w:r>
      <w:r w:rsidR="00083FFF" w:rsidRPr="001143A1">
        <w:t>В соответствии с Федеральным законом от 28.06.2014 № 172-ФЗ «О стратегическом планировании в Российской Федерации» эффективное достижение стратегических целей и решение приоритетных задач социально-экономического раз</w:t>
      </w:r>
      <w:r w:rsidR="00083FFF">
        <w:t>вития муниципальных образований</w:t>
      </w:r>
      <w:r w:rsidR="00083FFF" w:rsidRPr="001143A1">
        <w:t xml:space="preserve"> осуществляется на основе реализации муниципальных программ, которые являются документами стратегического планирования и содержат </w:t>
      </w:r>
      <w:r w:rsidR="00083FFF" w:rsidRPr="001143A1">
        <w:lastRenderedPageBreak/>
        <w:t>комплекс планируемых мероприятий, взаимоувязанных по задачам, срокам осуществления, исполнителям и ресурсам.</w:t>
      </w:r>
    </w:p>
    <w:p w:rsidR="00083FFF" w:rsidRPr="001143A1" w:rsidRDefault="00083FFF" w:rsidP="00083FFF">
      <w:pPr>
        <w:ind w:firstLine="709"/>
        <w:jc w:val="both"/>
      </w:pPr>
      <w:r>
        <w:t xml:space="preserve">Муниципальные программы поселений </w:t>
      </w:r>
      <w:r w:rsidRPr="001143A1">
        <w:t xml:space="preserve"> (далее – МП) являются также основным инструментом бюджетного планирования и охватывают основные направ</w:t>
      </w:r>
      <w:r>
        <w:t>ления деятельности  органов местного самоуправления поселений</w:t>
      </w:r>
      <w:r w:rsidRPr="001143A1">
        <w:t>.</w:t>
      </w:r>
    </w:p>
    <w:p w:rsidR="00083FFF" w:rsidRPr="001143A1" w:rsidRDefault="00083FFF" w:rsidP="00083FFF">
      <w:pPr>
        <w:ind w:firstLine="709"/>
        <w:jc w:val="both"/>
      </w:pPr>
      <w:r>
        <w:t xml:space="preserve">В администрациях поселений </w:t>
      </w:r>
      <w:r w:rsidRPr="001143A1">
        <w:t xml:space="preserve"> создана необходимая правовая база </w:t>
      </w:r>
      <w:r>
        <w:br/>
      </w:r>
      <w:r w:rsidRPr="001143A1">
        <w:t>для фо</w:t>
      </w:r>
      <w:r>
        <w:t xml:space="preserve">рмирования местного  бюджета </w:t>
      </w:r>
      <w:r w:rsidRPr="001143A1">
        <w:t>на основе программно-целевого принципа.</w:t>
      </w:r>
    </w:p>
    <w:p w:rsidR="00083FFF" w:rsidRDefault="00083FFF" w:rsidP="00083FFF">
      <w:pPr>
        <w:ind w:firstLine="709"/>
        <w:jc w:val="both"/>
      </w:pPr>
      <w:r w:rsidRPr="001143A1">
        <w:t>Бюджет</w:t>
      </w:r>
      <w:r>
        <w:t>ы поселений  формирую</w:t>
      </w:r>
      <w:r w:rsidRPr="001143A1">
        <w:t>тся в программном формате, что позволяет повысить качество бюджетного планирования, эффективность бюджетных расходов, ответственность и заин</w:t>
      </w:r>
      <w:r>
        <w:t>тересованность исполнителей МП.</w:t>
      </w:r>
    </w:p>
    <w:p w:rsidR="00F16820" w:rsidRDefault="00FD1379" w:rsidP="00A5488E">
      <w:pPr>
        <w:tabs>
          <w:tab w:val="left" w:pos="0"/>
          <w:tab w:val="left" w:pos="9923"/>
          <w:tab w:val="left" w:pos="10065"/>
        </w:tabs>
        <w:ind w:right="-1" w:firstLine="567"/>
        <w:jc w:val="both"/>
      </w:pPr>
      <w:r>
        <w:t xml:space="preserve">  </w:t>
      </w:r>
      <w:r w:rsidR="00D50021">
        <w:t>Настоящий О</w:t>
      </w:r>
      <w:r w:rsidR="00F16820">
        <w:t>тчет</w:t>
      </w:r>
      <w:r w:rsidR="00D50021">
        <w:t xml:space="preserve"> по результатам экспертно-аналитического мероприятия</w:t>
      </w:r>
      <w:r w:rsidR="00F16820">
        <w:t xml:space="preserve"> подготовлен с учетом данных внешней проверки отчетов о </w:t>
      </w:r>
      <w:r w:rsidR="001B0405">
        <w:t xml:space="preserve">ходе </w:t>
      </w:r>
      <w:r w:rsidR="00F16820">
        <w:t>р</w:t>
      </w:r>
      <w:r w:rsidR="001B0405">
        <w:t xml:space="preserve">еализации </w:t>
      </w:r>
      <w:r w:rsidR="00F16820">
        <w:t xml:space="preserve"> муниципальных</w:t>
      </w:r>
      <w:r w:rsidR="00426114">
        <w:t xml:space="preserve"> про</w:t>
      </w:r>
      <w:r w:rsidR="00060A47">
        <w:t xml:space="preserve">грамм  поселений за </w:t>
      </w:r>
      <w:r w:rsidR="00D544C8">
        <w:t xml:space="preserve">1 квартал и </w:t>
      </w:r>
      <w:r w:rsidR="00060A47">
        <w:t>полугодие 2022</w:t>
      </w:r>
      <w:r w:rsidR="00426114">
        <w:t xml:space="preserve"> года</w:t>
      </w:r>
      <w:proofErr w:type="gramStart"/>
      <w:r w:rsidR="00426114">
        <w:t xml:space="preserve"> </w:t>
      </w:r>
      <w:r w:rsidR="00F16820">
        <w:t>.</w:t>
      </w:r>
      <w:proofErr w:type="gramEnd"/>
      <w:r w:rsidR="00F16820">
        <w:t xml:space="preserve">  </w:t>
      </w:r>
      <w:r w:rsidR="00F16820">
        <w:rPr>
          <w:color w:val="000000"/>
          <w:spacing w:val="-1"/>
        </w:rPr>
        <w:t xml:space="preserve">Одновременно с  отчетом о </w:t>
      </w:r>
      <w:r w:rsidR="001B0405">
        <w:rPr>
          <w:color w:val="000000"/>
          <w:spacing w:val="-1"/>
        </w:rPr>
        <w:t xml:space="preserve"> ходе </w:t>
      </w:r>
      <w:r w:rsidR="00F16820">
        <w:rPr>
          <w:color w:val="000000"/>
          <w:spacing w:val="-1"/>
        </w:rPr>
        <w:t>реализации муниципальных программ представлены  Порядок разработки, реализации и оценки эффективности муниципальных программ   поселени</w:t>
      </w:r>
      <w:r w:rsidR="00060A47">
        <w:rPr>
          <w:color w:val="000000"/>
          <w:spacing w:val="-1"/>
        </w:rPr>
        <w:t>й .</w:t>
      </w:r>
    </w:p>
    <w:p w:rsidR="00700B81" w:rsidRPr="00FD1379" w:rsidRDefault="00FD1379" w:rsidP="00A5488E">
      <w:pPr>
        <w:tabs>
          <w:tab w:val="left" w:pos="9923"/>
        </w:tabs>
        <w:autoSpaceDE w:val="0"/>
        <w:autoSpaceDN w:val="0"/>
        <w:adjustRightInd w:val="0"/>
        <w:ind w:right="-1" w:firstLine="567"/>
        <w:jc w:val="both"/>
      </w:pPr>
      <w:r>
        <w:t xml:space="preserve">   </w:t>
      </w:r>
      <w:r w:rsidR="00F16820">
        <w:t>Для проведения экспертно-аналитического мероприятия,   контрольно-счетным органом анализировались</w:t>
      </w:r>
      <w:r w:rsidR="00426114" w:rsidRPr="00426114">
        <w:t xml:space="preserve"> </w:t>
      </w:r>
      <w:r w:rsidR="00426114">
        <w:t>отчеты поселений  об и</w:t>
      </w:r>
      <w:r w:rsidR="00060A47">
        <w:t>сполнении бюджета за</w:t>
      </w:r>
      <w:r w:rsidR="00435EDB">
        <w:t xml:space="preserve"> 1 квартал и</w:t>
      </w:r>
      <w:r w:rsidR="00060A47">
        <w:t xml:space="preserve"> полугодие  2022</w:t>
      </w:r>
      <w:r w:rsidR="00426114">
        <w:t xml:space="preserve"> года в рамках  исполнения бюджета по </w:t>
      </w:r>
      <w:r w:rsidR="00435EDB">
        <w:t>реализации  муниципальных</w:t>
      </w:r>
      <w:r w:rsidR="00426114">
        <w:t xml:space="preserve"> програм</w:t>
      </w:r>
      <w:r w:rsidR="00435EDB">
        <w:t>м</w:t>
      </w:r>
      <w:r w:rsidR="00060A47">
        <w:t>.  В  14 поселениях</w:t>
      </w:r>
      <w:r w:rsidR="00894365">
        <w:t xml:space="preserve"> </w:t>
      </w:r>
      <w:r w:rsidR="00435EDB">
        <w:t>(2 городских поселения и 12 сельских поселений)</w:t>
      </w:r>
      <w:r w:rsidR="00060A47">
        <w:t xml:space="preserve">  на  2022</w:t>
      </w:r>
      <w:r w:rsidR="00426114">
        <w:t xml:space="preserve"> год принято </w:t>
      </w:r>
      <w:r w:rsidR="003C65E8" w:rsidRPr="00435EDB">
        <w:rPr>
          <w:b/>
        </w:rPr>
        <w:t>96</w:t>
      </w:r>
      <w:r w:rsidR="00E42DF4" w:rsidRPr="00435EDB">
        <w:rPr>
          <w:b/>
        </w:rPr>
        <w:t xml:space="preserve"> </w:t>
      </w:r>
      <w:r w:rsidR="00435EDB">
        <w:t xml:space="preserve">(девяносто шесть) </w:t>
      </w:r>
      <w:r w:rsidR="00426114" w:rsidRPr="003C65E8">
        <w:t>м</w:t>
      </w:r>
      <w:r w:rsidR="00426114">
        <w:t xml:space="preserve">униципальных программ. </w:t>
      </w:r>
      <w:r w:rsidR="00700B81">
        <w:rPr>
          <w:rFonts w:ascii="Times New Roman,Bold" w:hAnsi="Times New Roman,Bold" w:cs="Times New Roman,Bold"/>
          <w:b/>
          <w:bCs/>
          <w:sz w:val="28"/>
          <w:szCs w:val="32"/>
        </w:rPr>
        <w:t xml:space="preserve">                                                          </w:t>
      </w:r>
    </w:p>
    <w:p w:rsidR="00700B81" w:rsidRDefault="00700B81" w:rsidP="00426114">
      <w:pPr>
        <w:autoSpaceDE w:val="0"/>
        <w:autoSpaceDN w:val="0"/>
        <w:adjustRightInd w:val="0"/>
        <w:spacing w:line="240" w:lineRule="atLeast"/>
        <w:ind w:right="141"/>
        <w:rPr>
          <w:rFonts w:cs="Times New Roman,Bold"/>
          <w:bCs/>
          <w:szCs w:val="32"/>
        </w:rPr>
      </w:pPr>
    </w:p>
    <w:p w:rsidR="00700B81" w:rsidRPr="001B0405" w:rsidRDefault="00700B81" w:rsidP="00FD1379">
      <w:pPr>
        <w:autoSpaceDE w:val="0"/>
        <w:autoSpaceDN w:val="0"/>
        <w:adjustRightInd w:val="0"/>
        <w:spacing w:line="240" w:lineRule="atLeast"/>
        <w:ind w:right="141"/>
        <w:jc w:val="center"/>
        <w:rPr>
          <w:rFonts w:cs="Times New Roman,Bold"/>
          <w:b/>
          <w:bCs/>
          <w:szCs w:val="32"/>
        </w:rPr>
      </w:pPr>
      <w:r w:rsidRPr="001B0405">
        <w:rPr>
          <w:b/>
        </w:rPr>
        <w:t>Результаты  исполнения</w:t>
      </w:r>
      <w:r w:rsidRPr="001B0405">
        <w:rPr>
          <w:b/>
          <w:i/>
        </w:rPr>
        <w:t xml:space="preserve"> </w:t>
      </w:r>
      <w:r w:rsidRPr="001B0405">
        <w:rPr>
          <w:b/>
        </w:rPr>
        <w:t xml:space="preserve">  муниципальных программ </w:t>
      </w:r>
      <w:r w:rsidRPr="001B0405">
        <w:rPr>
          <w:rFonts w:cs="Times New Roman,Bold"/>
          <w:b/>
          <w:bCs/>
          <w:szCs w:val="32"/>
        </w:rPr>
        <w:t>городских и сельских пос</w:t>
      </w:r>
      <w:r w:rsidR="00D50021">
        <w:rPr>
          <w:rFonts w:cs="Times New Roman,Bold"/>
          <w:b/>
          <w:bCs/>
          <w:szCs w:val="32"/>
        </w:rPr>
        <w:t>елений  Приозерского муниципального</w:t>
      </w:r>
      <w:r w:rsidR="001B0405" w:rsidRPr="001B0405">
        <w:rPr>
          <w:rFonts w:cs="Times New Roman,Bold"/>
          <w:b/>
          <w:bCs/>
          <w:szCs w:val="32"/>
        </w:rPr>
        <w:t xml:space="preserve"> район</w:t>
      </w:r>
      <w:r w:rsidR="00D50021">
        <w:rPr>
          <w:rFonts w:cs="Times New Roman,Bold"/>
          <w:b/>
          <w:bCs/>
          <w:szCs w:val="32"/>
        </w:rPr>
        <w:t>а</w:t>
      </w:r>
      <w:r w:rsidR="001B0405" w:rsidRPr="001B0405">
        <w:rPr>
          <w:rFonts w:cs="Times New Roman,Bold"/>
          <w:b/>
          <w:bCs/>
          <w:szCs w:val="32"/>
        </w:rPr>
        <w:t xml:space="preserve"> за 1 квартал  </w:t>
      </w:r>
      <w:r w:rsidR="003C0D78">
        <w:rPr>
          <w:rFonts w:cs="Times New Roman,Bold"/>
          <w:b/>
          <w:bCs/>
          <w:szCs w:val="32"/>
        </w:rPr>
        <w:t>2022</w:t>
      </w:r>
      <w:r w:rsidRPr="001B0405">
        <w:rPr>
          <w:rFonts w:cs="Times New Roman,Bold"/>
          <w:b/>
          <w:bCs/>
          <w:szCs w:val="32"/>
        </w:rPr>
        <w:t xml:space="preserve"> года отражены в  сводной Таблице №1</w:t>
      </w:r>
      <w:r w:rsidR="00435D84" w:rsidRPr="001B0405">
        <w:rPr>
          <w:rFonts w:cs="Times New Roman,Bold"/>
          <w:b/>
          <w:bCs/>
          <w:szCs w:val="32"/>
        </w:rPr>
        <w:t>,</w:t>
      </w:r>
      <w:r w:rsidR="00AB02F4" w:rsidRPr="001B0405">
        <w:rPr>
          <w:rFonts w:cs="Times New Roman,Bold"/>
          <w:b/>
          <w:bCs/>
          <w:szCs w:val="32"/>
        </w:rPr>
        <w:t xml:space="preserve"> за полу</w:t>
      </w:r>
      <w:r w:rsidR="003C0D78">
        <w:rPr>
          <w:rFonts w:cs="Times New Roman,Bold"/>
          <w:b/>
          <w:bCs/>
          <w:szCs w:val="32"/>
        </w:rPr>
        <w:t>годие 2022</w:t>
      </w:r>
      <w:r w:rsidR="00AB02F4" w:rsidRPr="001B0405">
        <w:rPr>
          <w:rFonts w:cs="Times New Roman,Bold"/>
          <w:b/>
          <w:bCs/>
          <w:szCs w:val="32"/>
        </w:rPr>
        <w:t xml:space="preserve"> года в сводной таблице №2</w:t>
      </w:r>
      <w:r w:rsidRPr="001B0405">
        <w:rPr>
          <w:rFonts w:cs="Times New Roman,Bold"/>
          <w:b/>
          <w:bCs/>
          <w:szCs w:val="32"/>
        </w:rPr>
        <w:t>.</w:t>
      </w:r>
    </w:p>
    <w:p w:rsidR="00700B81" w:rsidRDefault="00700B81" w:rsidP="00700B81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  <w:sz w:val="28"/>
          <w:szCs w:val="32"/>
        </w:rPr>
      </w:pPr>
    </w:p>
    <w:p w:rsidR="00296BC9" w:rsidRPr="001B0405" w:rsidRDefault="008614D7" w:rsidP="005B21E2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1B0405">
        <w:rPr>
          <w:b/>
          <w:bCs/>
        </w:rPr>
        <w:t>Сведения о</w:t>
      </w:r>
      <w:r w:rsidR="00296BC9" w:rsidRPr="001B0405">
        <w:rPr>
          <w:b/>
          <w:bCs/>
        </w:rPr>
        <w:t xml:space="preserve"> результатах исполнении мун</w:t>
      </w:r>
      <w:r w:rsidR="00A619C3">
        <w:rPr>
          <w:b/>
          <w:bCs/>
        </w:rPr>
        <w:t>иципальных программ</w:t>
      </w:r>
      <w:r w:rsidR="00153EA9">
        <w:rPr>
          <w:b/>
          <w:bCs/>
        </w:rPr>
        <w:t xml:space="preserve"> городскими и сельскими поселениями Приозерского муниципального района</w:t>
      </w:r>
      <w:r w:rsidR="00A619C3">
        <w:rPr>
          <w:b/>
          <w:bCs/>
        </w:rPr>
        <w:t xml:space="preserve"> за 1 квартал</w:t>
      </w:r>
      <w:r w:rsidR="003C0D78">
        <w:rPr>
          <w:b/>
          <w:bCs/>
        </w:rPr>
        <w:t xml:space="preserve"> 2022</w:t>
      </w:r>
      <w:r w:rsidR="00296BC9" w:rsidRPr="001B0405">
        <w:rPr>
          <w:b/>
          <w:bCs/>
        </w:rPr>
        <w:t xml:space="preserve"> года</w:t>
      </w:r>
      <w:r w:rsidRPr="001B0405">
        <w:rPr>
          <w:b/>
          <w:bCs/>
        </w:rPr>
        <w:t>.</w:t>
      </w:r>
    </w:p>
    <w:p w:rsidR="00700B81" w:rsidRPr="00583AAA" w:rsidRDefault="00700B81" w:rsidP="00700B81">
      <w:pPr>
        <w:autoSpaceDE w:val="0"/>
        <w:autoSpaceDN w:val="0"/>
        <w:adjustRightInd w:val="0"/>
        <w:rPr>
          <w:rFonts w:cs="Times New Roman,Bold"/>
          <w:bCs/>
          <w:sz w:val="22"/>
          <w:szCs w:val="32"/>
        </w:rPr>
      </w:pPr>
      <w:r w:rsidRPr="001B0405">
        <w:rPr>
          <w:rFonts w:cs="Times New Roman,Bold"/>
          <w:bCs/>
          <w:sz w:val="20"/>
          <w:szCs w:val="20"/>
        </w:rPr>
        <w:t xml:space="preserve">Таблица №1          </w:t>
      </w:r>
      <w:r w:rsidRPr="001B0405">
        <w:rPr>
          <w:rFonts w:cs="Times New Roman,Bold"/>
          <w:bCs/>
          <w:sz w:val="2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B0405">
        <w:rPr>
          <w:rFonts w:cs="Times New Roman,Bold"/>
          <w:bCs/>
          <w:sz w:val="22"/>
          <w:szCs w:val="32"/>
        </w:rPr>
        <w:t xml:space="preserve">                               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100"/>
        <w:gridCol w:w="567"/>
        <w:gridCol w:w="893"/>
        <w:gridCol w:w="203"/>
        <w:gridCol w:w="648"/>
        <w:gridCol w:w="992"/>
        <w:gridCol w:w="858"/>
        <w:gridCol w:w="708"/>
        <w:gridCol w:w="851"/>
        <w:gridCol w:w="850"/>
        <w:gridCol w:w="912"/>
        <w:gridCol w:w="862"/>
      </w:tblGrid>
      <w:tr w:rsidR="003C0D78" w:rsidRPr="00B545C4" w:rsidTr="003C0D78">
        <w:tc>
          <w:tcPr>
            <w:tcW w:w="284" w:type="dxa"/>
            <w:vAlign w:val="center"/>
          </w:tcPr>
          <w:p w:rsidR="003C0D78" w:rsidRPr="00F82D5D" w:rsidRDefault="003C0D78" w:rsidP="00012857">
            <w:pPr>
              <w:spacing w:line="100" w:lineRule="atLeast"/>
              <w:ind w:right="-14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C0D78" w:rsidRPr="00D50021" w:rsidRDefault="003C0D78" w:rsidP="00012857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D50021">
              <w:rPr>
                <w:b/>
                <w:sz w:val="16"/>
                <w:szCs w:val="16"/>
              </w:rPr>
              <w:t>№</w:t>
            </w:r>
          </w:p>
          <w:p w:rsidR="003C0D78" w:rsidRPr="00F82D5D" w:rsidRDefault="003C0D78" w:rsidP="00012857">
            <w:pPr>
              <w:spacing w:line="100" w:lineRule="atLeast"/>
              <w:ind w:right="-142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D50021">
              <w:rPr>
                <w:b/>
                <w:sz w:val="16"/>
                <w:szCs w:val="16"/>
              </w:rPr>
              <w:t>п</w:t>
            </w:r>
            <w:proofErr w:type="gramEnd"/>
            <w:r w:rsidRPr="00D50021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100" w:type="dxa"/>
            <w:vAlign w:val="center"/>
          </w:tcPr>
          <w:p w:rsidR="003C0D78" w:rsidRPr="0070027B" w:rsidRDefault="003C0D78" w:rsidP="00012857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0027B">
              <w:rPr>
                <w:b/>
                <w:bCs/>
                <w:iCs/>
                <w:sz w:val="16"/>
                <w:szCs w:val="16"/>
              </w:rPr>
              <w:t xml:space="preserve">Наименование </w:t>
            </w:r>
          </w:p>
          <w:p w:rsidR="003C0D78" w:rsidRPr="0070027B" w:rsidRDefault="003C0D78" w:rsidP="00012857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C0D78" w:rsidRPr="0070027B" w:rsidRDefault="003C0D78" w:rsidP="00012857">
            <w:pPr>
              <w:rPr>
                <w:b/>
                <w:sz w:val="16"/>
                <w:szCs w:val="16"/>
              </w:rPr>
            </w:pPr>
            <w:r w:rsidRPr="0070027B">
              <w:rPr>
                <w:b/>
                <w:bCs/>
                <w:sz w:val="16"/>
                <w:szCs w:val="16"/>
              </w:rPr>
              <w:t>МП «Развитие  муниципальной службы»</w:t>
            </w:r>
          </w:p>
          <w:p w:rsidR="003C0D78" w:rsidRPr="0070027B" w:rsidRDefault="003C0D78" w:rsidP="00012857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3C0D78" w:rsidRPr="0070027B" w:rsidRDefault="003C0D78" w:rsidP="00012857">
            <w:pPr>
              <w:jc w:val="center"/>
              <w:rPr>
                <w:b/>
                <w:sz w:val="16"/>
              </w:rPr>
            </w:pPr>
            <w:r w:rsidRPr="0070027B">
              <w:rPr>
                <w:b/>
                <w:sz w:val="16"/>
              </w:rPr>
              <w:t>МП «Развитие физической культуры и спорта в муниципальном образовании»</w:t>
            </w:r>
          </w:p>
          <w:p w:rsidR="003C0D78" w:rsidRPr="0070027B" w:rsidRDefault="003C0D78" w:rsidP="00012857">
            <w:pPr>
              <w:jc w:val="center"/>
              <w:rPr>
                <w:b/>
                <w:sz w:val="16"/>
                <w:szCs w:val="16"/>
              </w:rPr>
            </w:pPr>
            <w:r w:rsidRPr="0070027B">
              <w:rPr>
                <w:b/>
                <w:sz w:val="16"/>
              </w:rPr>
              <w:t>% исполнения</w:t>
            </w:r>
          </w:p>
        </w:tc>
        <w:tc>
          <w:tcPr>
            <w:tcW w:w="851" w:type="dxa"/>
            <w:gridSpan w:val="2"/>
          </w:tcPr>
          <w:p w:rsidR="003C0D78" w:rsidRPr="0070027B" w:rsidRDefault="003C0D78" w:rsidP="00012857">
            <w:pPr>
              <w:spacing w:line="100" w:lineRule="atLeast"/>
              <w:ind w:right="-142"/>
              <w:rPr>
                <w:b/>
                <w:sz w:val="16"/>
              </w:rPr>
            </w:pPr>
            <w:r w:rsidRPr="0070027B">
              <w:rPr>
                <w:b/>
                <w:sz w:val="16"/>
              </w:rPr>
              <w:t>МП «Развитие культуры в муниципальном образовании»</w:t>
            </w:r>
          </w:p>
        </w:tc>
        <w:tc>
          <w:tcPr>
            <w:tcW w:w="992" w:type="dxa"/>
          </w:tcPr>
          <w:p w:rsidR="003C0D78" w:rsidRPr="0070027B" w:rsidRDefault="003C0D78" w:rsidP="00012857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70027B">
              <w:rPr>
                <w:b/>
                <w:sz w:val="16"/>
              </w:rPr>
              <w:t>МП «</w:t>
            </w:r>
            <w:r w:rsidR="00435EDB">
              <w:rPr>
                <w:b/>
                <w:sz w:val="16"/>
              </w:rPr>
              <w:t>Формирование городской среды и о</w:t>
            </w:r>
            <w:r w:rsidRPr="0070027B">
              <w:rPr>
                <w:b/>
                <w:sz w:val="16"/>
              </w:rPr>
              <w:t>беспечение качественным жильем граждан на территории муниципального образования»</w:t>
            </w:r>
          </w:p>
        </w:tc>
        <w:tc>
          <w:tcPr>
            <w:tcW w:w="858" w:type="dxa"/>
          </w:tcPr>
          <w:p w:rsidR="003C0D78" w:rsidRPr="0070027B" w:rsidRDefault="003C0D78" w:rsidP="00012857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70027B">
              <w:rPr>
                <w:b/>
                <w:sz w:val="16"/>
              </w:rPr>
              <w:t xml:space="preserve">МП «Обеспечение устойчивого функционирования и развития коммунальной и инженерной инфраструктуры и </w:t>
            </w:r>
          </w:p>
        </w:tc>
        <w:tc>
          <w:tcPr>
            <w:tcW w:w="708" w:type="dxa"/>
          </w:tcPr>
          <w:p w:rsidR="003C0D78" w:rsidRPr="0070027B" w:rsidRDefault="003C0D78" w:rsidP="00012857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70027B">
              <w:rPr>
                <w:b/>
                <w:sz w:val="16"/>
              </w:rPr>
              <w:t>МП «Благоустройство территории муниципального образования»</w:t>
            </w:r>
          </w:p>
        </w:tc>
        <w:tc>
          <w:tcPr>
            <w:tcW w:w="851" w:type="dxa"/>
          </w:tcPr>
          <w:p w:rsidR="003C0D78" w:rsidRPr="0070027B" w:rsidRDefault="003C0D78" w:rsidP="00012857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70027B">
              <w:rPr>
                <w:b/>
                <w:sz w:val="16"/>
              </w:rPr>
              <w:t>МП «Развитие автомобильных дорог муниципального образования»</w:t>
            </w:r>
          </w:p>
        </w:tc>
        <w:tc>
          <w:tcPr>
            <w:tcW w:w="850" w:type="dxa"/>
          </w:tcPr>
          <w:p w:rsidR="003C0D78" w:rsidRPr="0070027B" w:rsidRDefault="003C0D78" w:rsidP="00012857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70027B">
              <w:rPr>
                <w:b/>
                <w:sz w:val="16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912" w:type="dxa"/>
          </w:tcPr>
          <w:p w:rsidR="003C0D78" w:rsidRPr="0070027B" w:rsidRDefault="003C0D78" w:rsidP="00012857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70027B">
              <w:rPr>
                <w:b/>
                <w:sz w:val="16"/>
                <w:szCs w:val="16"/>
              </w:rPr>
              <w:t>% МП в</w:t>
            </w:r>
            <w:r w:rsidR="00E20C58">
              <w:rPr>
                <w:b/>
                <w:sz w:val="16"/>
                <w:szCs w:val="16"/>
              </w:rPr>
              <w:t xml:space="preserve"> объеме бюджета на 2022</w:t>
            </w:r>
            <w:r w:rsidRPr="0070027B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62" w:type="dxa"/>
          </w:tcPr>
          <w:p w:rsidR="003C0D78" w:rsidRPr="0070027B" w:rsidRDefault="003C0D78" w:rsidP="00012857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70027B">
              <w:rPr>
                <w:b/>
                <w:sz w:val="16"/>
                <w:szCs w:val="16"/>
              </w:rPr>
              <w:t xml:space="preserve">Исполнено </w:t>
            </w:r>
            <w:proofErr w:type="gramStart"/>
            <w:r w:rsidRPr="0070027B">
              <w:rPr>
                <w:b/>
                <w:sz w:val="16"/>
                <w:szCs w:val="16"/>
              </w:rPr>
              <w:t>в</w:t>
            </w:r>
            <w:proofErr w:type="gramEnd"/>
            <w:r w:rsidRPr="0070027B">
              <w:rPr>
                <w:b/>
                <w:sz w:val="16"/>
                <w:szCs w:val="16"/>
              </w:rPr>
              <w:t xml:space="preserve"> % к уточ. бюджету</w:t>
            </w:r>
          </w:p>
        </w:tc>
      </w:tr>
      <w:tr w:rsidR="003C0D78" w:rsidRPr="00B545C4" w:rsidTr="003C0D78">
        <w:trPr>
          <w:trHeight w:val="254"/>
        </w:trPr>
        <w:tc>
          <w:tcPr>
            <w:tcW w:w="284" w:type="dxa"/>
          </w:tcPr>
          <w:p w:rsidR="003C0D78" w:rsidRPr="00D26F9B" w:rsidRDefault="003C0D78" w:rsidP="00012857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D26F9B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</w:tcPr>
          <w:p w:rsidR="003C0D78" w:rsidRPr="00D26F9B" w:rsidRDefault="003C0D78" w:rsidP="00012857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D26F9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C0D78" w:rsidRPr="0039148E" w:rsidRDefault="003C0D78" w:rsidP="00012857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39148E">
              <w:rPr>
                <w:sz w:val="16"/>
                <w:szCs w:val="16"/>
              </w:rPr>
              <w:t>3</w:t>
            </w:r>
          </w:p>
        </w:tc>
        <w:tc>
          <w:tcPr>
            <w:tcW w:w="893" w:type="dxa"/>
          </w:tcPr>
          <w:p w:rsidR="003C0D78" w:rsidRPr="0039148E" w:rsidRDefault="003C0D78" w:rsidP="00012857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39148E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</w:tcPr>
          <w:p w:rsidR="003C0D78" w:rsidRPr="0039148E" w:rsidRDefault="003C0D78" w:rsidP="00012857">
            <w:pPr>
              <w:spacing w:line="100" w:lineRule="atLeast"/>
              <w:ind w:right="-142"/>
              <w:rPr>
                <w:sz w:val="16"/>
              </w:rPr>
            </w:pPr>
            <w:r w:rsidRPr="0039148E"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3C0D78" w:rsidRPr="0039148E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58" w:type="dxa"/>
          </w:tcPr>
          <w:p w:rsidR="003C0D78" w:rsidRPr="0039148E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708" w:type="dxa"/>
          </w:tcPr>
          <w:p w:rsidR="003C0D78" w:rsidRPr="0039148E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851" w:type="dxa"/>
          </w:tcPr>
          <w:p w:rsidR="003C0D78" w:rsidRPr="0039148E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50" w:type="dxa"/>
          </w:tcPr>
          <w:p w:rsidR="003C0D78" w:rsidRPr="0039148E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912" w:type="dxa"/>
          </w:tcPr>
          <w:p w:rsidR="003C0D78" w:rsidRPr="0039148E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862" w:type="dxa"/>
          </w:tcPr>
          <w:p w:rsidR="003C0D78" w:rsidRPr="0039148E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39148E">
              <w:rPr>
                <w:kern w:val="1"/>
                <w:sz w:val="16"/>
                <w:szCs w:val="16"/>
                <w:lang w:eastAsia="ar-SA"/>
              </w:rPr>
              <w:t>12</w:t>
            </w:r>
          </w:p>
        </w:tc>
      </w:tr>
      <w:tr w:rsidR="003C0D78" w:rsidRPr="0073041C" w:rsidTr="003C0D78">
        <w:trPr>
          <w:trHeight w:val="424"/>
        </w:trPr>
        <w:tc>
          <w:tcPr>
            <w:tcW w:w="284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</w:rPr>
            </w:pPr>
            <w:r w:rsidRPr="00D50021">
              <w:rPr>
                <w:sz w:val="16"/>
              </w:rPr>
              <w:t>1</w:t>
            </w:r>
          </w:p>
        </w:tc>
        <w:tc>
          <w:tcPr>
            <w:tcW w:w="1100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</w:rPr>
            </w:pPr>
            <w:r w:rsidRPr="00D50021">
              <w:rPr>
                <w:sz w:val="16"/>
              </w:rPr>
              <w:t>МО Сосновское  сельское поселение</w:t>
            </w:r>
          </w:p>
        </w:tc>
        <w:tc>
          <w:tcPr>
            <w:tcW w:w="567" w:type="dxa"/>
            <w:vAlign w:val="center"/>
          </w:tcPr>
          <w:p w:rsidR="003C0D78" w:rsidRPr="0070027B" w:rsidRDefault="00E20C58" w:rsidP="00012857">
            <w:pPr>
              <w:spacing w:line="100" w:lineRule="atLeast"/>
              <w:ind w:right="-142"/>
              <w:jc w:val="center"/>
              <w:rPr>
                <w:sz w:val="16"/>
              </w:rPr>
            </w:pPr>
            <w:r>
              <w:rPr>
                <w:sz w:val="16"/>
              </w:rPr>
              <w:t>13,9</w:t>
            </w:r>
          </w:p>
        </w:tc>
        <w:tc>
          <w:tcPr>
            <w:tcW w:w="893" w:type="dxa"/>
            <w:vAlign w:val="center"/>
          </w:tcPr>
          <w:p w:rsidR="003C0D78" w:rsidRPr="0070027B" w:rsidRDefault="00E20C58" w:rsidP="00012857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24,2</w:t>
            </w:r>
          </w:p>
        </w:tc>
        <w:tc>
          <w:tcPr>
            <w:tcW w:w="851" w:type="dxa"/>
            <w:gridSpan w:val="2"/>
            <w:vAlign w:val="center"/>
          </w:tcPr>
          <w:p w:rsidR="003C0D78" w:rsidRPr="0070027B" w:rsidRDefault="00E20C58" w:rsidP="00012857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22,5</w:t>
            </w:r>
          </w:p>
        </w:tc>
        <w:tc>
          <w:tcPr>
            <w:tcW w:w="992" w:type="dxa"/>
            <w:vAlign w:val="center"/>
          </w:tcPr>
          <w:p w:rsidR="003C0D78" w:rsidRPr="0070027B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2,0</w:t>
            </w:r>
          </w:p>
        </w:tc>
        <w:tc>
          <w:tcPr>
            <w:tcW w:w="708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22,3</w:t>
            </w:r>
          </w:p>
        </w:tc>
        <w:tc>
          <w:tcPr>
            <w:tcW w:w="851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43,8</w:t>
            </w:r>
          </w:p>
        </w:tc>
        <w:tc>
          <w:tcPr>
            <w:tcW w:w="850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</w:t>
            </w:r>
          </w:p>
        </w:tc>
        <w:tc>
          <w:tcPr>
            <w:tcW w:w="912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75,5</w:t>
            </w:r>
          </w:p>
        </w:tc>
        <w:tc>
          <w:tcPr>
            <w:tcW w:w="862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19,7</w:t>
            </w:r>
          </w:p>
        </w:tc>
      </w:tr>
      <w:tr w:rsidR="003C0D78" w:rsidRPr="0073041C" w:rsidTr="003C0D78">
        <w:trPr>
          <w:trHeight w:val="424"/>
        </w:trPr>
        <w:tc>
          <w:tcPr>
            <w:tcW w:w="284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</w:rPr>
            </w:pPr>
            <w:r w:rsidRPr="00D50021">
              <w:rPr>
                <w:sz w:val="16"/>
              </w:rPr>
              <w:t>2</w:t>
            </w:r>
          </w:p>
        </w:tc>
        <w:tc>
          <w:tcPr>
            <w:tcW w:w="1100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</w:rPr>
            </w:pPr>
            <w:r w:rsidRPr="00D50021">
              <w:rPr>
                <w:sz w:val="16"/>
              </w:rPr>
              <w:t xml:space="preserve">МО </w:t>
            </w:r>
            <w:proofErr w:type="spellStart"/>
            <w:r w:rsidRPr="00D50021">
              <w:rPr>
                <w:sz w:val="16"/>
              </w:rPr>
              <w:t>Мельниковское</w:t>
            </w:r>
            <w:proofErr w:type="spellEnd"/>
            <w:r w:rsidRPr="00D50021">
              <w:rPr>
                <w:sz w:val="16"/>
              </w:rPr>
              <w:t xml:space="preserve"> сельское поселение</w:t>
            </w:r>
          </w:p>
        </w:tc>
        <w:tc>
          <w:tcPr>
            <w:tcW w:w="567" w:type="dxa"/>
            <w:vAlign w:val="center"/>
          </w:tcPr>
          <w:p w:rsidR="003C0D78" w:rsidRPr="0070027B" w:rsidRDefault="00E20C58" w:rsidP="00012857">
            <w:pPr>
              <w:spacing w:line="100" w:lineRule="atLeast"/>
              <w:ind w:right="-142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744" w:type="dxa"/>
            <w:gridSpan w:val="3"/>
            <w:vAlign w:val="center"/>
          </w:tcPr>
          <w:p w:rsidR="003C0D78" w:rsidRPr="0070027B" w:rsidRDefault="00E20C58" w:rsidP="00012857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30,3</w:t>
            </w:r>
          </w:p>
        </w:tc>
        <w:tc>
          <w:tcPr>
            <w:tcW w:w="992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3,2</w:t>
            </w:r>
          </w:p>
        </w:tc>
        <w:tc>
          <w:tcPr>
            <w:tcW w:w="708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24,5</w:t>
            </w:r>
          </w:p>
        </w:tc>
        <w:tc>
          <w:tcPr>
            <w:tcW w:w="851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17,7</w:t>
            </w:r>
          </w:p>
        </w:tc>
        <w:tc>
          <w:tcPr>
            <w:tcW w:w="850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</w:t>
            </w:r>
          </w:p>
        </w:tc>
        <w:tc>
          <w:tcPr>
            <w:tcW w:w="912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89,5</w:t>
            </w:r>
          </w:p>
        </w:tc>
        <w:tc>
          <w:tcPr>
            <w:tcW w:w="862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5,7</w:t>
            </w:r>
          </w:p>
        </w:tc>
      </w:tr>
      <w:tr w:rsidR="003C0D78" w:rsidRPr="00B545C4" w:rsidTr="003C0D78">
        <w:trPr>
          <w:trHeight w:val="595"/>
        </w:trPr>
        <w:tc>
          <w:tcPr>
            <w:tcW w:w="284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</w:rPr>
            </w:pPr>
            <w:r w:rsidRPr="00D50021">
              <w:rPr>
                <w:sz w:val="16"/>
              </w:rPr>
              <w:t>МО Мичуринское сельское поселение</w:t>
            </w:r>
          </w:p>
        </w:tc>
        <w:tc>
          <w:tcPr>
            <w:tcW w:w="567" w:type="dxa"/>
            <w:vAlign w:val="center"/>
          </w:tcPr>
          <w:p w:rsidR="003C0D78" w:rsidRPr="0070027B" w:rsidRDefault="00AA1F4C" w:rsidP="00012857">
            <w:pPr>
              <w:spacing w:line="100" w:lineRule="atLeast"/>
              <w:ind w:right="-142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744" w:type="dxa"/>
            <w:gridSpan w:val="3"/>
            <w:vAlign w:val="center"/>
          </w:tcPr>
          <w:p w:rsidR="003C0D78" w:rsidRPr="0070027B" w:rsidRDefault="00AA1F4C" w:rsidP="00012857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19,5</w:t>
            </w:r>
          </w:p>
        </w:tc>
        <w:tc>
          <w:tcPr>
            <w:tcW w:w="992" w:type="dxa"/>
            <w:vAlign w:val="center"/>
          </w:tcPr>
          <w:p w:rsidR="003C0D78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70,8</w:t>
            </w:r>
          </w:p>
        </w:tc>
        <w:tc>
          <w:tcPr>
            <w:tcW w:w="858" w:type="dxa"/>
            <w:vAlign w:val="center"/>
          </w:tcPr>
          <w:p w:rsidR="003C0D78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708" w:type="dxa"/>
            <w:vAlign w:val="center"/>
          </w:tcPr>
          <w:p w:rsidR="003C0D78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13,6</w:t>
            </w:r>
          </w:p>
        </w:tc>
        <w:tc>
          <w:tcPr>
            <w:tcW w:w="851" w:type="dxa"/>
            <w:vAlign w:val="center"/>
          </w:tcPr>
          <w:p w:rsidR="003C0D78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33,7</w:t>
            </w:r>
          </w:p>
        </w:tc>
        <w:tc>
          <w:tcPr>
            <w:tcW w:w="850" w:type="dxa"/>
            <w:vAlign w:val="center"/>
          </w:tcPr>
          <w:p w:rsidR="003C0D78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3C0D78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59,6</w:t>
            </w:r>
          </w:p>
        </w:tc>
        <w:tc>
          <w:tcPr>
            <w:tcW w:w="862" w:type="dxa"/>
            <w:vAlign w:val="center"/>
          </w:tcPr>
          <w:p w:rsidR="003C0D78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18,2</w:t>
            </w:r>
          </w:p>
        </w:tc>
      </w:tr>
      <w:tr w:rsidR="003C0D78" w:rsidRPr="00B545C4" w:rsidTr="003C0D78">
        <w:trPr>
          <w:trHeight w:val="424"/>
        </w:trPr>
        <w:tc>
          <w:tcPr>
            <w:tcW w:w="284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</w:rPr>
            </w:pPr>
            <w:r w:rsidRPr="00D50021">
              <w:rPr>
                <w:sz w:val="16"/>
              </w:rPr>
              <w:t xml:space="preserve">МО Петровское сельское </w:t>
            </w:r>
            <w:r w:rsidRPr="00D50021">
              <w:rPr>
                <w:sz w:val="16"/>
              </w:rPr>
              <w:lastRenderedPageBreak/>
              <w:t>поселение</w:t>
            </w:r>
          </w:p>
        </w:tc>
        <w:tc>
          <w:tcPr>
            <w:tcW w:w="567" w:type="dxa"/>
            <w:vAlign w:val="center"/>
          </w:tcPr>
          <w:p w:rsidR="003C0D78" w:rsidRPr="0070027B" w:rsidRDefault="00AA1F4C" w:rsidP="00012857">
            <w:pPr>
              <w:spacing w:line="100" w:lineRule="atLeast"/>
              <w:ind w:right="-14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0,0</w:t>
            </w:r>
          </w:p>
        </w:tc>
        <w:tc>
          <w:tcPr>
            <w:tcW w:w="893" w:type="dxa"/>
            <w:vAlign w:val="center"/>
          </w:tcPr>
          <w:p w:rsidR="003C0D78" w:rsidRPr="0070027B" w:rsidRDefault="00AA1F4C" w:rsidP="00012857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22,1</w:t>
            </w:r>
          </w:p>
        </w:tc>
        <w:tc>
          <w:tcPr>
            <w:tcW w:w="851" w:type="dxa"/>
            <w:gridSpan w:val="2"/>
            <w:vAlign w:val="center"/>
          </w:tcPr>
          <w:p w:rsidR="003C0D78" w:rsidRPr="0070027B" w:rsidRDefault="00AA1F4C" w:rsidP="00012857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23,2</w:t>
            </w:r>
          </w:p>
        </w:tc>
        <w:tc>
          <w:tcPr>
            <w:tcW w:w="992" w:type="dxa"/>
            <w:vAlign w:val="center"/>
          </w:tcPr>
          <w:p w:rsidR="003C0D78" w:rsidRPr="0070027B" w:rsidRDefault="003C0D78" w:rsidP="00012857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3C0D78" w:rsidRPr="0070027B" w:rsidRDefault="00AA1F4C" w:rsidP="00012857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3C0D78" w:rsidRPr="0070027B" w:rsidRDefault="00AA1F4C" w:rsidP="00012857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5,3</w:t>
            </w:r>
          </w:p>
        </w:tc>
        <w:tc>
          <w:tcPr>
            <w:tcW w:w="851" w:type="dxa"/>
            <w:vAlign w:val="center"/>
          </w:tcPr>
          <w:p w:rsidR="003C0D78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16,8</w:t>
            </w:r>
          </w:p>
        </w:tc>
        <w:tc>
          <w:tcPr>
            <w:tcW w:w="850" w:type="dxa"/>
            <w:vAlign w:val="center"/>
          </w:tcPr>
          <w:p w:rsidR="003C0D78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3C0D78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79,1</w:t>
            </w:r>
          </w:p>
        </w:tc>
        <w:tc>
          <w:tcPr>
            <w:tcW w:w="862" w:type="dxa"/>
            <w:vAlign w:val="center"/>
          </w:tcPr>
          <w:p w:rsidR="003C0D78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12,3</w:t>
            </w:r>
          </w:p>
          <w:p w:rsidR="00AA1F4C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</w:p>
        </w:tc>
      </w:tr>
      <w:tr w:rsidR="003C0D78" w:rsidRPr="00B545C4" w:rsidTr="003C0D78">
        <w:trPr>
          <w:trHeight w:val="509"/>
        </w:trPr>
        <w:tc>
          <w:tcPr>
            <w:tcW w:w="284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100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</w:rPr>
            </w:pPr>
            <w:r w:rsidRPr="00D50021">
              <w:rPr>
                <w:sz w:val="16"/>
              </w:rPr>
              <w:t>МО Кузнечнинское городское поселение</w:t>
            </w:r>
          </w:p>
        </w:tc>
        <w:tc>
          <w:tcPr>
            <w:tcW w:w="567" w:type="dxa"/>
            <w:vAlign w:val="center"/>
          </w:tcPr>
          <w:p w:rsidR="003C0D78" w:rsidRPr="0070027B" w:rsidRDefault="00E20C58" w:rsidP="00012857">
            <w:pPr>
              <w:spacing w:line="100" w:lineRule="atLeast"/>
              <w:ind w:right="-142"/>
              <w:jc w:val="center"/>
              <w:rPr>
                <w:sz w:val="16"/>
              </w:rPr>
            </w:pPr>
            <w:r>
              <w:rPr>
                <w:sz w:val="16"/>
              </w:rPr>
              <w:t>15,4</w:t>
            </w:r>
          </w:p>
        </w:tc>
        <w:tc>
          <w:tcPr>
            <w:tcW w:w="1744" w:type="dxa"/>
            <w:gridSpan w:val="3"/>
            <w:vAlign w:val="center"/>
          </w:tcPr>
          <w:p w:rsidR="003C0D78" w:rsidRPr="0070027B" w:rsidRDefault="00E20C58" w:rsidP="00012857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16,5</w:t>
            </w:r>
          </w:p>
        </w:tc>
        <w:tc>
          <w:tcPr>
            <w:tcW w:w="992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0,3</w:t>
            </w:r>
          </w:p>
        </w:tc>
        <w:tc>
          <w:tcPr>
            <w:tcW w:w="858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3,9</w:t>
            </w:r>
          </w:p>
        </w:tc>
        <w:tc>
          <w:tcPr>
            <w:tcW w:w="708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7,2</w:t>
            </w:r>
          </w:p>
        </w:tc>
        <w:tc>
          <w:tcPr>
            <w:tcW w:w="851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2,0</w:t>
            </w:r>
          </w:p>
        </w:tc>
        <w:tc>
          <w:tcPr>
            <w:tcW w:w="850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81,7</w:t>
            </w:r>
          </w:p>
        </w:tc>
        <w:tc>
          <w:tcPr>
            <w:tcW w:w="862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6,5</w:t>
            </w:r>
          </w:p>
        </w:tc>
      </w:tr>
      <w:tr w:rsidR="003C0D78" w:rsidRPr="00B545C4" w:rsidTr="003C0D78">
        <w:trPr>
          <w:trHeight w:val="424"/>
        </w:trPr>
        <w:tc>
          <w:tcPr>
            <w:tcW w:w="284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</w:rPr>
            </w:pPr>
            <w:r w:rsidRPr="00D50021">
              <w:rPr>
                <w:sz w:val="16"/>
              </w:rPr>
              <w:t xml:space="preserve">МО </w:t>
            </w:r>
            <w:proofErr w:type="spellStart"/>
            <w:r w:rsidRPr="00D50021">
              <w:rPr>
                <w:sz w:val="16"/>
              </w:rPr>
              <w:t>Красноозерное</w:t>
            </w:r>
            <w:proofErr w:type="spellEnd"/>
            <w:r w:rsidRPr="00D50021">
              <w:rPr>
                <w:sz w:val="16"/>
              </w:rPr>
              <w:t xml:space="preserve"> сельское поселение</w:t>
            </w:r>
          </w:p>
        </w:tc>
        <w:tc>
          <w:tcPr>
            <w:tcW w:w="567" w:type="dxa"/>
            <w:vAlign w:val="center"/>
          </w:tcPr>
          <w:p w:rsidR="003C0D78" w:rsidRPr="0070027B" w:rsidRDefault="00E20C58" w:rsidP="00012857">
            <w:pPr>
              <w:spacing w:line="100" w:lineRule="atLeast"/>
              <w:ind w:right="-142"/>
              <w:jc w:val="center"/>
              <w:rPr>
                <w:sz w:val="16"/>
              </w:rPr>
            </w:pPr>
            <w:r>
              <w:rPr>
                <w:sz w:val="16"/>
              </w:rPr>
              <w:t>24,6</w:t>
            </w:r>
          </w:p>
        </w:tc>
        <w:tc>
          <w:tcPr>
            <w:tcW w:w="1744" w:type="dxa"/>
            <w:gridSpan w:val="3"/>
            <w:vAlign w:val="center"/>
          </w:tcPr>
          <w:p w:rsidR="003C0D78" w:rsidRPr="0070027B" w:rsidRDefault="00E20C58" w:rsidP="00012857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17,8</w:t>
            </w:r>
          </w:p>
        </w:tc>
        <w:tc>
          <w:tcPr>
            <w:tcW w:w="992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858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11,3</w:t>
            </w:r>
          </w:p>
        </w:tc>
        <w:tc>
          <w:tcPr>
            <w:tcW w:w="708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39,2</w:t>
            </w:r>
          </w:p>
        </w:tc>
        <w:tc>
          <w:tcPr>
            <w:tcW w:w="851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25,9</w:t>
            </w:r>
          </w:p>
        </w:tc>
        <w:tc>
          <w:tcPr>
            <w:tcW w:w="850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92,6</w:t>
            </w:r>
          </w:p>
        </w:tc>
        <w:tc>
          <w:tcPr>
            <w:tcW w:w="862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2,8</w:t>
            </w:r>
          </w:p>
        </w:tc>
      </w:tr>
      <w:tr w:rsidR="003C0D78" w:rsidRPr="00B545C4" w:rsidTr="003C0D78">
        <w:trPr>
          <w:trHeight w:val="469"/>
        </w:trPr>
        <w:tc>
          <w:tcPr>
            <w:tcW w:w="284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</w:rPr>
            </w:pPr>
            <w:r w:rsidRPr="00D50021">
              <w:rPr>
                <w:sz w:val="16"/>
              </w:rPr>
              <w:t>МО Запорожское сельское поселение</w:t>
            </w:r>
          </w:p>
        </w:tc>
        <w:tc>
          <w:tcPr>
            <w:tcW w:w="567" w:type="dxa"/>
            <w:vAlign w:val="center"/>
          </w:tcPr>
          <w:p w:rsidR="003C0D78" w:rsidRPr="0070027B" w:rsidRDefault="003C0D78" w:rsidP="00012857">
            <w:pPr>
              <w:spacing w:line="100" w:lineRule="atLeast"/>
              <w:ind w:right="-142"/>
              <w:jc w:val="center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1744" w:type="dxa"/>
            <w:gridSpan w:val="3"/>
            <w:vAlign w:val="center"/>
          </w:tcPr>
          <w:p w:rsidR="003C0D78" w:rsidRPr="0070027B" w:rsidRDefault="003C0D78" w:rsidP="00012857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23,3</w:t>
            </w:r>
          </w:p>
        </w:tc>
        <w:tc>
          <w:tcPr>
            <w:tcW w:w="992" w:type="dxa"/>
            <w:vAlign w:val="center"/>
          </w:tcPr>
          <w:p w:rsidR="003C0D78" w:rsidRPr="0070027B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4,5</w:t>
            </w:r>
          </w:p>
        </w:tc>
        <w:tc>
          <w:tcPr>
            <w:tcW w:w="858" w:type="dxa"/>
            <w:vAlign w:val="center"/>
          </w:tcPr>
          <w:p w:rsidR="003C0D78" w:rsidRPr="0070027B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708" w:type="dxa"/>
            <w:vAlign w:val="center"/>
          </w:tcPr>
          <w:p w:rsidR="003C0D78" w:rsidRPr="0070027B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3,2</w:t>
            </w:r>
          </w:p>
        </w:tc>
        <w:tc>
          <w:tcPr>
            <w:tcW w:w="851" w:type="dxa"/>
            <w:vAlign w:val="center"/>
          </w:tcPr>
          <w:p w:rsidR="003C0D78" w:rsidRPr="0070027B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1,2</w:t>
            </w:r>
          </w:p>
        </w:tc>
        <w:tc>
          <w:tcPr>
            <w:tcW w:w="850" w:type="dxa"/>
            <w:vAlign w:val="center"/>
          </w:tcPr>
          <w:p w:rsidR="003C0D78" w:rsidRPr="0070027B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3C0D78" w:rsidRPr="0070027B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91,0</w:t>
            </w:r>
          </w:p>
        </w:tc>
        <w:tc>
          <w:tcPr>
            <w:tcW w:w="862" w:type="dxa"/>
            <w:vAlign w:val="center"/>
          </w:tcPr>
          <w:p w:rsidR="003C0D78" w:rsidRPr="0070027B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5,0</w:t>
            </w:r>
          </w:p>
        </w:tc>
      </w:tr>
      <w:tr w:rsidR="003C0D78" w:rsidRPr="00B545C4" w:rsidTr="003C0D78">
        <w:trPr>
          <w:trHeight w:val="424"/>
        </w:trPr>
        <w:tc>
          <w:tcPr>
            <w:tcW w:w="284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8</w:t>
            </w:r>
          </w:p>
        </w:tc>
        <w:tc>
          <w:tcPr>
            <w:tcW w:w="1100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МО Раздольевское сельское поселение</w:t>
            </w:r>
          </w:p>
        </w:tc>
        <w:tc>
          <w:tcPr>
            <w:tcW w:w="567" w:type="dxa"/>
            <w:vAlign w:val="center"/>
          </w:tcPr>
          <w:p w:rsidR="003C0D78" w:rsidRPr="0070027B" w:rsidRDefault="00A07C51" w:rsidP="00012857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44" w:type="dxa"/>
            <w:gridSpan w:val="3"/>
            <w:vAlign w:val="center"/>
          </w:tcPr>
          <w:p w:rsidR="003C0D78" w:rsidRPr="0070027B" w:rsidRDefault="00A07C51" w:rsidP="00012857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15,8</w:t>
            </w:r>
          </w:p>
        </w:tc>
        <w:tc>
          <w:tcPr>
            <w:tcW w:w="992" w:type="dxa"/>
            <w:vAlign w:val="center"/>
          </w:tcPr>
          <w:p w:rsidR="003C0D78" w:rsidRPr="0070027B" w:rsidRDefault="00A07C51" w:rsidP="00012857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1,0</w:t>
            </w:r>
          </w:p>
        </w:tc>
        <w:tc>
          <w:tcPr>
            <w:tcW w:w="858" w:type="dxa"/>
            <w:vAlign w:val="center"/>
          </w:tcPr>
          <w:p w:rsidR="003C0D78" w:rsidRPr="0070027B" w:rsidRDefault="00A07C5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1,4</w:t>
            </w:r>
          </w:p>
        </w:tc>
        <w:tc>
          <w:tcPr>
            <w:tcW w:w="708" w:type="dxa"/>
            <w:vAlign w:val="center"/>
          </w:tcPr>
          <w:p w:rsidR="003C0D78" w:rsidRPr="0070027B" w:rsidRDefault="00A07C5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10,2</w:t>
            </w:r>
          </w:p>
        </w:tc>
        <w:tc>
          <w:tcPr>
            <w:tcW w:w="851" w:type="dxa"/>
            <w:vAlign w:val="center"/>
          </w:tcPr>
          <w:p w:rsidR="003C0D78" w:rsidRPr="0070027B" w:rsidRDefault="00A07C5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22,0</w:t>
            </w:r>
          </w:p>
        </w:tc>
        <w:tc>
          <w:tcPr>
            <w:tcW w:w="850" w:type="dxa"/>
            <w:vAlign w:val="center"/>
          </w:tcPr>
          <w:p w:rsidR="003C0D78" w:rsidRPr="0070027B" w:rsidRDefault="00A07C5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3C0D78" w:rsidRPr="0070027B" w:rsidRDefault="00A07C5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71,4</w:t>
            </w:r>
          </w:p>
        </w:tc>
        <w:tc>
          <w:tcPr>
            <w:tcW w:w="862" w:type="dxa"/>
            <w:vAlign w:val="center"/>
          </w:tcPr>
          <w:p w:rsidR="003C0D78" w:rsidRPr="0070027B" w:rsidRDefault="00A07C5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9,9</w:t>
            </w:r>
          </w:p>
        </w:tc>
      </w:tr>
      <w:tr w:rsidR="003C0D78" w:rsidRPr="00B545C4" w:rsidTr="003C0D78">
        <w:trPr>
          <w:trHeight w:val="424"/>
        </w:trPr>
        <w:tc>
          <w:tcPr>
            <w:tcW w:w="284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9</w:t>
            </w:r>
          </w:p>
        </w:tc>
        <w:tc>
          <w:tcPr>
            <w:tcW w:w="1100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 xml:space="preserve">МО </w:t>
            </w:r>
            <w:proofErr w:type="spellStart"/>
            <w:r w:rsidRPr="00D50021">
              <w:rPr>
                <w:sz w:val="16"/>
                <w:szCs w:val="16"/>
              </w:rPr>
              <w:t>Громовское</w:t>
            </w:r>
            <w:proofErr w:type="spellEnd"/>
            <w:r w:rsidRPr="00D50021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567" w:type="dxa"/>
            <w:vAlign w:val="center"/>
          </w:tcPr>
          <w:p w:rsidR="003C0D78" w:rsidRPr="0070027B" w:rsidRDefault="00E20C58" w:rsidP="00012857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44" w:type="dxa"/>
            <w:gridSpan w:val="3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22,6</w:t>
            </w:r>
          </w:p>
        </w:tc>
        <w:tc>
          <w:tcPr>
            <w:tcW w:w="992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1,1</w:t>
            </w:r>
          </w:p>
        </w:tc>
        <w:tc>
          <w:tcPr>
            <w:tcW w:w="858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708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12,5</w:t>
            </w:r>
          </w:p>
        </w:tc>
        <w:tc>
          <w:tcPr>
            <w:tcW w:w="851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4,8</w:t>
            </w:r>
          </w:p>
        </w:tc>
        <w:tc>
          <w:tcPr>
            <w:tcW w:w="850" w:type="dxa"/>
            <w:vAlign w:val="center"/>
          </w:tcPr>
          <w:p w:rsidR="003C0D78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3C0D78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81,8</w:t>
            </w:r>
          </w:p>
        </w:tc>
        <w:tc>
          <w:tcPr>
            <w:tcW w:w="862" w:type="dxa"/>
            <w:vAlign w:val="center"/>
          </w:tcPr>
          <w:p w:rsidR="003C0D78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9,2</w:t>
            </w:r>
          </w:p>
        </w:tc>
      </w:tr>
      <w:tr w:rsidR="003C0D78" w:rsidRPr="00B545C4" w:rsidTr="003C0D78">
        <w:trPr>
          <w:trHeight w:val="424"/>
        </w:trPr>
        <w:tc>
          <w:tcPr>
            <w:tcW w:w="284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10</w:t>
            </w:r>
          </w:p>
        </w:tc>
        <w:tc>
          <w:tcPr>
            <w:tcW w:w="1100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 xml:space="preserve">МО </w:t>
            </w:r>
            <w:proofErr w:type="spellStart"/>
            <w:r w:rsidRPr="00D50021">
              <w:rPr>
                <w:sz w:val="16"/>
                <w:szCs w:val="16"/>
              </w:rPr>
              <w:t>Плодовское</w:t>
            </w:r>
            <w:proofErr w:type="spellEnd"/>
            <w:r w:rsidRPr="00D50021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567" w:type="dxa"/>
            <w:vAlign w:val="center"/>
          </w:tcPr>
          <w:p w:rsidR="003C0D78" w:rsidRPr="0070027B" w:rsidRDefault="003C0D78" w:rsidP="00012857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3C0D78" w:rsidRPr="0070027B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3C0D78" w:rsidRPr="0070027B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</w:p>
        </w:tc>
        <w:tc>
          <w:tcPr>
            <w:tcW w:w="858" w:type="dxa"/>
            <w:vAlign w:val="center"/>
          </w:tcPr>
          <w:p w:rsidR="003C0D78" w:rsidRPr="0070027B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3C0D78" w:rsidRPr="0070027B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C0D78" w:rsidRPr="0070027B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C0D78" w:rsidRPr="0070027B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</w:p>
        </w:tc>
        <w:tc>
          <w:tcPr>
            <w:tcW w:w="912" w:type="dxa"/>
            <w:vAlign w:val="center"/>
          </w:tcPr>
          <w:p w:rsidR="003C0D78" w:rsidRPr="0070027B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3C0D78" w:rsidRPr="0070027B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</w:p>
        </w:tc>
      </w:tr>
      <w:tr w:rsidR="003C0D78" w:rsidRPr="00B545C4" w:rsidTr="003C0D78">
        <w:trPr>
          <w:trHeight w:val="424"/>
        </w:trPr>
        <w:tc>
          <w:tcPr>
            <w:tcW w:w="284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11</w:t>
            </w:r>
          </w:p>
        </w:tc>
        <w:tc>
          <w:tcPr>
            <w:tcW w:w="1100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МО Севастьяновское сельское поселение</w:t>
            </w:r>
          </w:p>
        </w:tc>
        <w:tc>
          <w:tcPr>
            <w:tcW w:w="567" w:type="dxa"/>
            <w:vAlign w:val="center"/>
          </w:tcPr>
          <w:p w:rsidR="003C0D78" w:rsidRPr="0070027B" w:rsidRDefault="003C0D78" w:rsidP="00012857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18,0</w:t>
            </w:r>
          </w:p>
        </w:tc>
        <w:tc>
          <w:tcPr>
            <w:tcW w:w="992" w:type="dxa"/>
            <w:vAlign w:val="center"/>
          </w:tcPr>
          <w:p w:rsidR="003C0D78" w:rsidRPr="0070027B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</w:p>
        </w:tc>
        <w:tc>
          <w:tcPr>
            <w:tcW w:w="858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708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7,4</w:t>
            </w:r>
          </w:p>
        </w:tc>
        <w:tc>
          <w:tcPr>
            <w:tcW w:w="851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20,9</w:t>
            </w:r>
          </w:p>
        </w:tc>
        <w:tc>
          <w:tcPr>
            <w:tcW w:w="850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64,4</w:t>
            </w:r>
          </w:p>
        </w:tc>
        <w:tc>
          <w:tcPr>
            <w:tcW w:w="862" w:type="dxa"/>
            <w:vAlign w:val="center"/>
          </w:tcPr>
          <w:p w:rsidR="003C0D78" w:rsidRPr="0070027B" w:rsidRDefault="00E20C5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12,9</w:t>
            </w:r>
          </w:p>
        </w:tc>
      </w:tr>
      <w:tr w:rsidR="003C0D78" w:rsidRPr="00B545C4" w:rsidTr="003C0D78">
        <w:trPr>
          <w:trHeight w:val="424"/>
        </w:trPr>
        <w:tc>
          <w:tcPr>
            <w:tcW w:w="284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12</w:t>
            </w:r>
          </w:p>
        </w:tc>
        <w:tc>
          <w:tcPr>
            <w:tcW w:w="1100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 xml:space="preserve">МО </w:t>
            </w:r>
            <w:proofErr w:type="spellStart"/>
            <w:r w:rsidRPr="00D50021">
              <w:rPr>
                <w:sz w:val="16"/>
                <w:szCs w:val="16"/>
              </w:rPr>
              <w:t>Ларионовское</w:t>
            </w:r>
            <w:proofErr w:type="spellEnd"/>
            <w:r w:rsidRPr="00D50021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567" w:type="dxa"/>
            <w:vAlign w:val="center"/>
          </w:tcPr>
          <w:p w:rsidR="003C0D78" w:rsidRPr="0070027B" w:rsidRDefault="003C0D78" w:rsidP="00012857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3C0D78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18,3</w:t>
            </w:r>
          </w:p>
        </w:tc>
        <w:tc>
          <w:tcPr>
            <w:tcW w:w="992" w:type="dxa"/>
            <w:vAlign w:val="center"/>
          </w:tcPr>
          <w:p w:rsidR="00AA1F4C" w:rsidRPr="0070027B" w:rsidRDefault="00AA1F4C" w:rsidP="00AA1F4C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24,4</w:t>
            </w:r>
          </w:p>
        </w:tc>
        <w:tc>
          <w:tcPr>
            <w:tcW w:w="858" w:type="dxa"/>
            <w:vAlign w:val="center"/>
          </w:tcPr>
          <w:p w:rsidR="003C0D78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708" w:type="dxa"/>
            <w:vAlign w:val="center"/>
          </w:tcPr>
          <w:p w:rsidR="003C0D78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7,2</w:t>
            </w:r>
          </w:p>
        </w:tc>
        <w:tc>
          <w:tcPr>
            <w:tcW w:w="851" w:type="dxa"/>
            <w:vAlign w:val="center"/>
          </w:tcPr>
          <w:p w:rsidR="003C0D78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17,1</w:t>
            </w:r>
          </w:p>
        </w:tc>
        <w:tc>
          <w:tcPr>
            <w:tcW w:w="850" w:type="dxa"/>
            <w:vAlign w:val="center"/>
          </w:tcPr>
          <w:p w:rsidR="003C0D78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3C0D78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77,7</w:t>
            </w:r>
          </w:p>
        </w:tc>
        <w:tc>
          <w:tcPr>
            <w:tcW w:w="862" w:type="dxa"/>
            <w:vAlign w:val="center"/>
          </w:tcPr>
          <w:p w:rsidR="003C0D78" w:rsidRPr="0070027B" w:rsidRDefault="00AA1F4C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12,0</w:t>
            </w:r>
          </w:p>
        </w:tc>
      </w:tr>
      <w:tr w:rsidR="003C0D78" w:rsidRPr="00B545C4" w:rsidTr="003C0D78">
        <w:trPr>
          <w:trHeight w:val="424"/>
        </w:trPr>
        <w:tc>
          <w:tcPr>
            <w:tcW w:w="284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 xml:space="preserve">МО </w:t>
            </w:r>
            <w:proofErr w:type="spellStart"/>
            <w:r w:rsidRPr="00D50021">
              <w:rPr>
                <w:sz w:val="16"/>
                <w:szCs w:val="16"/>
              </w:rPr>
              <w:t>Ромашкинское</w:t>
            </w:r>
            <w:proofErr w:type="spellEnd"/>
            <w:r w:rsidRPr="00D50021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567" w:type="dxa"/>
            <w:vAlign w:val="center"/>
          </w:tcPr>
          <w:p w:rsidR="003C0D78" w:rsidRPr="0070027B" w:rsidRDefault="00D544C8" w:rsidP="00012857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44" w:type="dxa"/>
            <w:gridSpan w:val="3"/>
            <w:vAlign w:val="center"/>
          </w:tcPr>
          <w:p w:rsidR="003C0D78" w:rsidRPr="0070027B" w:rsidRDefault="00D544C8" w:rsidP="00012857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18,9</w:t>
            </w:r>
          </w:p>
        </w:tc>
        <w:tc>
          <w:tcPr>
            <w:tcW w:w="992" w:type="dxa"/>
            <w:vAlign w:val="center"/>
          </w:tcPr>
          <w:p w:rsidR="003C0D78" w:rsidRPr="0070027B" w:rsidRDefault="00D544C8" w:rsidP="00012857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18,5</w:t>
            </w:r>
          </w:p>
        </w:tc>
        <w:tc>
          <w:tcPr>
            <w:tcW w:w="858" w:type="dxa"/>
            <w:vAlign w:val="center"/>
          </w:tcPr>
          <w:p w:rsidR="003C0D78" w:rsidRPr="0070027B" w:rsidRDefault="00D544C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9,8</w:t>
            </w:r>
          </w:p>
        </w:tc>
        <w:tc>
          <w:tcPr>
            <w:tcW w:w="708" w:type="dxa"/>
            <w:vAlign w:val="center"/>
          </w:tcPr>
          <w:p w:rsidR="003C0D78" w:rsidRPr="0070027B" w:rsidRDefault="00D544C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30,9</w:t>
            </w:r>
          </w:p>
        </w:tc>
        <w:tc>
          <w:tcPr>
            <w:tcW w:w="851" w:type="dxa"/>
            <w:vAlign w:val="center"/>
          </w:tcPr>
          <w:p w:rsidR="003C0D78" w:rsidRPr="0070027B" w:rsidRDefault="00D544C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8,2</w:t>
            </w:r>
          </w:p>
        </w:tc>
        <w:tc>
          <w:tcPr>
            <w:tcW w:w="850" w:type="dxa"/>
            <w:vAlign w:val="center"/>
          </w:tcPr>
          <w:p w:rsidR="003C0D78" w:rsidRPr="0070027B" w:rsidRDefault="00D544C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3C0D78" w:rsidRPr="0070027B" w:rsidRDefault="00D544C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76,2</w:t>
            </w:r>
          </w:p>
        </w:tc>
        <w:tc>
          <w:tcPr>
            <w:tcW w:w="862" w:type="dxa"/>
            <w:vAlign w:val="center"/>
          </w:tcPr>
          <w:p w:rsidR="003C0D78" w:rsidRPr="0070027B" w:rsidRDefault="00D544C8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16,7</w:t>
            </w:r>
          </w:p>
        </w:tc>
      </w:tr>
      <w:tr w:rsidR="003C0D78" w:rsidRPr="00B545C4" w:rsidTr="003C0D78">
        <w:trPr>
          <w:trHeight w:val="424"/>
        </w:trPr>
        <w:tc>
          <w:tcPr>
            <w:tcW w:w="284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14</w:t>
            </w:r>
          </w:p>
        </w:tc>
        <w:tc>
          <w:tcPr>
            <w:tcW w:w="1100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 xml:space="preserve">МО </w:t>
            </w:r>
            <w:proofErr w:type="spellStart"/>
            <w:r w:rsidRPr="00D50021">
              <w:rPr>
                <w:sz w:val="16"/>
                <w:szCs w:val="16"/>
              </w:rPr>
              <w:t>Приозерское</w:t>
            </w:r>
            <w:proofErr w:type="spellEnd"/>
            <w:r w:rsidRPr="00D50021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567" w:type="dxa"/>
            <w:vAlign w:val="center"/>
          </w:tcPr>
          <w:p w:rsidR="003C0D78" w:rsidRPr="0070027B" w:rsidRDefault="003C0D78" w:rsidP="00012857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3C0D78" w:rsidRPr="0070027B" w:rsidRDefault="003C0D78" w:rsidP="00012857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</w:p>
        </w:tc>
        <w:tc>
          <w:tcPr>
            <w:tcW w:w="648" w:type="dxa"/>
            <w:vAlign w:val="center"/>
          </w:tcPr>
          <w:p w:rsidR="003C0D78" w:rsidRPr="0070027B" w:rsidRDefault="00A07C51" w:rsidP="00012857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25,6</w:t>
            </w:r>
          </w:p>
        </w:tc>
        <w:tc>
          <w:tcPr>
            <w:tcW w:w="992" w:type="dxa"/>
            <w:vAlign w:val="center"/>
          </w:tcPr>
          <w:p w:rsidR="003C0D78" w:rsidRPr="0070027B" w:rsidRDefault="00A07C51" w:rsidP="00012857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3,0</w:t>
            </w:r>
          </w:p>
        </w:tc>
        <w:tc>
          <w:tcPr>
            <w:tcW w:w="858" w:type="dxa"/>
            <w:vAlign w:val="center"/>
          </w:tcPr>
          <w:p w:rsidR="003C0D78" w:rsidRPr="0070027B" w:rsidRDefault="00A07C5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2,8</w:t>
            </w:r>
          </w:p>
        </w:tc>
        <w:tc>
          <w:tcPr>
            <w:tcW w:w="708" w:type="dxa"/>
            <w:vAlign w:val="center"/>
          </w:tcPr>
          <w:p w:rsidR="003C0D78" w:rsidRPr="0070027B" w:rsidRDefault="00A07C5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9,8</w:t>
            </w:r>
          </w:p>
        </w:tc>
        <w:tc>
          <w:tcPr>
            <w:tcW w:w="851" w:type="dxa"/>
            <w:vAlign w:val="center"/>
          </w:tcPr>
          <w:p w:rsidR="003C0D78" w:rsidRPr="0070027B" w:rsidRDefault="00A07C5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21,0</w:t>
            </w:r>
          </w:p>
        </w:tc>
        <w:tc>
          <w:tcPr>
            <w:tcW w:w="850" w:type="dxa"/>
            <w:vAlign w:val="center"/>
          </w:tcPr>
          <w:p w:rsidR="003C0D78" w:rsidRPr="0070027B" w:rsidRDefault="00A07C51" w:rsidP="00A619C3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3C0D78" w:rsidRPr="0070027B" w:rsidRDefault="00A07C5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95,9</w:t>
            </w:r>
          </w:p>
        </w:tc>
        <w:tc>
          <w:tcPr>
            <w:tcW w:w="862" w:type="dxa"/>
            <w:vAlign w:val="center"/>
          </w:tcPr>
          <w:p w:rsidR="003C0D78" w:rsidRPr="0070027B" w:rsidRDefault="00A07C51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9,4</w:t>
            </w:r>
          </w:p>
        </w:tc>
      </w:tr>
      <w:tr w:rsidR="003C0D78" w:rsidRPr="00B545C4" w:rsidTr="003C0D78">
        <w:trPr>
          <w:trHeight w:val="424"/>
        </w:trPr>
        <w:tc>
          <w:tcPr>
            <w:tcW w:w="284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</w:tcPr>
          <w:p w:rsidR="003C0D78" w:rsidRPr="00D50021" w:rsidRDefault="003C0D78" w:rsidP="00012857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center"/>
          </w:tcPr>
          <w:p w:rsidR="003C0D78" w:rsidRPr="0070027B" w:rsidRDefault="00435EDB" w:rsidP="00012857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1744" w:type="dxa"/>
            <w:gridSpan w:val="3"/>
            <w:vAlign w:val="center"/>
          </w:tcPr>
          <w:p w:rsidR="003C0D78" w:rsidRPr="0070027B" w:rsidRDefault="00435EDB" w:rsidP="00012857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21,8</w:t>
            </w:r>
          </w:p>
        </w:tc>
        <w:tc>
          <w:tcPr>
            <w:tcW w:w="992" w:type="dxa"/>
            <w:vAlign w:val="center"/>
          </w:tcPr>
          <w:p w:rsidR="003C0D78" w:rsidRPr="0070027B" w:rsidRDefault="00435EDB" w:rsidP="00012857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2,7</w:t>
            </w:r>
          </w:p>
        </w:tc>
        <w:tc>
          <w:tcPr>
            <w:tcW w:w="858" w:type="dxa"/>
            <w:vAlign w:val="center"/>
          </w:tcPr>
          <w:p w:rsidR="003C0D78" w:rsidRPr="0070027B" w:rsidRDefault="00435EDB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2,8</w:t>
            </w:r>
          </w:p>
        </w:tc>
        <w:tc>
          <w:tcPr>
            <w:tcW w:w="708" w:type="dxa"/>
            <w:vAlign w:val="center"/>
          </w:tcPr>
          <w:p w:rsidR="003C0D78" w:rsidRPr="0070027B" w:rsidRDefault="00435EDB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12,6</w:t>
            </w:r>
          </w:p>
        </w:tc>
        <w:tc>
          <w:tcPr>
            <w:tcW w:w="851" w:type="dxa"/>
            <w:vAlign w:val="center"/>
          </w:tcPr>
          <w:p w:rsidR="003C0D78" w:rsidRPr="0070027B" w:rsidRDefault="00435EDB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13,8</w:t>
            </w:r>
          </w:p>
        </w:tc>
        <w:tc>
          <w:tcPr>
            <w:tcW w:w="850" w:type="dxa"/>
            <w:vAlign w:val="center"/>
          </w:tcPr>
          <w:p w:rsidR="003C0D78" w:rsidRPr="0070027B" w:rsidRDefault="00435EDB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3C0D78" w:rsidRPr="0070027B" w:rsidRDefault="003C6925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85,0</w:t>
            </w:r>
          </w:p>
        </w:tc>
        <w:tc>
          <w:tcPr>
            <w:tcW w:w="862" w:type="dxa"/>
            <w:vAlign w:val="center"/>
          </w:tcPr>
          <w:p w:rsidR="003C0D78" w:rsidRPr="0070027B" w:rsidRDefault="00153EA9" w:rsidP="00012857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9,7</w:t>
            </w:r>
          </w:p>
        </w:tc>
      </w:tr>
    </w:tbl>
    <w:p w:rsidR="00B50F95" w:rsidRDefault="00B50F95" w:rsidP="00700B81">
      <w:pPr>
        <w:autoSpaceDE w:val="0"/>
        <w:autoSpaceDN w:val="0"/>
        <w:adjustRightInd w:val="0"/>
      </w:pPr>
    </w:p>
    <w:p w:rsidR="004A3EE0" w:rsidRDefault="008614D7" w:rsidP="008614D7">
      <w:pPr>
        <w:autoSpaceDE w:val="0"/>
        <w:autoSpaceDN w:val="0"/>
        <w:adjustRightInd w:val="0"/>
        <w:spacing w:line="240" w:lineRule="atLeast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                               </w:t>
      </w:r>
    </w:p>
    <w:p w:rsidR="00AB02F4" w:rsidRPr="005B21E2" w:rsidRDefault="008614D7" w:rsidP="005B21E2">
      <w:pPr>
        <w:autoSpaceDE w:val="0"/>
        <w:autoSpaceDN w:val="0"/>
        <w:adjustRightInd w:val="0"/>
        <w:spacing w:line="240" w:lineRule="atLeast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Сведения о результатах</w:t>
      </w:r>
      <w:r w:rsidRPr="00296BC9">
        <w:rPr>
          <w:rFonts w:ascii="Times New Roman,Bold" w:hAnsi="Times New Roman,Bold" w:cs="Times New Roman,Bold"/>
          <w:b/>
          <w:bCs/>
        </w:rPr>
        <w:t xml:space="preserve"> исполнении мун</w:t>
      </w:r>
      <w:r>
        <w:rPr>
          <w:rFonts w:ascii="Times New Roman,Bold" w:hAnsi="Times New Roman,Bold" w:cs="Times New Roman,Bold"/>
          <w:b/>
          <w:bCs/>
        </w:rPr>
        <w:t xml:space="preserve">иципальных программ </w:t>
      </w:r>
      <w:r w:rsidR="00435EDB">
        <w:rPr>
          <w:rFonts w:ascii="Times New Roman,Bold" w:hAnsi="Times New Roman,Bold" w:cs="Times New Roman,Bold"/>
          <w:b/>
          <w:bCs/>
        </w:rPr>
        <w:t xml:space="preserve">городскими и сельскими поселениями </w:t>
      </w:r>
      <w:r>
        <w:rPr>
          <w:rFonts w:ascii="Times New Roman,Bold" w:hAnsi="Times New Roman,Bold" w:cs="Times New Roman,Bold"/>
          <w:b/>
          <w:bCs/>
        </w:rPr>
        <w:t>за  полугодие</w:t>
      </w:r>
      <w:r w:rsidR="00FF3C18">
        <w:rPr>
          <w:rFonts w:ascii="Times New Roman,Bold" w:hAnsi="Times New Roman,Bold" w:cs="Times New Roman,Bold"/>
          <w:b/>
          <w:bCs/>
        </w:rPr>
        <w:t xml:space="preserve"> 2022</w:t>
      </w:r>
      <w:r w:rsidRPr="00296BC9">
        <w:rPr>
          <w:rFonts w:ascii="Times New Roman,Bold" w:hAnsi="Times New Roman,Bold" w:cs="Times New Roman,Bold"/>
          <w:b/>
          <w:bCs/>
        </w:rPr>
        <w:t xml:space="preserve"> года</w:t>
      </w:r>
      <w:r>
        <w:rPr>
          <w:rFonts w:ascii="Times New Roman,Bold" w:hAnsi="Times New Roman,Bold" w:cs="Times New Roman,Bold"/>
          <w:b/>
          <w:bCs/>
        </w:rPr>
        <w:t>.</w:t>
      </w:r>
    </w:p>
    <w:p w:rsidR="00AB02F4" w:rsidRPr="00583AAA" w:rsidRDefault="00AB02F4" w:rsidP="00AB02F4">
      <w:pPr>
        <w:autoSpaceDE w:val="0"/>
        <w:autoSpaceDN w:val="0"/>
        <w:adjustRightInd w:val="0"/>
        <w:rPr>
          <w:rFonts w:cs="Times New Roman,Bold"/>
          <w:bCs/>
          <w:sz w:val="22"/>
          <w:szCs w:val="32"/>
        </w:rPr>
      </w:pPr>
      <w:r>
        <w:rPr>
          <w:rFonts w:cs="Times New Roman,Bold"/>
          <w:bCs/>
          <w:sz w:val="22"/>
          <w:szCs w:val="32"/>
        </w:rPr>
        <w:t xml:space="preserve">Таблица №2   </w:t>
      </w:r>
      <w:r w:rsidR="00221E3E">
        <w:rPr>
          <w:rFonts w:cs="Times New Roman,Bold"/>
          <w:bCs/>
          <w:sz w:val="22"/>
          <w:szCs w:val="32"/>
        </w:rPr>
        <w:t>(%)</w:t>
      </w:r>
      <w:r>
        <w:rPr>
          <w:rFonts w:cs="Times New Roman,Bold"/>
          <w:bCs/>
          <w:sz w:val="2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900"/>
        <w:gridCol w:w="709"/>
        <w:gridCol w:w="245"/>
        <w:gridCol w:w="464"/>
        <w:gridCol w:w="942"/>
        <w:gridCol w:w="709"/>
        <w:gridCol w:w="1134"/>
        <w:gridCol w:w="851"/>
        <w:gridCol w:w="709"/>
        <w:gridCol w:w="912"/>
        <w:gridCol w:w="862"/>
      </w:tblGrid>
      <w:tr w:rsidR="00FF3C18" w:rsidRPr="00B545C4" w:rsidTr="00D26F9B">
        <w:tc>
          <w:tcPr>
            <w:tcW w:w="392" w:type="dxa"/>
            <w:vAlign w:val="center"/>
          </w:tcPr>
          <w:p w:rsidR="00FF3C18" w:rsidRPr="00D50021" w:rsidRDefault="00FF3C18" w:rsidP="00AB02F4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FF3C18" w:rsidRPr="00D50021" w:rsidRDefault="00FF3C18" w:rsidP="00AB02F4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D50021">
              <w:rPr>
                <w:b/>
                <w:sz w:val="16"/>
                <w:szCs w:val="16"/>
              </w:rPr>
              <w:t>№</w:t>
            </w:r>
          </w:p>
          <w:p w:rsidR="00FF3C18" w:rsidRPr="00D50021" w:rsidRDefault="00FF3C18" w:rsidP="00AB02F4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proofErr w:type="gramStart"/>
            <w:r w:rsidRPr="00D50021">
              <w:rPr>
                <w:b/>
                <w:sz w:val="16"/>
                <w:szCs w:val="16"/>
              </w:rPr>
              <w:t>п</w:t>
            </w:r>
            <w:proofErr w:type="gramEnd"/>
            <w:r w:rsidRPr="00D50021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FF3C18" w:rsidRPr="00D50021" w:rsidRDefault="00FF3C18" w:rsidP="00AB02F4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50021">
              <w:rPr>
                <w:b/>
                <w:bCs/>
                <w:iCs/>
                <w:sz w:val="16"/>
                <w:szCs w:val="16"/>
              </w:rPr>
              <w:t xml:space="preserve">Наименование </w:t>
            </w:r>
          </w:p>
          <w:p w:rsidR="00FF3C18" w:rsidRPr="00D50021" w:rsidRDefault="00FF3C18" w:rsidP="00AB02F4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F3C18" w:rsidRPr="00D50021" w:rsidRDefault="00FF3C18" w:rsidP="00AB02F4">
            <w:pPr>
              <w:rPr>
                <w:b/>
                <w:sz w:val="16"/>
                <w:szCs w:val="16"/>
              </w:rPr>
            </w:pPr>
            <w:r w:rsidRPr="00D50021">
              <w:rPr>
                <w:b/>
                <w:bCs/>
                <w:sz w:val="16"/>
                <w:szCs w:val="16"/>
              </w:rPr>
              <w:t>МП «Развитие  муниципальной службы»</w:t>
            </w:r>
          </w:p>
          <w:p w:rsidR="00FF3C18" w:rsidRPr="00D50021" w:rsidRDefault="00FF3C18" w:rsidP="00AB02F4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F3C18" w:rsidRPr="00D50021" w:rsidRDefault="00FF3C18" w:rsidP="00AB02F4">
            <w:pPr>
              <w:jc w:val="center"/>
              <w:rPr>
                <w:b/>
                <w:sz w:val="16"/>
              </w:rPr>
            </w:pPr>
            <w:r w:rsidRPr="00D50021">
              <w:rPr>
                <w:b/>
                <w:sz w:val="16"/>
              </w:rPr>
              <w:t>МП «Развитие физической культуры и спорта в муниципальном образовании»</w:t>
            </w:r>
          </w:p>
          <w:p w:rsidR="00FF3C18" w:rsidRPr="00D50021" w:rsidRDefault="00FF3C18" w:rsidP="00AB02F4">
            <w:pPr>
              <w:jc w:val="center"/>
              <w:rPr>
                <w:b/>
                <w:sz w:val="16"/>
                <w:szCs w:val="16"/>
              </w:rPr>
            </w:pPr>
            <w:r w:rsidRPr="00D50021">
              <w:rPr>
                <w:b/>
                <w:sz w:val="16"/>
              </w:rPr>
              <w:t>% исполнения</w:t>
            </w:r>
          </w:p>
        </w:tc>
        <w:tc>
          <w:tcPr>
            <w:tcW w:w="709" w:type="dxa"/>
            <w:gridSpan w:val="2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b/>
                <w:sz w:val="16"/>
              </w:rPr>
            </w:pPr>
            <w:r w:rsidRPr="00D50021">
              <w:rPr>
                <w:b/>
                <w:sz w:val="16"/>
              </w:rPr>
              <w:t>МП «Развитие культуры в муниципальном образовании»</w:t>
            </w:r>
          </w:p>
        </w:tc>
        <w:tc>
          <w:tcPr>
            <w:tcW w:w="942" w:type="dxa"/>
          </w:tcPr>
          <w:p w:rsidR="00FF3C18" w:rsidRPr="00D50021" w:rsidRDefault="00FF3C18" w:rsidP="00AB02F4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D50021">
              <w:rPr>
                <w:b/>
                <w:sz w:val="16"/>
              </w:rPr>
              <w:t>МП «</w:t>
            </w:r>
            <w:r w:rsidR="00435EDB" w:rsidRPr="00D50021">
              <w:rPr>
                <w:b/>
                <w:sz w:val="16"/>
              </w:rPr>
              <w:t xml:space="preserve"> Формировани</w:t>
            </w:r>
            <w:r w:rsidR="003C6925" w:rsidRPr="00D50021">
              <w:rPr>
                <w:b/>
                <w:sz w:val="16"/>
              </w:rPr>
              <w:t>е</w:t>
            </w:r>
            <w:r w:rsidRPr="00D50021">
              <w:rPr>
                <w:b/>
                <w:sz w:val="16"/>
              </w:rPr>
              <w:t xml:space="preserve"> городской среды и </w:t>
            </w:r>
            <w:r w:rsidR="00D50021" w:rsidRPr="00D50021">
              <w:rPr>
                <w:b/>
                <w:sz w:val="16"/>
              </w:rPr>
              <w:t>о</w:t>
            </w:r>
            <w:r w:rsidRPr="00D50021">
              <w:rPr>
                <w:b/>
                <w:sz w:val="16"/>
              </w:rPr>
              <w:t>беспечение качественным жильем граждан на территории муниципального образования»</w:t>
            </w:r>
          </w:p>
        </w:tc>
        <w:tc>
          <w:tcPr>
            <w:tcW w:w="709" w:type="dxa"/>
          </w:tcPr>
          <w:p w:rsidR="00FF3C18" w:rsidRPr="00D50021" w:rsidRDefault="00FF3C18" w:rsidP="00AB02F4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D50021">
              <w:rPr>
                <w:b/>
                <w:sz w:val="16"/>
              </w:rPr>
              <w:t xml:space="preserve">МП «Обеспечение устойчивого функционирования и развития коммунальной и инженерной инфраструктуры и </w:t>
            </w:r>
          </w:p>
        </w:tc>
        <w:tc>
          <w:tcPr>
            <w:tcW w:w="1134" w:type="dxa"/>
          </w:tcPr>
          <w:p w:rsidR="00FF3C18" w:rsidRPr="00D50021" w:rsidRDefault="00FF3C18" w:rsidP="00AB02F4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D50021">
              <w:rPr>
                <w:b/>
                <w:sz w:val="16"/>
              </w:rPr>
              <w:t>МП «Благоустройство территории муниципального образования»</w:t>
            </w:r>
          </w:p>
        </w:tc>
        <w:tc>
          <w:tcPr>
            <w:tcW w:w="851" w:type="dxa"/>
          </w:tcPr>
          <w:p w:rsidR="00FF3C18" w:rsidRPr="00D50021" w:rsidRDefault="00FF3C18" w:rsidP="00AB02F4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D50021">
              <w:rPr>
                <w:b/>
                <w:sz w:val="16"/>
              </w:rPr>
              <w:t>МП «Развитие автомобильных дорог муниципального образования»</w:t>
            </w:r>
          </w:p>
        </w:tc>
        <w:tc>
          <w:tcPr>
            <w:tcW w:w="709" w:type="dxa"/>
          </w:tcPr>
          <w:p w:rsidR="00FF3C18" w:rsidRPr="00D50021" w:rsidRDefault="00FF3C18" w:rsidP="00AB02F4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D50021">
              <w:rPr>
                <w:b/>
                <w:sz w:val="16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912" w:type="dxa"/>
          </w:tcPr>
          <w:p w:rsidR="00FF3C18" w:rsidRPr="00D50021" w:rsidRDefault="00FF3C18" w:rsidP="00435D84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D50021">
              <w:rPr>
                <w:b/>
                <w:sz w:val="16"/>
                <w:szCs w:val="16"/>
              </w:rPr>
              <w:t>План  МП в объеме бюджета на 2022г</w:t>
            </w:r>
          </w:p>
          <w:p w:rsidR="00FF3C18" w:rsidRPr="00D50021" w:rsidRDefault="00FF3C18" w:rsidP="00435D84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D50021">
              <w:rPr>
                <w:b/>
                <w:sz w:val="16"/>
                <w:szCs w:val="16"/>
              </w:rPr>
              <w:t>(%).</w:t>
            </w:r>
          </w:p>
        </w:tc>
        <w:tc>
          <w:tcPr>
            <w:tcW w:w="862" w:type="dxa"/>
          </w:tcPr>
          <w:p w:rsidR="00FF3C18" w:rsidRPr="00D50021" w:rsidRDefault="00FF3C18" w:rsidP="00AB02F4">
            <w:pPr>
              <w:tabs>
                <w:tab w:val="left" w:pos="677"/>
              </w:tabs>
              <w:jc w:val="center"/>
              <w:rPr>
                <w:b/>
                <w:sz w:val="16"/>
                <w:szCs w:val="16"/>
              </w:rPr>
            </w:pPr>
            <w:r w:rsidRPr="00D50021">
              <w:rPr>
                <w:b/>
                <w:sz w:val="16"/>
                <w:szCs w:val="16"/>
              </w:rPr>
              <w:t xml:space="preserve">Исполнено </w:t>
            </w:r>
            <w:proofErr w:type="gramStart"/>
            <w:r w:rsidRPr="00D50021">
              <w:rPr>
                <w:b/>
                <w:sz w:val="16"/>
                <w:szCs w:val="16"/>
              </w:rPr>
              <w:t>в</w:t>
            </w:r>
            <w:proofErr w:type="gramEnd"/>
            <w:r w:rsidRPr="00D50021">
              <w:rPr>
                <w:b/>
                <w:sz w:val="16"/>
                <w:szCs w:val="16"/>
              </w:rPr>
              <w:t xml:space="preserve"> % к уточ. бюджету</w:t>
            </w:r>
          </w:p>
        </w:tc>
      </w:tr>
      <w:tr w:rsidR="00FF3C18" w:rsidRPr="00B545C4" w:rsidTr="00D26F9B">
        <w:trPr>
          <w:trHeight w:val="254"/>
        </w:trPr>
        <w:tc>
          <w:tcPr>
            <w:tcW w:w="392" w:type="dxa"/>
          </w:tcPr>
          <w:p w:rsidR="00FF3C18" w:rsidRPr="00D50021" w:rsidRDefault="00FF3C18" w:rsidP="00AB02F4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F3C18" w:rsidRPr="00D50021" w:rsidRDefault="00FF3C18" w:rsidP="00AB02F4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FF3C18" w:rsidRPr="00D26F9B" w:rsidRDefault="00FF3C18" w:rsidP="00AB02F4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D26F9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F3C18" w:rsidRPr="00D26F9B" w:rsidRDefault="00FF3C18" w:rsidP="00AB02F4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 w:rsidRPr="00D26F9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FF3C18" w:rsidRPr="00583AAA" w:rsidRDefault="00FF3C18" w:rsidP="00AB02F4">
            <w:pPr>
              <w:spacing w:line="100" w:lineRule="atLeast"/>
              <w:ind w:right="-14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42" w:type="dxa"/>
          </w:tcPr>
          <w:p w:rsidR="00FF3C18" w:rsidRPr="00D26F9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D26F9B">
              <w:rPr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9" w:type="dxa"/>
          </w:tcPr>
          <w:p w:rsidR="00FF3C18" w:rsidRPr="00D26F9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D26F9B">
              <w:rPr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</w:tcPr>
          <w:p w:rsidR="00FF3C18" w:rsidRPr="00D26F9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D26F9B">
              <w:rPr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851" w:type="dxa"/>
          </w:tcPr>
          <w:p w:rsidR="00FF3C18" w:rsidRPr="00D26F9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D26F9B">
              <w:rPr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</w:tcPr>
          <w:p w:rsidR="00FF3C18" w:rsidRPr="00D26F9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D26F9B">
              <w:rPr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912" w:type="dxa"/>
          </w:tcPr>
          <w:p w:rsidR="00FF3C18" w:rsidRPr="00D26F9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D26F9B">
              <w:rPr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862" w:type="dxa"/>
          </w:tcPr>
          <w:p w:rsidR="00FF3C18" w:rsidRPr="00D26F9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D26F9B">
              <w:rPr>
                <w:kern w:val="1"/>
                <w:sz w:val="16"/>
                <w:szCs w:val="16"/>
                <w:lang w:eastAsia="ar-SA"/>
              </w:rPr>
              <w:t>12</w:t>
            </w:r>
          </w:p>
        </w:tc>
      </w:tr>
      <w:tr w:rsidR="00FF3C18" w:rsidRPr="0039148E" w:rsidTr="00D26F9B">
        <w:trPr>
          <w:trHeight w:val="424"/>
        </w:trPr>
        <w:tc>
          <w:tcPr>
            <w:tcW w:w="392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</w:rPr>
            </w:pPr>
            <w:r w:rsidRPr="00D50021"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</w:rPr>
            </w:pPr>
            <w:r w:rsidRPr="00D50021">
              <w:rPr>
                <w:sz w:val="16"/>
              </w:rPr>
              <w:t>МО Сосновское  сельское поселение</w:t>
            </w:r>
          </w:p>
        </w:tc>
        <w:tc>
          <w:tcPr>
            <w:tcW w:w="900" w:type="dxa"/>
            <w:vAlign w:val="center"/>
          </w:tcPr>
          <w:p w:rsidR="00FF3C18" w:rsidRPr="0070027B" w:rsidRDefault="008D2F22" w:rsidP="00AB02F4">
            <w:pPr>
              <w:spacing w:line="100" w:lineRule="atLeast"/>
              <w:ind w:right="-142"/>
              <w:jc w:val="center"/>
              <w:rPr>
                <w:sz w:val="16"/>
              </w:rPr>
            </w:pPr>
            <w:r>
              <w:rPr>
                <w:sz w:val="16"/>
              </w:rPr>
              <w:t>13,9</w:t>
            </w:r>
          </w:p>
        </w:tc>
        <w:tc>
          <w:tcPr>
            <w:tcW w:w="709" w:type="dxa"/>
            <w:vAlign w:val="center"/>
          </w:tcPr>
          <w:p w:rsidR="00FF3C18" w:rsidRPr="0070027B" w:rsidRDefault="008D2F22" w:rsidP="00AB02F4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48,7</w:t>
            </w:r>
          </w:p>
        </w:tc>
        <w:tc>
          <w:tcPr>
            <w:tcW w:w="709" w:type="dxa"/>
            <w:gridSpan w:val="2"/>
            <w:vAlign w:val="center"/>
          </w:tcPr>
          <w:p w:rsidR="00FF3C18" w:rsidRPr="0070027B" w:rsidRDefault="008D2F22" w:rsidP="00AB02F4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52,2</w:t>
            </w:r>
          </w:p>
        </w:tc>
        <w:tc>
          <w:tcPr>
            <w:tcW w:w="942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19,5</w:t>
            </w:r>
          </w:p>
        </w:tc>
        <w:tc>
          <w:tcPr>
            <w:tcW w:w="1134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38,4</w:t>
            </w:r>
          </w:p>
        </w:tc>
        <w:tc>
          <w:tcPr>
            <w:tcW w:w="851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67,3</w:t>
            </w:r>
          </w:p>
        </w:tc>
        <w:tc>
          <w:tcPr>
            <w:tcW w:w="709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3,1</w:t>
            </w:r>
          </w:p>
        </w:tc>
        <w:tc>
          <w:tcPr>
            <w:tcW w:w="912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68,5</w:t>
            </w:r>
          </w:p>
        </w:tc>
        <w:tc>
          <w:tcPr>
            <w:tcW w:w="862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44,5</w:t>
            </w:r>
          </w:p>
        </w:tc>
      </w:tr>
      <w:tr w:rsidR="00FF3C18" w:rsidRPr="0039148E" w:rsidTr="00D26F9B">
        <w:trPr>
          <w:trHeight w:val="424"/>
        </w:trPr>
        <w:tc>
          <w:tcPr>
            <w:tcW w:w="392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</w:rPr>
            </w:pPr>
            <w:r w:rsidRPr="00D50021">
              <w:rPr>
                <w:sz w:val="16"/>
              </w:rPr>
              <w:lastRenderedPageBreak/>
              <w:t>2</w:t>
            </w:r>
          </w:p>
        </w:tc>
        <w:tc>
          <w:tcPr>
            <w:tcW w:w="1134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</w:rPr>
            </w:pPr>
            <w:r w:rsidRPr="00D50021">
              <w:rPr>
                <w:sz w:val="16"/>
              </w:rPr>
              <w:t xml:space="preserve">МО </w:t>
            </w:r>
            <w:proofErr w:type="spellStart"/>
            <w:r w:rsidRPr="00D50021">
              <w:rPr>
                <w:sz w:val="16"/>
              </w:rPr>
              <w:t>Мельниковское</w:t>
            </w:r>
            <w:proofErr w:type="spellEnd"/>
            <w:r w:rsidRPr="00D50021">
              <w:rPr>
                <w:sz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FF3C18" w:rsidRPr="0070027B" w:rsidRDefault="007C4110" w:rsidP="00AB02F4">
            <w:pPr>
              <w:spacing w:line="100" w:lineRule="atLeast"/>
              <w:ind w:right="-142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418" w:type="dxa"/>
            <w:gridSpan w:val="3"/>
            <w:vAlign w:val="center"/>
          </w:tcPr>
          <w:p w:rsidR="00FF3C18" w:rsidRPr="0070027B" w:rsidRDefault="007C4110" w:rsidP="00AB02F4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59,2</w:t>
            </w:r>
          </w:p>
        </w:tc>
        <w:tc>
          <w:tcPr>
            <w:tcW w:w="942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10,0</w:t>
            </w:r>
          </w:p>
        </w:tc>
        <w:tc>
          <w:tcPr>
            <w:tcW w:w="709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5,9</w:t>
            </w:r>
          </w:p>
        </w:tc>
        <w:tc>
          <w:tcPr>
            <w:tcW w:w="1134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26,7</w:t>
            </w:r>
          </w:p>
        </w:tc>
        <w:tc>
          <w:tcPr>
            <w:tcW w:w="851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19,0</w:t>
            </w:r>
          </w:p>
        </w:tc>
        <w:tc>
          <w:tcPr>
            <w:tcW w:w="709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1,1</w:t>
            </w:r>
          </w:p>
        </w:tc>
        <w:tc>
          <w:tcPr>
            <w:tcW w:w="912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91,3</w:t>
            </w:r>
          </w:p>
        </w:tc>
        <w:tc>
          <w:tcPr>
            <w:tcW w:w="862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14,4</w:t>
            </w:r>
          </w:p>
        </w:tc>
      </w:tr>
      <w:tr w:rsidR="00FF3C18" w:rsidRPr="0039148E" w:rsidTr="00D26F9B">
        <w:trPr>
          <w:trHeight w:val="595"/>
        </w:trPr>
        <w:tc>
          <w:tcPr>
            <w:tcW w:w="392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</w:rPr>
            </w:pPr>
            <w:r w:rsidRPr="00D50021">
              <w:rPr>
                <w:sz w:val="16"/>
              </w:rPr>
              <w:t>МО Мичуринское сельское поселение</w:t>
            </w:r>
          </w:p>
        </w:tc>
        <w:tc>
          <w:tcPr>
            <w:tcW w:w="900" w:type="dxa"/>
            <w:vAlign w:val="center"/>
          </w:tcPr>
          <w:p w:rsidR="00FF3C18" w:rsidRPr="0070027B" w:rsidRDefault="008D2F22" w:rsidP="00AB02F4">
            <w:pPr>
              <w:spacing w:line="100" w:lineRule="atLeast"/>
              <w:ind w:right="-142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418" w:type="dxa"/>
            <w:gridSpan w:val="3"/>
            <w:vAlign w:val="center"/>
          </w:tcPr>
          <w:p w:rsidR="00FF3C18" w:rsidRPr="0070027B" w:rsidRDefault="008D2F22" w:rsidP="00AB02F4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45,0</w:t>
            </w:r>
          </w:p>
        </w:tc>
        <w:tc>
          <w:tcPr>
            <w:tcW w:w="942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0,4</w:t>
            </w:r>
          </w:p>
        </w:tc>
        <w:tc>
          <w:tcPr>
            <w:tcW w:w="709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4,9</w:t>
            </w:r>
          </w:p>
        </w:tc>
        <w:tc>
          <w:tcPr>
            <w:tcW w:w="1134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22,3</w:t>
            </w:r>
          </w:p>
        </w:tc>
        <w:tc>
          <w:tcPr>
            <w:tcW w:w="851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46,7</w:t>
            </w:r>
          </w:p>
        </w:tc>
        <w:tc>
          <w:tcPr>
            <w:tcW w:w="709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85,5</w:t>
            </w:r>
          </w:p>
        </w:tc>
        <w:tc>
          <w:tcPr>
            <w:tcW w:w="862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8,1</w:t>
            </w:r>
          </w:p>
        </w:tc>
      </w:tr>
      <w:tr w:rsidR="00FF3C18" w:rsidRPr="0039148E" w:rsidTr="00D26F9B">
        <w:trPr>
          <w:trHeight w:val="424"/>
        </w:trPr>
        <w:tc>
          <w:tcPr>
            <w:tcW w:w="392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</w:rPr>
            </w:pPr>
            <w:r w:rsidRPr="00D50021">
              <w:rPr>
                <w:sz w:val="16"/>
              </w:rPr>
              <w:t>МО Петровское сельское поселение</w:t>
            </w:r>
          </w:p>
        </w:tc>
        <w:tc>
          <w:tcPr>
            <w:tcW w:w="900" w:type="dxa"/>
            <w:vAlign w:val="center"/>
          </w:tcPr>
          <w:p w:rsidR="00FF3C18" w:rsidRPr="0070027B" w:rsidRDefault="00E779D4" w:rsidP="00AB02F4">
            <w:pPr>
              <w:spacing w:line="100" w:lineRule="atLeast"/>
              <w:ind w:right="-142"/>
              <w:jc w:val="center"/>
              <w:rPr>
                <w:sz w:val="16"/>
              </w:rPr>
            </w:pPr>
            <w:r>
              <w:rPr>
                <w:sz w:val="16"/>
              </w:rPr>
              <w:t>38,9</w:t>
            </w:r>
          </w:p>
        </w:tc>
        <w:tc>
          <w:tcPr>
            <w:tcW w:w="709" w:type="dxa"/>
            <w:vAlign w:val="center"/>
          </w:tcPr>
          <w:p w:rsidR="00FF3C18" w:rsidRPr="0070027B" w:rsidRDefault="00E779D4" w:rsidP="00AB02F4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41,5</w:t>
            </w:r>
          </w:p>
        </w:tc>
        <w:tc>
          <w:tcPr>
            <w:tcW w:w="709" w:type="dxa"/>
            <w:gridSpan w:val="2"/>
            <w:vAlign w:val="center"/>
          </w:tcPr>
          <w:p w:rsidR="00FF3C18" w:rsidRPr="0070027B" w:rsidRDefault="00E779D4" w:rsidP="00AB02F4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45,6</w:t>
            </w:r>
          </w:p>
        </w:tc>
        <w:tc>
          <w:tcPr>
            <w:tcW w:w="942" w:type="dxa"/>
            <w:vAlign w:val="center"/>
          </w:tcPr>
          <w:p w:rsidR="00FF3C18" w:rsidRPr="0070027B" w:rsidRDefault="00FF3C18" w:rsidP="00AB02F4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3C18" w:rsidRPr="0070027B" w:rsidRDefault="00E779D4" w:rsidP="00AB02F4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FF3C18" w:rsidRPr="0070027B" w:rsidRDefault="00E779D4" w:rsidP="00AB02F4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12,1</w:t>
            </w:r>
          </w:p>
        </w:tc>
        <w:tc>
          <w:tcPr>
            <w:tcW w:w="851" w:type="dxa"/>
            <w:vAlign w:val="center"/>
          </w:tcPr>
          <w:p w:rsidR="00FF3C18" w:rsidRPr="0070027B" w:rsidRDefault="00E779D4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40,4</w:t>
            </w:r>
          </w:p>
        </w:tc>
        <w:tc>
          <w:tcPr>
            <w:tcW w:w="709" w:type="dxa"/>
            <w:vAlign w:val="center"/>
          </w:tcPr>
          <w:p w:rsidR="00FF3C18" w:rsidRPr="0070027B" w:rsidRDefault="00E779D4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FF3C18" w:rsidRPr="0070027B" w:rsidRDefault="001C1F87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71,1</w:t>
            </w:r>
          </w:p>
        </w:tc>
        <w:tc>
          <w:tcPr>
            <w:tcW w:w="862" w:type="dxa"/>
            <w:vAlign w:val="center"/>
          </w:tcPr>
          <w:p w:rsidR="00FF3C18" w:rsidRPr="0070027B" w:rsidRDefault="00E779D4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28,4</w:t>
            </w:r>
          </w:p>
        </w:tc>
      </w:tr>
      <w:tr w:rsidR="00FF3C18" w:rsidRPr="0039148E" w:rsidTr="00D26F9B">
        <w:trPr>
          <w:trHeight w:val="509"/>
        </w:trPr>
        <w:tc>
          <w:tcPr>
            <w:tcW w:w="392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</w:rPr>
            </w:pPr>
            <w:r w:rsidRPr="00D50021">
              <w:rPr>
                <w:sz w:val="16"/>
              </w:rPr>
              <w:t>МО Кузнечнинское городское поселение</w:t>
            </w:r>
          </w:p>
        </w:tc>
        <w:tc>
          <w:tcPr>
            <w:tcW w:w="900" w:type="dxa"/>
            <w:vAlign w:val="center"/>
          </w:tcPr>
          <w:p w:rsidR="00FF3C18" w:rsidRPr="0070027B" w:rsidRDefault="007C4110" w:rsidP="00AB02F4">
            <w:pPr>
              <w:spacing w:line="100" w:lineRule="atLeast"/>
              <w:ind w:right="-142"/>
              <w:jc w:val="center"/>
              <w:rPr>
                <w:sz w:val="16"/>
              </w:rPr>
            </w:pPr>
            <w:r>
              <w:rPr>
                <w:sz w:val="16"/>
              </w:rPr>
              <w:t>15,4</w:t>
            </w:r>
          </w:p>
        </w:tc>
        <w:tc>
          <w:tcPr>
            <w:tcW w:w="1418" w:type="dxa"/>
            <w:gridSpan w:val="3"/>
            <w:vAlign w:val="center"/>
          </w:tcPr>
          <w:p w:rsidR="00FF3C18" w:rsidRPr="0070027B" w:rsidRDefault="007C4110" w:rsidP="00AB02F4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35,4</w:t>
            </w:r>
          </w:p>
        </w:tc>
        <w:tc>
          <w:tcPr>
            <w:tcW w:w="942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5,9</w:t>
            </w:r>
          </w:p>
        </w:tc>
        <w:tc>
          <w:tcPr>
            <w:tcW w:w="709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2,5</w:t>
            </w:r>
          </w:p>
        </w:tc>
        <w:tc>
          <w:tcPr>
            <w:tcW w:w="1134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31,6</w:t>
            </w:r>
          </w:p>
        </w:tc>
        <w:tc>
          <w:tcPr>
            <w:tcW w:w="851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47,8</w:t>
            </w:r>
          </w:p>
        </w:tc>
        <w:tc>
          <w:tcPr>
            <w:tcW w:w="709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31,8</w:t>
            </w:r>
          </w:p>
        </w:tc>
        <w:tc>
          <w:tcPr>
            <w:tcW w:w="912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92,2</w:t>
            </w:r>
          </w:p>
        </w:tc>
        <w:tc>
          <w:tcPr>
            <w:tcW w:w="862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9,7</w:t>
            </w:r>
          </w:p>
        </w:tc>
      </w:tr>
      <w:tr w:rsidR="00FF3C18" w:rsidRPr="0039148E" w:rsidTr="00D26F9B">
        <w:trPr>
          <w:trHeight w:val="424"/>
        </w:trPr>
        <w:tc>
          <w:tcPr>
            <w:tcW w:w="392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</w:rPr>
            </w:pPr>
            <w:r w:rsidRPr="00D50021">
              <w:rPr>
                <w:sz w:val="16"/>
              </w:rPr>
              <w:t xml:space="preserve">МО </w:t>
            </w:r>
            <w:proofErr w:type="spellStart"/>
            <w:r w:rsidRPr="00D50021">
              <w:rPr>
                <w:sz w:val="16"/>
              </w:rPr>
              <w:t>Красноозерное</w:t>
            </w:r>
            <w:proofErr w:type="spellEnd"/>
            <w:r w:rsidRPr="00D50021">
              <w:rPr>
                <w:sz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FF3C18" w:rsidRPr="0070027B" w:rsidRDefault="007C4110" w:rsidP="00AB02F4">
            <w:pPr>
              <w:spacing w:line="100" w:lineRule="atLeast"/>
              <w:ind w:right="-142"/>
              <w:jc w:val="center"/>
              <w:rPr>
                <w:sz w:val="16"/>
              </w:rPr>
            </w:pPr>
            <w:r>
              <w:rPr>
                <w:sz w:val="16"/>
              </w:rPr>
              <w:t>24,6</w:t>
            </w:r>
          </w:p>
        </w:tc>
        <w:tc>
          <w:tcPr>
            <w:tcW w:w="1418" w:type="dxa"/>
            <w:gridSpan w:val="3"/>
            <w:vAlign w:val="center"/>
          </w:tcPr>
          <w:p w:rsidR="00FF3C18" w:rsidRPr="0070027B" w:rsidRDefault="007C4110" w:rsidP="00AB02F4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48,6</w:t>
            </w:r>
          </w:p>
        </w:tc>
        <w:tc>
          <w:tcPr>
            <w:tcW w:w="942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22,5</w:t>
            </w:r>
          </w:p>
        </w:tc>
        <w:tc>
          <w:tcPr>
            <w:tcW w:w="1134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 xml:space="preserve">         26,3</w:t>
            </w:r>
          </w:p>
        </w:tc>
        <w:tc>
          <w:tcPr>
            <w:tcW w:w="851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36,9</w:t>
            </w:r>
          </w:p>
        </w:tc>
        <w:tc>
          <w:tcPr>
            <w:tcW w:w="709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47,0</w:t>
            </w:r>
          </w:p>
        </w:tc>
        <w:tc>
          <w:tcPr>
            <w:tcW w:w="912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94,5</w:t>
            </w:r>
          </w:p>
        </w:tc>
        <w:tc>
          <w:tcPr>
            <w:tcW w:w="862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5,5</w:t>
            </w:r>
          </w:p>
        </w:tc>
      </w:tr>
      <w:tr w:rsidR="00FF3C18" w:rsidRPr="0039148E" w:rsidTr="00D26F9B">
        <w:trPr>
          <w:trHeight w:val="469"/>
        </w:trPr>
        <w:tc>
          <w:tcPr>
            <w:tcW w:w="392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</w:rPr>
            </w:pPr>
            <w:r w:rsidRPr="00D50021">
              <w:rPr>
                <w:sz w:val="16"/>
              </w:rPr>
              <w:t>МО Запорожское сельское поселение</w:t>
            </w:r>
          </w:p>
        </w:tc>
        <w:tc>
          <w:tcPr>
            <w:tcW w:w="900" w:type="dxa"/>
            <w:vAlign w:val="center"/>
          </w:tcPr>
          <w:p w:rsidR="00FF3C18" w:rsidRPr="0070027B" w:rsidRDefault="007C4110" w:rsidP="00AB02F4">
            <w:pPr>
              <w:spacing w:line="100" w:lineRule="atLeast"/>
              <w:ind w:right="-142"/>
              <w:jc w:val="center"/>
              <w:rPr>
                <w:sz w:val="16"/>
              </w:rPr>
            </w:pPr>
            <w:r>
              <w:rPr>
                <w:sz w:val="16"/>
              </w:rPr>
              <w:t>18,7</w:t>
            </w:r>
          </w:p>
        </w:tc>
        <w:tc>
          <w:tcPr>
            <w:tcW w:w="1418" w:type="dxa"/>
            <w:gridSpan w:val="3"/>
            <w:vAlign w:val="center"/>
          </w:tcPr>
          <w:p w:rsidR="00FF3C18" w:rsidRPr="0070027B" w:rsidRDefault="007C4110" w:rsidP="00AB02F4">
            <w:pPr>
              <w:spacing w:line="100" w:lineRule="atLeast"/>
              <w:ind w:right="-142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45,2</w:t>
            </w:r>
          </w:p>
        </w:tc>
        <w:tc>
          <w:tcPr>
            <w:tcW w:w="942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4,8</w:t>
            </w:r>
          </w:p>
        </w:tc>
        <w:tc>
          <w:tcPr>
            <w:tcW w:w="709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19,9</w:t>
            </w:r>
          </w:p>
        </w:tc>
        <w:tc>
          <w:tcPr>
            <w:tcW w:w="1134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14,2</w:t>
            </w:r>
          </w:p>
        </w:tc>
        <w:tc>
          <w:tcPr>
            <w:tcW w:w="851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1,7</w:t>
            </w:r>
          </w:p>
        </w:tc>
        <w:tc>
          <w:tcPr>
            <w:tcW w:w="709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91,1</w:t>
            </w:r>
          </w:p>
        </w:tc>
        <w:tc>
          <w:tcPr>
            <w:tcW w:w="862" w:type="dxa"/>
            <w:vAlign w:val="center"/>
          </w:tcPr>
          <w:p w:rsidR="00FF3C18" w:rsidRPr="0070027B" w:rsidRDefault="007C4110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8,5</w:t>
            </w:r>
          </w:p>
        </w:tc>
      </w:tr>
      <w:tr w:rsidR="00FF3C18" w:rsidRPr="0039148E" w:rsidTr="00D26F9B">
        <w:trPr>
          <w:trHeight w:val="424"/>
        </w:trPr>
        <w:tc>
          <w:tcPr>
            <w:tcW w:w="392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МО Раздольевское сельское поселение</w:t>
            </w:r>
          </w:p>
        </w:tc>
        <w:tc>
          <w:tcPr>
            <w:tcW w:w="900" w:type="dxa"/>
            <w:vAlign w:val="center"/>
          </w:tcPr>
          <w:p w:rsidR="00FF3C18" w:rsidRPr="0070027B" w:rsidRDefault="00FF3C18" w:rsidP="00AB02F4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3"/>
            <w:vAlign w:val="center"/>
          </w:tcPr>
          <w:p w:rsidR="00FF3C18" w:rsidRPr="0070027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43,8</w:t>
            </w:r>
          </w:p>
        </w:tc>
        <w:tc>
          <w:tcPr>
            <w:tcW w:w="942" w:type="dxa"/>
            <w:vAlign w:val="center"/>
          </w:tcPr>
          <w:p w:rsidR="00FF3C18" w:rsidRPr="0070027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38,3</w:t>
            </w:r>
          </w:p>
        </w:tc>
        <w:tc>
          <w:tcPr>
            <w:tcW w:w="709" w:type="dxa"/>
            <w:vAlign w:val="center"/>
          </w:tcPr>
          <w:p w:rsidR="00FF3C18" w:rsidRPr="0070027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24,3</w:t>
            </w:r>
          </w:p>
        </w:tc>
        <w:tc>
          <w:tcPr>
            <w:tcW w:w="1134" w:type="dxa"/>
            <w:vAlign w:val="center"/>
          </w:tcPr>
          <w:p w:rsidR="00FF3C18" w:rsidRPr="0070027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47,7</w:t>
            </w:r>
          </w:p>
        </w:tc>
        <w:tc>
          <w:tcPr>
            <w:tcW w:w="851" w:type="dxa"/>
            <w:vAlign w:val="center"/>
          </w:tcPr>
          <w:p w:rsidR="00FF3C18" w:rsidRPr="0070027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24,5</w:t>
            </w:r>
          </w:p>
        </w:tc>
        <w:tc>
          <w:tcPr>
            <w:tcW w:w="709" w:type="dxa"/>
            <w:vAlign w:val="center"/>
          </w:tcPr>
          <w:p w:rsidR="00FF3C18" w:rsidRPr="0070027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12,8</w:t>
            </w:r>
          </w:p>
        </w:tc>
        <w:tc>
          <w:tcPr>
            <w:tcW w:w="912" w:type="dxa"/>
            <w:vAlign w:val="center"/>
          </w:tcPr>
          <w:p w:rsidR="00FF3C18" w:rsidRPr="0070027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73,0</w:t>
            </w:r>
          </w:p>
        </w:tc>
        <w:tc>
          <w:tcPr>
            <w:tcW w:w="862" w:type="dxa"/>
            <w:vAlign w:val="center"/>
          </w:tcPr>
          <w:p w:rsidR="00FF3C18" w:rsidRPr="0070027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34,9</w:t>
            </w:r>
          </w:p>
        </w:tc>
      </w:tr>
      <w:tr w:rsidR="00FF3C18" w:rsidRPr="0039148E" w:rsidTr="00D26F9B">
        <w:trPr>
          <w:trHeight w:val="424"/>
        </w:trPr>
        <w:tc>
          <w:tcPr>
            <w:tcW w:w="392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 xml:space="preserve">МО </w:t>
            </w:r>
            <w:proofErr w:type="spellStart"/>
            <w:r w:rsidRPr="00D50021">
              <w:rPr>
                <w:sz w:val="16"/>
                <w:szCs w:val="16"/>
              </w:rPr>
              <w:t>Громовское</w:t>
            </w:r>
            <w:proofErr w:type="spellEnd"/>
            <w:r w:rsidRPr="00D50021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FF3C18" w:rsidRPr="0070027B" w:rsidRDefault="008D2F22" w:rsidP="00AB02F4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418" w:type="dxa"/>
            <w:gridSpan w:val="3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45,3</w:t>
            </w:r>
          </w:p>
        </w:tc>
        <w:tc>
          <w:tcPr>
            <w:tcW w:w="942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45,3</w:t>
            </w:r>
          </w:p>
        </w:tc>
        <w:tc>
          <w:tcPr>
            <w:tcW w:w="709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52,1</w:t>
            </w:r>
          </w:p>
        </w:tc>
        <w:tc>
          <w:tcPr>
            <w:tcW w:w="1134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15,5</w:t>
            </w:r>
          </w:p>
        </w:tc>
        <w:tc>
          <w:tcPr>
            <w:tcW w:w="851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8,0</w:t>
            </w:r>
          </w:p>
        </w:tc>
        <w:tc>
          <w:tcPr>
            <w:tcW w:w="709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14,4</w:t>
            </w:r>
          </w:p>
        </w:tc>
        <w:tc>
          <w:tcPr>
            <w:tcW w:w="912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83,2</w:t>
            </w:r>
          </w:p>
        </w:tc>
        <w:tc>
          <w:tcPr>
            <w:tcW w:w="862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28,9</w:t>
            </w:r>
          </w:p>
        </w:tc>
      </w:tr>
      <w:tr w:rsidR="00FF3C18" w:rsidRPr="0039148E" w:rsidTr="00D26F9B">
        <w:trPr>
          <w:trHeight w:val="424"/>
        </w:trPr>
        <w:tc>
          <w:tcPr>
            <w:tcW w:w="392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 xml:space="preserve">МО </w:t>
            </w:r>
            <w:proofErr w:type="spellStart"/>
            <w:r w:rsidRPr="00D50021">
              <w:rPr>
                <w:sz w:val="16"/>
                <w:szCs w:val="16"/>
              </w:rPr>
              <w:t>Плодовское</w:t>
            </w:r>
            <w:proofErr w:type="spellEnd"/>
            <w:r w:rsidRPr="00D50021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FF3C18" w:rsidRPr="0070027B" w:rsidRDefault="001C1F87" w:rsidP="00AB02F4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1418" w:type="dxa"/>
            <w:gridSpan w:val="3"/>
            <w:vAlign w:val="center"/>
          </w:tcPr>
          <w:p w:rsidR="00FF3C18" w:rsidRPr="0070027B" w:rsidRDefault="001C1F87" w:rsidP="00AB02F4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51,3/   36,1</w:t>
            </w:r>
          </w:p>
        </w:tc>
        <w:tc>
          <w:tcPr>
            <w:tcW w:w="942" w:type="dxa"/>
            <w:vAlign w:val="center"/>
          </w:tcPr>
          <w:p w:rsidR="00FF3C18" w:rsidRPr="0070027B" w:rsidRDefault="001C1F87" w:rsidP="00AB02F4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96,4</w:t>
            </w:r>
          </w:p>
        </w:tc>
        <w:tc>
          <w:tcPr>
            <w:tcW w:w="709" w:type="dxa"/>
            <w:vAlign w:val="center"/>
          </w:tcPr>
          <w:p w:rsidR="00FF3C18" w:rsidRPr="0070027B" w:rsidRDefault="001C1F87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13,3</w:t>
            </w:r>
          </w:p>
        </w:tc>
        <w:tc>
          <w:tcPr>
            <w:tcW w:w="1134" w:type="dxa"/>
            <w:vAlign w:val="center"/>
          </w:tcPr>
          <w:p w:rsidR="00FF3C18" w:rsidRPr="0070027B" w:rsidRDefault="001C1F87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54,6</w:t>
            </w:r>
          </w:p>
        </w:tc>
        <w:tc>
          <w:tcPr>
            <w:tcW w:w="851" w:type="dxa"/>
            <w:vAlign w:val="center"/>
          </w:tcPr>
          <w:p w:rsidR="00FF3C18" w:rsidRPr="0070027B" w:rsidRDefault="001C1F87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56,9</w:t>
            </w:r>
          </w:p>
        </w:tc>
        <w:tc>
          <w:tcPr>
            <w:tcW w:w="709" w:type="dxa"/>
            <w:vAlign w:val="center"/>
          </w:tcPr>
          <w:p w:rsidR="00FF3C18" w:rsidRPr="0070027B" w:rsidRDefault="001C1F87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FF3C18" w:rsidRPr="0070027B" w:rsidRDefault="001C1F87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87,1</w:t>
            </w:r>
          </w:p>
        </w:tc>
        <w:tc>
          <w:tcPr>
            <w:tcW w:w="862" w:type="dxa"/>
            <w:vAlign w:val="center"/>
          </w:tcPr>
          <w:p w:rsidR="00FF3C18" w:rsidRPr="0070027B" w:rsidRDefault="001C1F87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44,2</w:t>
            </w:r>
          </w:p>
        </w:tc>
      </w:tr>
      <w:tr w:rsidR="00FF3C18" w:rsidRPr="0039148E" w:rsidTr="00D26F9B">
        <w:trPr>
          <w:trHeight w:val="424"/>
        </w:trPr>
        <w:tc>
          <w:tcPr>
            <w:tcW w:w="392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МО Севастьяновское сельское поселение</w:t>
            </w:r>
          </w:p>
        </w:tc>
        <w:tc>
          <w:tcPr>
            <w:tcW w:w="900" w:type="dxa"/>
            <w:vAlign w:val="center"/>
          </w:tcPr>
          <w:p w:rsidR="00FF3C18" w:rsidRPr="0070027B" w:rsidRDefault="00FF3C18" w:rsidP="00AB02F4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40,1</w:t>
            </w:r>
          </w:p>
        </w:tc>
        <w:tc>
          <w:tcPr>
            <w:tcW w:w="942" w:type="dxa"/>
            <w:vAlign w:val="center"/>
          </w:tcPr>
          <w:p w:rsidR="00FF3C18" w:rsidRPr="0070027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FF3C18" w:rsidRPr="0070027B" w:rsidRDefault="00D623DF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6,3</w:t>
            </w:r>
          </w:p>
        </w:tc>
        <w:tc>
          <w:tcPr>
            <w:tcW w:w="1134" w:type="dxa"/>
            <w:vAlign w:val="center"/>
          </w:tcPr>
          <w:p w:rsidR="00FF3C18" w:rsidRPr="0070027B" w:rsidRDefault="00D623DF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24,5</w:t>
            </w:r>
          </w:p>
        </w:tc>
        <w:tc>
          <w:tcPr>
            <w:tcW w:w="851" w:type="dxa"/>
            <w:vAlign w:val="center"/>
          </w:tcPr>
          <w:p w:rsidR="00FF3C18" w:rsidRPr="0070027B" w:rsidRDefault="00D623DF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20,9</w:t>
            </w:r>
          </w:p>
        </w:tc>
        <w:tc>
          <w:tcPr>
            <w:tcW w:w="709" w:type="dxa"/>
            <w:vAlign w:val="center"/>
          </w:tcPr>
          <w:p w:rsidR="00FF3C18" w:rsidRPr="0070027B" w:rsidRDefault="00D623DF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1,6</w:t>
            </w:r>
          </w:p>
        </w:tc>
        <w:tc>
          <w:tcPr>
            <w:tcW w:w="912" w:type="dxa"/>
            <w:vAlign w:val="center"/>
          </w:tcPr>
          <w:p w:rsidR="00FF3C18" w:rsidRPr="0070027B" w:rsidRDefault="00D623DF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65,2</w:t>
            </w:r>
          </w:p>
        </w:tc>
        <w:tc>
          <w:tcPr>
            <w:tcW w:w="862" w:type="dxa"/>
            <w:vAlign w:val="center"/>
          </w:tcPr>
          <w:p w:rsidR="00FF3C18" w:rsidRPr="0070027B" w:rsidRDefault="00D623DF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26,6</w:t>
            </w:r>
          </w:p>
        </w:tc>
      </w:tr>
      <w:tr w:rsidR="00FF3C18" w:rsidRPr="0039148E" w:rsidTr="00D26F9B">
        <w:trPr>
          <w:trHeight w:val="424"/>
        </w:trPr>
        <w:tc>
          <w:tcPr>
            <w:tcW w:w="392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 xml:space="preserve">МО </w:t>
            </w:r>
            <w:proofErr w:type="spellStart"/>
            <w:r w:rsidRPr="00D50021">
              <w:rPr>
                <w:sz w:val="16"/>
                <w:szCs w:val="16"/>
              </w:rPr>
              <w:t>Ларионовское</w:t>
            </w:r>
            <w:proofErr w:type="spellEnd"/>
            <w:r w:rsidRPr="00D50021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FF3C18" w:rsidRPr="0070027B" w:rsidRDefault="00FF3C18" w:rsidP="00AB02F4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42,9</w:t>
            </w:r>
          </w:p>
        </w:tc>
        <w:tc>
          <w:tcPr>
            <w:tcW w:w="942" w:type="dxa"/>
            <w:vAlign w:val="center"/>
          </w:tcPr>
          <w:p w:rsidR="00FF3C18" w:rsidRPr="0070027B" w:rsidRDefault="00DE0A49" w:rsidP="00AB02F4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24,4</w:t>
            </w:r>
          </w:p>
        </w:tc>
        <w:tc>
          <w:tcPr>
            <w:tcW w:w="709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36,9</w:t>
            </w:r>
          </w:p>
        </w:tc>
        <w:tc>
          <w:tcPr>
            <w:tcW w:w="1134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37,8</w:t>
            </w:r>
          </w:p>
        </w:tc>
        <w:tc>
          <w:tcPr>
            <w:tcW w:w="851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19,2</w:t>
            </w:r>
          </w:p>
        </w:tc>
        <w:tc>
          <w:tcPr>
            <w:tcW w:w="709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12,0</w:t>
            </w:r>
          </w:p>
        </w:tc>
        <w:tc>
          <w:tcPr>
            <w:tcW w:w="912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73,0</w:t>
            </w:r>
          </w:p>
        </w:tc>
        <w:tc>
          <w:tcPr>
            <w:tcW w:w="862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34,1</w:t>
            </w:r>
          </w:p>
        </w:tc>
      </w:tr>
      <w:tr w:rsidR="00FF3C18" w:rsidRPr="0039148E" w:rsidTr="00D26F9B">
        <w:trPr>
          <w:trHeight w:val="424"/>
        </w:trPr>
        <w:tc>
          <w:tcPr>
            <w:tcW w:w="392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 xml:space="preserve">МО </w:t>
            </w:r>
            <w:proofErr w:type="spellStart"/>
            <w:r w:rsidRPr="00D50021">
              <w:rPr>
                <w:sz w:val="16"/>
                <w:szCs w:val="16"/>
              </w:rPr>
              <w:t>Ромашкинское</w:t>
            </w:r>
            <w:proofErr w:type="spellEnd"/>
            <w:r w:rsidRPr="00D50021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00" w:type="dxa"/>
            <w:vAlign w:val="center"/>
          </w:tcPr>
          <w:p w:rsidR="00FF3C18" w:rsidRPr="0070027B" w:rsidRDefault="00FF3C18" w:rsidP="00AB02F4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418" w:type="dxa"/>
            <w:gridSpan w:val="3"/>
            <w:vAlign w:val="center"/>
          </w:tcPr>
          <w:p w:rsidR="00FF3C18" w:rsidRPr="0070027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46,6</w:t>
            </w:r>
          </w:p>
        </w:tc>
        <w:tc>
          <w:tcPr>
            <w:tcW w:w="942" w:type="dxa"/>
            <w:vAlign w:val="center"/>
          </w:tcPr>
          <w:p w:rsidR="00FF3C18" w:rsidRPr="0070027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19,2</w:t>
            </w:r>
          </w:p>
        </w:tc>
        <w:tc>
          <w:tcPr>
            <w:tcW w:w="709" w:type="dxa"/>
            <w:vAlign w:val="center"/>
          </w:tcPr>
          <w:p w:rsidR="00FF3C18" w:rsidRPr="0070027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27,3</w:t>
            </w:r>
          </w:p>
        </w:tc>
        <w:tc>
          <w:tcPr>
            <w:tcW w:w="1134" w:type="dxa"/>
            <w:vAlign w:val="center"/>
          </w:tcPr>
          <w:p w:rsidR="00FF3C18" w:rsidRPr="0070027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48,4</w:t>
            </w:r>
          </w:p>
        </w:tc>
        <w:tc>
          <w:tcPr>
            <w:tcW w:w="851" w:type="dxa"/>
            <w:vAlign w:val="center"/>
          </w:tcPr>
          <w:p w:rsidR="00FF3C18" w:rsidRPr="0070027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10,5</w:t>
            </w:r>
          </w:p>
        </w:tc>
        <w:tc>
          <w:tcPr>
            <w:tcW w:w="709" w:type="dxa"/>
            <w:vAlign w:val="center"/>
          </w:tcPr>
          <w:p w:rsidR="00FF3C18" w:rsidRPr="0070027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FF3C18" w:rsidRPr="0070027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76,9</w:t>
            </w:r>
          </w:p>
        </w:tc>
        <w:tc>
          <w:tcPr>
            <w:tcW w:w="862" w:type="dxa"/>
            <w:vAlign w:val="center"/>
          </w:tcPr>
          <w:p w:rsidR="00FF3C18" w:rsidRPr="0070027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28,7</w:t>
            </w:r>
          </w:p>
        </w:tc>
      </w:tr>
      <w:tr w:rsidR="00FF3C18" w:rsidRPr="0039148E" w:rsidTr="00D26F9B">
        <w:trPr>
          <w:trHeight w:val="424"/>
        </w:trPr>
        <w:tc>
          <w:tcPr>
            <w:tcW w:w="392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 xml:space="preserve">МО </w:t>
            </w:r>
            <w:proofErr w:type="spellStart"/>
            <w:r w:rsidRPr="00D50021">
              <w:rPr>
                <w:sz w:val="16"/>
                <w:szCs w:val="16"/>
              </w:rPr>
              <w:t>Приозерское</w:t>
            </w:r>
            <w:proofErr w:type="spellEnd"/>
            <w:r w:rsidRPr="00D50021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900" w:type="dxa"/>
            <w:vAlign w:val="center"/>
          </w:tcPr>
          <w:p w:rsidR="00FF3C18" w:rsidRPr="0070027B" w:rsidRDefault="00FF3C18" w:rsidP="00AB02F4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45,4</w:t>
            </w:r>
          </w:p>
        </w:tc>
        <w:tc>
          <w:tcPr>
            <w:tcW w:w="464" w:type="dxa"/>
            <w:vAlign w:val="center"/>
          </w:tcPr>
          <w:p w:rsidR="00FF3C18" w:rsidRPr="0070027B" w:rsidRDefault="00FF3C18" w:rsidP="00AB02F4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</w:p>
        </w:tc>
        <w:tc>
          <w:tcPr>
            <w:tcW w:w="942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4,9</w:t>
            </w:r>
          </w:p>
        </w:tc>
        <w:tc>
          <w:tcPr>
            <w:tcW w:w="709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6,8</w:t>
            </w:r>
          </w:p>
        </w:tc>
        <w:tc>
          <w:tcPr>
            <w:tcW w:w="1134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23,4</w:t>
            </w:r>
          </w:p>
        </w:tc>
        <w:tc>
          <w:tcPr>
            <w:tcW w:w="851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34,0</w:t>
            </w:r>
          </w:p>
        </w:tc>
        <w:tc>
          <w:tcPr>
            <w:tcW w:w="709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0,0</w:t>
            </w:r>
          </w:p>
        </w:tc>
        <w:tc>
          <w:tcPr>
            <w:tcW w:w="912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96,9</w:t>
            </w:r>
          </w:p>
        </w:tc>
        <w:tc>
          <w:tcPr>
            <w:tcW w:w="862" w:type="dxa"/>
            <w:vAlign w:val="center"/>
          </w:tcPr>
          <w:p w:rsidR="00FF3C18" w:rsidRPr="0070027B" w:rsidRDefault="008D2F2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16,2</w:t>
            </w:r>
          </w:p>
        </w:tc>
      </w:tr>
      <w:tr w:rsidR="00FF3C18" w:rsidRPr="0039148E" w:rsidTr="00D26F9B">
        <w:trPr>
          <w:trHeight w:val="424"/>
        </w:trPr>
        <w:tc>
          <w:tcPr>
            <w:tcW w:w="392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F3C18" w:rsidRPr="00D50021" w:rsidRDefault="00FF3C18" w:rsidP="00AB02F4">
            <w:pPr>
              <w:spacing w:line="100" w:lineRule="atLeast"/>
              <w:ind w:right="-142"/>
              <w:rPr>
                <w:sz w:val="16"/>
                <w:szCs w:val="16"/>
              </w:rPr>
            </w:pPr>
            <w:r w:rsidRPr="00D50021">
              <w:rPr>
                <w:sz w:val="16"/>
                <w:szCs w:val="16"/>
              </w:rPr>
              <w:t>ИТОГО</w:t>
            </w:r>
          </w:p>
        </w:tc>
        <w:tc>
          <w:tcPr>
            <w:tcW w:w="900" w:type="dxa"/>
            <w:vAlign w:val="center"/>
          </w:tcPr>
          <w:p w:rsidR="00FF3C18" w:rsidRPr="0070027B" w:rsidRDefault="002F6542" w:rsidP="00AB02F4">
            <w:pPr>
              <w:spacing w:line="100" w:lineRule="atLeast"/>
              <w:ind w:righ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1418" w:type="dxa"/>
            <w:gridSpan w:val="3"/>
            <w:vAlign w:val="center"/>
          </w:tcPr>
          <w:p w:rsidR="00FF3C18" w:rsidRPr="0070027B" w:rsidRDefault="002F6542" w:rsidP="00AB02F4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46,4</w:t>
            </w:r>
          </w:p>
        </w:tc>
        <w:tc>
          <w:tcPr>
            <w:tcW w:w="942" w:type="dxa"/>
            <w:vAlign w:val="center"/>
          </w:tcPr>
          <w:p w:rsidR="00FF3C18" w:rsidRPr="0070027B" w:rsidRDefault="002F6542" w:rsidP="00AB02F4">
            <w:pPr>
              <w:suppressAutoHyphens/>
              <w:spacing w:line="100" w:lineRule="atLeast"/>
              <w:ind w:right="-142"/>
              <w:jc w:val="center"/>
              <w:rPr>
                <w:kern w:val="18"/>
                <w:sz w:val="16"/>
                <w:szCs w:val="18"/>
                <w:lang w:eastAsia="ar-SA"/>
              </w:rPr>
            </w:pPr>
            <w:r>
              <w:rPr>
                <w:kern w:val="18"/>
                <w:sz w:val="16"/>
                <w:szCs w:val="18"/>
                <w:lang w:eastAsia="ar-SA"/>
              </w:rPr>
              <w:t>6,3</w:t>
            </w:r>
          </w:p>
        </w:tc>
        <w:tc>
          <w:tcPr>
            <w:tcW w:w="709" w:type="dxa"/>
            <w:vAlign w:val="center"/>
          </w:tcPr>
          <w:p w:rsidR="00FF3C18" w:rsidRPr="0070027B" w:rsidRDefault="002F654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5,9</w:t>
            </w:r>
          </w:p>
        </w:tc>
        <w:tc>
          <w:tcPr>
            <w:tcW w:w="1134" w:type="dxa"/>
            <w:vAlign w:val="center"/>
          </w:tcPr>
          <w:p w:rsidR="00FF3C18" w:rsidRPr="0070027B" w:rsidRDefault="002F654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27,1</w:t>
            </w:r>
          </w:p>
        </w:tc>
        <w:tc>
          <w:tcPr>
            <w:tcW w:w="851" w:type="dxa"/>
            <w:vAlign w:val="center"/>
          </w:tcPr>
          <w:p w:rsidR="00FF3C18" w:rsidRPr="0070027B" w:rsidRDefault="002F654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26,0</w:t>
            </w:r>
          </w:p>
        </w:tc>
        <w:tc>
          <w:tcPr>
            <w:tcW w:w="709" w:type="dxa"/>
            <w:vAlign w:val="center"/>
          </w:tcPr>
          <w:p w:rsidR="00FF3C18" w:rsidRPr="0070027B" w:rsidRDefault="002F654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8,7</w:t>
            </w:r>
          </w:p>
        </w:tc>
        <w:tc>
          <w:tcPr>
            <w:tcW w:w="912" w:type="dxa"/>
            <w:vAlign w:val="center"/>
          </w:tcPr>
          <w:p w:rsidR="00FF3C18" w:rsidRPr="0070027B" w:rsidRDefault="00894365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87,7</w:t>
            </w:r>
          </w:p>
        </w:tc>
        <w:tc>
          <w:tcPr>
            <w:tcW w:w="862" w:type="dxa"/>
            <w:vAlign w:val="center"/>
          </w:tcPr>
          <w:p w:rsidR="00FF3C18" w:rsidRPr="0070027B" w:rsidRDefault="002F6542" w:rsidP="00AB02F4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6"/>
                <w:szCs w:val="18"/>
                <w:lang w:eastAsia="ar-SA"/>
              </w:rPr>
            </w:pPr>
            <w:r>
              <w:rPr>
                <w:kern w:val="1"/>
                <w:sz w:val="16"/>
                <w:szCs w:val="18"/>
                <w:lang w:eastAsia="ar-SA"/>
              </w:rPr>
              <w:t>18,5</w:t>
            </w:r>
          </w:p>
        </w:tc>
      </w:tr>
    </w:tbl>
    <w:p w:rsidR="00AB02F4" w:rsidRDefault="008614D7" w:rsidP="00700B81">
      <w:pPr>
        <w:autoSpaceDE w:val="0"/>
        <w:autoSpaceDN w:val="0"/>
        <w:adjustRightInd w:val="0"/>
      </w:pPr>
      <w:r>
        <w:t xml:space="preserve"> </w:t>
      </w:r>
    </w:p>
    <w:p w:rsidR="007626D4" w:rsidRDefault="00FD1379" w:rsidP="00F07B90">
      <w:pPr>
        <w:autoSpaceDE w:val="0"/>
        <w:autoSpaceDN w:val="0"/>
        <w:adjustRightInd w:val="0"/>
        <w:ind w:right="-1" w:firstLine="567"/>
        <w:jc w:val="both"/>
      </w:pPr>
      <w:r>
        <w:t xml:space="preserve">     </w:t>
      </w:r>
      <w:r w:rsidR="008614D7">
        <w:t xml:space="preserve"> В результате проведенного анализа исполнения бюджета в части исполнения расходов по муниципальным программам   установлено, что в</w:t>
      </w:r>
      <w:r w:rsidR="00A5488E">
        <w:t xml:space="preserve"> 1 квартале 2022</w:t>
      </w:r>
      <w:r w:rsidR="00296BC9">
        <w:t xml:space="preserve"> года средний процент объема бюджетных ассигнований</w:t>
      </w:r>
      <w:proofErr w:type="gramStart"/>
      <w:r w:rsidR="00296BC9">
        <w:t xml:space="preserve"> ,</w:t>
      </w:r>
      <w:proofErr w:type="gramEnd"/>
      <w:r w:rsidR="00296BC9">
        <w:t>выделенных на реализацию муниципальных программ  в объеме бюджетов поселений сост</w:t>
      </w:r>
      <w:r w:rsidR="00A5488E">
        <w:t>авил 85,0 % (от 59,6% до 92,6</w:t>
      </w:r>
      <w:r w:rsidR="00322843">
        <w:t>%),</w:t>
      </w:r>
      <w:r w:rsidR="00296BC9">
        <w:t xml:space="preserve"> </w:t>
      </w:r>
      <w:r w:rsidR="00322843">
        <w:t>в</w:t>
      </w:r>
      <w:r w:rsidR="002F6542">
        <w:t xml:space="preserve"> полугодии 2022</w:t>
      </w:r>
      <w:r w:rsidR="008614D7">
        <w:t xml:space="preserve"> года  средний процент объема бюджетных ассигнований, выделенных на реализацию муниципальных програ</w:t>
      </w:r>
      <w:r w:rsidR="00322843">
        <w:t xml:space="preserve">мм </w:t>
      </w:r>
      <w:r w:rsidR="00A5488E">
        <w:t xml:space="preserve"> составил 87,7 % (от 65,2</w:t>
      </w:r>
      <w:r w:rsidR="00F07B90">
        <w:t>% до 94,5</w:t>
      </w:r>
      <w:r w:rsidR="008614D7">
        <w:t>%). По с</w:t>
      </w:r>
      <w:r w:rsidR="00F07B90">
        <w:t>равнению с 1 кварталом 2022</w:t>
      </w:r>
      <w:r w:rsidR="008614D7">
        <w:t xml:space="preserve"> го</w:t>
      </w:r>
      <w:r w:rsidR="00F07B90">
        <w:t>да  изменения незначительные +2,7</w:t>
      </w:r>
      <w:r w:rsidR="008614D7">
        <w:t xml:space="preserve"> %.</w:t>
      </w:r>
      <w:r w:rsidR="007626D4" w:rsidRPr="007626D4">
        <w:t xml:space="preserve"> </w:t>
      </w:r>
    </w:p>
    <w:p w:rsidR="00CB2516" w:rsidRDefault="00FD1379" w:rsidP="00F07B90">
      <w:pPr>
        <w:autoSpaceDE w:val="0"/>
        <w:autoSpaceDN w:val="0"/>
        <w:adjustRightInd w:val="0"/>
        <w:ind w:right="-1" w:firstLine="567"/>
        <w:jc w:val="both"/>
      </w:pPr>
      <w:r>
        <w:t xml:space="preserve">     </w:t>
      </w:r>
      <w:r w:rsidR="007626D4" w:rsidRPr="007C2644">
        <w:t>По</w:t>
      </w:r>
      <w:r w:rsidR="007626D4">
        <w:t xml:space="preserve"> сравнению с первоначальным бюджетом бюджетные ассигнования на реализацию мун</w:t>
      </w:r>
      <w:r w:rsidR="00952711">
        <w:t xml:space="preserve">иципальных программ </w:t>
      </w:r>
      <w:r w:rsidR="00F07B90">
        <w:t xml:space="preserve"> </w:t>
      </w:r>
      <w:r w:rsidR="00952711">
        <w:t>в анали</w:t>
      </w:r>
      <w:r w:rsidR="00F07B90">
        <w:t>зируемом периоде увеличены в  12 из 14</w:t>
      </w:r>
      <w:r w:rsidR="009D6C32">
        <w:t xml:space="preserve"> поселений. </w:t>
      </w:r>
      <w:r w:rsidR="00F07B90">
        <w:t>По состоянию на 01.04.2022</w:t>
      </w:r>
      <w:r w:rsidR="007626D4">
        <w:t xml:space="preserve"> года темп роста бюджетных ассигнований на реализацию муниципальных программ </w:t>
      </w:r>
      <w:r w:rsidR="0039148E">
        <w:t xml:space="preserve">составил </w:t>
      </w:r>
      <w:r w:rsidR="00F07B90">
        <w:t>13,5% (  от 3,0% до 96,3</w:t>
      </w:r>
      <w:r w:rsidR="007626D4">
        <w:t>%)</w:t>
      </w:r>
      <w:r w:rsidR="00E97121">
        <w:t xml:space="preserve"> </w:t>
      </w:r>
      <w:r w:rsidR="0039148E">
        <w:t xml:space="preserve">, </w:t>
      </w:r>
      <w:r w:rsidR="00F07B90">
        <w:t>на 01.07.2022</w:t>
      </w:r>
      <w:r w:rsidR="00E97121">
        <w:t xml:space="preserve"> года</w:t>
      </w:r>
      <w:r w:rsidR="0039148E">
        <w:t xml:space="preserve"> - </w:t>
      </w:r>
      <w:r w:rsidR="00F07B90">
        <w:t xml:space="preserve"> 65,6</w:t>
      </w:r>
      <w:r w:rsidR="003839E9">
        <w:t>% (</w:t>
      </w:r>
      <w:r w:rsidR="00F07B90">
        <w:t>от 3,2</w:t>
      </w:r>
      <w:r w:rsidR="00D355CD">
        <w:t>%</w:t>
      </w:r>
      <w:r w:rsidR="003839E9">
        <w:t xml:space="preserve"> </w:t>
      </w:r>
      <w:r w:rsidR="00F07B90">
        <w:t>до 319,4</w:t>
      </w:r>
      <w:r w:rsidR="00D355CD">
        <w:t>%</w:t>
      </w:r>
      <w:r w:rsidR="003839E9">
        <w:t xml:space="preserve"> </w:t>
      </w:r>
      <w:r w:rsidR="00952711">
        <w:t>)</w:t>
      </w:r>
      <w:r w:rsidR="00F07B90">
        <w:t xml:space="preserve"> или в абсолютных значениях  +118139</w:t>
      </w:r>
      <w:r w:rsidR="00B13FF8">
        <w:t>,0</w:t>
      </w:r>
      <w:r w:rsidR="00F07B90">
        <w:t xml:space="preserve"> тыс</w:t>
      </w:r>
      <w:proofErr w:type="gramStart"/>
      <w:r w:rsidR="00F07B90">
        <w:t>.р</w:t>
      </w:r>
      <w:proofErr w:type="gramEnd"/>
      <w:r w:rsidR="00F07B90">
        <w:t>уб. и + 573045,8 тыс.руб. соответственно</w:t>
      </w:r>
      <w:r w:rsidR="007626D4">
        <w:t>.</w:t>
      </w:r>
      <w:r w:rsidR="00952711">
        <w:t xml:space="preserve">  </w:t>
      </w:r>
    </w:p>
    <w:p w:rsidR="00F07B90" w:rsidRDefault="00952711" w:rsidP="00F07B90">
      <w:pPr>
        <w:autoSpaceDE w:val="0"/>
        <w:autoSpaceDN w:val="0"/>
        <w:adjustRightInd w:val="0"/>
        <w:ind w:right="-1" w:firstLine="567"/>
        <w:jc w:val="both"/>
      </w:pPr>
      <w:r>
        <w:t xml:space="preserve"> </w:t>
      </w:r>
    </w:p>
    <w:p w:rsidR="00067B85" w:rsidRPr="002E71F6" w:rsidRDefault="00952711" w:rsidP="002E71F6">
      <w:pPr>
        <w:autoSpaceDE w:val="0"/>
        <w:autoSpaceDN w:val="0"/>
        <w:adjustRightInd w:val="0"/>
        <w:ind w:right="-1" w:firstLine="567"/>
        <w:jc w:val="center"/>
        <w:rPr>
          <w:b/>
        </w:rPr>
      </w:pPr>
      <w:r w:rsidRPr="002E71F6">
        <w:rPr>
          <w:b/>
        </w:rPr>
        <w:lastRenderedPageBreak/>
        <w:t>Динамика у</w:t>
      </w:r>
      <w:r w:rsidR="00FF09C6">
        <w:rPr>
          <w:b/>
        </w:rPr>
        <w:t>величения</w:t>
      </w:r>
      <w:r w:rsidR="003839E9" w:rsidRPr="002E71F6">
        <w:rPr>
          <w:b/>
        </w:rPr>
        <w:t xml:space="preserve"> бюджетных ассигнований</w:t>
      </w:r>
      <w:r w:rsidR="00322843" w:rsidRPr="002E71F6">
        <w:rPr>
          <w:b/>
        </w:rPr>
        <w:t xml:space="preserve"> </w:t>
      </w:r>
      <w:r w:rsidR="003839E9" w:rsidRPr="002E71F6">
        <w:rPr>
          <w:b/>
        </w:rPr>
        <w:t xml:space="preserve"> </w:t>
      </w:r>
      <w:r w:rsidR="009D6C32" w:rsidRPr="002E71F6">
        <w:rPr>
          <w:b/>
        </w:rPr>
        <w:t xml:space="preserve"> по состоянию на 01.</w:t>
      </w:r>
      <w:r w:rsidR="00B13FF8" w:rsidRPr="002E71F6">
        <w:rPr>
          <w:b/>
        </w:rPr>
        <w:t>04.2022г и на 01.07.2022</w:t>
      </w:r>
      <w:r w:rsidR="00412948" w:rsidRPr="002E71F6">
        <w:rPr>
          <w:b/>
        </w:rPr>
        <w:t xml:space="preserve"> отражена в </w:t>
      </w:r>
      <w:r w:rsidRPr="002E71F6">
        <w:rPr>
          <w:b/>
        </w:rPr>
        <w:t xml:space="preserve"> диаграмме</w:t>
      </w:r>
      <w:r w:rsidR="00412948" w:rsidRPr="002E71F6">
        <w:rPr>
          <w:b/>
        </w:rPr>
        <w:t xml:space="preserve"> №1</w:t>
      </w:r>
      <w:r w:rsidR="003839E9" w:rsidRPr="002E71F6">
        <w:rPr>
          <w:b/>
        </w:rPr>
        <w:t>.</w:t>
      </w:r>
    </w:p>
    <w:p w:rsidR="00B13FF8" w:rsidRDefault="00B13FF8" w:rsidP="00B13FF8">
      <w:pPr>
        <w:autoSpaceDE w:val="0"/>
        <w:autoSpaceDN w:val="0"/>
        <w:adjustRightInd w:val="0"/>
        <w:ind w:right="-1" w:firstLine="567"/>
        <w:jc w:val="both"/>
      </w:pPr>
    </w:p>
    <w:p w:rsidR="00412948" w:rsidRDefault="00412948" w:rsidP="005B578F">
      <w:pPr>
        <w:autoSpaceDE w:val="0"/>
        <w:autoSpaceDN w:val="0"/>
        <w:adjustRightInd w:val="0"/>
        <w:ind w:right="-1" w:firstLine="284"/>
        <w:jc w:val="both"/>
      </w:pPr>
      <w:r>
        <w:t xml:space="preserve"> Диаграмма №1</w:t>
      </w:r>
    </w:p>
    <w:p w:rsidR="00952711" w:rsidRDefault="00952711" w:rsidP="003839E9">
      <w:pPr>
        <w:autoSpaceDE w:val="0"/>
        <w:autoSpaceDN w:val="0"/>
        <w:adjustRightInd w:val="0"/>
        <w:ind w:firstLine="284"/>
        <w:jc w:val="both"/>
      </w:pPr>
    </w:p>
    <w:p w:rsidR="00272AD6" w:rsidRDefault="00272AD6" w:rsidP="005D1E9F">
      <w:pPr>
        <w:autoSpaceDE w:val="0"/>
        <w:autoSpaceDN w:val="0"/>
        <w:adjustRightInd w:val="0"/>
        <w:ind w:left="-567" w:hanging="426"/>
        <w:jc w:val="both"/>
      </w:pPr>
      <w:r>
        <w:rPr>
          <w:noProof/>
        </w:rPr>
        <w:drawing>
          <wp:inline distT="0" distB="0" distL="0" distR="0" wp14:anchorId="412F94A4" wp14:editId="59661FA8">
            <wp:extent cx="8070273" cy="2230582"/>
            <wp:effectExtent l="0" t="0" r="26035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2AD6" w:rsidRDefault="00272AD6" w:rsidP="005B21E2">
      <w:pPr>
        <w:autoSpaceDE w:val="0"/>
        <w:autoSpaceDN w:val="0"/>
        <w:adjustRightInd w:val="0"/>
        <w:ind w:firstLine="284"/>
        <w:jc w:val="both"/>
      </w:pPr>
    </w:p>
    <w:p w:rsidR="00952711" w:rsidRDefault="00B13FF8" w:rsidP="005B21E2">
      <w:pPr>
        <w:autoSpaceDE w:val="0"/>
        <w:autoSpaceDN w:val="0"/>
        <w:adjustRightInd w:val="0"/>
        <w:ind w:firstLine="284"/>
        <w:jc w:val="both"/>
      </w:pPr>
      <w:r>
        <w:t>Наибольшее увеличение бюджетных ассигнований по  муниципальным программам в течени</w:t>
      </w:r>
      <w:proofErr w:type="gramStart"/>
      <w:r>
        <w:t>и</w:t>
      </w:r>
      <w:proofErr w:type="gramEnd"/>
      <w:r>
        <w:t xml:space="preserve"> полугодия 202</w:t>
      </w:r>
      <w:r w:rsidR="00D50021">
        <w:t xml:space="preserve">2 года  </w:t>
      </w:r>
      <w:r>
        <w:t xml:space="preserve">в </w:t>
      </w:r>
      <w:r w:rsidRPr="00B13FF8">
        <w:t>3</w:t>
      </w:r>
      <w:r>
        <w:t xml:space="preserve"> муниципальных образованиях </w:t>
      </w:r>
      <w:r w:rsidR="00BE46F2">
        <w:t>:</w:t>
      </w:r>
      <w:r w:rsidR="00B4112F">
        <w:t xml:space="preserve"> </w:t>
      </w:r>
      <w:proofErr w:type="spellStart"/>
      <w:r w:rsidRPr="00B13FF8">
        <w:t>Громовское</w:t>
      </w:r>
      <w:proofErr w:type="spellEnd"/>
      <w:r w:rsidRPr="00B13FF8">
        <w:t xml:space="preserve"> с/</w:t>
      </w:r>
      <w:proofErr w:type="gramStart"/>
      <w:r w:rsidRPr="00B13FF8">
        <w:t>п</w:t>
      </w:r>
      <w:proofErr w:type="gramEnd"/>
      <w:r w:rsidRPr="00B13FF8">
        <w:t xml:space="preserve">, Мичуринское с/п, </w:t>
      </w:r>
      <w:proofErr w:type="spellStart"/>
      <w:r w:rsidR="00BE46F2">
        <w:t>Приозерское</w:t>
      </w:r>
      <w:proofErr w:type="spellEnd"/>
      <w:r w:rsidR="00BE46F2">
        <w:t xml:space="preserve"> г/п</w:t>
      </w:r>
      <w:r w:rsidR="00D50021">
        <w:t xml:space="preserve"> (в относительных значениях)</w:t>
      </w:r>
      <w:r>
        <w:t>.</w:t>
      </w:r>
    </w:p>
    <w:p w:rsidR="00B13FF8" w:rsidRDefault="00B13FF8" w:rsidP="005B21E2">
      <w:pPr>
        <w:autoSpaceDE w:val="0"/>
        <w:autoSpaceDN w:val="0"/>
        <w:adjustRightInd w:val="0"/>
        <w:ind w:firstLine="284"/>
        <w:jc w:val="both"/>
      </w:pPr>
    </w:p>
    <w:p w:rsidR="0008706B" w:rsidRDefault="00B13FF8" w:rsidP="007C2644">
      <w:pPr>
        <w:autoSpaceDE w:val="0"/>
        <w:autoSpaceDN w:val="0"/>
        <w:adjustRightInd w:val="0"/>
        <w:ind w:right="-1" w:firstLine="284"/>
        <w:jc w:val="both"/>
        <w:rPr>
          <w:u w:val="single"/>
        </w:rPr>
      </w:pPr>
      <w:proofErr w:type="spellStart"/>
      <w:r>
        <w:rPr>
          <w:b/>
          <w:u w:val="single"/>
        </w:rPr>
        <w:t>Громовское</w:t>
      </w:r>
      <w:proofErr w:type="spellEnd"/>
      <w:r>
        <w:rPr>
          <w:b/>
          <w:u w:val="single"/>
        </w:rPr>
        <w:t xml:space="preserve"> </w:t>
      </w:r>
      <w:r w:rsidR="0008706B" w:rsidRPr="00D00241">
        <w:rPr>
          <w:b/>
          <w:u w:val="single"/>
        </w:rPr>
        <w:t xml:space="preserve"> сельское поселение</w:t>
      </w:r>
      <w:r w:rsidR="0008706B" w:rsidRPr="00F0521A">
        <w:rPr>
          <w:u w:val="single"/>
        </w:rPr>
        <w:t>.</w:t>
      </w:r>
    </w:p>
    <w:p w:rsidR="00697A5E" w:rsidRDefault="00697A5E" w:rsidP="007C2644">
      <w:pPr>
        <w:autoSpaceDE w:val="0"/>
        <w:autoSpaceDN w:val="0"/>
        <w:adjustRightInd w:val="0"/>
        <w:ind w:right="-1" w:firstLine="284"/>
        <w:jc w:val="both"/>
        <w:rPr>
          <w:u w:val="single"/>
        </w:rPr>
      </w:pPr>
    </w:p>
    <w:p w:rsidR="00697A5E" w:rsidRPr="00697A5E" w:rsidRDefault="00697A5E" w:rsidP="00697A5E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697A5E">
        <w:rPr>
          <w:rFonts w:ascii="Times New Roman" w:hAnsi="Times New Roman" w:cs="Times New Roman"/>
          <w:color w:val="auto"/>
        </w:rPr>
        <w:t>Изменения по расходам на реализацию муниципальных программ в течение полугодия 2022 года  отмечены как в сторону увеличения, так и в сторону уменьшения:</w:t>
      </w:r>
    </w:p>
    <w:p w:rsidR="00697A5E" w:rsidRPr="00697A5E" w:rsidRDefault="00697A5E" w:rsidP="00697A5E">
      <w:pPr>
        <w:pStyle w:val="Default"/>
        <w:numPr>
          <w:ilvl w:val="0"/>
          <w:numId w:val="25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Cs w:val="26"/>
        </w:rPr>
      </w:pPr>
      <w:r w:rsidRPr="00697A5E">
        <w:rPr>
          <w:rFonts w:ascii="Times New Roman" w:hAnsi="Times New Roman" w:cs="Times New Roman"/>
          <w:color w:val="auto"/>
        </w:rPr>
        <w:t xml:space="preserve">по четырем </w:t>
      </w:r>
      <w:r w:rsidRPr="00697A5E">
        <w:rPr>
          <w:rFonts w:ascii="Times New Roman" w:hAnsi="Times New Roman" w:cs="Times New Roman"/>
          <w:szCs w:val="26"/>
        </w:rPr>
        <w:t>муниципальным программам увеличение бюджетных ассигнований на 2022 год на общую сумму  - 32 689,4 тыс. руб.</w:t>
      </w:r>
    </w:p>
    <w:p w:rsidR="00697A5E" w:rsidRPr="00697A5E" w:rsidRDefault="00697A5E" w:rsidP="00697A5E">
      <w:pPr>
        <w:pStyle w:val="Default"/>
        <w:numPr>
          <w:ilvl w:val="0"/>
          <w:numId w:val="25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Cs w:val="26"/>
        </w:rPr>
      </w:pPr>
      <w:r w:rsidRPr="00697A5E">
        <w:rPr>
          <w:rFonts w:ascii="Times New Roman" w:hAnsi="Times New Roman" w:cs="Times New Roman"/>
        </w:rPr>
        <w:t xml:space="preserve">по двум муниципальным программам уменьшение расходов на общую сумму на  128,2 тыс. руб. </w:t>
      </w:r>
    </w:p>
    <w:p w:rsidR="00697A5E" w:rsidRPr="00697A5E" w:rsidRDefault="00697A5E" w:rsidP="00697A5E">
      <w:pPr>
        <w:pStyle w:val="Default"/>
        <w:ind w:firstLine="425"/>
        <w:jc w:val="both"/>
        <w:rPr>
          <w:rFonts w:ascii="Times New Roman" w:hAnsi="Times New Roman" w:cs="Times New Roman"/>
        </w:rPr>
      </w:pPr>
      <w:r w:rsidRPr="00697A5E">
        <w:rPr>
          <w:rFonts w:ascii="Times New Roman" w:hAnsi="Times New Roman" w:cs="Times New Roman"/>
        </w:rPr>
        <w:t>Наибольшее увеличение бюджетных ассигнований приходится на муниципальную программу:</w:t>
      </w:r>
    </w:p>
    <w:p w:rsidR="00697A5E" w:rsidRPr="00697A5E" w:rsidRDefault="00697A5E" w:rsidP="00697A5E">
      <w:pPr>
        <w:pStyle w:val="a8"/>
        <w:widowControl w:val="0"/>
        <w:numPr>
          <w:ilvl w:val="0"/>
          <w:numId w:val="28"/>
        </w:numPr>
        <w:tabs>
          <w:tab w:val="left" w:pos="426"/>
        </w:tabs>
        <w:suppressAutoHyphens/>
        <w:autoSpaceDE w:val="0"/>
        <w:ind w:left="0" w:firstLine="425"/>
        <w:contextualSpacing w:val="0"/>
        <w:jc w:val="both"/>
        <w:rPr>
          <w:color w:val="000000"/>
          <w:spacing w:val="-1"/>
        </w:rPr>
      </w:pPr>
      <w:r w:rsidRPr="00697A5E">
        <w:t>МП «Формирование  городской среды и обеспечение качественным жильем граждан на территории МО»  -  на</w:t>
      </w:r>
      <w:r w:rsidRPr="00697A5E">
        <w:rPr>
          <w:b/>
        </w:rPr>
        <w:t xml:space="preserve">  12 259,4 тыс. руб</w:t>
      </w:r>
      <w:r w:rsidRPr="00697A5E">
        <w:t xml:space="preserve">. (почти в 10 раз).  </w:t>
      </w:r>
    </w:p>
    <w:p w:rsidR="00697A5E" w:rsidRPr="00697A5E" w:rsidRDefault="00697A5E" w:rsidP="00697A5E">
      <w:pPr>
        <w:pStyle w:val="a8"/>
        <w:tabs>
          <w:tab w:val="left" w:pos="709"/>
        </w:tabs>
        <w:ind w:left="0" w:firstLine="426"/>
        <w:jc w:val="both"/>
        <w:rPr>
          <w:color w:val="000000"/>
          <w:spacing w:val="-1"/>
        </w:rPr>
      </w:pPr>
      <w:r w:rsidRPr="00697A5E">
        <w:t xml:space="preserve">Причины значительного увеличения  расходов связаны </w:t>
      </w:r>
      <w:proofErr w:type="gramStart"/>
      <w:r w:rsidRPr="00697A5E">
        <w:t>с</w:t>
      </w:r>
      <w:proofErr w:type="gramEnd"/>
      <w:r w:rsidRPr="00697A5E">
        <w:t>:</w:t>
      </w:r>
    </w:p>
    <w:p w:rsidR="00697A5E" w:rsidRPr="00697A5E" w:rsidRDefault="00697A5E" w:rsidP="00697A5E">
      <w:pPr>
        <w:widowControl w:val="0"/>
        <w:numPr>
          <w:ilvl w:val="0"/>
          <w:numId w:val="26"/>
        </w:numPr>
        <w:suppressAutoHyphens/>
        <w:autoSpaceDE w:val="0"/>
        <w:ind w:left="0" w:firstLine="426"/>
        <w:jc w:val="both"/>
      </w:pPr>
      <w:r w:rsidRPr="00697A5E">
        <w:t>Финансированием мероприятий программы формирования современной городской среды в</w:t>
      </w:r>
      <w:r w:rsidRPr="00697A5E">
        <w:rPr>
          <w:bCs/>
        </w:rPr>
        <w:t xml:space="preserve"> рамках реализации  </w:t>
      </w:r>
      <w:r w:rsidRPr="00697A5E">
        <w:rPr>
          <w:b/>
          <w:bCs/>
        </w:rPr>
        <w:t>НП «</w:t>
      </w:r>
      <w:r w:rsidRPr="00697A5E">
        <w:rPr>
          <w:b/>
        </w:rPr>
        <w:t>Жилье и городская среда»</w:t>
      </w:r>
      <w:r w:rsidRPr="00697A5E">
        <w:t xml:space="preserve"> (Группа направления расходов – </w:t>
      </w:r>
      <w:r w:rsidRPr="00697A5E">
        <w:rPr>
          <w:b/>
        </w:rPr>
        <w:t>F</w:t>
      </w:r>
      <w:r w:rsidRPr="00697A5E">
        <w:t>0000) в рамках ф</w:t>
      </w:r>
      <w:r w:rsidRPr="00697A5E">
        <w:rPr>
          <w:bCs/>
        </w:rPr>
        <w:t>едерального проекта «Формирование комфортной городской среды» (</w:t>
      </w:r>
      <w:r w:rsidRPr="00697A5E">
        <w:rPr>
          <w:b/>
        </w:rPr>
        <w:t xml:space="preserve">F2 </w:t>
      </w:r>
      <w:r w:rsidRPr="00697A5E">
        <w:t>00000</w:t>
      </w:r>
      <w:r w:rsidRPr="00697A5E">
        <w:rPr>
          <w:bCs/>
        </w:rPr>
        <w:t>).</w:t>
      </w:r>
      <w:r w:rsidRPr="00697A5E">
        <w:t xml:space="preserve">       </w:t>
      </w:r>
    </w:p>
    <w:p w:rsidR="00697A5E" w:rsidRPr="00697A5E" w:rsidRDefault="00697A5E" w:rsidP="00697A5E">
      <w:pPr>
        <w:jc w:val="both"/>
        <w:rPr>
          <w:bCs/>
        </w:rPr>
      </w:pPr>
      <w:r w:rsidRPr="00697A5E">
        <w:t xml:space="preserve">     </w:t>
      </w:r>
      <w:r w:rsidRPr="00697A5E">
        <w:rPr>
          <w:color w:val="000000"/>
        </w:rPr>
        <w:t xml:space="preserve">  По итогам</w:t>
      </w:r>
      <w:r w:rsidRPr="00697A5E">
        <w:t xml:space="preserve"> электронного аукциона заключен Муниципальный контракт </w:t>
      </w:r>
      <w:hyperlink r:id="rId11" w:tgtFrame="_blank" w:history="1">
        <w:r w:rsidRPr="00697A5E">
          <w:t>№ 0145300022622000002</w:t>
        </w:r>
      </w:hyperlink>
      <w:r w:rsidRPr="00697A5E">
        <w:t xml:space="preserve"> от 08.04.2022 г. </w:t>
      </w:r>
      <w:r w:rsidRPr="00697A5E">
        <w:rPr>
          <w:bCs/>
        </w:rPr>
        <w:t>на выполнение работ на объекте</w:t>
      </w:r>
      <w:proofErr w:type="gramStart"/>
      <w:r w:rsidRPr="00697A5E">
        <w:rPr>
          <w:bCs/>
        </w:rPr>
        <w:t xml:space="preserve"> :</w:t>
      </w:r>
      <w:proofErr w:type="gramEnd"/>
      <w:r w:rsidRPr="00697A5E">
        <w:rPr>
          <w:bCs/>
        </w:rPr>
        <w:t xml:space="preserve"> </w:t>
      </w:r>
    </w:p>
    <w:p w:rsidR="00697A5E" w:rsidRPr="00E26279" w:rsidRDefault="00697A5E" w:rsidP="002E71F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E26279">
        <w:rPr>
          <w:color w:val="334059"/>
          <w:shd w:val="clear" w:color="auto" w:fill="FFFFFF"/>
        </w:rPr>
        <w:t xml:space="preserve">Благоустройство общественной территории Площадь под организацию культурно-массовых мероприятий в п. ст. </w:t>
      </w:r>
      <w:proofErr w:type="spellStart"/>
      <w:r w:rsidRPr="00E26279">
        <w:rPr>
          <w:color w:val="334059"/>
          <w:shd w:val="clear" w:color="auto" w:fill="FFFFFF"/>
        </w:rPr>
        <w:t>Громово</w:t>
      </w:r>
      <w:proofErr w:type="spellEnd"/>
      <w:proofErr w:type="gramStart"/>
      <w:r w:rsidRPr="00E26279">
        <w:rPr>
          <w:color w:val="334059"/>
          <w:shd w:val="clear" w:color="auto" w:fill="FFFFFF"/>
        </w:rPr>
        <w:t xml:space="preserve"> ,</w:t>
      </w:r>
      <w:proofErr w:type="gramEnd"/>
      <w:r w:rsidRPr="00E26279">
        <w:rPr>
          <w:color w:val="334059"/>
          <w:shd w:val="clear" w:color="auto" w:fill="FFFFFF"/>
        </w:rPr>
        <w:t xml:space="preserve"> ул. Шоссейная у дома № 22</w:t>
      </w:r>
    </w:p>
    <w:p w:rsidR="00697A5E" w:rsidRPr="00B4112F" w:rsidRDefault="009A7A3D" w:rsidP="006F3369">
      <w:pPr>
        <w:pStyle w:val="a8"/>
        <w:numPr>
          <w:ilvl w:val="0"/>
          <w:numId w:val="29"/>
        </w:numPr>
        <w:autoSpaceDE w:val="0"/>
        <w:autoSpaceDN w:val="0"/>
        <w:adjustRightInd w:val="0"/>
        <w:ind w:left="284" w:right="-1" w:firstLine="283"/>
        <w:jc w:val="both"/>
        <w:rPr>
          <w:b/>
        </w:rPr>
      </w:pPr>
      <w:r w:rsidRPr="00927EA8">
        <w:rPr>
          <w:b/>
          <w:u w:val="single"/>
        </w:rPr>
        <w:t xml:space="preserve"> </w:t>
      </w:r>
      <w:r w:rsidRPr="00927EA8">
        <w:rPr>
          <w:b/>
        </w:rPr>
        <w:t>МП «Благоустройство территории муниципального образования</w:t>
      </w:r>
      <w:r>
        <w:t xml:space="preserve">» на </w:t>
      </w:r>
      <w:r w:rsidRPr="00B4112F">
        <w:rPr>
          <w:b/>
        </w:rPr>
        <w:t>10605,7 тыс.руб.(+241,4%).</w:t>
      </w:r>
    </w:p>
    <w:p w:rsidR="00C26D30" w:rsidRDefault="009A7A3D" w:rsidP="006F3369">
      <w:pPr>
        <w:autoSpaceDE w:val="0"/>
        <w:autoSpaceDN w:val="0"/>
        <w:adjustRightInd w:val="0"/>
        <w:ind w:left="284" w:right="-1" w:firstLine="283"/>
        <w:jc w:val="both"/>
      </w:pPr>
      <w:r>
        <w:t xml:space="preserve">Причины значительного увеличения расходов связаны с  увеличением </w:t>
      </w:r>
      <w:r w:rsidR="00C26D30">
        <w:t xml:space="preserve"> объема </w:t>
      </w:r>
      <w:r w:rsidR="00B4112F">
        <w:t>финансирования</w:t>
      </w:r>
      <w:r w:rsidR="005700C5">
        <w:t>:</w:t>
      </w:r>
      <w:r>
        <w:t xml:space="preserve"> </w:t>
      </w:r>
      <w:r w:rsidR="005700C5">
        <w:t xml:space="preserve">     </w:t>
      </w:r>
    </w:p>
    <w:p w:rsidR="009A7A3D" w:rsidRDefault="005700C5" w:rsidP="006F3369">
      <w:pPr>
        <w:autoSpaceDE w:val="0"/>
        <w:autoSpaceDN w:val="0"/>
        <w:adjustRightInd w:val="0"/>
        <w:ind w:left="284" w:right="-1" w:firstLine="283"/>
        <w:jc w:val="both"/>
      </w:pPr>
      <w:r>
        <w:t xml:space="preserve">  - </w:t>
      </w:r>
      <w:r w:rsidR="009A7A3D">
        <w:t>комплекса процессных мероприятий «Совершенствование системы благоустройства»</w:t>
      </w:r>
      <w:r w:rsidR="006F3369">
        <w:t xml:space="preserve"> на 8403,6 тыс</w:t>
      </w:r>
      <w:proofErr w:type="gramStart"/>
      <w:r w:rsidR="006F3369">
        <w:t>.р</w:t>
      </w:r>
      <w:proofErr w:type="gramEnd"/>
      <w:r w:rsidR="006F3369">
        <w:t>уб. (+211,6</w:t>
      </w:r>
      <w:r w:rsidR="009A7A3D">
        <w:t>%).</w:t>
      </w:r>
      <w:r w:rsidR="00EA5B83">
        <w:t xml:space="preserve">( уличное освещение </w:t>
      </w:r>
      <w:r w:rsidR="006F3369">
        <w:t>на 2205,0 тыс.руб (+315,0</w:t>
      </w:r>
      <w:r w:rsidR="00EA5B83">
        <w:t>%); благоустройство и озеленение на 5361,5 тыс.руб. (+</w:t>
      </w:r>
      <w:r w:rsidR="00CA1E23">
        <w:t>1687,2%</w:t>
      </w:r>
      <w:r w:rsidR="00F57D36">
        <w:t xml:space="preserve">),организация и </w:t>
      </w:r>
      <w:r w:rsidR="00F57D36">
        <w:lastRenderedPageBreak/>
        <w:t>содержание мест захоронения на 30,0 тыс.руб. (+50,0%), прочие мероприятия по благоустройс</w:t>
      </w:r>
      <w:r w:rsidR="006F3369">
        <w:t>тву на 807,1</w:t>
      </w:r>
      <w:r w:rsidR="00F57D36">
        <w:t xml:space="preserve"> тыс.руб. (+201,8%)).</w:t>
      </w:r>
    </w:p>
    <w:p w:rsidR="00697A5E" w:rsidRDefault="005700C5" w:rsidP="00B4112F">
      <w:pPr>
        <w:autoSpaceDE w:val="0"/>
        <w:autoSpaceDN w:val="0"/>
        <w:adjustRightInd w:val="0"/>
        <w:ind w:left="284" w:right="-1" w:firstLine="283"/>
        <w:jc w:val="both"/>
      </w:pPr>
      <w:r>
        <w:t>-</w:t>
      </w:r>
      <w:r w:rsidR="00B4112F">
        <w:t xml:space="preserve"> </w:t>
      </w:r>
      <w:r>
        <w:t>мероприятия, направленные на достижение цели федерального проекта «Благоустройство сельских территорий на 39,4 тыс.руб.(+32,7%) и на мероприятия, направленные на достижение цели федерального проекта «Комплексная система обращения с твердыми коммунальными отходами» на 2162,8 тыс.руб. (+100%).</w:t>
      </w:r>
    </w:p>
    <w:p w:rsidR="00B4112F" w:rsidRPr="00B4112F" w:rsidRDefault="00B4112F" w:rsidP="00B4112F">
      <w:pPr>
        <w:autoSpaceDE w:val="0"/>
        <w:autoSpaceDN w:val="0"/>
        <w:adjustRightInd w:val="0"/>
        <w:ind w:left="284" w:right="-1" w:firstLine="283"/>
        <w:jc w:val="both"/>
      </w:pPr>
    </w:p>
    <w:p w:rsidR="00697A5E" w:rsidRPr="00B4112F" w:rsidRDefault="005700C5" w:rsidP="005700C5">
      <w:pPr>
        <w:pStyle w:val="a8"/>
        <w:numPr>
          <w:ilvl w:val="0"/>
          <w:numId w:val="29"/>
        </w:numPr>
        <w:autoSpaceDE w:val="0"/>
        <w:autoSpaceDN w:val="0"/>
        <w:adjustRightInd w:val="0"/>
        <w:ind w:right="-1"/>
        <w:jc w:val="both"/>
        <w:rPr>
          <w:b/>
        </w:rPr>
      </w:pPr>
      <w:r w:rsidRPr="005700C5">
        <w:t xml:space="preserve">МП </w:t>
      </w:r>
      <w:r>
        <w:t>«</w:t>
      </w:r>
      <w:r w:rsidRPr="00DE2CD1">
        <w:rPr>
          <w:b/>
        </w:rPr>
        <w:t>Развитие автомобильных дорог муниципального образования</w:t>
      </w:r>
      <w:r>
        <w:t>»</w:t>
      </w:r>
      <w:r w:rsidR="00B4112F">
        <w:t xml:space="preserve"> на </w:t>
      </w:r>
      <w:r w:rsidR="00B4112F" w:rsidRPr="00B4112F">
        <w:rPr>
          <w:b/>
        </w:rPr>
        <w:t>8969,8 тыс.руб. (+1424,2%).</w:t>
      </w:r>
    </w:p>
    <w:p w:rsidR="00697A5E" w:rsidRDefault="00B4112F" w:rsidP="007C2644">
      <w:pPr>
        <w:autoSpaceDE w:val="0"/>
        <w:autoSpaceDN w:val="0"/>
        <w:adjustRightInd w:val="0"/>
        <w:ind w:right="-1" w:firstLine="284"/>
        <w:jc w:val="both"/>
      </w:pPr>
      <w:r>
        <w:t>Причины значительного увеличения расходов связаны с  увеличением финансирования:</w:t>
      </w:r>
    </w:p>
    <w:p w:rsidR="00B4112F" w:rsidRDefault="00B4112F" w:rsidP="007C2644">
      <w:pPr>
        <w:autoSpaceDE w:val="0"/>
        <w:autoSpaceDN w:val="0"/>
        <w:adjustRightInd w:val="0"/>
        <w:ind w:right="-1" w:firstLine="284"/>
        <w:jc w:val="both"/>
      </w:pPr>
      <w:r>
        <w:t>- мероприятия, направленные на достижение цели федерального проекта «Дорожная сеть» на 8869,8 тыс.руб. (+1529,8%)</w:t>
      </w:r>
      <w:r w:rsidR="007532CD">
        <w:t>;</w:t>
      </w:r>
    </w:p>
    <w:p w:rsidR="00B4112F" w:rsidRDefault="00B4112F" w:rsidP="007C2644">
      <w:pPr>
        <w:autoSpaceDE w:val="0"/>
        <w:autoSpaceDN w:val="0"/>
        <w:adjustRightInd w:val="0"/>
        <w:ind w:right="-1" w:firstLine="284"/>
        <w:jc w:val="both"/>
      </w:pPr>
      <w:r>
        <w:t>- мероприятия, направленные на достижение цели федерального проекта «Безопасность дорожного движения» на 100,0 тыс.руб. (+200%).</w:t>
      </w:r>
    </w:p>
    <w:p w:rsidR="00622B15" w:rsidRDefault="00622B15" w:rsidP="007C2644">
      <w:pPr>
        <w:autoSpaceDE w:val="0"/>
        <w:autoSpaceDN w:val="0"/>
        <w:adjustRightInd w:val="0"/>
        <w:ind w:right="-1" w:firstLine="284"/>
        <w:jc w:val="both"/>
      </w:pPr>
    </w:p>
    <w:p w:rsidR="00622B15" w:rsidRPr="00622B15" w:rsidRDefault="00622B15" w:rsidP="00622B15">
      <w:pPr>
        <w:pStyle w:val="a8"/>
        <w:numPr>
          <w:ilvl w:val="0"/>
          <w:numId w:val="29"/>
        </w:numPr>
        <w:autoSpaceDE w:val="0"/>
        <w:autoSpaceDN w:val="0"/>
        <w:adjustRightInd w:val="0"/>
        <w:ind w:right="-1"/>
        <w:jc w:val="both"/>
      </w:pPr>
      <w:r>
        <w:rPr>
          <w:u w:val="single"/>
        </w:rPr>
        <w:t xml:space="preserve"> </w:t>
      </w:r>
      <w:r w:rsidRPr="00622B15">
        <w:t xml:space="preserve">МП </w:t>
      </w:r>
      <w:r w:rsidRPr="00DE2CD1">
        <w:rPr>
          <w:b/>
        </w:rPr>
        <w:t>«Развитие культуры и физической культуры в муниципальном образовании</w:t>
      </w:r>
      <w:r>
        <w:t>» на 854,5 тыс.руб. (+6,5%).</w:t>
      </w:r>
    </w:p>
    <w:p w:rsidR="00622B15" w:rsidRDefault="0008706B" w:rsidP="007C2644">
      <w:pPr>
        <w:autoSpaceDE w:val="0"/>
        <w:autoSpaceDN w:val="0"/>
        <w:adjustRightInd w:val="0"/>
        <w:ind w:right="-1" w:firstLine="284"/>
        <w:jc w:val="both"/>
      </w:pPr>
      <w:r>
        <w:t xml:space="preserve"> </w:t>
      </w:r>
      <w:r w:rsidR="00622B15">
        <w:t xml:space="preserve">Причины значительного увеличения расходов связаны с  увеличением финансирования:    </w:t>
      </w:r>
    </w:p>
    <w:p w:rsidR="00622B15" w:rsidRDefault="00622B15" w:rsidP="007C2644">
      <w:pPr>
        <w:autoSpaceDE w:val="0"/>
        <w:autoSpaceDN w:val="0"/>
        <w:adjustRightInd w:val="0"/>
        <w:ind w:right="-1" w:firstLine="284"/>
        <w:jc w:val="both"/>
      </w:pPr>
      <w:r>
        <w:t>- комплекса процессных мероприятий «Развитие культурно-досуговой деятельности « на 654,5 тыс.руб.(+6,8%)</w:t>
      </w:r>
    </w:p>
    <w:p w:rsidR="00C26D30" w:rsidRDefault="00622B15" w:rsidP="007C2644">
      <w:pPr>
        <w:autoSpaceDE w:val="0"/>
        <w:autoSpaceDN w:val="0"/>
        <w:adjustRightInd w:val="0"/>
        <w:ind w:right="-1" w:firstLine="284"/>
        <w:jc w:val="both"/>
      </w:pPr>
      <w:r>
        <w:t>- комплекса процессных мероприятий « Развитие физической культуры и спорта» на 269,1 тыс.руб (+15,6%)</w:t>
      </w:r>
      <w:r w:rsidR="00C26D30">
        <w:t>.</w:t>
      </w:r>
    </w:p>
    <w:p w:rsidR="00C26D30" w:rsidRDefault="00927EA8" w:rsidP="007C2644">
      <w:pPr>
        <w:autoSpaceDE w:val="0"/>
        <w:autoSpaceDN w:val="0"/>
        <w:adjustRightInd w:val="0"/>
        <w:ind w:right="-1" w:firstLine="284"/>
        <w:jc w:val="both"/>
      </w:pPr>
      <w:r w:rsidRPr="00927EA8">
        <w:t xml:space="preserve">Уточнение бюджетных ассигнований (увеличение)  по муниципальным программам  в основном за счет средств областного </w:t>
      </w:r>
      <w:r w:rsidR="00177663">
        <w:t xml:space="preserve"> и федерального </w:t>
      </w:r>
      <w:r w:rsidRPr="00927EA8">
        <w:t>бюджета</w:t>
      </w:r>
      <w:r w:rsidR="00177663">
        <w:t>.</w:t>
      </w:r>
    </w:p>
    <w:p w:rsidR="002A44F2" w:rsidRDefault="00622B15" w:rsidP="007C2644">
      <w:pPr>
        <w:autoSpaceDE w:val="0"/>
        <w:autoSpaceDN w:val="0"/>
        <w:adjustRightInd w:val="0"/>
        <w:ind w:right="-1" w:firstLine="284"/>
        <w:jc w:val="both"/>
      </w:pPr>
      <w:r>
        <w:t xml:space="preserve">    </w:t>
      </w:r>
    </w:p>
    <w:p w:rsidR="0047332A" w:rsidRDefault="00B13FF8" w:rsidP="007C2644">
      <w:pPr>
        <w:autoSpaceDE w:val="0"/>
        <w:autoSpaceDN w:val="0"/>
        <w:adjustRightInd w:val="0"/>
        <w:ind w:right="-1" w:firstLine="284"/>
        <w:jc w:val="both"/>
        <w:rPr>
          <w:b/>
          <w:u w:val="single"/>
        </w:rPr>
      </w:pPr>
      <w:r>
        <w:rPr>
          <w:b/>
          <w:u w:val="single"/>
        </w:rPr>
        <w:t xml:space="preserve">Мичуринское </w:t>
      </w:r>
      <w:r w:rsidR="0047332A" w:rsidRPr="00D00241">
        <w:rPr>
          <w:b/>
          <w:u w:val="single"/>
        </w:rPr>
        <w:t>сельское поселение</w:t>
      </w:r>
      <w:proofErr w:type="gramStart"/>
      <w:r w:rsidR="0047332A" w:rsidRPr="00D00241">
        <w:rPr>
          <w:b/>
          <w:u w:val="single"/>
        </w:rPr>
        <w:t xml:space="preserve"> </w:t>
      </w:r>
      <w:r w:rsidR="002A44F2" w:rsidRPr="00D00241">
        <w:rPr>
          <w:b/>
          <w:u w:val="single"/>
        </w:rPr>
        <w:t>.</w:t>
      </w:r>
      <w:proofErr w:type="gramEnd"/>
    </w:p>
    <w:p w:rsidR="006949C2" w:rsidRPr="00697A5E" w:rsidRDefault="006949C2" w:rsidP="006949C2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697A5E">
        <w:rPr>
          <w:rFonts w:ascii="Times New Roman" w:hAnsi="Times New Roman" w:cs="Times New Roman"/>
          <w:color w:val="auto"/>
        </w:rPr>
        <w:t>Изменения по расходам на реализацию муниципальных программ в течение полугодия 2022 года  отмечены как в сторону увеличения, так и в сторону уменьшения:</w:t>
      </w:r>
    </w:p>
    <w:p w:rsidR="006949C2" w:rsidRPr="00697A5E" w:rsidRDefault="006949C2" w:rsidP="006949C2">
      <w:pPr>
        <w:pStyle w:val="Default"/>
        <w:numPr>
          <w:ilvl w:val="0"/>
          <w:numId w:val="25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Cs w:val="26"/>
        </w:rPr>
      </w:pPr>
      <w:r w:rsidRPr="00697A5E">
        <w:rPr>
          <w:rFonts w:ascii="Times New Roman" w:hAnsi="Times New Roman" w:cs="Times New Roman"/>
          <w:color w:val="auto"/>
        </w:rPr>
        <w:t xml:space="preserve">по четырем </w:t>
      </w:r>
      <w:r w:rsidRPr="00697A5E">
        <w:rPr>
          <w:rFonts w:ascii="Times New Roman" w:hAnsi="Times New Roman" w:cs="Times New Roman"/>
          <w:szCs w:val="26"/>
        </w:rPr>
        <w:t>муниципальным программам увеличение бюджетных ассигнований на 202</w:t>
      </w:r>
      <w:r>
        <w:rPr>
          <w:rFonts w:ascii="Times New Roman" w:hAnsi="Times New Roman" w:cs="Times New Roman"/>
          <w:szCs w:val="26"/>
        </w:rPr>
        <w:t>2 год на общую сумму  - 40914,6</w:t>
      </w:r>
      <w:r w:rsidRPr="00697A5E">
        <w:rPr>
          <w:rFonts w:ascii="Times New Roman" w:hAnsi="Times New Roman" w:cs="Times New Roman"/>
          <w:szCs w:val="26"/>
        </w:rPr>
        <w:t xml:space="preserve"> тыс. руб.</w:t>
      </w:r>
    </w:p>
    <w:p w:rsidR="006949C2" w:rsidRPr="00697A5E" w:rsidRDefault="006949C2" w:rsidP="006949C2">
      <w:pPr>
        <w:pStyle w:val="Default"/>
        <w:numPr>
          <w:ilvl w:val="0"/>
          <w:numId w:val="25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</w:rPr>
        <w:t>по трем</w:t>
      </w:r>
      <w:r w:rsidRPr="00697A5E">
        <w:rPr>
          <w:rFonts w:ascii="Times New Roman" w:hAnsi="Times New Roman" w:cs="Times New Roman"/>
        </w:rPr>
        <w:t xml:space="preserve"> муниципальным программам уменьшение р</w:t>
      </w:r>
      <w:r>
        <w:rPr>
          <w:rFonts w:ascii="Times New Roman" w:hAnsi="Times New Roman" w:cs="Times New Roman"/>
        </w:rPr>
        <w:t>асходов на общую сумму на  738,1</w:t>
      </w:r>
      <w:r w:rsidRPr="00697A5E">
        <w:rPr>
          <w:rFonts w:ascii="Times New Roman" w:hAnsi="Times New Roman" w:cs="Times New Roman"/>
        </w:rPr>
        <w:t xml:space="preserve"> тыс. руб. </w:t>
      </w:r>
    </w:p>
    <w:p w:rsidR="006949C2" w:rsidRPr="00697A5E" w:rsidRDefault="006949C2" w:rsidP="006949C2">
      <w:pPr>
        <w:pStyle w:val="Default"/>
        <w:ind w:firstLine="425"/>
        <w:jc w:val="both"/>
        <w:rPr>
          <w:rFonts w:ascii="Times New Roman" w:hAnsi="Times New Roman" w:cs="Times New Roman"/>
        </w:rPr>
      </w:pPr>
      <w:r w:rsidRPr="00697A5E">
        <w:rPr>
          <w:rFonts w:ascii="Times New Roman" w:hAnsi="Times New Roman" w:cs="Times New Roman"/>
        </w:rPr>
        <w:t>Наибольшее увеличение бюджетных ассигнований приходится на муниципальную программу:</w:t>
      </w:r>
    </w:p>
    <w:p w:rsidR="006949C2" w:rsidRPr="00697A5E" w:rsidRDefault="006949C2" w:rsidP="006949C2">
      <w:pPr>
        <w:pStyle w:val="a8"/>
        <w:widowControl w:val="0"/>
        <w:numPr>
          <w:ilvl w:val="0"/>
          <w:numId w:val="28"/>
        </w:numPr>
        <w:tabs>
          <w:tab w:val="left" w:pos="426"/>
        </w:tabs>
        <w:suppressAutoHyphens/>
        <w:autoSpaceDE w:val="0"/>
        <w:ind w:left="0" w:firstLine="425"/>
        <w:contextualSpacing w:val="0"/>
        <w:jc w:val="both"/>
        <w:rPr>
          <w:color w:val="000000"/>
          <w:spacing w:val="-1"/>
        </w:rPr>
      </w:pPr>
      <w:r w:rsidRPr="00CF02FE">
        <w:rPr>
          <w:b/>
        </w:rPr>
        <w:t>МП «Формирование  городской среды и обеспечение качественным жильем граждан на территории МО»</w:t>
      </w:r>
      <w:r w:rsidRPr="00697A5E">
        <w:t xml:space="preserve">  -  на</w:t>
      </w:r>
      <w:r>
        <w:rPr>
          <w:b/>
        </w:rPr>
        <w:t xml:space="preserve">  37834,7</w:t>
      </w:r>
      <w:r w:rsidRPr="00697A5E">
        <w:rPr>
          <w:b/>
        </w:rPr>
        <w:t xml:space="preserve"> тыс. руб</w:t>
      </w:r>
      <w:r w:rsidRPr="00697A5E">
        <w:t>. (почти в 10</w:t>
      </w:r>
      <w:r w:rsidR="00C07DF3">
        <w:t>7</w:t>
      </w:r>
      <w:r w:rsidRPr="00697A5E">
        <w:t xml:space="preserve"> раз).  </w:t>
      </w:r>
    </w:p>
    <w:p w:rsidR="006949C2" w:rsidRPr="005056E7" w:rsidRDefault="006949C2" w:rsidP="005056E7">
      <w:pPr>
        <w:pStyle w:val="a8"/>
        <w:tabs>
          <w:tab w:val="left" w:pos="709"/>
        </w:tabs>
        <w:ind w:left="0" w:firstLine="426"/>
        <w:jc w:val="both"/>
        <w:rPr>
          <w:color w:val="000000"/>
          <w:spacing w:val="-1"/>
        </w:rPr>
      </w:pPr>
      <w:r w:rsidRPr="00697A5E">
        <w:t>Причины значительного увеличения  расходов связаны с</w:t>
      </w:r>
      <w:r w:rsidR="00C07DF3">
        <w:t xml:space="preserve"> финансированием  </w:t>
      </w:r>
      <w:r w:rsidR="00C07DF3">
        <w:rPr>
          <w:spacing w:val="-1"/>
        </w:rPr>
        <w:t>м</w:t>
      </w:r>
      <w:r w:rsidR="00C07DF3" w:rsidRPr="00901168">
        <w:rPr>
          <w:spacing w:val="-1"/>
        </w:rPr>
        <w:t xml:space="preserve">ероприятий, направленных на достижение цели </w:t>
      </w:r>
      <w:r w:rsidR="00C07DF3" w:rsidRPr="00901168">
        <w:rPr>
          <w:b/>
          <w:spacing w:val="-1"/>
        </w:rPr>
        <w:t>федерального проекта «Обеспечение устойчивого сокращения непригодного для проживания жилищного фонда».</w:t>
      </w:r>
      <w:r w:rsidR="00C07DF3" w:rsidRPr="00901168">
        <w:rPr>
          <w:spacing w:val="-1"/>
        </w:rPr>
        <w:t xml:space="preserve"> (Обеспечение устойчивого сокращения непригодного для проживания жилищного фонда» (за счет средств государственной корпорации «Фонд содействия реформированию жилищн</w:t>
      </w:r>
      <w:proofErr w:type="gramStart"/>
      <w:r w:rsidR="00C07DF3" w:rsidRPr="00901168">
        <w:rPr>
          <w:spacing w:val="-1"/>
        </w:rPr>
        <w:t>о-</w:t>
      </w:r>
      <w:proofErr w:type="gramEnd"/>
      <w:r w:rsidR="00C07DF3" w:rsidRPr="00901168">
        <w:rPr>
          <w:spacing w:val="-1"/>
        </w:rPr>
        <w:t xml:space="preserve"> коммунального хозяйства»). </w:t>
      </w:r>
    </w:p>
    <w:p w:rsidR="003A7333" w:rsidRPr="00B4112F" w:rsidRDefault="003A7333" w:rsidP="003A7333">
      <w:pPr>
        <w:pStyle w:val="a8"/>
        <w:numPr>
          <w:ilvl w:val="0"/>
          <w:numId w:val="29"/>
        </w:numPr>
        <w:autoSpaceDE w:val="0"/>
        <w:autoSpaceDN w:val="0"/>
        <w:adjustRightInd w:val="0"/>
        <w:ind w:left="284" w:right="-1" w:firstLine="283"/>
        <w:jc w:val="both"/>
        <w:rPr>
          <w:b/>
        </w:rPr>
      </w:pPr>
      <w:r w:rsidRPr="00927EA8">
        <w:rPr>
          <w:b/>
        </w:rPr>
        <w:t>МП «Благоустройство территории муниципального образования</w:t>
      </w:r>
      <w:r>
        <w:t xml:space="preserve">» на </w:t>
      </w:r>
      <w:r>
        <w:rPr>
          <w:b/>
        </w:rPr>
        <w:t>238,8 тыс.руб.(+8,2</w:t>
      </w:r>
      <w:r w:rsidRPr="00B4112F">
        <w:rPr>
          <w:b/>
        </w:rPr>
        <w:t>%).</w:t>
      </w:r>
    </w:p>
    <w:p w:rsidR="003A7333" w:rsidRDefault="003A7333" w:rsidP="003A7333">
      <w:pPr>
        <w:autoSpaceDE w:val="0"/>
        <w:autoSpaceDN w:val="0"/>
        <w:adjustRightInd w:val="0"/>
        <w:ind w:left="284" w:right="-1" w:firstLine="283"/>
        <w:jc w:val="both"/>
      </w:pPr>
      <w:r>
        <w:t>Причины значительного увеличения расходов связаны с  увеличением  объема финансирования</w:t>
      </w:r>
      <w:proofErr w:type="gramStart"/>
      <w:r w:rsidR="00D40A38">
        <w:t xml:space="preserve"> </w:t>
      </w:r>
      <w:r w:rsidR="00E77AB1">
        <w:t xml:space="preserve"> </w:t>
      </w:r>
      <w:r>
        <w:t>:</w:t>
      </w:r>
      <w:proofErr w:type="gramEnd"/>
      <w:r>
        <w:t xml:space="preserve">      </w:t>
      </w:r>
    </w:p>
    <w:p w:rsidR="003A7333" w:rsidRDefault="003A7333" w:rsidP="003A7333">
      <w:pPr>
        <w:autoSpaceDE w:val="0"/>
        <w:autoSpaceDN w:val="0"/>
        <w:adjustRightInd w:val="0"/>
        <w:ind w:left="284" w:right="-1" w:firstLine="283"/>
        <w:jc w:val="both"/>
      </w:pPr>
      <w:r>
        <w:t>- мероприятия, направленные на достижение цели федерального проекта  «Комплексная система обращения с твердыми коммунальными отходами» на 1140,0 тыс.руб. (100,0%)</w:t>
      </w:r>
    </w:p>
    <w:p w:rsidR="003A7333" w:rsidRDefault="00E77AB1" w:rsidP="003A7333">
      <w:pPr>
        <w:autoSpaceDE w:val="0"/>
        <w:autoSpaceDN w:val="0"/>
        <w:adjustRightInd w:val="0"/>
        <w:ind w:left="284" w:right="-1" w:firstLine="283"/>
        <w:jc w:val="both"/>
      </w:pPr>
      <w:r>
        <w:t xml:space="preserve">А так же </w:t>
      </w:r>
      <w:r w:rsidR="003A7333">
        <w:t>умен</w:t>
      </w:r>
      <w:r>
        <w:t>ьшением объема финансирования</w:t>
      </w:r>
      <w:proofErr w:type="gramStart"/>
      <w:r>
        <w:t xml:space="preserve"> </w:t>
      </w:r>
      <w:r w:rsidR="003A7333">
        <w:t>:</w:t>
      </w:r>
      <w:proofErr w:type="gramEnd"/>
    </w:p>
    <w:p w:rsidR="003A7333" w:rsidRDefault="003A7333" w:rsidP="00E77AB1">
      <w:pPr>
        <w:autoSpaceDE w:val="0"/>
        <w:autoSpaceDN w:val="0"/>
        <w:adjustRightInd w:val="0"/>
        <w:ind w:left="284" w:right="-1" w:firstLine="283"/>
        <w:jc w:val="both"/>
      </w:pPr>
      <w:r>
        <w:lastRenderedPageBreak/>
        <w:t>-</w:t>
      </w:r>
      <w:r w:rsidR="00E77AB1">
        <w:t xml:space="preserve"> комплекс</w:t>
      </w:r>
      <w:r>
        <w:t xml:space="preserve"> процессных мероприятий «Совершенствование системы благоустройства»</w:t>
      </w:r>
      <w:r w:rsidR="00E77AB1">
        <w:t xml:space="preserve"> на 770,0 тыс</w:t>
      </w:r>
      <w:proofErr w:type="gramStart"/>
      <w:r w:rsidR="00E77AB1">
        <w:t>.р</w:t>
      </w:r>
      <w:proofErr w:type="gramEnd"/>
      <w:r w:rsidR="00E77AB1">
        <w:t>уб. (-29,0</w:t>
      </w:r>
      <w:r>
        <w:t xml:space="preserve">%).( уличное освещение </w:t>
      </w:r>
      <w:r w:rsidR="00E77AB1">
        <w:t>на 221,4 тыс.руб (- 16,4</w:t>
      </w:r>
      <w:r>
        <w:t>%); прочие мероприятия по благоустройс</w:t>
      </w:r>
      <w:r w:rsidR="00E77AB1">
        <w:t>тву на 548,6 тыс.руб. (-49,5</w:t>
      </w:r>
      <w:r>
        <w:t>%)).</w:t>
      </w:r>
    </w:p>
    <w:p w:rsidR="00E77AB1" w:rsidRDefault="00E77AB1" w:rsidP="00E77AB1">
      <w:pPr>
        <w:autoSpaceDE w:val="0"/>
        <w:autoSpaceDN w:val="0"/>
        <w:adjustRightInd w:val="0"/>
        <w:ind w:left="284" w:right="-1" w:firstLine="283"/>
        <w:jc w:val="both"/>
      </w:pPr>
      <w:r>
        <w:t>- комплекс процессных мероприятий «Охрана окружающей среды» на 127,2 тыс.руб. (-58,6%)</w:t>
      </w:r>
      <w:r w:rsidR="002E71F6">
        <w:t>.</w:t>
      </w:r>
    </w:p>
    <w:p w:rsidR="00DE2CD1" w:rsidRDefault="003A7333" w:rsidP="00CB2516">
      <w:pPr>
        <w:autoSpaceDE w:val="0"/>
        <w:autoSpaceDN w:val="0"/>
        <w:adjustRightInd w:val="0"/>
        <w:ind w:left="284" w:right="-1" w:firstLine="283"/>
        <w:jc w:val="both"/>
      </w:pPr>
      <w:r>
        <w:t>- мероприятия, направленные на достижение цели федерального проекта «Благоустрой</w:t>
      </w:r>
      <w:r w:rsidR="00E77AB1">
        <w:t>ство сельских территорий на 4,0 тыс</w:t>
      </w:r>
      <w:proofErr w:type="gramStart"/>
      <w:r w:rsidR="00E77AB1">
        <w:t>.р</w:t>
      </w:r>
      <w:proofErr w:type="gramEnd"/>
      <w:r w:rsidR="00E77AB1">
        <w:t>уб.(-13,3</w:t>
      </w:r>
      <w:r>
        <w:t xml:space="preserve">%) </w:t>
      </w:r>
      <w:r w:rsidR="00E77AB1">
        <w:t>.</w:t>
      </w:r>
    </w:p>
    <w:p w:rsidR="00DE2CD1" w:rsidRPr="00CF02FE" w:rsidRDefault="00DE2CD1" w:rsidP="00482BF4">
      <w:pPr>
        <w:pStyle w:val="a8"/>
        <w:numPr>
          <w:ilvl w:val="0"/>
          <w:numId w:val="29"/>
        </w:numPr>
        <w:autoSpaceDE w:val="0"/>
        <w:autoSpaceDN w:val="0"/>
        <w:adjustRightInd w:val="0"/>
        <w:ind w:right="-1" w:firstLine="349"/>
        <w:jc w:val="both"/>
        <w:rPr>
          <w:b/>
        </w:rPr>
      </w:pPr>
      <w:r w:rsidRPr="00622B15">
        <w:t xml:space="preserve">МП </w:t>
      </w:r>
      <w:r w:rsidRPr="00DE2CD1">
        <w:rPr>
          <w:b/>
        </w:rPr>
        <w:t>«Развитие культуры и физической культуры в муниципальном образовании</w:t>
      </w:r>
      <w:r>
        <w:t xml:space="preserve">» </w:t>
      </w:r>
      <w:r w:rsidRPr="00CF02FE">
        <w:rPr>
          <w:b/>
        </w:rPr>
        <w:t>на 348,0 тыс.руб. (+7,5%).</w:t>
      </w:r>
    </w:p>
    <w:p w:rsidR="00DE2CD1" w:rsidRDefault="00DE2CD1" w:rsidP="00DE2CD1">
      <w:pPr>
        <w:autoSpaceDE w:val="0"/>
        <w:autoSpaceDN w:val="0"/>
        <w:adjustRightInd w:val="0"/>
        <w:ind w:right="-1" w:firstLine="284"/>
        <w:jc w:val="both"/>
      </w:pPr>
      <w:r>
        <w:t xml:space="preserve"> Причины значительного увеличения расходов связаны с  увеличением финансирования:    </w:t>
      </w:r>
    </w:p>
    <w:p w:rsidR="00DE2CD1" w:rsidRDefault="00DE2CD1" w:rsidP="00DE2CD1">
      <w:pPr>
        <w:autoSpaceDE w:val="0"/>
        <w:autoSpaceDN w:val="0"/>
        <w:adjustRightInd w:val="0"/>
        <w:ind w:right="-1" w:firstLine="284"/>
        <w:jc w:val="both"/>
      </w:pPr>
      <w:r>
        <w:t>- комплекса процессных мероприятий «Развитие культурно-досуговой деятельности « на 274,5 тыс.руб.(+10,8%)</w:t>
      </w:r>
    </w:p>
    <w:p w:rsidR="00DE2CD1" w:rsidRDefault="00DE2CD1" w:rsidP="00DE2CD1">
      <w:pPr>
        <w:autoSpaceDE w:val="0"/>
        <w:autoSpaceDN w:val="0"/>
        <w:adjustRightInd w:val="0"/>
        <w:ind w:right="-1" w:firstLine="284"/>
        <w:jc w:val="both"/>
      </w:pPr>
      <w:r>
        <w:t>- комплекса процессных мероприятий « Развитие физической культуры и спорта» на 224,0 тыс.руб (+34,2%).</w:t>
      </w:r>
    </w:p>
    <w:p w:rsidR="00DE2CD1" w:rsidRDefault="00DE2CD1" w:rsidP="00DE2CD1">
      <w:pPr>
        <w:autoSpaceDE w:val="0"/>
        <w:autoSpaceDN w:val="0"/>
        <w:adjustRightInd w:val="0"/>
        <w:ind w:left="284" w:right="-1" w:firstLine="283"/>
        <w:jc w:val="both"/>
      </w:pPr>
      <w:r>
        <w:t>А так же уменьшением объема финансирования</w:t>
      </w:r>
      <w:proofErr w:type="gramStart"/>
      <w:r>
        <w:t xml:space="preserve"> :</w:t>
      </w:r>
      <w:proofErr w:type="gramEnd"/>
    </w:p>
    <w:p w:rsidR="006949C2" w:rsidRDefault="00D4108D" w:rsidP="007C2644">
      <w:pPr>
        <w:autoSpaceDE w:val="0"/>
        <w:autoSpaceDN w:val="0"/>
        <w:adjustRightInd w:val="0"/>
        <w:ind w:right="-1" w:firstLine="284"/>
        <w:jc w:val="both"/>
      </w:pPr>
      <w:r>
        <w:t>- к</w:t>
      </w:r>
      <w:r w:rsidR="00DE2CD1">
        <w:t>омплекс процесс</w:t>
      </w:r>
      <w:r w:rsidR="00DE2CD1" w:rsidRPr="00DE2CD1">
        <w:t>ных</w:t>
      </w:r>
      <w:r w:rsidR="00DE2CD1">
        <w:t xml:space="preserve"> мероприятий </w:t>
      </w:r>
      <w:r>
        <w:t xml:space="preserve"> «</w:t>
      </w:r>
      <w:r w:rsidR="00DE2CD1">
        <w:t>Создание условий для развития библиотечного дела и популяризации чтения» на 23,1 тыс</w:t>
      </w:r>
      <w:proofErr w:type="gramStart"/>
      <w:r w:rsidR="00DE2CD1">
        <w:t>.р</w:t>
      </w:r>
      <w:proofErr w:type="gramEnd"/>
      <w:r w:rsidR="00DE2CD1">
        <w:t>уб.(-</w:t>
      </w:r>
      <w:r>
        <w:t>2,8%).</w:t>
      </w:r>
    </w:p>
    <w:p w:rsidR="00D4108D" w:rsidRDefault="00D4108D" w:rsidP="007C2644">
      <w:pPr>
        <w:autoSpaceDE w:val="0"/>
        <w:autoSpaceDN w:val="0"/>
        <w:adjustRightInd w:val="0"/>
        <w:ind w:right="-1" w:firstLine="284"/>
        <w:jc w:val="both"/>
      </w:pPr>
      <w:r>
        <w:t>-</w:t>
      </w:r>
      <w:r w:rsidRPr="00D4108D">
        <w:t xml:space="preserve"> </w:t>
      </w:r>
      <w:r>
        <w:t>комплекс процесс</w:t>
      </w:r>
      <w:r w:rsidRPr="00DE2CD1">
        <w:t>ных</w:t>
      </w:r>
      <w:r>
        <w:t xml:space="preserve"> мероприятий   «Поддержка творческих народных коллективов» на 127,4 тыс.руб. (-19,8%).</w:t>
      </w:r>
    </w:p>
    <w:p w:rsidR="00D4108D" w:rsidRPr="00CF02FE" w:rsidRDefault="00D4108D" w:rsidP="00CF02FE">
      <w:pPr>
        <w:pStyle w:val="a8"/>
        <w:numPr>
          <w:ilvl w:val="0"/>
          <w:numId w:val="29"/>
        </w:numPr>
        <w:autoSpaceDE w:val="0"/>
        <w:autoSpaceDN w:val="0"/>
        <w:adjustRightInd w:val="0"/>
        <w:ind w:left="0" w:right="-1" w:firstLine="567"/>
        <w:jc w:val="both"/>
        <w:rPr>
          <w:b/>
        </w:rPr>
      </w:pPr>
      <w:r w:rsidRPr="00CF02FE">
        <w:rPr>
          <w:b/>
        </w:rPr>
        <w:t xml:space="preserve"> 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</w:r>
      <w:r w:rsidR="00CF02FE" w:rsidRPr="00CF02FE">
        <w:rPr>
          <w:b/>
        </w:rPr>
        <w:t xml:space="preserve"> на 2493,1</w:t>
      </w:r>
      <w:r w:rsidRPr="00CF02FE">
        <w:rPr>
          <w:b/>
        </w:rPr>
        <w:t xml:space="preserve"> тыс.руб. (+695,2%).</w:t>
      </w:r>
    </w:p>
    <w:p w:rsidR="00F0521A" w:rsidRDefault="00D4108D" w:rsidP="00CF02FE">
      <w:pPr>
        <w:autoSpaceDE w:val="0"/>
        <w:autoSpaceDN w:val="0"/>
        <w:adjustRightInd w:val="0"/>
        <w:ind w:right="-1" w:firstLine="567"/>
        <w:jc w:val="both"/>
      </w:pPr>
      <w:r>
        <w:t>Причины значительного увеличения расходов связаны с  увеличением финансирования:</w:t>
      </w:r>
    </w:p>
    <w:p w:rsidR="00D4108D" w:rsidRDefault="00D4108D" w:rsidP="00CF02FE">
      <w:pPr>
        <w:autoSpaceDE w:val="0"/>
        <w:autoSpaceDN w:val="0"/>
        <w:adjustRightInd w:val="0"/>
        <w:ind w:right="-1" w:firstLine="567"/>
        <w:jc w:val="both"/>
      </w:pPr>
      <w:r>
        <w:t>-</w:t>
      </w:r>
      <w:r w:rsidR="007532CD">
        <w:t xml:space="preserve">   </w:t>
      </w:r>
      <w:r>
        <w:t xml:space="preserve"> комплекс</w:t>
      </w:r>
      <w:r w:rsidR="003A2E8B">
        <w:t>а</w:t>
      </w:r>
      <w:r>
        <w:t xml:space="preserve"> процессных мероприятий «Поддержка устойчивой работы объектов коммунальной и инженерной инфраструктуры» на 166,4 тыс.руб. (+110,9%)</w:t>
      </w:r>
      <w:r w:rsidR="007532CD">
        <w:t>;</w:t>
      </w:r>
    </w:p>
    <w:p w:rsidR="00D4108D" w:rsidRDefault="00CF02FE" w:rsidP="00CF02FE">
      <w:pPr>
        <w:autoSpaceDE w:val="0"/>
        <w:autoSpaceDN w:val="0"/>
        <w:adjustRightInd w:val="0"/>
        <w:ind w:right="-1" w:firstLine="567"/>
        <w:jc w:val="both"/>
      </w:pPr>
      <w:r>
        <w:t>-  мероприятия, направленные на достижение цели федерального проекта «Современный облик сельских территорий» на 2326,7 тыс.руб.(+1115,4%).</w:t>
      </w:r>
    </w:p>
    <w:p w:rsidR="00CF02FE" w:rsidRDefault="00CF02FE" w:rsidP="00CF02FE">
      <w:pPr>
        <w:autoSpaceDE w:val="0"/>
        <w:autoSpaceDN w:val="0"/>
        <w:adjustRightInd w:val="0"/>
        <w:ind w:right="-1" w:firstLine="567"/>
        <w:jc w:val="both"/>
      </w:pPr>
      <w:r w:rsidRPr="00927EA8">
        <w:t xml:space="preserve">Уточнение бюджетных ассигнований (увеличение)  по муниципальным программам  в основном за счет средств областного </w:t>
      </w:r>
      <w:r>
        <w:t xml:space="preserve"> </w:t>
      </w:r>
      <w:r w:rsidRPr="00927EA8">
        <w:t>бюджета</w:t>
      </w:r>
      <w:r>
        <w:t>.</w:t>
      </w:r>
    </w:p>
    <w:p w:rsidR="00CF02FE" w:rsidRDefault="00CF02FE" w:rsidP="00CF02FE">
      <w:pPr>
        <w:autoSpaceDE w:val="0"/>
        <w:autoSpaceDN w:val="0"/>
        <w:adjustRightInd w:val="0"/>
        <w:ind w:right="-1"/>
        <w:jc w:val="both"/>
      </w:pPr>
    </w:p>
    <w:p w:rsidR="00F0521A" w:rsidRPr="00B368EB" w:rsidRDefault="00B13FF8" w:rsidP="007C2644">
      <w:pPr>
        <w:autoSpaceDE w:val="0"/>
        <w:autoSpaceDN w:val="0"/>
        <w:adjustRightInd w:val="0"/>
        <w:ind w:right="-1" w:firstLine="284"/>
        <w:jc w:val="both"/>
        <w:rPr>
          <w:b/>
          <w:u w:val="single"/>
        </w:rPr>
      </w:pPr>
      <w:proofErr w:type="spellStart"/>
      <w:r>
        <w:rPr>
          <w:b/>
          <w:u w:val="single"/>
        </w:rPr>
        <w:t>Приозерское</w:t>
      </w:r>
      <w:proofErr w:type="spellEnd"/>
      <w:r>
        <w:rPr>
          <w:b/>
          <w:u w:val="single"/>
        </w:rPr>
        <w:t xml:space="preserve"> городское</w:t>
      </w:r>
      <w:r w:rsidR="00F0521A" w:rsidRPr="00B368EB">
        <w:rPr>
          <w:b/>
          <w:u w:val="single"/>
        </w:rPr>
        <w:t xml:space="preserve"> поселение</w:t>
      </w:r>
    </w:p>
    <w:p w:rsidR="00F0521A" w:rsidRDefault="00F0521A" w:rsidP="007C2644">
      <w:pPr>
        <w:autoSpaceDE w:val="0"/>
        <w:autoSpaceDN w:val="0"/>
        <w:adjustRightInd w:val="0"/>
        <w:ind w:right="-1"/>
        <w:jc w:val="both"/>
      </w:pPr>
    </w:p>
    <w:p w:rsidR="00934491" w:rsidRPr="00697A5E" w:rsidRDefault="00934491" w:rsidP="0093449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697A5E">
        <w:rPr>
          <w:rFonts w:ascii="Times New Roman" w:hAnsi="Times New Roman" w:cs="Times New Roman"/>
          <w:color w:val="auto"/>
        </w:rPr>
        <w:t>Изменения по расходам на реализацию муниципальных программ в течение полугодия 2</w:t>
      </w:r>
      <w:r w:rsidR="007532CD">
        <w:rPr>
          <w:rFonts w:ascii="Times New Roman" w:hAnsi="Times New Roman" w:cs="Times New Roman"/>
          <w:color w:val="auto"/>
        </w:rPr>
        <w:t xml:space="preserve">022 года  отмечены </w:t>
      </w:r>
      <w:r>
        <w:rPr>
          <w:rFonts w:ascii="Times New Roman" w:hAnsi="Times New Roman" w:cs="Times New Roman"/>
          <w:color w:val="auto"/>
        </w:rPr>
        <w:t xml:space="preserve"> в сторону увеличения</w:t>
      </w:r>
      <w:r w:rsidRPr="00697A5E">
        <w:rPr>
          <w:rFonts w:ascii="Times New Roman" w:hAnsi="Times New Roman" w:cs="Times New Roman"/>
          <w:color w:val="auto"/>
        </w:rPr>
        <w:t>:</w:t>
      </w:r>
    </w:p>
    <w:p w:rsidR="00934491" w:rsidRPr="00697A5E" w:rsidRDefault="00934491" w:rsidP="00934491">
      <w:pPr>
        <w:pStyle w:val="Default"/>
        <w:numPr>
          <w:ilvl w:val="0"/>
          <w:numId w:val="25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color w:val="auto"/>
        </w:rPr>
        <w:t>по пяти</w:t>
      </w:r>
      <w:r w:rsidRPr="00697A5E">
        <w:rPr>
          <w:rFonts w:ascii="Times New Roman" w:hAnsi="Times New Roman" w:cs="Times New Roman"/>
          <w:color w:val="auto"/>
        </w:rPr>
        <w:t xml:space="preserve"> </w:t>
      </w:r>
      <w:r w:rsidRPr="00697A5E">
        <w:rPr>
          <w:rFonts w:ascii="Times New Roman" w:hAnsi="Times New Roman" w:cs="Times New Roman"/>
          <w:szCs w:val="26"/>
        </w:rPr>
        <w:t>муниципальным программам увеличение бюджетных ассигнований на 202</w:t>
      </w:r>
      <w:r>
        <w:rPr>
          <w:rFonts w:ascii="Times New Roman" w:hAnsi="Times New Roman" w:cs="Times New Roman"/>
          <w:szCs w:val="26"/>
        </w:rPr>
        <w:t>2 год на общую сумму  - 234265,5 ты</w:t>
      </w:r>
      <w:r w:rsidRPr="00697A5E">
        <w:rPr>
          <w:rFonts w:ascii="Times New Roman" w:hAnsi="Times New Roman" w:cs="Times New Roman"/>
          <w:szCs w:val="26"/>
        </w:rPr>
        <w:t>с. руб.</w:t>
      </w:r>
      <w:r>
        <w:rPr>
          <w:rFonts w:ascii="Times New Roman" w:hAnsi="Times New Roman" w:cs="Times New Roman"/>
          <w:szCs w:val="26"/>
        </w:rPr>
        <w:t xml:space="preserve"> (+174,9%).</w:t>
      </w:r>
    </w:p>
    <w:p w:rsidR="00934491" w:rsidRPr="00697A5E" w:rsidRDefault="00934491" w:rsidP="00934491">
      <w:pPr>
        <w:pStyle w:val="Default"/>
        <w:ind w:firstLine="425"/>
        <w:jc w:val="both"/>
        <w:rPr>
          <w:rFonts w:ascii="Times New Roman" w:hAnsi="Times New Roman" w:cs="Times New Roman"/>
        </w:rPr>
      </w:pPr>
      <w:r w:rsidRPr="00697A5E">
        <w:rPr>
          <w:rFonts w:ascii="Times New Roman" w:hAnsi="Times New Roman" w:cs="Times New Roman"/>
        </w:rPr>
        <w:t>Наибольшее увеличение бюджетных ассигнований приходится на муниципальную программу:</w:t>
      </w:r>
    </w:p>
    <w:p w:rsidR="00C27325" w:rsidRPr="00C27325" w:rsidRDefault="00934491" w:rsidP="00C27325">
      <w:pPr>
        <w:pStyle w:val="a8"/>
        <w:widowControl w:val="0"/>
        <w:numPr>
          <w:ilvl w:val="0"/>
          <w:numId w:val="28"/>
        </w:numPr>
        <w:tabs>
          <w:tab w:val="left" w:pos="426"/>
        </w:tabs>
        <w:suppressAutoHyphens/>
        <w:autoSpaceDE w:val="0"/>
        <w:ind w:left="0" w:firstLine="425"/>
        <w:contextualSpacing w:val="0"/>
        <w:jc w:val="both"/>
        <w:rPr>
          <w:color w:val="000000"/>
          <w:spacing w:val="-1"/>
        </w:rPr>
      </w:pPr>
      <w:r w:rsidRPr="00CF02FE">
        <w:rPr>
          <w:b/>
        </w:rPr>
        <w:t>МП «Формирование  городской среды и обеспечение качественным жильем граждан на территории МО»</w:t>
      </w:r>
      <w:r w:rsidRPr="00697A5E">
        <w:t xml:space="preserve">  -  на</w:t>
      </w:r>
      <w:r>
        <w:rPr>
          <w:b/>
        </w:rPr>
        <w:t xml:space="preserve">  154422,5</w:t>
      </w:r>
      <w:r w:rsidRPr="00697A5E">
        <w:rPr>
          <w:b/>
        </w:rPr>
        <w:t xml:space="preserve"> тыс. руб</w:t>
      </w:r>
      <w:r>
        <w:t>. (+875,1%</w:t>
      </w:r>
      <w:r w:rsidRPr="00697A5E">
        <w:t xml:space="preserve">).  </w:t>
      </w:r>
    </w:p>
    <w:p w:rsidR="00C27325" w:rsidRDefault="00C27325" w:rsidP="00C27325">
      <w:pPr>
        <w:pStyle w:val="a8"/>
        <w:tabs>
          <w:tab w:val="left" w:pos="709"/>
        </w:tabs>
        <w:ind w:left="0" w:firstLine="426"/>
        <w:jc w:val="both"/>
        <w:rPr>
          <w:color w:val="000000"/>
          <w:spacing w:val="-1"/>
        </w:rPr>
      </w:pPr>
      <w:r>
        <w:t xml:space="preserve">Причины значительного увеличения  расходов связаны </w:t>
      </w:r>
      <w:proofErr w:type="gramStart"/>
      <w:r>
        <w:t>с</w:t>
      </w:r>
      <w:proofErr w:type="gramEnd"/>
      <w:r>
        <w:t>:</w:t>
      </w:r>
    </w:p>
    <w:p w:rsidR="00C27325" w:rsidRDefault="00C27325" w:rsidP="00C27325">
      <w:pPr>
        <w:widowControl w:val="0"/>
        <w:numPr>
          <w:ilvl w:val="0"/>
          <w:numId w:val="32"/>
        </w:numPr>
        <w:suppressAutoHyphens/>
        <w:autoSpaceDE w:val="0"/>
        <w:ind w:left="0" w:firstLine="426"/>
        <w:jc w:val="both"/>
        <w:rPr>
          <w:rFonts w:eastAsia="Calibri"/>
          <w:color w:val="000000"/>
          <w:lang w:eastAsia="en-US"/>
        </w:rPr>
      </w:pPr>
      <w:r>
        <w:t>Финансированием мероприятий  программы формирования современной городской среды в</w:t>
      </w:r>
      <w:r>
        <w:rPr>
          <w:bCs/>
        </w:rPr>
        <w:t xml:space="preserve"> рамках реализации  </w:t>
      </w:r>
      <w:r>
        <w:rPr>
          <w:b/>
          <w:bCs/>
        </w:rPr>
        <w:t>НП «</w:t>
      </w:r>
      <w:r>
        <w:rPr>
          <w:b/>
        </w:rPr>
        <w:t>Жилье и городская среда»</w:t>
      </w:r>
      <w:r>
        <w:t xml:space="preserve"> (Группа направления расходов – </w:t>
      </w:r>
      <w:r>
        <w:rPr>
          <w:b/>
        </w:rPr>
        <w:t>F</w:t>
      </w:r>
      <w:r>
        <w:t>0000) в рамках ф</w:t>
      </w:r>
      <w:r>
        <w:rPr>
          <w:bCs/>
        </w:rPr>
        <w:t>едерального проекта «Формирование комфортной городской среды» (</w:t>
      </w:r>
      <w:r>
        <w:rPr>
          <w:b/>
        </w:rPr>
        <w:t xml:space="preserve">F2 </w:t>
      </w:r>
      <w:r>
        <w:t>00000</w:t>
      </w:r>
      <w:r>
        <w:rPr>
          <w:bCs/>
        </w:rPr>
        <w:t xml:space="preserve">). </w:t>
      </w:r>
      <w:r>
        <w:rPr>
          <w:rFonts w:ascii="Roboto" w:hAnsi="Roboto"/>
          <w:b/>
          <w:color w:val="334059"/>
          <w:sz w:val="22"/>
          <w:szCs w:val="22"/>
          <w:shd w:val="clear" w:color="auto" w:fill="FFFFFF"/>
        </w:rPr>
        <w:t>Благоустройство лесопарковой  зоны  у МКУК «Приозерский КЦ «Карнавал» (2 этап)</w:t>
      </w:r>
    </w:p>
    <w:p w:rsidR="00C27325" w:rsidRDefault="00C27325" w:rsidP="00C27325">
      <w:pPr>
        <w:pStyle w:val="ad"/>
        <w:numPr>
          <w:ilvl w:val="0"/>
          <w:numId w:val="32"/>
        </w:numPr>
        <w:tabs>
          <w:tab w:val="left" w:pos="142"/>
          <w:tab w:val="left" w:pos="426"/>
          <w:tab w:val="left" w:pos="567"/>
          <w:tab w:val="left" w:pos="709"/>
        </w:tabs>
        <w:snapToGrid w:val="0"/>
        <w:spacing w:after="0"/>
        <w:ind w:left="0" w:right="-143" w:firstLine="42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Финансированием мероприятий, направленных на достижение цели </w:t>
      </w:r>
      <w:r>
        <w:rPr>
          <w:b/>
          <w:color w:val="000000"/>
          <w:spacing w:val="-1"/>
          <w:sz w:val="24"/>
          <w:szCs w:val="24"/>
        </w:rPr>
        <w:t xml:space="preserve">федерального проекта </w:t>
      </w:r>
      <w:r>
        <w:rPr>
          <w:color w:val="000000"/>
          <w:spacing w:val="-1"/>
          <w:sz w:val="24"/>
          <w:szCs w:val="24"/>
        </w:rPr>
        <w:t>«Обеспечение устойчивого сокращения непригодного для проживания жилищного фонда</w:t>
      </w:r>
      <w:r>
        <w:rPr>
          <w:b/>
          <w:color w:val="000000"/>
          <w:spacing w:val="-1"/>
          <w:sz w:val="24"/>
          <w:szCs w:val="24"/>
        </w:rPr>
        <w:t>»</w:t>
      </w:r>
      <w:r>
        <w:rPr>
          <w:color w:val="000000"/>
          <w:spacing w:val="-1"/>
          <w:sz w:val="24"/>
          <w:szCs w:val="24"/>
        </w:rPr>
        <w:t xml:space="preserve">  </w:t>
      </w:r>
      <w:r>
        <w:rPr>
          <w:bCs/>
          <w:sz w:val="24"/>
          <w:szCs w:val="24"/>
        </w:rPr>
        <w:t>» (</w:t>
      </w:r>
      <w:r>
        <w:rPr>
          <w:b/>
          <w:sz w:val="24"/>
          <w:szCs w:val="24"/>
        </w:rPr>
        <w:t xml:space="preserve">F3 </w:t>
      </w:r>
      <w:r>
        <w:rPr>
          <w:sz w:val="24"/>
          <w:szCs w:val="24"/>
        </w:rPr>
        <w:t>00000</w:t>
      </w:r>
      <w:r>
        <w:rPr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национального проекта</w:t>
      </w:r>
      <w:r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 xml:space="preserve">Жилье и городская среда» в рамках МП «Формирование городской среды и обеспечение качественным жильем граждан на </w:t>
      </w:r>
      <w:r>
        <w:rPr>
          <w:sz w:val="24"/>
          <w:szCs w:val="24"/>
        </w:rPr>
        <w:lastRenderedPageBreak/>
        <w:t>территории муниципального образования».</w:t>
      </w:r>
    </w:p>
    <w:p w:rsidR="00C27325" w:rsidRDefault="00C27325" w:rsidP="00C27325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</w:t>
      </w:r>
      <w:r>
        <w:rPr>
          <w:rFonts w:ascii="Roboto" w:hAnsi="Roboto"/>
          <w:b/>
          <w:color w:val="334059"/>
          <w:sz w:val="22"/>
          <w:szCs w:val="22"/>
          <w:shd w:val="clear" w:color="auto" w:fill="FFFFFF"/>
        </w:rPr>
        <w:t>Объявлены электронные аукционы на приобретение благоустроенных жилых помещений (квартир) в г. Приозерске Приозерского муниципального района Ленинградской области для предоставления гражданам, подлежащих переселению из аварийного жилищного фонда</w:t>
      </w:r>
    </w:p>
    <w:p w:rsidR="00C27325" w:rsidRPr="005056E7" w:rsidRDefault="00C27325" w:rsidP="00C27325">
      <w:pPr>
        <w:widowControl w:val="0"/>
        <w:numPr>
          <w:ilvl w:val="0"/>
          <w:numId w:val="32"/>
        </w:numPr>
        <w:suppressAutoHyphens/>
        <w:autoSpaceDE w:val="0"/>
        <w:ind w:left="0"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Финансирование  мероприятий, направленных на достижение целей  </w:t>
      </w:r>
      <w:r>
        <w:rPr>
          <w:rFonts w:eastAsia="Calibri"/>
          <w:b/>
          <w:color w:val="000000"/>
          <w:lang w:eastAsia="en-US"/>
        </w:rPr>
        <w:t xml:space="preserve">федерального проекта «Формирование комфортной городской среды» </w:t>
      </w:r>
      <w:r>
        <w:rPr>
          <w:rFonts w:eastAsia="Calibri"/>
          <w:color w:val="000000"/>
          <w:lang w:eastAsia="en-US"/>
        </w:rPr>
        <w:t xml:space="preserve">(Мероприятия по ремонту (благоустройству)  дворовых территорий </w:t>
      </w:r>
      <w:r>
        <w:rPr>
          <w:bCs/>
          <w:color w:val="212529"/>
        </w:rPr>
        <w:t>многоквартирных  домов</w:t>
      </w:r>
      <w:r>
        <w:rPr>
          <w:rFonts w:eastAsia="MS Mincho"/>
          <w:color w:val="000000"/>
          <w:lang w:eastAsia="ja-JP"/>
        </w:rPr>
        <w:t xml:space="preserve">  МО </w:t>
      </w:r>
      <w:proofErr w:type="spellStart"/>
      <w:r>
        <w:rPr>
          <w:rFonts w:eastAsia="MS Mincho"/>
          <w:color w:val="000000"/>
          <w:lang w:eastAsia="ja-JP"/>
        </w:rPr>
        <w:t>Приозерское</w:t>
      </w:r>
      <w:proofErr w:type="spellEnd"/>
      <w:r>
        <w:rPr>
          <w:rFonts w:eastAsia="MS Mincho"/>
          <w:color w:val="000000"/>
          <w:lang w:eastAsia="ja-JP"/>
        </w:rPr>
        <w:t xml:space="preserve"> городское поселение</w:t>
      </w:r>
      <w:r>
        <w:rPr>
          <w:rFonts w:eastAsia="Calibri"/>
          <w:color w:val="000000"/>
          <w:lang w:eastAsia="en-US"/>
        </w:rPr>
        <w:t>).</w:t>
      </w:r>
    </w:p>
    <w:p w:rsidR="00E26279" w:rsidRPr="00CF02FE" w:rsidRDefault="00E26279" w:rsidP="00E26279">
      <w:pPr>
        <w:pStyle w:val="a8"/>
        <w:numPr>
          <w:ilvl w:val="0"/>
          <w:numId w:val="29"/>
        </w:numPr>
        <w:autoSpaceDE w:val="0"/>
        <w:autoSpaceDN w:val="0"/>
        <w:adjustRightInd w:val="0"/>
        <w:ind w:left="0" w:right="-1" w:firstLine="567"/>
        <w:jc w:val="both"/>
        <w:rPr>
          <w:b/>
        </w:rPr>
      </w:pPr>
      <w:r w:rsidRPr="00CF02FE">
        <w:rPr>
          <w:b/>
        </w:rPr>
        <w:t>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</w:r>
      <w:r>
        <w:rPr>
          <w:b/>
        </w:rPr>
        <w:t xml:space="preserve"> на 36808,6 тыс.руб. (+533,7</w:t>
      </w:r>
      <w:r w:rsidRPr="00CF02FE">
        <w:rPr>
          <w:b/>
        </w:rPr>
        <w:t>%).</w:t>
      </w:r>
    </w:p>
    <w:p w:rsidR="00E26279" w:rsidRDefault="00E26279" w:rsidP="00E26279">
      <w:pPr>
        <w:autoSpaceDE w:val="0"/>
        <w:autoSpaceDN w:val="0"/>
        <w:adjustRightInd w:val="0"/>
        <w:ind w:right="-1" w:firstLine="567"/>
        <w:jc w:val="both"/>
      </w:pPr>
      <w:r>
        <w:t>Причины значительного увеличения расходов связаны с  увеличением финансирования:</w:t>
      </w:r>
    </w:p>
    <w:p w:rsidR="00E26279" w:rsidRDefault="00E26279" w:rsidP="00E26279">
      <w:pPr>
        <w:autoSpaceDE w:val="0"/>
        <w:autoSpaceDN w:val="0"/>
        <w:adjustRightInd w:val="0"/>
        <w:ind w:right="-1" w:firstLine="567"/>
        <w:jc w:val="both"/>
      </w:pPr>
      <w:r>
        <w:t>- комплекс</w:t>
      </w:r>
      <w:r w:rsidR="00A42415">
        <w:t>а</w:t>
      </w:r>
      <w:r>
        <w:t xml:space="preserve"> процессных мероприятий «Поддержка устойчивой работы объектов коммунальной и инженерной инфрастру</w:t>
      </w:r>
      <w:r w:rsidR="00A35BE6">
        <w:t>ктуры» на 445,4 тыс.руб. (+25,6</w:t>
      </w:r>
      <w:r>
        <w:t>%)</w:t>
      </w:r>
      <w:r w:rsidR="007532CD">
        <w:t>;</w:t>
      </w:r>
    </w:p>
    <w:p w:rsidR="00A35BE6" w:rsidRDefault="00A35BE6" w:rsidP="00E26279">
      <w:pPr>
        <w:autoSpaceDE w:val="0"/>
        <w:autoSpaceDN w:val="0"/>
        <w:adjustRightInd w:val="0"/>
        <w:ind w:right="-1" w:firstLine="567"/>
        <w:jc w:val="both"/>
      </w:pPr>
      <w:r>
        <w:t>- комплекс</w:t>
      </w:r>
      <w:r w:rsidR="00A42415">
        <w:t>а</w:t>
      </w:r>
      <w:r>
        <w:t xml:space="preserve"> процессных мероприятий «Энергосбережение и повышение энергетической эффективности» на </w:t>
      </w:r>
      <w:r w:rsidR="00A42415">
        <w:t>24136,2 тыс.руб. (+1614,0%)</w:t>
      </w:r>
      <w:r w:rsidR="007532CD">
        <w:t>;</w:t>
      </w:r>
    </w:p>
    <w:p w:rsidR="00A42415" w:rsidRDefault="00A42415" w:rsidP="00E26279">
      <w:pPr>
        <w:autoSpaceDE w:val="0"/>
        <w:autoSpaceDN w:val="0"/>
        <w:adjustRightInd w:val="0"/>
        <w:ind w:right="-1" w:firstLine="567"/>
        <w:jc w:val="both"/>
      </w:pPr>
      <w:r>
        <w:t>- комплекса процессных мероприятий «Поддержка преобразований в жилищно-коммунальной сфере на территории Ленинградской области для обеспечения условий проживания населения» на 3072,3 тыс.руб. (+84,0%)</w:t>
      </w:r>
      <w:r w:rsidR="007532CD">
        <w:t>;</w:t>
      </w:r>
    </w:p>
    <w:p w:rsidR="00A42415" w:rsidRDefault="00A42415" w:rsidP="00E26279">
      <w:pPr>
        <w:autoSpaceDE w:val="0"/>
        <w:autoSpaceDN w:val="0"/>
        <w:adjustRightInd w:val="0"/>
        <w:ind w:right="-1" w:firstLine="567"/>
        <w:jc w:val="both"/>
      </w:pPr>
      <w:r>
        <w:t>- мероприятий, направленные на достижение цели федерального проекта «Содействие развитию инфраструктуры субъектов Российской Федерации (муниципальных образований) на 9154,7 тыс.руб. (+100%).</w:t>
      </w:r>
    </w:p>
    <w:p w:rsidR="00A42415" w:rsidRDefault="00A42415" w:rsidP="00E26279">
      <w:pPr>
        <w:autoSpaceDE w:val="0"/>
        <w:autoSpaceDN w:val="0"/>
        <w:adjustRightInd w:val="0"/>
        <w:ind w:right="-1" w:firstLine="567"/>
        <w:jc w:val="both"/>
      </w:pPr>
    </w:p>
    <w:p w:rsidR="00A42415" w:rsidRPr="00B4112F" w:rsidRDefault="00A42415" w:rsidP="007532CD">
      <w:pPr>
        <w:pStyle w:val="a8"/>
        <w:numPr>
          <w:ilvl w:val="0"/>
          <w:numId w:val="29"/>
        </w:numPr>
        <w:autoSpaceDE w:val="0"/>
        <w:autoSpaceDN w:val="0"/>
        <w:adjustRightInd w:val="0"/>
        <w:ind w:left="0" w:right="-1" w:firstLine="567"/>
        <w:jc w:val="both"/>
        <w:rPr>
          <w:b/>
        </w:rPr>
      </w:pPr>
      <w:r w:rsidRPr="00927EA8">
        <w:rPr>
          <w:b/>
        </w:rPr>
        <w:t>МП «Благоустройство территории муниципального образования</w:t>
      </w:r>
      <w:r>
        <w:t xml:space="preserve">» на </w:t>
      </w:r>
      <w:r>
        <w:rPr>
          <w:b/>
        </w:rPr>
        <w:t>24007,9</w:t>
      </w:r>
      <w:r w:rsidR="00C74B22">
        <w:rPr>
          <w:b/>
        </w:rPr>
        <w:t xml:space="preserve"> тыс.руб.(+69,0</w:t>
      </w:r>
      <w:r w:rsidRPr="00B4112F">
        <w:rPr>
          <w:b/>
        </w:rPr>
        <w:t>%).</w:t>
      </w:r>
    </w:p>
    <w:p w:rsidR="00C74B22" w:rsidRDefault="00A42415" w:rsidP="007532CD">
      <w:pPr>
        <w:autoSpaceDE w:val="0"/>
        <w:autoSpaceDN w:val="0"/>
        <w:adjustRightInd w:val="0"/>
        <w:ind w:right="-1" w:firstLine="567"/>
        <w:jc w:val="both"/>
      </w:pPr>
      <w:r>
        <w:t>Причины значительного увеличения расходов связаны с  увели</w:t>
      </w:r>
      <w:r w:rsidR="00090ACD">
        <w:t>чением  объема финансирования</w:t>
      </w:r>
      <w:proofErr w:type="gramStart"/>
      <w:r w:rsidR="00090ACD">
        <w:t xml:space="preserve"> </w:t>
      </w:r>
      <w:r>
        <w:t xml:space="preserve"> :</w:t>
      </w:r>
      <w:proofErr w:type="gramEnd"/>
      <w:r>
        <w:t xml:space="preserve">  </w:t>
      </w:r>
    </w:p>
    <w:p w:rsidR="00C74B22" w:rsidRDefault="00C74B22" w:rsidP="007532CD">
      <w:pPr>
        <w:autoSpaceDE w:val="0"/>
        <w:autoSpaceDN w:val="0"/>
        <w:adjustRightInd w:val="0"/>
        <w:ind w:right="-1" w:firstLine="567"/>
        <w:jc w:val="both"/>
      </w:pPr>
      <w:r>
        <w:t xml:space="preserve">  - комплекса процессных мероприятий «Совершенствование системы благоустройства» на 14507,9 тыс.руб. (+45,0</w:t>
      </w:r>
      <w:r w:rsidR="008B2FD3">
        <w:t>%);</w:t>
      </w:r>
    </w:p>
    <w:p w:rsidR="00C74B22" w:rsidRDefault="00C74B22" w:rsidP="007532CD">
      <w:pPr>
        <w:autoSpaceDE w:val="0"/>
        <w:autoSpaceDN w:val="0"/>
        <w:adjustRightInd w:val="0"/>
        <w:ind w:right="-1" w:firstLine="567"/>
        <w:jc w:val="both"/>
      </w:pPr>
      <w:r>
        <w:t>-  комплекса процессных мероприятий «Реализация функций  в сфере обращения с отходами» на 9430,0 тыс.руб. (+374,2%)</w:t>
      </w:r>
      <w:r w:rsidR="008B2FD3">
        <w:t>;</w:t>
      </w:r>
    </w:p>
    <w:p w:rsidR="00C74B22" w:rsidRDefault="00C74B22" w:rsidP="007532CD">
      <w:pPr>
        <w:autoSpaceDE w:val="0"/>
        <w:autoSpaceDN w:val="0"/>
        <w:adjustRightInd w:val="0"/>
        <w:ind w:right="-1" w:firstLine="567"/>
        <w:jc w:val="both"/>
      </w:pPr>
      <w:r>
        <w:t>- мероприятия, направленные на достижение цели федерального проекта  «Благоустройство сельских территорий» на 70,0 тыс.руб. (+100,0%)</w:t>
      </w:r>
      <w:r w:rsidR="008B2FD3">
        <w:t>.</w:t>
      </w:r>
    </w:p>
    <w:p w:rsidR="00A42415" w:rsidRDefault="008B2FD3" w:rsidP="007532CD">
      <w:pPr>
        <w:autoSpaceDE w:val="0"/>
        <w:autoSpaceDN w:val="0"/>
        <w:adjustRightInd w:val="0"/>
        <w:ind w:right="-1" w:firstLine="567"/>
        <w:jc w:val="both"/>
      </w:pPr>
      <w:r>
        <w:t xml:space="preserve">    </w:t>
      </w:r>
    </w:p>
    <w:p w:rsidR="008B2FD3" w:rsidRPr="00B4112F" w:rsidRDefault="007532CD" w:rsidP="007532CD">
      <w:pPr>
        <w:pStyle w:val="a8"/>
        <w:numPr>
          <w:ilvl w:val="0"/>
          <w:numId w:val="29"/>
        </w:numPr>
        <w:autoSpaceDE w:val="0"/>
        <w:autoSpaceDN w:val="0"/>
        <w:adjustRightInd w:val="0"/>
        <w:ind w:left="0" w:right="-1" w:firstLine="284"/>
        <w:jc w:val="both"/>
        <w:rPr>
          <w:b/>
        </w:rPr>
      </w:pPr>
      <w:r>
        <w:t xml:space="preserve">     </w:t>
      </w:r>
      <w:r w:rsidR="008B2FD3" w:rsidRPr="005700C5">
        <w:t xml:space="preserve">МП </w:t>
      </w:r>
      <w:r w:rsidR="008B2FD3">
        <w:t>«</w:t>
      </w:r>
      <w:r w:rsidR="008B2FD3" w:rsidRPr="00DE2CD1">
        <w:rPr>
          <w:b/>
        </w:rPr>
        <w:t>Развитие автомобильных дорог муниципального образования</w:t>
      </w:r>
      <w:r w:rsidR="008B2FD3">
        <w:t xml:space="preserve">» на </w:t>
      </w:r>
      <w:r w:rsidR="008B2FD3">
        <w:rPr>
          <w:b/>
        </w:rPr>
        <w:t>14836,9 тыс.руб. (+34,6</w:t>
      </w:r>
      <w:r w:rsidR="008B2FD3" w:rsidRPr="00B4112F">
        <w:rPr>
          <w:b/>
        </w:rPr>
        <w:t>%).</w:t>
      </w:r>
    </w:p>
    <w:p w:rsidR="008B2FD3" w:rsidRDefault="008B2FD3" w:rsidP="00D40A38">
      <w:pPr>
        <w:autoSpaceDE w:val="0"/>
        <w:autoSpaceDN w:val="0"/>
        <w:adjustRightInd w:val="0"/>
        <w:ind w:right="-1" w:firstLine="284"/>
        <w:jc w:val="both"/>
      </w:pPr>
      <w:r>
        <w:t>Причины значительного увеличения расходов связаны</w:t>
      </w:r>
      <w:r w:rsidR="00D40A38">
        <w:t xml:space="preserve"> с  увеличением финансирования мероприятий, направленных</w:t>
      </w:r>
      <w:r>
        <w:t xml:space="preserve"> на достижение цели федерального проекта «Дорожная сеть» на 14836,9</w:t>
      </w:r>
      <w:r w:rsidR="00E54EEB">
        <w:t xml:space="preserve"> </w:t>
      </w:r>
      <w:r>
        <w:t>тыс.руб. (+39,0%).</w:t>
      </w:r>
    </w:p>
    <w:p w:rsidR="00A42415" w:rsidRDefault="00A42415" w:rsidP="00E26279">
      <w:pPr>
        <w:autoSpaceDE w:val="0"/>
        <w:autoSpaceDN w:val="0"/>
        <w:adjustRightInd w:val="0"/>
        <w:ind w:right="-1" w:firstLine="567"/>
        <w:jc w:val="both"/>
      </w:pPr>
    </w:p>
    <w:p w:rsidR="00482BF4" w:rsidRPr="00CF02FE" w:rsidRDefault="00482BF4" w:rsidP="007532CD">
      <w:pPr>
        <w:pStyle w:val="a8"/>
        <w:numPr>
          <w:ilvl w:val="0"/>
          <w:numId w:val="29"/>
        </w:numPr>
        <w:autoSpaceDE w:val="0"/>
        <w:autoSpaceDN w:val="0"/>
        <w:adjustRightInd w:val="0"/>
        <w:ind w:left="142" w:right="-1" w:firstLine="349"/>
        <w:jc w:val="both"/>
        <w:rPr>
          <w:b/>
        </w:rPr>
      </w:pPr>
      <w:r w:rsidRPr="00622B15">
        <w:t xml:space="preserve">МП </w:t>
      </w:r>
      <w:r w:rsidRPr="00DE2CD1">
        <w:rPr>
          <w:b/>
        </w:rPr>
        <w:t>«Развитие культуры и физической культуры в муниципальном образовании</w:t>
      </w:r>
      <w:r>
        <w:t xml:space="preserve">» </w:t>
      </w:r>
      <w:r>
        <w:rPr>
          <w:b/>
        </w:rPr>
        <w:t>на 4190,0 тыс.руб. (+14,5</w:t>
      </w:r>
      <w:r w:rsidRPr="00CF02FE">
        <w:rPr>
          <w:b/>
        </w:rPr>
        <w:t>%).</w:t>
      </w:r>
    </w:p>
    <w:p w:rsidR="00482BF4" w:rsidRDefault="00482BF4" w:rsidP="007532CD">
      <w:pPr>
        <w:autoSpaceDE w:val="0"/>
        <w:autoSpaceDN w:val="0"/>
        <w:adjustRightInd w:val="0"/>
        <w:ind w:left="142" w:right="-1" w:firstLine="284"/>
        <w:jc w:val="both"/>
      </w:pPr>
      <w:r>
        <w:t xml:space="preserve"> Причины значительного увеличения расходов связаны с  увеличением финансирования:    </w:t>
      </w:r>
    </w:p>
    <w:p w:rsidR="00482BF4" w:rsidRDefault="00482BF4" w:rsidP="007532CD">
      <w:pPr>
        <w:autoSpaceDE w:val="0"/>
        <w:autoSpaceDN w:val="0"/>
        <w:adjustRightInd w:val="0"/>
        <w:ind w:left="142" w:right="-1" w:firstLine="284"/>
        <w:jc w:val="both"/>
      </w:pPr>
      <w:r>
        <w:t>- комплекса процессных мероприятий «Развитие культурно-досуговой деятельности « на 1450,5тыс</w:t>
      </w:r>
      <w:proofErr w:type="gramStart"/>
      <w:r>
        <w:t>.р</w:t>
      </w:r>
      <w:proofErr w:type="gramEnd"/>
      <w:r>
        <w:t>уб.(+7,1%);</w:t>
      </w:r>
    </w:p>
    <w:p w:rsidR="00482BF4" w:rsidRDefault="00482BF4" w:rsidP="007532CD">
      <w:pPr>
        <w:autoSpaceDE w:val="0"/>
        <w:autoSpaceDN w:val="0"/>
        <w:adjustRightInd w:val="0"/>
        <w:ind w:left="142" w:right="-1" w:firstLine="284"/>
        <w:jc w:val="both"/>
      </w:pPr>
      <w:r>
        <w:t>-</w:t>
      </w:r>
      <w:r w:rsidRPr="00482BF4">
        <w:t xml:space="preserve"> </w:t>
      </w:r>
      <w:r>
        <w:t>комплекс</w:t>
      </w:r>
      <w:r w:rsidR="00E54EEB">
        <w:t>а</w:t>
      </w:r>
      <w:r>
        <w:t xml:space="preserve"> процесс</w:t>
      </w:r>
      <w:r w:rsidRPr="00DE2CD1">
        <w:t>ных</w:t>
      </w:r>
      <w:r>
        <w:t xml:space="preserve"> мероприятий  «Создание условий для развития библиотечного дела и популяризации чтения» на 590,0 тыс.руб.(+13,2%);</w:t>
      </w:r>
    </w:p>
    <w:p w:rsidR="00E54EEB" w:rsidRDefault="00482BF4" w:rsidP="00E54EEB">
      <w:pPr>
        <w:autoSpaceDE w:val="0"/>
        <w:autoSpaceDN w:val="0"/>
        <w:adjustRightInd w:val="0"/>
        <w:ind w:left="142" w:right="-1" w:firstLine="284"/>
        <w:jc w:val="both"/>
      </w:pPr>
      <w:r>
        <w:t>-</w:t>
      </w:r>
      <w:r w:rsidRPr="00482BF4">
        <w:t xml:space="preserve"> </w:t>
      </w:r>
      <w:r>
        <w:t>комплекс</w:t>
      </w:r>
      <w:r w:rsidR="00E54EEB">
        <w:t>а</w:t>
      </w:r>
      <w:r>
        <w:t xml:space="preserve"> процесс</w:t>
      </w:r>
      <w:r w:rsidRPr="00DE2CD1">
        <w:t>ных</w:t>
      </w:r>
      <w:r>
        <w:t xml:space="preserve"> мероприятий   «Поддержка творческих народных коллективов» на 2149,5 тыс.руб. (+82,2%).</w:t>
      </w:r>
    </w:p>
    <w:p w:rsidR="00E26279" w:rsidRDefault="00E26279" w:rsidP="00E26279">
      <w:pPr>
        <w:autoSpaceDE w:val="0"/>
        <w:autoSpaceDN w:val="0"/>
        <w:adjustRightInd w:val="0"/>
        <w:ind w:right="-1" w:firstLine="567"/>
        <w:jc w:val="both"/>
      </w:pPr>
      <w:r w:rsidRPr="00927EA8">
        <w:lastRenderedPageBreak/>
        <w:t xml:space="preserve">Уточнение бюджетных ассигнований (увеличение)  по муниципальным программам  </w:t>
      </w:r>
      <w:r w:rsidRPr="00201F5D">
        <w:rPr>
          <w:b/>
        </w:rPr>
        <w:t xml:space="preserve">в основном </w:t>
      </w:r>
      <w:r w:rsidRPr="00927EA8">
        <w:t xml:space="preserve">за счет средств областного </w:t>
      </w:r>
      <w:r>
        <w:t xml:space="preserve"> </w:t>
      </w:r>
      <w:r w:rsidRPr="00927EA8">
        <w:t>бюджета</w:t>
      </w:r>
      <w:r>
        <w:t>.</w:t>
      </w:r>
    </w:p>
    <w:p w:rsidR="00CF02FE" w:rsidRDefault="00CF02FE" w:rsidP="007C2644">
      <w:pPr>
        <w:autoSpaceDE w:val="0"/>
        <w:autoSpaceDN w:val="0"/>
        <w:adjustRightInd w:val="0"/>
        <w:ind w:right="-1"/>
        <w:jc w:val="both"/>
      </w:pPr>
    </w:p>
    <w:p w:rsidR="00F0521A" w:rsidRPr="0070027B" w:rsidRDefault="00F0521A" w:rsidP="007C2644">
      <w:pPr>
        <w:autoSpaceDE w:val="0"/>
        <w:autoSpaceDN w:val="0"/>
        <w:adjustRightInd w:val="0"/>
        <w:ind w:right="-1" w:firstLine="284"/>
        <w:jc w:val="both"/>
        <w:rPr>
          <w:rFonts w:cs="Times New Roman,Bold"/>
          <w:b/>
          <w:bCs/>
          <w:szCs w:val="32"/>
        </w:rPr>
      </w:pPr>
      <w:r w:rsidRPr="0070027B">
        <w:rPr>
          <w:b/>
        </w:rPr>
        <w:t>Внесенные ответственным исполнителем измене</w:t>
      </w:r>
      <w:r w:rsidR="00E54EEB">
        <w:rPr>
          <w:b/>
        </w:rPr>
        <w:t>ния</w:t>
      </w:r>
      <w:r w:rsidRPr="0070027B">
        <w:rPr>
          <w:b/>
        </w:rPr>
        <w:t xml:space="preserve"> в муниципальные программы </w:t>
      </w:r>
      <w:r w:rsidRPr="0070027B">
        <w:rPr>
          <w:rFonts w:cs="Times New Roman,Bold"/>
          <w:b/>
          <w:bCs/>
          <w:szCs w:val="32"/>
        </w:rPr>
        <w:t>городских и сельских посе</w:t>
      </w:r>
      <w:r w:rsidR="00201F5D">
        <w:rPr>
          <w:rFonts w:cs="Times New Roman,Bold"/>
          <w:b/>
          <w:bCs/>
          <w:szCs w:val="32"/>
        </w:rPr>
        <w:t xml:space="preserve">лений  Приозерского муниципального </w:t>
      </w:r>
      <w:r w:rsidRPr="0070027B">
        <w:rPr>
          <w:rFonts w:cs="Times New Roman,Bold"/>
          <w:b/>
          <w:bCs/>
          <w:szCs w:val="32"/>
        </w:rPr>
        <w:t xml:space="preserve"> район</w:t>
      </w:r>
      <w:r w:rsidR="00201F5D">
        <w:rPr>
          <w:rFonts w:cs="Times New Roman,Bold"/>
          <w:b/>
          <w:bCs/>
          <w:szCs w:val="32"/>
        </w:rPr>
        <w:t xml:space="preserve">а </w:t>
      </w:r>
      <w:r w:rsidRPr="0070027B">
        <w:rPr>
          <w:rFonts w:cs="Times New Roman,Bold"/>
          <w:b/>
          <w:bCs/>
          <w:szCs w:val="32"/>
        </w:rPr>
        <w:t>за</w:t>
      </w:r>
      <w:r w:rsidR="00201F5D">
        <w:rPr>
          <w:rFonts w:cs="Times New Roman,Bold"/>
          <w:b/>
          <w:bCs/>
          <w:szCs w:val="32"/>
        </w:rPr>
        <w:t xml:space="preserve"> 1 квартал  и полугодие 2022</w:t>
      </w:r>
      <w:r w:rsidRPr="0070027B">
        <w:rPr>
          <w:rFonts w:cs="Times New Roman,Bold"/>
          <w:b/>
          <w:bCs/>
          <w:szCs w:val="32"/>
        </w:rPr>
        <w:t xml:space="preserve"> года связанны в основном  </w:t>
      </w:r>
      <w:r w:rsidR="00E71951" w:rsidRPr="0070027B">
        <w:rPr>
          <w:rFonts w:cs="Times New Roman,Bold"/>
          <w:b/>
          <w:bCs/>
          <w:szCs w:val="32"/>
        </w:rPr>
        <w:t>с увеличением</w:t>
      </w:r>
      <w:r w:rsidRPr="0070027B">
        <w:rPr>
          <w:rFonts w:cs="Times New Roman,Bold"/>
          <w:b/>
          <w:bCs/>
          <w:szCs w:val="32"/>
        </w:rPr>
        <w:t xml:space="preserve">  объемов бюджетных ассигнований за счет средств областного бюджета</w:t>
      </w:r>
      <w:r w:rsidR="002C0BEC" w:rsidRPr="0070027B">
        <w:rPr>
          <w:rFonts w:cs="Times New Roman,Bold"/>
          <w:b/>
          <w:bCs/>
          <w:szCs w:val="32"/>
        </w:rPr>
        <w:t>.</w:t>
      </w:r>
    </w:p>
    <w:p w:rsidR="00F0521A" w:rsidRPr="00F0521A" w:rsidRDefault="00F0521A" w:rsidP="007C2644">
      <w:pPr>
        <w:autoSpaceDE w:val="0"/>
        <w:autoSpaceDN w:val="0"/>
        <w:adjustRightInd w:val="0"/>
        <w:ind w:right="-1" w:firstLine="284"/>
        <w:jc w:val="both"/>
      </w:pPr>
    </w:p>
    <w:p w:rsidR="00D5384B" w:rsidRDefault="008614D7" w:rsidP="007C2644">
      <w:pPr>
        <w:autoSpaceDE w:val="0"/>
        <w:autoSpaceDN w:val="0"/>
        <w:adjustRightInd w:val="0"/>
        <w:ind w:right="-1" w:firstLine="284"/>
        <w:jc w:val="both"/>
      </w:pPr>
      <w:r>
        <w:t>Согласно представленным данным на</w:t>
      </w:r>
      <w:r w:rsidR="00BE46F2">
        <w:t xml:space="preserve"> 01.04.2022</w:t>
      </w:r>
      <w:r>
        <w:t xml:space="preserve"> года на исполнение муниципальных программ по бюджетам городских и сельск</w:t>
      </w:r>
      <w:r w:rsidR="00BE46F2">
        <w:t>их поселений было выделено 992,1 млн. руб., исполнено 96,7 млн. руб.  или 9,7</w:t>
      </w:r>
      <w:r>
        <w:t xml:space="preserve">% </w:t>
      </w:r>
      <w:r w:rsidR="00D5384B">
        <w:t>от запланированного</w:t>
      </w:r>
      <w:r w:rsidR="00BE46F2">
        <w:t xml:space="preserve"> объема, 90,3</w:t>
      </w:r>
      <w:r>
        <w:t>%</w:t>
      </w:r>
      <w:r w:rsidR="00BE46F2">
        <w:t xml:space="preserve"> бюджетных средств на 01.04.2022</w:t>
      </w:r>
      <w:r>
        <w:t xml:space="preserve">г  </w:t>
      </w:r>
      <w:r w:rsidR="00644979">
        <w:t>не осво</w:t>
      </w:r>
      <w:r w:rsidR="00D5384B">
        <w:t>ены.</w:t>
      </w:r>
    </w:p>
    <w:p w:rsidR="00574500" w:rsidRDefault="00574500" w:rsidP="00D50021">
      <w:pPr>
        <w:autoSpaceDE w:val="0"/>
        <w:autoSpaceDN w:val="0"/>
        <w:adjustRightInd w:val="0"/>
        <w:ind w:right="-1" w:firstLine="284"/>
        <w:jc w:val="both"/>
        <w:rPr>
          <w:i/>
          <w:u w:val="single"/>
        </w:rPr>
      </w:pPr>
      <w:r>
        <w:t xml:space="preserve"> По состоянию на  01.07.2022</w:t>
      </w:r>
      <w:r w:rsidR="00644979">
        <w:t xml:space="preserve"> годом  исполнение бюджета по муниципальным программам  </w:t>
      </w:r>
      <w:r>
        <w:t xml:space="preserve">составляет </w:t>
      </w:r>
      <w:r w:rsidR="00C23D09">
        <w:t xml:space="preserve"> </w:t>
      </w:r>
      <w:r>
        <w:t xml:space="preserve">267,8 </w:t>
      </w:r>
      <w:r w:rsidR="00D5384B">
        <w:t xml:space="preserve"> млн.</w:t>
      </w:r>
      <w:r w:rsidR="00F261BB">
        <w:t xml:space="preserve"> </w:t>
      </w:r>
      <w:r w:rsidR="00D5384B">
        <w:t>руб</w:t>
      </w:r>
      <w:r w:rsidR="00032545">
        <w:t>.</w:t>
      </w:r>
      <w:r>
        <w:t xml:space="preserve">  или 18,5</w:t>
      </w:r>
      <w:r w:rsidR="00644979">
        <w:t>% от запланированного объема выделе</w:t>
      </w:r>
      <w:r>
        <w:t>нных  средств (1447,0</w:t>
      </w:r>
      <w:r w:rsidR="00EF0B5D">
        <w:t xml:space="preserve"> млн. руб). Таким образом,</w:t>
      </w:r>
      <w:r w:rsidR="00644979">
        <w:t xml:space="preserve"> </w:t>
      </w:r>
      <w:r>
        <w:rPr>
          <w:b/>
        </w:rPr>
        <w:t>81,5</w:t>
      </w:r>
      <w:r w:rsidR="00644979" w:rsidRPr="00CE3E3A">
        <w:rPr>
          <w:b/>
        </w:rPr>
        <w:t xml:space="preserve"> % бюджетных средств не исполнено, </w:t>
      </w:r>
      <w:r w:rsidR="008614D7" w:rsidRPr="00CE3E3A">
        <w:rPr>
          <w:b/>
        </w:rPr>
        <w:t xml:space="preserve"> что указывает на недостаточно эффективное управление </w:t>
      </w:r>
      <w:r>
        <w:rPr>
          <w:b/>
        </w:rPr>
        <w:t xml:space="preserve"> муниципальными </w:t>
      </w:r>
      <w:r w:rsidR="008614D7" w:rsidRPr="00CE3E3A">
        <w:rPr>
          <w:b/>
        </w:rPr>
        <w:t>финансами.</w:t>
      </w:r>
      <w:r w:rsidR="008614D7" w:rsidRPr="00644979">
        <w:rPr>
          <w:i/>
          <w:u w:val="single"/>
        </w:rPr>
        <w:t xml:space="preserve"> </w:t>
      </w:r>
      <w:r w:rsidR="0008706B">
        <w:rPr>
          <w:i/>
          <w:u w:val="single"/>
        </w:rPr>
        <w:t xml:space="preserve"> </w:t>
      </w:r>
    </w:p>
    <w:p w:rsidR="00C07180" w:rsidRDefault="00C07180" w:rsidP="007532CD">
      <w:pPr>
        <w:autoSpaceDE w:val="0"/>
        <w:autoSpaceDN w:val="0"/>
        <w:adjustRightInd w:val="0"/>
        <w:ind w:right="-1"/>
        <w:rPr>
          <w:b/>
        </w:rPr>
      </w:pPr>
    </w:p>
    <w:p w:rsidR="008614D7" w:rsidRPr="002E71F6" w:rsidRDefault="0008706B" w:rsidP="00272AD6">
      <w:pPr>
        <w:autoSpaceDE w:val="0"/>
        <w:autoSpaceDN w:val="0"/>
        <w:adjustRightInd w:val="0"/>
        <w:ind w:right="-1" w:firstLine="284"/>
        <w:jc w:val="center"/>
        <w:rPr>
          <w:b/>
        </w:rPr>
      </w:pPr>
      <w:r w:rsidRPr="002E71F6">
        <w:rPr>
          <w:b/>
        </w:rPr>
        <w:t>Динамика исполнения</w:t>
      </w:r>
      <w:r w:rsidRPr="002E71F6">
        <w:rPr>
          <w:b/>
          <w:i/>
        </w:rPr>
        <w:t xml:space="preserve"> </w:t>
      </w:r>
      <w:r w:rsidRPr="002E71F6">
        <w:rPr>
          <w:b/>
        </w:rPr>
        <w:t xml:space="preserve">муниципальных программ </w:t>
      </w:r>
      <w:r w:rsidR="007B34F6" w:rsidRPr="002E71F6">
        <w:rPr>
          <w:b/>
        </w:rPr>
        <w:t xml:space="preserve"> в городских и сельских  поселениях </w:t>
      </w:r>
      <w:r w:rsidR="00272AD6" w:rsidRPr="002E71F6">
        <w:rPr>
          <w:b/>
        </w:rPr>
        <w:t xml:space="preserve">представлена </w:t>
      </w:r>
      <w:r w:rsidRPr="002E71F6">
        <w:rPr>
          <w:b/>
        </w:rPr>
        <w:t xml:space="preserve"> диаграммой</w:t>
      </w:r>
      <w:r w:rsidR="00574500" w:rsidRPr="002E71F6">
        <w:rPr>
          <w:b/>
        </w:rPr>
        <w:t xml:space="preserve"> №2</w:t>
      </w:r>
      <w:r w:rsidRPr="002E71F6">
        <w:rPr>
          <w:b/>
        </w:rPr>
        <w:t>.</w:t>
      </w:r>
    </w:p>
    <w:p w:rsidR="00574500" w:rsidRDefault="00574500" w:rsidP="007C2644">
      <w:pPr>
        <w:autoSpaceDE w:val="0"/>
        <w:autoSpaceDN w:val="0"/>
        <w:adjustRightInd w:val="0"/>
        <w:ind w:right="-1" w:firstLine="284"/>
        <w:jc w:val="both"/>
      </w:pPr>
      <w:r>
        <w:t xml:space="preserve"> </w:t>
      </w:r>
    </w:p>
    <w:p w:rsidR="008614D7" w:rsidRDefault="00574500" w:rsidP="004D6239">
      <w:pPr>
        <w:autoSpaceDE w:val="0"/>
        <w:autoSpaceDN w:val="0"/>
        <w:adjustRightInd w:val="0"/>
        <w:ind w:right="-1" w:firstLine="284"/>
        <w:jc w:val="both"/>
      </w:pPr>
      <w:r>
        <w:t>Диаграмма</w:t>
      </w:r>
      <w:r w:rsidR="004D6239">
        <w:t>№2</w:t>
      </w:r>
    </w:p>
    <w:p w:rsidR="001B4D40" w:rsidRDefault="001B4D40" w:rsidP="00CB5C09">
      <w:pPr>
        <w:autoSpaceDE w:val="0"/>
        <w:autoSpaceDN w:val="0"/>
        <w:adjustRightInd w:val="0"/>
        <w:jc w:val="both"/>
      </w:pPr>
    </w:p>
    <w:p w:rsidR="00272AD6" w:rsidRDefault="00272AD6" w:rsidP="005056E7">
      <w:pPr>
        <w:tabs>
          <w:tab w:val="left" w:pos="9356"/>
        </w:tabs>
        <w:autoSpaceDE w:val="0"/>
        <w:autoSpaceDN w:val="0"/>
        <w:adjustRightInd w:val="0"/>
        <w:ind w:right="-1"/>
        <w:jc w:val="both"/>
      </w:pPr>
    </w:p>
    <w:p w:rsidR="00272AD6" w:rsidRDefault="00AE24A6" w:rsidP="00C07180">
      <w:pPr>
        <w:autoSpaceDE w:val="0"/>
        <w:autoSpaceDN w:val="0"/>
        <w:adjustRightInd w:val="0"/>
        <w:ind w:hanging="567"/>
        <w:jc w:val="both"/>
      </w:pPr>
      <w:r>
        <w:rPr>
          <w:noProof/>
        </w:rPr>
        <w:drawing>
          <wp:inline distT="0" distB="0" distL="0" distR="0" wp14:anchorId="03BB1B96" wp14:editId="3C1E01FD">
            <wp:extent cx="6677891" cy="2542309"/>
            <wp:effectExtent l="0" t="0" r="27940" b="107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2AD6" w:rsidRDefault="00272AD6" w:rsidP="00CB5C09">
      <w:pPr>
        <w:autoSpaceDE w:val="0"/>
        <w:autoSpaceDN w:val="0"/>
        <w:adjustRightInd w:val="0"/>
        <w:jc w:val="both"/>
      </w:pPr>
    </w:p>
    <w:p w:rsidR="00700B81" w:rsidRDefault="00700B81" w:rsidP="003826EF">
      <w:pPr>
        <w:tabs>
          <w:tab w:val="left" w:pos="10065"/>
        </w:tabs>
        <w:autoSpaceDE w:val="0"/>
        <w:autoSpaceDN w:val="0"/>
        <w:adjustRightInd w:val="0"/>
        <w:ind w:right="-1" w:firstLine="284"/>
        <w:jc w:val="both"/>
      </w:pPr>
      <w:r w:rsidRPr="007E6A18">
        <w:rPr>
          <w:b/>
          <w:i/>
          <w:sz w:val="22"/>
        </w:rPr>
        <w:t xml:space="preserve"> </w:t>
      </w:r>
      <w:r w:rsidR="00EA5EC9" w:rsidRPr="00824427">
        <w:t>По</w:t>
      </w:r>
      <w:r w:rsidR="00EA5EC9">
        <w:t xml:space="preserve"> </w:t>
      </w:r>
      <w:r>
        <w:t xml:space="preserve"> результатам проведенного анализа контрольно-счетным органом выявлено</w:t>
      </w:r>
      <w:r w:rsidRPr="00EE57D4">
        <w:t xml:space="preserve"> низкое исполнение</w:t>
      </w:r>
      <w:r w:rsidR="00824427">
        <w:t xml:space="preserve"> </w:t>
      </w:r>
      <w:r w:rsidRPr="009718AC">
        <w:t xml:space="preserve"> </w:t>
      </w:r>
      <w:r w:rsidR="00E71951">
        <w:t>до 10% в 1 квар</w:t>
      </w:r>
      <w:r w:rsidR="00D5384B">
        <w:t>тале</w:t>
      </w:r>
      <w:r w:rsidR="000532E9">
        <w:t xml:space="preserve"> </w:t>
      </w:r>
      <w:r w:rsidR="004F5149">
        <w:t xml:space="preserve">  и до 20% в 1 полугодии 2022</w:t>
      </w:r>
      <w:r w:rsidR="00E71951">
        <w:t xml:space="preserve"> года</w:t>
      </w:r>
      <w:r>
        <w:t xml:space="preserve"> </w:t>
      </w:r>
      <w:r w:rsidR="000532E9">
        <w:t xml:space="preserve"> </w:t>
      </w:r>
      <w:r>
        <w:t xml:space="preserve"> муниципальных программ</w:t>
      </w:r>
      <w:r>
        <w:rPr>
          <w:b/>
          <w:i/>
          <w:sz w:val="22"/>
        </w:rPr>
        <w:t xml:space="preserve"> </w:t>
      </w:r>
      <w:r w:rsidR="00824427">
        <w:t xml:space="preserve"> </w:t>
      </w:r>
      <w:r w:rsidR="007532CD">
        <w:t xml:space="preserve"> в    6  поселениях</w:t>
      </w:r>
      <w:r w:rsidR="00090ACD">
        <w:t>, представленное</w:t>
      </w:r>
      <w:r w:rsidR="00E54EEB">
        <w:t xml:space="preserve"> в таблице №3</w:t>
      </w:r>
      <w:proofErr w:type="gramStart"/>
      <w:r w:rsidR="007532CD">
        <w:t xml:space="preserve"> </w:t>
      </w:r>
      <w:r w:rsidRPr="00C55F72">
        <w:t>:</w:t>
      </w:r>
      <w:proofErr w:type="gramEnd"/>
    </w:p>
    <w:p w:rsidR="00E54EEB" w:rsidRDefault="00E54EEB" w:rsidP="003826EF">
      <w:pPr>
        <w:tabs>
          <w:tab w:val="left" w:pos="10065"/>
        </w:tabs>
        <w:autoSpaceDE w:val="0"/>
        <w:autoSpaceDN w:val="0"/>
        <w:adjustRightInd w:val="0"/>
        <w:ind w:right="-1" w:firstLine="284"/>
        <w:jc w:val="both"/>
      </w:pPr>
      <w:r>
        <w:t>Таблица №3</w:t>
      </w:r>
    </w:p>
    <w:p w:rsidR="000532E9" w:rsidRDefault="000532E9" w:rsidP="005B21E2">
      <w:pPr>
        <w:tabs>
          <w:tab w:val="left" w:pos="10065"/>
        </w:tabs>
        <w:autoSpaceDE w:val="0"/>
        <w:autoSpaceDN w:val="0"/>
        <w:adjustRightInd w:val="0"/>
        <w:ind w:right="708" w:firstLine="284"/>
        <w:jc w:val="both"/>
      </w:pPr>
    </w:p>
    <w:tbl>
      <w:tblPr>
        <w:tblStyle w:val="aa"/>
        <w:tblW w:w="4500" w:type="pct"/>
        <w:tblLayout w:type="fixed"/>
        <w:tblLook w:val="04A0" w:firstRow="1" w:lastRow="0" w:firstColumn="1" w:lastColumn="0" w:noHBand="0" w:noVBand="1"/>
      </w:tblPr>
      <w:tblGrid>
        <w:gridCol w:w="3191"/>
        <w:gridCol w:w="3015"/>
        <w:gridCol w:w="2408"/>
      </w:tblGrid>
      <w:tr w:rsidR="000532E9" w:rsidTr="00090ACD">
        <w:tc>
          <w:tcPr>
            <w:tcW w:w="1852" w:type="pct"/>
          </w:tcPr>
          <w:p w:rsidR="000532E9" w:rsidRDefault="000532E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r>
              <w:t>поселения</w:t>
            </w:r>
          </w:p>
        </w:tc>
        <w:tc>
          <w:tcPr>
            <w:tcW w:w="1750" w:type="pct"/>
          </w:tcPr>
          <w:p w:rsidR="004F5149" w:rsidRDefault="005056E7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r>
              <w:t xml:space="preserve"> и</w:t>
            </w:r>
            <w:r w:rsidR="000532E9">
              <w:t xml:space="preserve">сполнение </w:t>
            </w:r>
            <w:r>
              <w:t xml:space="preserve">бюджета </w:t>
            </w:r>
            <w:r w:rsidR="000532E9">
              <w:t xml:space="preserve">по </w:t>
            </w:r>
            <w:r>
              <w:t xml:space="preserve">муниципальным программам </w:t>
            </w:r>
            <w:proofErr w:type="gramStart"/>
            <w:r>
              <w:t>за</w:t>
            </w:r>
            <w:proofErr w:type="gramEnd"/>
          </w:p>
          <w:p w:rsidR="000532E9" w:rsidRDefault="004F514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r>
              <w:t>1 квартал 2022</w:t>
            </w:r>
            <w:r w:rsidR="000532E9">
              <w:t xml:space="preserve"> года</w:t>
            </w:r>
          </w:p>
        </w:tc>
        <w:tc>
          <w:tcPr>
            <w:tcW w:w="1398" w:type="pct"/>
          </w:tcPr>
          <w:p w:rsidR="000532E9" w:rsidRDefault="005056E7" w:rsidP="005D1E9F">
            <w:pPr>
              <w:tabs>
                <w:tab w:val="left" w:pos="10065"/>
              </w:tabs>
              <w:autoSpaceDE w:val="0"/>
              <w:autoSpaceDN w:val="0"/>
              <w:adjustRightInd w:val="0"/>
              <w:jc w:val="both"/>
            </w:pPr>
            <w:r>
              <w:t xml:space="preserve"> ис</w:t>
            </w:r>
            <w:r w:rsidR="004F5149">
              <w:t>полнение</w:t>
            </w:r>
            <w:r>
              <w:t xml:space="preserve"> бюджета  по муниципальным программам за </w:t>
            </w:r>
            <w:r w:rsidR="004F5149">
              <w:t>полугодие 2022</w:t>
            </w:r>
            <w:r w:rsidR="000532E9">
              <w:t xml:space="preserve"> года </w:t>
            </w:r>
          </w:p>
        </w:tc>
      </w:tr>
      <w:tr w:rsidR="000532E9" w:rsidTr="00090ACD">
        <w:tc>
          <w:tcPr>
            <w:tcW w:w="1852" w:type="pct"/>
          </w:tcPr>
          <w:p w:rsidR="000532E9" w:rsidRDefault="000532E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r>
              <w:t>Запорожское с/</w:t>
            </w:r>
            <w:proofErr w:type="gramStart"/>
            <w:r>
              <w:t>п</w:t>
            </w:r>
            <w:proofErr w:type="gramEnd"/>
          </w:p>
        </w:tc>
        <w:tc>
          <w:tcPr>
            <w:tcW w:w="1750" w:type="pct"/>
          </w:tcPr>
          <w:p w:rsidR="000532E9" w:rsidRDefault="004F5149" w:rsidP="00090ACD">
            <w:pPr>
              <w:tabs>
                <w:tab w:val="left" w:pos="10065"/>
              </w:tabs>
              <w:autoSpaceDE w:val="0"/>
              <w:autoSpaceDN w:val="0"/>
              <w:adjustRightInd w:val="0"/>
              <w:ind w:right="600"/>
              <w:jc w:val="both"/>
            </w:pPr>
            <w:r>
              <w:t>5,0</w:t>
            </w:r>
            <w:r w:rsidR="000532E9">
              <w:t>%</w:t>
            </w:r>
          </w:p>
        </w:tc>
        <w:tc>
          <w:tcPr>
            <w:tcW w:w="1398" w:type="pct"/>
          </w:tcPr>
          <w:p w:rsidR="000532E9" w:rsidRDefault="004F514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r>
              <w:t>8,5</w:t>
            </w:r>
            <w:r w:rsidR="000532E9">
              <w:t>%</w:t>
            </w:r>
          </w:p>
        </w:tc>
      </w:tr>
      <w:tr w:rsidR="000532E9" w:rsidTr="00090ACD">
        <w:tc>
          <w:tcPr>
            <w:tcW w:w="1852" w:type="pct"/>
          </w:tcPr>
          <w:p w:rsidR="000532E9" w:rsidRDefault="000532E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proofErr w:type="spellStart"/>
            <w:r>
              <w:t>Красноозерное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</w:p>
        </w:tc>
        <w:tc>
          <w:tcPr>
            <w:tcW w:w="1750" w:type="pct"/>
          </w:tcPr>
          <w:p w:rsidR="000532E9" w:rsidRDefault="004F514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r>
              <w:t>2,8</w:t>
            </w:r>
            <w:r w:rsidR="000532E9">
              <w:t>%</w:t>
            </w:r>
          </w:p>
        </w:tc>
        <w:tc>
          <w:tcPr>
            <w:tcW w:w="1398" w:type="pct"/>
          </w:tcPr>
          <w:p w:rsidR="000532E9" w:rsidRDefault="004F514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r>
              <w:t>5,5</w:t>
            </w:r>
            <w:r w:rsidR="000532E9">
              <w:t>%</w:t>
            </w:r>
          </w:p>
        </w:tc>
      </w:tr>
      <w:tr w:rsidR="000532E9" w:rsidTr="00090ACD">
        <w:tc>
          <w:tcPr>
            <w:tcW w:w="1852" w:type="pct"/>
          </w:tcPr>
          <w:p w:rsidR="000532E9" w:rsidRDefault="000532E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r>
              <w:t>Кузнечнинское г/</w:t>
            </w:r>
            <w:proofErr w:type="gramStart"/>
            <w:r>
              <w:t>п</w:t>
            </w:r>
            <w:proofErr w:type="gramEnd"/>
          </w:p>
        </w:tc>
        <w:tc>
          <w:tcPr>
            <w:tcW w:w="1750" w:type="pct"/>
          </w:tcPr>
          <w:p w:rsidR="000532E9" w:rsidRDefault="004F514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r>
              <w:t>6,5</w:t>
            </w:r>
            <w:r w:rsidR="000532E9">
              <w:t>%</w:t>
            </w:r>
          </w:p>
        </w:tc>
        <w:tc>
          <w:tcPr>
            <w:tcW w:w="1398" w:type="pct"/>
          </w:tcPr>
          <w:p w:rsidR="000532E9" w:rsidRDefault="004F514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r>
              <w:t>9,7</w:t>
            </w:r>
            <w:r w:rsidR="007B417D">
              <w:t>%</w:t>
            </w:r>
          </w:p>
        </w:tc>
      </w:tr>
      <w:tr w:rsidR="000532E9" w:rsidTr="00090ACD">
        <w:tc>
          <w:tcPr>
            <w:tcW w:w="1852" w:type="pct"/>
          </w:tcPr>
          <w:p w:rsidR="000532E9" w:rsidRDefault="000532E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proofErr w:type="spellStart"/>
            <w:r>
              <w:lastRenderedPageBreak/>
              <w:t>Мельниковское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</w:p>
        </w:tc>
        <w:tc>
          <w:tcPr>
            <w:tcW w:w="1750" w:type="pct"/>
          </w:tcPr>
          <w:p w:rsidR="000532E9" w:rsidRDefault="004F514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r>
              <w:t>5,7</w:t>
            </w:r>
            <w:r w:rsidR="000532E9">
              <w:t>%</w:t>
            </w:r>
          </w:p>
        </w:tc>
        <w:tc>
          <w:tcPr>
            <w:tcW w:w="1398" w:type="pct"/>
          </w:tcPr>
          <w:p w:rsidR="000532E9" w:rsidRDefault="004F514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r>
              <w:t>14,4</w:t>
            </w:r>
            <w:r w:rsidR="007B417D">
              <w:t>%</w:t>
            </w:r>
          </w:p>
        </w:tc>
      </w:tr>
      <w:tr w:rsidR="004F5149" w:rsidTr="00090ACD">
        <w:tc>
          <w:tcPr>
            <w:tcW w:w="1852" w:type="pct"/>
          </w:tcPr>
          <w:p w:rsidR="004F5149" w:rsidRDefault="004F514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r>
              <w:t>Мичуринское с/</w:t>
            </w:r>
            <w:proofErr w:type="gramStart"/>
            <w:r>
              <w:t>п</w:t>
            </w:r>
            <w:proofErr w:type="gramEnd"/>
          </w:p>
        </w:tc>
        <w:tc>
          <w:tcPr>
            <w:tcW w:w="1750" w:type="pct"/>
          </w:tcPr>
          <w:p w:rsidR="004F5149" w:rsidRDefault="004F514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</w:p>
        </w:tc>
        <w:tc>
          <w:tcPr>
            <w:tcW w:w="1398" w:type="pct"/>
          </w:tcPr>
          <w:p w:rsidR="004F5149" w:rsidRDefault="004F514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r>
              <w:t>8,1%</w:t>
            </w:r>
          </w:p>
        </w:tc>
      </w:tr>
      <w:tr w:rsidR="004F5149" w:rsidTr="00090ACD">
        <w:tc>
          <w:tcPr>
            <w:tcW w:w="1852" w:type="pct"/>
          </w:tcPr>
          <w:p w:rsidR="004F5149" w:rsidRDefault="004F514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proofErr w:type="spellStart"/>
            <w:r>
              <w:t>Приозерское</w:t>
            </w:r>
            <w:proofErr w:type="spellEnd"/>
            <w:r>
              <w:t xml:space="preserve"> г/</w:t>
            </w:r>
            <w:proofErr w:type="gramStart"/>
            <w:r>
              <w:t>п</w:t>
            </w:r>
            <w:proofErr w:type="gramEnd"/>
          </w:p>
        </w:tc>
        <w:tc>
          <w:tcPr>
            <w:tcW w:w="1750" w:type="pct"/>
          </w:tcPr>
          <w:p w:rsidR="004F5149" w:rsidRDefault="004F514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</w:p>
        </w:tc>
        <w:tc>
          <w:tcPr>
            <w:tcW w:w="1398" w:type="pct"/>
          </w:tcPr>
          <w:p w:rsidR="004F5149" w:rsidRDefault="004F514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r>
              <w:t>16,2%</w:t>
            </w:r>
          </w:p>
        </w:tc>
      </w:tr>
      <w:tr w:rsidR="000532E9" w:rsidTr="00090ACD">
        <w:tc>
          <w:tcPr>
            <w:tcW w:w="1852" w:type="pct"/>
          </w:tcPr>
          <w:p w:rsidR="000532E9" w:rsidRDefault="000532E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proofErr w:type="spellStart"/>
            <w:r>
              <w:t>Громовское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</w:p>
        </w:tc>
        <w:tc>
          <w:tcPr>
            <w:tcW w:w="1750" w:type="pct"/>
          </w:tcPr>
          <w:p w:rsidR="000532E9" w:rsidRDefault="004F514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r>
              <w:t>9,2</w:t>
            </w:r>
            <w:r w:rsidR="000532E9">
              <w:t>%</w:t>
            </w:r>
          </w:p>
        </w:tc>
        <w:tc>
          <w:tcPr>
            <w:tcW w:w="1398" w:type="pct"/>
          </w:tcPr>
          <w:p w:rsidR="000532E9" w:rsidRDefault="000532E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</w:p>
        </w:tc>
      </w:tr>
      <w:tr w:rsidR="000532E9" w:rsidTr="00090ACD">
        <w:tc>
          <w:tcPr>
            <w:tcW w:w="1852" w:type="pct"/>
          </w:tcPr>
          <w:p w:rsidR="000532E9" w:rsidRDefault="000532E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r>
              <w:t>Раздольевское с/</w:t>
            </w:r>
            <w:proofErr w:type="gramStart"/>
            <w:r>
              <w:t>п</w:t>
            </w:r>
            <w:proofErr w:type="gramEnd"/>
          </w:p>
        </w:tc>
        <w:tc>
          <w:tcPr>
            <w:tcW w:w="1750" w:type="pct"/>
          </w:tcPr>
          <w:p w:rsidR="000532E9" w:rsidRDefault="004F514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  <w:r>
              <w:t>9,9</w:t>
            </w:r>
            <w:r w:rsidR="000532E9">
              <w:t>%</w:t>
            </w:r>
          </w:p>
        </w:tc>
        <w:tc>
          <w:tcPr>
            <w:tcW w:w="1398" w:type="pct"/>
          </w:tcPr>
          <w:p w:rsidR="000532E9" w:rsidRDefault="000532E9" w:rsidP="005B21E2">
            <w:pPr>
              <w:tabs>
                <w:tab w:val="left" w:pos="10065"/>
              </w:tabs>
              <w:autoSpaceDE w:val="0"/>
              <w:autoSpaceDN w:val="0"/>
              <w:adjustRightInd w:val="0"/>
              <w:ind w:right="708"/>
              <w:jc w:val="both"/>
            </w:pPr>
          </w:p>
        </w:tc>
      </w:tr>
    </w:tbl>
    <w:p w:rsidR="00012399" w:rsidRDefault="00E71951" w:rsidP="00540637">
      <w:pPr>
        <w:tabs>
          <w:tab w:val="left" w:pos="10065"/>
        </w:tabs>
        <w:autoSpaceDE w:val="0"/>
        <w:autoSpaceDN w:val="0"/>
        <w:adjustRightInd w:val="0"/>
        <w:ind w:right="708"/>
        <w:jc w:val="both"/>
      </w:pPr>
      <w:r>
        <w:t xml:space="preserve">                                                </w:t>
      </w:r>
      <w:r w:rsidR="00272AD6">
        <w:t xml:space="preserve">                              </w:t>
      </w:r>
    </w:p>
    <w:p w:rsidR="007A23FC" w:rsidRDefault="007A23FC" w:rsidP="005056E7">
      <w:pPr>
        <w:tabs>
          <w:tab w:val="left" w:pos="10065"/>
        </w:tabs>
        <w:ind w:right="-1" w:firstLine="567"/>
        <w:rPr>
          <w:b/>
          <w:u w:val="single"/>
        </w:rPr>
      </w:pPr>
      <w:r>
        <w:t xml:space="preserve">  </w:t>
      </w:r>
      <w:r w:rsidRPr="00A60E81">
        <w:rPr>
          <w:b/>
          <w:u w:val="single"/>
        </w:rPr>
        <w:t>Запорожское сельское поселение</w:t>
      </w:r>
    </w:p>
    <w:p w:rsidR="000F37C7" w:rsidRPr="000F37C7" w:rsidRDefault="000F37C7" w:rsidP="005056E7">
      <w:pPr>
        <w:tabs>
          <w:tab w:val="left" w:pos="10065"/>
        </w:tabs>
        <w:ind w:right="-1" w:firstLine="567"/>
        <w:jc w:val="both"/>
      </w:pPr>
      <w:r w:rsidRPr="00322843">
        <w:t xml:space="preserve">Низкое исполнение бюджета по  муниципальным программам связано с неисполнением </w:t>
      </w:r>
      <w:r>
        <w:t xml:space="preserve"> </w:t>
      </w:r>
      <w:r w:rsidRPr="00322843">
        <w:t>бюджетных ассигнований по</w:t>
      </w:r>
      <w:r w:rsidR="00A60E81">
        <w:t xml:space="preserve"> одной</w:t>
      </w:r>
      <w:r>
        <w:t xml:space="preserve"> </w:t>
      </w:r>
      <w:r w:rsidRPr="00322843">
        <w:t xml:space="preserve"> из </w:t>
      </w:r>
      <w:r w:rsidR="00A60E81">
        <w:t>семи</w:t>
      </w:r>
      <w:r w:rsidR="006A438D">
        <w:t xml:space="preserve"> муниципальных программ</w:t>
      </w:r>
      <w:r w:rsidR="00A60E81">
        <w:t xml:space="preserve"> и низким исполнением по трем</w:t>
      </w:r>
      <w:r w:rsidR="00DB236E">
        <w:t xml:space="preserve"> муниципальным </w:t>
      </w:r>
      <w:r w:rsidR="00A60E81">
        <w:t>программам</w:t>
      </w:r>
      <w:r>
        <w:t>:</w:t>
      </w:r>
    </w:p>
    <w:p w:rsidR="00F1298B" w:rsidRPr="00C07180" w:rsidRDefault="00A60E81" w:rsidP="00C07180">
      <w:pPr>
        <w:ind w:right="-1" w:firstLine="567"/>
        <w:jc w:val="both"/>
        <w:rPr>
          <w:rFonts w:eastAsia="Calibri"/>
          <w:lang w:eastAsia="en-US"/>
        </w:rPr>
      </w:pPr>
      <w:r w:rsidRPr="00A60E81">
        <w:t>Самое низкое исполнение программных мероприятий по муниципальной программе</w:t>
      </w:r>
      <w:proofErr w:type="gramStart"/>
      <w:r w:rsidRPr="0059714D">
        <w:t xml:space="preserve"> :</w:t>
      </w:r>
      <w:proofErr w:type="gramEnd"/>
      <w:r w:rsidR="000F37C7" w:rsidRPr="0004738C">
        <w:rPr>
          <w:rFonts w:eastAsia="Calibri"/>
          <w:b/>
          <w:lang w:eastAsia="en-US"/>
        </w:rPr>
        <w:t xml:space="preserve"> « </w:t>
      </w:r>
      <w:r w:rsidR="000F37C7">
        <w:rPr>
          <w:rFonts w:eastAsia="Calibri"/>
          <w:b/>
          <w:lang w:eastAsia="en-US"/>
        </w:rPr>
        <w:t>Формирование городской среды и о</w:t>
      </w:r>
      <w:r w:rsidR="000F37C7" w:rsidRPr="0004738C">
        <w:rPr>
          <w:rFonts w:eastAsia="Calibri"/>
          <w:b/>
          <w:lang w:eastAsia="en-US"/>
        </w:rPr>
        <w:t>беспечение качественным жильем граждан на территории муниципального образования</w:t>
      </w:r>
      <w:r w:rsidR="000F37C7" w:rsidRPr="00DB236E">
        <w:rPr>
          <w:rFonts w:eastAsia="Calibri"/>
          <w:b/>
          <w:lang w:eastAsia="en-US"/>
        </w:rPr>
        <w:t>»</w:t>
      </w:r>
      <w:r w:rsidR="000F37C7" w:rsidRPr="0004738C">
        <w:t xml:space="preserve"> испо</w:t>
      </w:r>
      <w:r w:rsidR="000F37C7">
        <w:t>лнение расходов составляет 2382,4 тыс</w:t>
      </w:r>
      <w:proofErr w:type="gramStart"/>
      <w:r w:rsidR="000F37C7">
        <w:t>.р</w:t>
      </w:r>
      <w:proofErr w:type="gramEnd"/>
      <w:r w:rsidR="000F37C7">
        <w:t>уб. ( 4,8</w:t>
      </w:r>
      <w:r w:rsidR="000F37C7" w:rsidRPr="0004738C">
        <w:t>%). Доля расходов  в общей структуре  программных расходов  б</w:t>
      </w:r>
      <w:r w:rsidR="000F37C7">
        <w:t>юджета  поселения  составила (29,0%)</w:t>
      </w:r>
      <w:r w:rsidR="000F37C7" w:rsidRPr="0004738C">
        <w:t>.</w:t>
      </w:r>
    </w:p>
    <w:p w:rsidR="000F37C7" w:rsidRDefault="00A60E81" w:rsidP="005056E7">
      <w:pPr>
        <w:ind w:right="-1" w:firstLine="567"/>
        <w:jc w:val="both"/>
      </w:pPr>
      <w:r w:rsidRPr="00A60E81">
        <w:rPr>
          <w:rFonts w:eastAsia="Calibri"/>
          <w:lang w:eastAsia="en-US"/>
        </w:rPr>
        <w:t>Низкий процент</w:t>
      </w:r>
      <w:r>
        <w:rPr>
          <w:rFonts w:eastAsia="Calibri"/>
          <w:lang w:eastAsia="en-US"/>
        </w:rPr>
        <w:t xml:space="preserve"> исполнения программы обусловлен </w:t>
      </w:r>
      <w:r w:rsidR="0059714D">
        <w:rPr>
          <w:rFonts w:eastAsia="Calibri"/>
          <w:lang w:eastAsia="en-US"/>
        </w:rPr>
        <w:t xml:space="preserve">отсутствием финансирования мероприятий по </w:t>
      </w:r>
      <w:r w:rsidR="0059714D">
        <w:t xml:space="preserve">Федеральному проекту «Формирование комфортной городской среды» </w:t>
      </w:r>
      <w:r w:rsidR="0059714D">
        <w:rPr>
          <w:b/>
        </w:rPr>
        <w:t>(</w:t>
      </w:r>
      <w:r w:rsidR="0059714D">
        <w:t xml:space="preserve">Объем бюджетных ассигнований 10163,4 тыс.руб.) и мероприятий, направленных на достижение цели  </w:t>
      </w:r>
      <w:r w:rsidR="00743211">
        <w:t xml:space="preserve">федерального проекта </w:t>
      </w:r>
      <w:r w:rsidR="0059714D">
        <w:t xml:space="preserve"> «Обеспечение устойчивого сокращения непригодного для проживания жилищного фонда»</w:t>
      </w:r>
      <w:r w:rsidR="00D73C54">
        <w:t xml:space="preserve">. </w:t>
      </w:r>
      <w:r w:rsidR="0059714D">
        <w:t xml:space="preserve">Объем </w:t>
      </w:r>
      <w:r w:rsidR="00D73C54">
        <w:t xml:space="preserve">не исполненных </w:t>
      </w:r>
      <w:r w:rsidR="0059714D">
        <w:t>бюджетны</w:t>
      </w:r>
      <w:r w:rsidR="00D73C54">
        <w:t>х ассигнований  составляет 29808,5 тыс</w:t>
      </w:r>
      <w:proofErr w:type="gramStart"/>
      <w:r w:rsidR="00D73C54">
        <w:t>.р</w:t>
      </w:r>
      <w:proofErr w:type="gramEnd"/>
      <w:r w:rsidR="00D73C54">
        <w:t>уб.</w:t>
      </w:r>
      <w:r w:rsidR="000E1C76">
        <w:t xml:space="preserve"> ,</w:t>
      </w:r>
      <w:r w:rsidR="00743211">
        <w:t xml:space="preserve"> на достижение цели федерального проекта «Формирован</w:t>
      </w:r>
      <w:r w:rsidR="000E1C76">
        <w:t>ие комфортной городской среды»</w:t>
      </w:r>
      <w:r w:rsidR="00D73C54">
        <w:t xml:space="preserve"> </w:t>
      </w:r>
      <w:r w:rsidR="000E1C76">
        <w:t xml:space="preserve"> 7684,0 тыс.руб. </w:t>
      </w:r>
    </w:p>
    <w:p w:rsidR="000F37C7" w:rsidRPr="000E1C76" w:rsidRDefault="000F37C7" w:rsidP="000E1C76">
      <w:pPr>
        <w:suppressAutoHyphens/>
        <w:ind w:right="-1" w:firstLine="567"/>
        <w:jc w:val="both"/>
      </w:pPr>
      <w:r w:rsidRPr="000E1C76">
        <w:t>По</w:t>
      </w:r>
      <w:r>
        <w:rPr>
          <w:b/>
        </w:rPr>
        <w:t xml:space="preserve"> </w:t>
      </w:r>
      <w:r w:rsidRPr="00C31F5F">
        <w:rPr>
          <w:b/>
        </w:rPr>
        <w:t xml:space="preserve">МП «Устойчивое общественное развитие в муниципальном образовании» </w:t>
      </w:r>
      <w:r w:rsidRPr="00C31F5F">
        <w:t>мероприятия</w:t>
      </w:r>
      <w:r>
        <w:rPr>
          <w:b/>
        </w:rPr>
        <w:t xml:space="preserve">  </w:t>
      </w:r>
      <w:r w:rsidR="00D73C54">
        <w:rPr>
          <w:b/>
        </w:rPr>
        <w:t xml:space="preserve"> </w:t>
      </w:r>
      <w:r w:rsidR="00D73C54" w:rsidRPr="00D73C54">
        <w:t>по реализации программы</w:t>
      </w:r>
      <w:r w:rsidR="00D73C54">
        <w:rPr>
          <w:b/>
        </w:rPr>
        <w:t xml:space="preserve"> </w:t>
      </w:r>
      <w:r w:rsidRPr="00743211">
        <w:rPr>
          <w:b/>
        </w:rPr>
        <w:t>не исполнены</w:t>
      </w:r>
      <w:r>
        <w:t>.</w:t>
      </w:r>
      <w:r w:rsidRPr="00C31F5F">
        <w:t xml:space="preserve"> </w:t>
      </w:r>
      <w:r>
        <w:t xml:space="preserve">Объем </w:t>
      </w:r>
      <w:r w:rsidR="00D73C54">
        <w:t xml:space="preserve"> не исполненных </w:t>
      </w:r>
      <w:r>
        <w:t>бюджетн</w:t>
      </w:r>
      <w:r w:rsidR="00D73C54">
        <w:t>ы</w:t>
      </w:r>
      <w:r w:rsidR="000E1C76">
        <w:t xml:space="preserve">х ассигнований 3504,6 тыс.руб. </w:t>
      </w:r>
      <w:r w:rsidRPr="00AE5617">
        <w:t>Муниципальная пр</w:t>
      </w:r>
      <w:r w:rsidR="000E1C76">
        <w:t>ограмма состоит из комплекса</w:t>
      </w:r>
      <w:r>
        <w:t xml:space="preserve"> процессных мероприятий и отраслевых проектов</w:t>
      </w:r>
      <w:r w:rsidRPr="00AE5617">
        <w:t>:</w:t>
      </w:r>
    </w:p>
    <w:p w:rsidR="000F37C7" w:rsidRDefault="000E1C76" w:rsidP="000E1C76">
      <w:pPr>
        <w:suppressAutoHyphens/>
        <w:ind w:right="-1"/>
        <w:jc w:val="both"/>
      </w:pPr>
      <w:r>
        <w:t xml:space="preserve">- </w:t>
      </w:r>
      <w:r w:rsidR="000F37C7" w:rsidRPr="007045E8">
        <w:t xml:space="preserve">Комплекс процессных </w:t>
      </w:r>
      <w:r w:rsidR="000F37C7" w:rsidRPr="00524DF0">
        <w:t>мероприятий «Создание развитию участия населения в осуществлении местного самоуправления в Ленинградской области</w:t>
      </w:r>
      <w:r w:rsidR="000F37C7" w:rsidRPr="000F37C7">
        <w:rPr>
          <w:b/>
        </w:rPr>
        <w:t>»</w:t>
      </w:r>
      <w:r w:rsidR="000F37C7" w:rsidRPr="000F37C7">
        <w:rPr>
          <w:b/>
          <w:u w:val="single"/>
        </w:rPr>
        <w:t xml:space="preserve">  не исполнен</w:t>
      </w:r>
      <w:proofErr w:type="gramStart"/>
      <w:r w:rsidR="000F37C7" w:rsidRPr="007C144D">
        <w:t xml:space="preserve"> </w:t>
      </w:r>
      <w:r w:rsidR="000F37C7">
        <w:t>.</w:t>
      </w:r>
      <w:proofErr w:type="gramEnd"/>
      <w:r w:rsidR="000F37C7" w:rsidRPr="007C144D">
        <w:t xml:space="preserve"> </w:t>
      </w:r>
      <w:r w:rsidR="00743211">
        <w:t xml:space="preserve">Объем бюджетных ассигнований </w:t>
      </w:r>
      <w:r w:rsidR="000F37C7">
        <w:t xml:space="preserve">2215,1 </w:t>
      </w:r>
      <w:r w:rsidR="00743211">
        <w:t>тыс.руб.</w:t>
      </w:r>
    </w:p>
    <w:p w:rsidR="000F37C7" w:rsidRDefault="000E1C76" w:rsidP="000E1C76">
      <w:pPr>
        <w:suppressAutoHyphens/>
        <w:ind w:right="-1"/>
        <w:jc w:val="both"/>
      </w:pPr>
      <w:r>
        <w:rPr>
          <w:i/>
        </w:rPr>
        <w:t xml:space="preserve">- </w:t>
      </w:r>
      <w:r w:rsidR="000F37C7">
        <w:t xml:space="preserve">Отраслевой проект «Регистрация права собственности и постановка на кадастровый учет земельных участков и объектов недвижимости» </w:t>
      </w:r>
      <w:r w:rsidR="000F37C7" w:rsidRPr="000F37C7">
        <w:rPr>
          <w:b/>
          <w:u w:val="single"/>
        </w:rPr>
        <w:t>не исполнен</w:t>
      </w:r>
      <w:r w:rsidR="000F37C7">
        <w:t>. Объем бюджетных ассигнований 1289,5 тыс.руб.</w:t>
      </w:r>
    </w:p>
    <w:p w:rsidR="00E64632" w:rsidRPr="00D73C54" w:rsidRDefault="00E64632" w:rsidP="007532CD">
      <w:pPr>
        <w:ind w:right="-1" w:firstLine="426"/>
        <w:jc w:val="both"/>
        <w:rPr>
          <w:b/>
        </w:rPr>
      </w:pPr>
      <w:r w:rsidRPr="00EC311E">
        <w:rPr>
          <w:b/>
        </w:rPr>
        <w:t>По МП «Развитие автомобильных дорог муниципального образования»</w:t>
      </w:r>
      <w:r w:rsidRPr="00EC311E">
        <w:t xml:space="preserve"> испо</w:t>
      </w:r>
      <w:r>
        <w:t>лнение расходов составляет  446,3 тыс.руб. (1,7</w:t>
      </w:r>
      <w:r w:rsidRPr="00EC311E">
        <w:t>%). Доля расходов  в общей структуре  программных расходов  б</w:t>
      </w:r>
      <w:r>
        <w:t>юджета  поселения  составила 5,4</w:t>
      </w:r>
      <w:r w:rsidRPr="00EC311E">
        <w:t xml:space="preserve">%. </w:t>
      </w:r>
      <w:r w:rsidRPr="00361EA5">
        <w:t>Муниципальная пр</w:t>
      </w:r>
      <w:r>
        <w:t>ограмма сос</w:t>
      </w:r>
      <w:r w:rsidR="00D73C54">
        <w:t>тоит из м</w:t>
      </w:r>
      <w:r w:rsidR="00CA3EFD">
        <w:t>ероприятия, направленного</w:t>
      </w:r>
      <w:r w:rsidRPr="00C31F5F">
        <w:t xml:space="preserve"> на достижение цели федерального проекта «Дорожная сеть» </w:t>
      </w:r>
      <w:r w:rsidR="00CA3EFD">
        <w:t>бюджетные ассигнования</w:t>
      </w:r>
      <w:r w:rsidRPr="00C31F5F">
        <w:t xml:space="preserve"> исполнены в размере 446,3 тыс.руб. (1,7%). Средства направлены на содержание автомобильных дорог</w:t>
      </w:r>
      <w:proofErr w:type="gramStart"/>
      <w:r w:rsidRPr="00C31F5F">
        <w:t xml:space="preserve"> </w:t>
      </w:r>
      <w:r>
        <w:t>.</w:t>
      </w:r>
      <w:proofErr w:type="gramEnd"/>
      <w:r w:rsidR="00D73C54">
        <w:t xml:space="preserve"> </w:t>
      </w:r>
      <w:r w:rsidR="005A0259" w:rsidRPr="005A0259">
        <w:t xml:space="preserve">Низкий процент исполнения </w:t>
      </w:r>
      <w:r w:rsidR="00D73C54">
        <w:t xml:space="preserve"> бюджетных ассигнований по муниципальной программе </w:t>
      </w:r>
      <w:r w:rsidR="005A0259" w:rsidRPr="005A0259">
        <w:t xml:space="preserve">обусловлен </w:t>
      </w:r>
      <w:r w:rsidRPr="005A0259">
        <w:t>отсутствием кассовых расходов в рамках мероприятий, направленных на достижение цели федерального проекта «Дорожная сеть»  по капитальному ремонту и ремонту автомобильных дорог общего пользования местного значения, имеющих приоритетный социально значимый характер (24797,7 тыс.руб.)</w:t>
      </w:r>
      <w:r w:rsidR="00D73C54">
        <w:t>.</w:t>
      </w:r>
    </w:p>
    <w:p w:rsidR="00700B81" w:rsidRPr="00CB5C09" w:rsidRDefault="00700B81" w:rsidP="00C07180">
      <w:pPr>
        <w:tabs>
          <w:tab w:val="left" w:pos="10065"/>
        </w:tabs>
        <w:ind w:right="-1"/>
        <w:rPr>
          <w:highlight w:val="yellow"/>
        </w:rPr>
      </w:pPr>
    </w:p>
    <w:p w:rsidR="00AD5C33" w:rsidRPr="00C07180" w:rsidRDefault="00D44653" w:rsidP="00C07180">
      <w:pPr>
        <w:tabs>
          <w:tab w:val="left" w:pos="10065"/>
        </w:tabs>
        <w:ind w:right="-1" w:firstLine="567"/>
        <w:rPr>
          <w:highlight w:val="yellow"/>
        </w:rPr>
      </w:pPr>
      <w:proofErr w:type="spellStart"/>
      <w:r w:rsidRPr="00540637">
        <w:rPr>
          <w:b/>
          <w:u w:val="single"/>
        </w:rPr>
        <w:t>Красн</w:t>
      </w:r>
      <w:r w:rsidRPr="00AB0ACD">
        <w:rPr>
          <w:b/>
          <w:u w:val="single"/>
        </w:rPr>
        <w:t>оозерное</w:t>
      </w:r>
      <w:proofErr w:type="spellEnd"/>
      <w:r w:rsidR="00700B81" w:rsidRPr="00AB0ACD">
        <w:rPr>
          <w:b/>
          <w:u w:val="single"/>
        </w:rPr>
        <w:t xml:space="preserve"> сельское поселение</w:t>
      </w:r>
      <w:r w:rsidR="00700B81" w:rsidRPr="00AB0ACD">
        <w:t xml:space="preserve"> </w:t>
      </w:r>
    </w:p>
    <w:p w:rsidR="00AD5C33" w:rsidRDefault="00AD5C33" w:rsidP="005056E7">
      <w:pPr>
        <w:tabs>
          <w:tab w:val="left" w:pos="10065"/>
        </w:tabs>
        <w:ind w:right="-1" w:firstLine="567"/>
        <w:jc w:val="both"/>
      </w:pPr>
      <w:r w:rsidRPr="00322843">
        <w:t xml:space="preserve">Низкое исполнение бюджета по  муниципальным программам связано с неисполнением </w:t>
      </w:r>
      <w:r>
        <w:t xml:space="preserve"> </w:t>
      </w:r>
      <w:r w:rsidRPr="00322843">
        <w:t>бюджетных ассигнований по</w:t>
      </w:r>
      <w:r>
        <w:t xml:space="preserve"> одной </w:t>
      </w:r>
      <w:r w:rsidRPr="00322843">
        <w:t xml:space="preserve"> из </w:t>
      </w:r>
      <w:r>
        <w:t>семи</w:t>
      </w:r>
      <w:r w:rsidRPr="00322843">
        <w:t xml:space="preserve"> МП</w:t>
      </w:r>
      <w:r>
        <w:t xml:space="preserve"> программам:</w:t>
      </w:r>
      <w:r w:rsidR="00DB236E">
        <w:t xml:space="preserve"> </w:t>
      </w:r>
      <w:r w:rsidRPr="0004738C">
        <w:rPr>
          <w:rFonts w:eastAsia="Calibri"/>
          <w:b/>
          <w:lang w:eastAsia="en-US"/>
        </w:rPr>
        <w:t xml:space="preserve"> « </w:t>
      </w:r>
      <w:r>
        <w:rPr>
          <w:rFonts w:eastAsia="Calibri"/>
          <w:b/>
          <w:lang w:eastAsia="en-US"/>
        </w:rPr>
        <w:t>Формирование городской среды и о</w:t>
      </w:r>
      <w:r w:rsidRPr="0004738C">
        <w:rPr>
          <w:rFonts w:eastAsia="Calibri"/>
          <w:b/>
          <w:lang w:eastAsia="en-US"/>
        </w:rPr>
        <w:t>беспечение качественным жильем граждан на территории муниципального образования</w:t>
      </w:r>
      <w:r w:rsidRPr="000E1C76">
        <w:rPr>
          <w:rFonts w:eastAsia="Calibri"/>
          <w:b/>
          <w:lang w:eastAsia="en-US"/>
        </w:rPr>
        <w:t>»</w:t>
      </w:r>
      <w:r>
        <w:t xml:space="preserve"> в рамках </w:t>
      </w:r>
      <w:r w:rsidRPr="0020261F">
        <w:t>комплексных процессных мероприятий «Улучшение жилищных условий отдельных категорий граждан и выполнение государственных обязательств по обеспечению жильем отдел</w:t>
      </w:r>
      <w:r>
        <w:t>ьных категорий граждан» (115691,0</w:t>
      </w:r>
      <w:r w:rsidRPr="0020261F">
        <w:t xml:space="preserve"> тыс.руб.).</w:t>
      </w:r>
    </w:p>
    <w:p w:rsidR="00CE3E3A" w:rsidRPr="00CE3E3A" w:rsidRDefault="00CE3E3A" w:rsidP="005056E7">
      <w:pPr>
        <w:tabs>
          <w:tab w:val="left" w:pos="10065"/>
        </w:tabs>
        <w:autoSpaceDE w:val="0"/>
        <w:autoSpaceDN w:val="0"/>
        <w:adjustRightInd w:val="0"/>
        <w:ind w:right="-1" w:firstLine="567"/>
        <w:rPr>
          <w:highlight w:val="yellow"/>
        </w:rPr>
      </w:pPr>
    </w:p>
    <w:p w:rsidR="00CB5C09" w:rsidRPr="00540637" w:rsidRDefault="00CB5C09" w:rsidP="005056E7">
      <w:pPr>
        <w:tabs>
          <w:tab w:val="left" w:pos="10065"/>
        </w:tabs>
        <w:autoSpaceDE w:val="0"/>
        <w:autoSpaceDN w:val="0"/>
        <w:adjustRightInd w:val="0"/>
        <w:ind w:right="-1" w:firstLine="567"/>
        <w:rPr>
          <w:b/>
          <w:u w:val="single"/>
        </w:rPr>
      </w:pPr>
      <w:r w:rsidRPr="00923E35">
        <w:rPr>
          <w:b/>
          <w:i/>
        </w:rPr>
        <w:t xml:space="preserve"> </w:t>
      </w:r>
      <w:r w:rsidR="00D44653" w:rsidRPr="0008455E">
        <w:rPr>
          <w:b/>
          <w:u w:val="single"/>
        </w:rPr>
        <w:t>К</w:t>
      </w:r>
      <w:r w:rsidR="00D44653" w:rsidRPr="00540637">
        <w:rPr>
          <w:b/>
          <w:u w:val="single"/>
        </w:rPr>
        <w:t>узнечнинское городское</w:t>
      </w:r>
      <w:r w:rsidRPr="00540637">
        <w:rPr>
          <w:b/>
          <w:u w:val="single"/>
        </w:rPr>
        <w:t xml:space="preserve"> поселение</w:t>
      </w:r>
    </w:p>
    <w:p w:rsidR="001F167D" w:rsidRPr="00287172" w:rsidRDefault="006B0E5B" w:rsidP="000E1C76">
      <w:pPr>
        <w:tabs>
          <w:tab w:val="left" w:pos="10065"/>
        </w:tabs>
        <w:ind w:right="-1" w:firstLine="567"/>
        <w:jc w:val="both"/>
        <w:rPr>
          <w:highlight w:val="yellow"/>
        </w:rPr>
      </w:pPr>
      <w:r w:rsidRPr="00322843">
        <w:t>Низкое исполнение бюджета по  муниципальным про</w:t>
      </w:r>
      <w:r w:rsidR="006A438D">
        <w:t xml:space="preserve">граммам связано с </w:t>
      </w:r>
      <w:r w:rsidR="00540637">
        <w:t xml:space="preserve"> низким исполнением  </w:t>
      </w:r>
      <w:r>
        <w:t xml:space="preserve"> </w:t>
      </w:r>
      <w:r w:rsidRPr="00322843">
        <w:t>бюджетных ассигнований по</w:t>
      </w:r>
      <w:r w:rsidR="008A3ADA">
        <w:t xml:space="preserve"> двум</w:t>
      </w:r>
      <w:r w:rsidRPr="00322843">
        <w:t xml:space="preserve"> из </w:t>
      </w:r>
      <w:r w:rsidR="00287172">
        <w:t>семи</w:t>
      </w:r>
      <w:r w:rsidR="006A438D">
        <w:t xml:space="preserve"> муниципальных программ</w:t>
      </w:r>
      <w:r>
        <w:t>:</w:t>
      </w:r>
    </w:p>
    <w:p w:rsidR="00703B6E" w:rsidRPr="00703B6E" w:rsidRDefault="0008455E" w:rsidP="000E1C76">
      <w:pPr>
        <w:widowControl w:val="0"/>
        <w:autoSpaceDE w:val="0"/>
        <w:autoSpaceDN w:val="0"/>
        <w:adjustRightInd w:val="0"/>
        <w:ind w:right="-1" w:firstLine="567"/>
        <w:jc w:val="both"/>
      </w:pPr>
      <w:r>
        <w:t xml:space="preserve">- </w:t>
      </w:r>
      <w:r w:rsidR="000E1C76">
        <w:t xml:space="preserve">   </w:t>
      </w:r>
      <w:r w:rsidR="006B0E5B" w:rsidRPr="00287172">
        <w:rPr>
          <w:b/>
        </w:rPr>
        <w:t>«Обеспечение устойчивого функционирования  и развитие коммунальной и  инженерной инфраструктуры и повышение энергоэффективности в</w:t>
      </w:r>
      <w:r w:rsidR="006A438D">
        <w:rPr>
          <w:b/>
        </w:rPr>
        <w:t xml:space="preserve"> м</w:t>
      </w:r>
      <w:r w:rsidR="00703B6E">
        <w:rPr>
          <w:b/>
        </w:rPr>
        <w:t xml:space="preserve">униципальном образовании» </w:t>
      </w:r>
      <w:r w:rsidR="006A438D">
        <w:t xml:space="preserve">  </w:t>
      </w:r>
      <w:r w:rsidR="00703B6E" w:rsidRPr="005101F5">
        <w:t>испол</w:t>
      </w:r>
      <w:r w:rsidR="00703B6E">
        <w:t>нение расходов составляет 3799,6 тыс.руб. (2,5</w:t>
      </w:r>
      <w:r w:rsidR="00703B6E" w:rsidRPr="005101F5">
        <w:t xml:space="preserve">%). Доля расходов  в общей структуре  программных расходов  бюджета  поселения  составила  </w:t>
      </w:r>
      <w:r w:rsidR="00703B6E">
        <w:t>14,2</w:t>
      </w:r>
      <w:r w:rsidR="00703B6E" w:rsidRPr="005101F5">
        <w:t xml:space="preserve">%. </w:t>
      </w:r>
    </w:p>
    <w:p w:rsidR="00703B6E" w:rsidRPr="005101F5" w:rsidRDefault="00703B6E" w:rsidP="000E1C76">
      <w:pPr>
        <w:widowControl w:val="0"/>
        <w:autoSpaceDE w:val="0"/>
        <w:autoSpaceDN w:val="0"/>
        <w:adjustRightInd w:val="0"/>
        <w:ind w:right="-1" w:firstLine="567"/>
        <w:jc w:val="both"/>
        <w:rPr>
          <w:b/>
        </w:rPr>
      </w:pPr>
      <w:r w:rsidRPr="00A60E81">
        <w:rPr>
          <w:rFonts w:eastAsia="Calibri"/>
          <w:lang w:eastAsia="en-US"/>
        </w:rPr>
        <w:t>Низкий процент</w:t>
      </w:r>
      <w:r>
        <w:rPr>
          <w:rFonts w:eastAsia="Calibri"/>
          <w:lang w:eastAsia="en-US"/>
        </w:rPr>
        <w:t xml:space="preserve"> исполнения программы обусловлен отсутствием финансирования мероприятий по </w:t>
      </w:r>
      <w:r>
        <w:t>Федеральному проекту «Содействие развитию инфраструктуры субъектов Российской Федерации</w:t>
      </w:r>
      <w:proofErr w:type="gramStart"/>
      <w:r>
        <w:t>»(</w:t>
      </w:r>
      <w:proofErr w:type="gramEnd"/>
      <w:r>
        <w:t>муниципальных образований) (145531,0 тыс.руб.)</w:t>
      </w:r>
    </w:p>
    <w:p w:rsidR="00FF09D3" w:rsidRPr="00D82769" w:rsidRDefault="00703B6E" w:rsidP="000E1C76">
      <w:pPr>
        <w:ind w:right="-1" w:firstLine="567"/>
        <w:jc w:val="both"/>
      </w:pPr>
      <w:r>
        <w:rPr>
          <w:rFonts w:eastAsia="Calibri"/>
          <w:b/>
          <w:lang w:eastAsia="en-US"/>
        </w:rPr>
        <w:t>-</w:t>
      </w:r>
      <w:r w:rsidR="0008455E">
        <w:rPr>
          <w:rFonts w:eastAsia="Calibri"/>
          <w:b/>
          <w:lang w:eastAsia="en-US"/>
        </w:rPr>
        <w:t xml:space="preserve">  </w:t>
      </w:r>
      <w:r w:rsidRPr="0004738C">
        <w:rPr>
          <w:rFonts w:eastAsia="Calibri"/>
          <w:b/>
          <w:lang w:eastAsia="en-US"/>
        </w:rPr>
        <w:t xml:space="preserve">« </w:t>
      </w:r>
      <w:r>
        <w:rPr>
          <w:rFonts w:eastAsia="Calibri"/>
          <w:b/>
          <w:lang w:eastAsia="en-US"/>
        </w:rPr>
        <w:t>Формирование городской среды и о</w:t>
      </w:r>
      <w:r w:rsidRPr="0004738C">
        <w:rPr>
          <w:rFonts w:eastAsia="Calibri"/>
          <w:b/>
          <w:lang w:eastAsia="en-US"/>
        </w:rPr>
        <w:t>беспечение качественным жильем граждан на территории муниципального образования</w:t>
      </w:r>
      <w:r w:rsidRPr="00DB236E">
        <w:rPr>
          <w:rFonts w:eastAsia="Calibri"/>
          <w:b/>
          <w:lang w:eastAsia="en-US"/>
        </w:rPr>
        <w:t>»</w:t>
      </w:r>
      <w:r w:rsidRPr="00703B6E">
        <w:t xml:space="preserve"> </w:t>
      </w:r>
      <w:r w:rsidRPr="0004738C">
        <w:t>испо</w:t>
      </w:r>
      <w:r>
        <w:t>лнение расходов составляет 4428,0 тыс</w:t>
      </w:r>
      <w:proofErr w:type="gramStart"/>
      <w:r>
        <w:t>.р</w:t>
      </w:r>
      <w:proofErr w:type="gramEnd"/>
      <w:r>
        <w:t>уб. ( 5,9</w:t>
      </w:r>
      <w:r w:rsidRPr="0004738C">
        <w:t>%). Доля расходов  в общей структуре  программных расходов  б</w:t>
      </w:r>
      <w:r>
        <w:t>юджета  поселения  составила (16,5%)</w:t>
      </w:r>
      <w:r w:rsidRPr="0004738C">
        <w:t>.</w:t>
      </w:r>
      <w:r w:rsidR="0008455E" w:rsidRPr="0008455E">
        <w:rPr>
          <w:rFonts w:eastAsia="Calibri"/>
          <w:lang w:eastAsia="en-US"/>
        </w:rPr>
        <w:t xml:space="preserve"> </w:t>
      </w:r>
      <w:r w:rsidR="0008455E" w:rsidRPr="00A60E81">
        <w:rPr>
          <w:rFonts w:eastAsia="Calibri"/>
          <w:lang w:eastAsia="en-US"/>
        </w:rPr>
        <w:t>Низкий процент</w:t>
      </w:r>
      <w:r w:rsidR="0008455E">
        <w:rPr>
          <w:rFonts w:eastAsia="Calibri"/>
          <w:lang w:eastAsia="en-US"/>
        </w:rPr>
        <w:t xml:space="preserve"> исполнения программы обусловлен отсутствием финансирования</w:t>
      </w:r>
      <w:r w:rsidR="0008455E">
        <w:t xml:space="preserve"> мероприятий по Федеральному проекту «Обеспечение устойчивого сокращения непригодного для проживания жилищного фонда» (62566,2 тыс.руб.)</w:t>
      </w:r>
      <w:r w:rsidR="000E1C76">
        <w:t>.</w:t>
      </w:r>
    </w:p>
    <w:p w:rsidR="00CE3E3A" w:rsidRPr="00095BCE" w:rsidRDefault="00CE3E3A" w:rsidP="000E1C76">
      <w:pPr>
        <w:tabs>
          <w:tab w:val="left" w:pos="10065"/>
        </w:tabs>
        <w:autoSpaceDE w:val="0"/>
        <w:autoSpaceDN w:val="0"/>
        <w:adjustRightInd w:val="0"/>
        <w:ind w:right="-1" w:firstLine="567"/>
        <w:jc w:val="both"/>
        <w:rPr>
          <w:highlight w:val="yellow"/>
        </w:rPr>
      </w:pPr>
    </w:p>
    <w:p w:rsidR="00CB5C09" w:rsidRPr="000C44E0" w:rsidRDefault="00D44653" w:rsidP="005056E7">
      <w:pPr>
        <w:tabs>
          <w:tab w:val="left" w:pos="10065"/>
        </w:tabs>
        <w:autoSpaceDE w:val="0"/>
        <w:autoSpaceDN w:val="0"/>
        <w:adjustRightInd w:val="0"/>
        <w:ind w:right="-1" w:firstLine="567"/>
        <w:rPr>
          <w:b/>
          <w:u w:val="single"/>
        </w:rPr>
      </w:pPr>
      <w:proofErr w:type="spellStart"/>
      <w:r w:rsidRPr="00F071FD">
        <w:rPr>
          <w:b/>
          <w:u w:val="single"/>
        </w:rPr>
        <w:t>Мельниковское</w:t>
      </w:r>
      <w:proofErr w:type="spellEnd"/>
      <w:r w:rsidRPr="00F071FD">
        <w:rPr>
          <w:b/>
          <w:u w:val="single"/>
        </w:rPr>
        <w:t xml:space="preserve">  сельское </w:t>
      </w:r>
      <w:r w:rsidR="00CB5C09" w:rsidRPr="00F071FD">
        <w:rPr>
          <w:b/>
          <w:u w:val="single"/>
        </w:rPr>
        <w:t xml:space="preserve"> по</w:t>
      </w:r>
      <w:r w:rsidR="000C44E0">
        <w:rPr>
          <w:b/>
          <w:u w:val="single"/>
        </w:rPr>
        <w:t>селение</w:t>
      </w:r>
    </w:p>
    <w:p w:rsidR="006B0E5B" w:rsidRDefault="006B0E5B" w:rsidP="005056E7">
      <w:pPr>
        <w:tabs>
          <w:tab w:val="left" w:pos="10065"/>
        </w:tabs>
        <w:ind w:right="-1" w:firstLine="567"/>
        <w:jc w:val="both"/>
      </w:pPr>
      <w:r w:rsidRPr="00322843">
        <w:t xml:space="preserve">Низкое исполнение бюджета по  муниципальным программам связано с неисполнением </w:t>
      </w:r>
      <w:r>
        <w:t xml:space="preserve"> </w:t>
      </w:r>
      <w:r w:rsidR="00F071FD">
        <w:t xml:space="preserve">или низким исполнением  </w:t>
      </w:r>
      <w:r>
        <w:t xml:space="preserve"> </w:t>
      </w:r>
      <w:r w:rsidRPr="00322843">
        <w:t>бюджетных ассигнований по</w:t>
      </w:r>
      <w:r w:rsidR="00F071FD">
        <w:t xml:space="preserve"> трем</w:t>
      </w:r>
      <w:r w:rsidRPr="00322843">
        <w:t xml:space="preserve"> из </w:t>
      </w:r>
      <w:r w:rsidR="00D61543">
        <w:t>семи</w:t>
      </w:r>
      <w:r w:rsidR="00B45661">
        <w:t xml:space="preserve"> муниципальных программ</w:t>
      </w:r>
      <w:r>
        <w:t>:</w:t>
      </w:r>
    </w:p>
    <w:p w:rsidR="00B45661" w:rsidRPr="0004738C" w:rsidRDefault="00D61543" w:rsidP="005056E7">
      <w:pPr>
        <w:ind w:right="-1" w:firstLine="567"/>
        <w:jc w:val="both"/>
      </w:pPr>
      <w:r w:rsidRPr="00317225">
        <w:rPr>
          <w:b/>
        </w:rPr>
        <w:t>«</w:t>
      </w:r>
      <w:r w:rsidR="00B45661">
        <w:rPr>
          <w:b/>
        </w:rPr>
        <w:t xml:space="preserve"> Формирование комфортной городской среды и о</w:t>
      </w:r>
      <w:r w:rsidRPr="00317225">
        <w:rPr>
          <w:b/>
        </w:rPr>
        <w:t xml:space="preserve">беспечение качественным жильем граждан на территории </w:t>
      </w:r>
      <w:r w:rsidR="00317225" w:rsidRPr="00317225">
        <w:rPr>
          <w:b/>
        </w:rPr>
        <w:t xml:space="preserve">муниципального образования» </w:t>
      </w:r>
      <w:r w:rsidR="00B45661">
        <w:rPr>
          <w:b/>
        </w:rPr>
        <w:t xml:space="preserve"> </w:t>
      </w:r>
      <w:r w:rsidR="00B45661" w:rsidRPr="0004738C">
        <w:t>испо</w:t>
      </w:r>
      <w:r w:rsidR="00B45661">
        <w:t>лнение расходов составляет 7466,3 тыс</w:t>
      </w:r>
      <w:proofErr w:type="gramStart"/>
      <w:r w:rsidR="00B45661">
        <w:t>.р</w:t>
      </w:r>
      <w:proofErr w:type="gramEnd"/>
      <w:r w:rsidR="00B45661">
        <w:t>уб. ( 10,0</w:t>
      </w:r>
      <w:r w:rsidR="00B45661" w:rsidRPr="0004738C">
        <w:t>%). Доля расходов  в общей структуре  программных расходов  б</w:t>
      </w:r>
      <w:r w:rsidR="00B45661">
        <w:t>юджета  поселения  составила (46,2%)</w:t>
      </w:r>
      <w:r w:rsidR="00B45661" w:rsidRPr="0004738C">
        <w:t>.</w:t>
      </w:r>
    </w:p>
    <w:p w:rsidR="00B45661" w:rsidRPr="0033192B" w:rsidRDefault="000C44E0" w:rsidP="005056E7">
      <w:pPr>
        <w:ind w:right="-1" w:firstLine="567"/>
        <w:jc w:val="both"/>
      </w:pPr>
      <w:r w:rsidRPr="00A60E81">
        <w:rPr>
          <w:rFonts w:eastAsia="Calibri"/>
          <w:lang w:eastAsia="en-US"/>
        </w:rPr>
        <w:t>Низкий процент</w:t>
      </w:r>
      <w:r>
        <w:rPr>
          <w:rFonts w:eastAsia="Calibri"/>
          <w:lang w:eastAsia="en-US"/>
        </w:rPr>
        <w:t xml:space="preserve"> исполнения программы обусловлен отсутствием финансирования мероприятий</w:t>
      </w:r>
      <w:r w:rsidRPr="0004738C">
        <w:t xml:space="preserve"> </w:t>
      </w:r>
      <w:r w:rsidR="00B45661">
        <w:t>федерального проекта, входящего в состав национального проекта</w:t>
      </w:r>
      <w:proofErr w:type="gramStart"/>
      <w:r w:rsidR="00B45661">
        <w:t xml:space="preserve">  :</w:t>
      </w:r>
      <w:proofErr w:type="gramEnd"/>
      <w:r w:rsidR="00B45661">
        <w:t xml:space="preserve"> Федеральный проект «Формирование комфортной городско</w:t>
      </w:r>
      <w:r w:rsidR="00C712E9">
        <w:t>й среды»</w:t>
      </w:r>
      <w:proofErr w:type="gramStart"/>
      <w:r w:rsidR="00C712E9">
        <w:t xml:space="preserve"> .</w:t>
      </w:r>
      <w:proofErr w:type="gramEnd"/>
      <w:r w:rsidR="00C712E9">
        <w:t xml:space="preserve">  Объем не исполненных</w:t>
      </w:r>
      <w:r w:rsidR="00B45661">
        <w:t xml:space="preserve">  бюджетных ассигнований составляет 11365,0 тыс.руб</w:t>
      </w:r>
      <w:r w:rsidR="00C712E9">
        <w:t>.</w:t>
      </w:r>
      <w:r>
        <w:t xml:space="preserve"> и мероприятий, направленных</w:t>
      </w:r>
      <w:r w:rsidR="00B45661">
        <w:t xml:space="preserve"> на достижение цели федерального проекта «Формирование комфортной </w:t>
      </w:r>
      <w:r w:rsidR="00C712E9">
        <w:t xml:space="preserve">городской среды». Объем не исполненных </w:t>
      </w:r>
      <w:r w:rsidR="00B45661">
        <w:t xml:space="preserve">  бюджетных ассигнований составляет 15</w:t>
      </w:r>
      <w:r w:rsidR="00C712E9">
        <w:t xml:space="preserve">0,0 тыс.руб. А так же </w:t>
      </w:r>
      <w:r w:rsidR="00D82769">
        <w:t>низким исполнением комплекса процессных мероприятий «Улучшение жилищных условий отдельных категорий граждан и выполнение государственных обязательств по обеспечению жильем отдельных категорий граждан». Объем не исполненных бюджетных ассигнований 55823,1 тыс.руб.</w:t>
      </w:r>
    </w:p>
    <w:p w:rsidR="00706932" w:rsidRPr="00C712E9" w:rsidRDefault="00B45661" w:rsidP="005056E7">
      <w:pPr>
        <w:ind w:right="-1" w:firstLine="567"/>
        <w:jc w:val="both"/>
      </w:pPr>
      <w:r>
        <w:rPr>
          <w:b/>
        </w:rPr>
        <w:t xml:space="preserve"> </w:t>
      </w:r>
      <w:r w:rsidRPr="00361EA5">
        <w:rPr>
          <w:b/>
        </w:rPr>
        <w:t xml:space="preserve">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  </w:t>
      </w:r>
      <w:r w:rsidRPr="00361EA5">
        <w:t>испол</w:t>
      </w:r>
      <w:r>
        <w:t>нение расходов составило 879,9 тыс.руб. (5,9</w:t>
      </w:r>
      <w:r w:rsidRPr="00361EA5">
        <w:t>%). Доля расходов  в общей структуре  программных расходов  бю</w:t>
      </w:r>
      <w:r>
        <w:t xml:space="preserve">джета  поселения  составила </w:t>
      </w:r>
      <w:r w:rsidRPr="00361EA5">
        <w:t xml:space="preserve"> </w:t>
      </w:r>
      <w:r>
        <w:t>5,5</w:t>
      </w:r>
      <w:r w:rsidRPr="00361EA5">
        <w:t xml:space="preserve">%. </w:t>
      </w:r>
    </w:p>
    <w:p w:rsidR="00B45661" w:rsidRDefault="00706932" w:rsidP="005056E7">
      <w:pPr>
        <w:ind w:right="-1" w:firstLine="567"/>
        <w:jc w:val="both"/>
        <w:rPr>
          <w:b/>
        </w:rPr>
      </w:pPr>
      <w:r w:rsidRPr="00A60E81">
        <w:rPr>
          <w:rFonts w:eastAsia="Calibri"/>
          <w:lang w:eastAsia="en-US"/>
        </w:rPr>
        <w:t>Низкий процент</w:t>
      </w:r>
      <w:r>
        <w:rPr>
          <w:rFonts w:eastAsia="Calibri"/>
          <w:lang w:eastAsia="en-US"/>
        </w:rPr>
        <w:t xml:space="preserve"> исполнения программы обусловлен отсутствием финансирования</w:t>
      </w:r>
      <w:r>
        <w:rPr>
          <w:b/>
        </w:rPr>
        <w:t xml:space="preserve"> </w:t>
      </w:r>
      <w:r w:rsidR="00B45661">
        <w:t xml:space="preserve"> м</w:t>
      </w:r>
      <w:r>
        <w:t>ероприятий</w:t>
      </w:r>
      <w:r w:rsidR="00B45661">
        <w:t xml:space="preserve"> по повышению надежности и энергетической эффективности в системах водоснабжения</w:t>
      </w:r>
      <w:proofErr w:type="gramStart"/>
      <w:r w:rsidR="00B45661">
        <w:t xml:space="preserve"> .</w:t>
      </w:r>
      <w:proofErr w:type="gramEnd"/>
      <w:r>
        <w:t>(</w:t>
      </w:r>
      <w:r w:rsidR="00B45661">
        <w:t xml:space="preserve"> Объем утвержденных бюджетных ассигнований 100,0 тыс.руб.</w:t>
      </w:r>
      <w:r>
        <w:t>)</w:t>
      </w:r>
      <w:r>
        <w:rPr>
          <w:b/>
        </w:rPr>
        <w:t xml:space="preserve"> и </w:t>
      </w:r>
      <w:r>
        <w:t>н</w:t>
      </w:r>
      <w:r w:rsidR="00B45661">
        <w:t>а мероприятия, направленные на достижение цели федерального проекта «Содействие развитию инфраструктуры субъектов РФ (муниципальных образований)</w:t>
      </w:r>
      <w:r w:rsidR="00B45661" w:rsidRPr="008873F5">
        <w:t xml:space="preserve"> </w:t>
      </w:r>
      <w:r w:rsidR="00B45661">
        <w:t xml:space="preserve">средства бюджета. </w:t>
      </w:r>
      <w:r>
        <w:t>(</w:t>
      </w:r>
      <w:r w:rsidR="00B45661">
        <w:t>Объем утвержденных бюджетных ассигнований 13445,6 тыс.руб.</w:t>
      </w:r>
      <w:r>
        <w:t>)</w:t>
      </w:r>
    </w:p>
    <w:p w:rsidR="00B45661" w:rsidRDefault="00B45661" w:rsidP="005056E7">
      <w:pPr>
        <w:ind w:right="-1" w:firstLine="567"/>
        <w:jc w:val="both"/>
      </w:pPr>
      <w:r w:rsidRPr="00AE5617">
        <w:rPr>
          <w:b/>
        </w:rPr>
        <w:t xml:space="preserve">МП «Устойчивое общественное развитие в муниципальном образовании» </w:t>
      </w:r>
      <w:r w:rsidRPr="00AE5617">
        <w:t>исполнение расходов состав</w:t>
      </w:r>
      <w:r>
        <w:t>ило 28,0</w:t>
      </w:r>
      <w:r w:rsidR="000E1C76">
        <w:t xml:space="preserve"> </w:t>
      </w:r>
      <w:r>
        <w:t>тыс.руб. (1,1%</w:t>
      </w:r>
      <w:r w:rsidRPr="00AE5617">
        <w:t>). Доля расходов  в общей структуре  программных расходов  б</w:t>
      </w:r>
      <w:r>
        <w:t xml:space="preserve">юджета  поселения  составила </w:t>
      </w:r>
      <w:r w:rsidRPr="00AE5617">
        <w:t xml:space="preserve"> </w:t>
      </w:r>
      <w:r>
        <w:t>0,2</w:t>
      </w:r>
      <w:r w:rsidRPr="00AE5617">
        <w:t xml:space="preserve">%. </w:t>
      </w:r>
    </w:p>
    <w:p w:rsidR="0044203D" w:rsidRPr="0044203D" w:rsidRDefault="00706932" w:rsidP="000E1C76">
      <w:pPr>
        <w:ind w:right="-1" w:firstLine="567"/>
        <w:jc w:val="both"/>
        <w:rPr>
          <w:b/>
        </w:rPr>
      </w:pPr>
      <w:r w:rsidRPr="00A60E81">
        <w:rPr>
          <w:rFonts w:eastAsia="Calibri"/>
          <w:lang w:eastAsia="en-US"/>
        </w:rPr>
        <w:lastRenderedPageBreak/>
        <w:t>Низкий процент</w:t>
      </w:r>
      <w:r>
        <w:rPr>
          <w:rFonts w:eastAsia="Calibri"/>
          <w:lang w:eastAsia="en-US"/>
        </w:rPr>
        <w:t xml:space="preserve"> исполнения программы обусловлен отсутствием финансирования :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 </w:t>
      </w:r>
      <w:r w:rsidR="00C712E9" w:rsidRPr="00C712E9">
        <w:t>по</w:t>
      </w:r>
      <w:r w:rsidR="00C712E9">
        <w:rPr>
          <w:b/>
        </w:rPr>
        <w:t xml:space="preserve"> </w:t>
      </w:r>
      <w:r w:rsidR="00C712E9">
        <w:t>к</w:t>
      </w:r>
      <w:r w:rsidR="00B45661" w:rsidRPr="007045E8">
        <w:t>омплекс</w:t>
      </w:r>
      <w:r w:rsidR="00C712E9">
        <w:t>у</w:t>
      </w:r>
      <w:r w:rsidR="00B45661" w:rsidRPr="007045E8">
        <w:t xml:space="preserve"> процессных мероприятий</w:t>
      </w:r>
      <w:r w:rsidR="00B45661" w:rsidRPr="00C712E9">
        <w:t xml:space="preserve"> «Создание условий для эффективного выполнения органами местного самоуправления своих полномочий»</w:t>
      </w:r>
      <w:proofErr w:type="gramStart"/>
      <w:r w:rsidR="00B45661" w:rsidRPr="007045E8">
        <w:t xml:space="preserve"> </w:t>
      </w:r>
      <w:r w:rsidR="00C712E9">
        <w:t>.</w:t>
      </w:r>
      <w:proofErr w:type="gramEnd"/>
      <w:r w:rsidR="00C712E9">
        <w:t xml:space="preserve"> Объем не исполненных</w:t>
      </w:r>
      <w:r w:rsidR="00B45661">
        <w:t xml:space="preserve"> бюджетных ассигнований 2413,9тыс.руб.</w:t>
      </w:r>
      <w:r w:rsidR="00C712E9">
        <w:rPr>
          <w:b/>
        </w:rPr>
        <w:t xml:space="preserve"> </w:t>
      </w:r>
      <w:r w:rsidR="00C712E9" w:rsidRPr="00C712E9">
        <w:t>и</w:t>
      </w:r>
      <w:r w:rsidR="00C712E9">
        <w:rPr>
          <w:b/>
        </w:rPr>
        <w:t xml:space="preserve"> </w:t>
      </w:r>
      <w:r w:rsidR="00C712E9">
        <w:t>к</w:t>
      </w:r>
      <w:r w:rsidR="00B45661" w:rsidRPr="007045E8">
        <w:t>омплекс</w:t>
      </w:r>
      <w:r w:rsidR="00C712E9">
        <w:t>у</w:t>
      </w:r>
      <w:r w:rsidR="00B45661" w:rsidRPr="007045E8">
        <w:t xml:space="preserve"> процессных мероприятий</w:t>
      </w:r>
      <w:r w:rsidR="00B45661">
        <w:t xml:space="preserve"> </w:t>
      </w:r>
      <w:r w:rsidR="00B45661" w:rsidRPr="00C712E9">
        <w:t>«Развитие и поддержка малого и среднего предпринимательства на территории муниципального образования».</w:t>
      </w:r>
      <w:r w:rsidR="00B45661" w:rsidRPr="007045E8">
        <w:t xml:space="preserve"> </w:t>
      </w:r>
      <w:r w:rsidR="00C712E9">
        <w:t>Объем не исполненных</w:t>
      </w:r>
      <w:r w:rsidR="00B45661">
        <w:t xml:space="preserve"> бюджетных ассигнований 10,0 тыс.руб</w:t>
      </w:r>
      <w:r w:rsidR="00B45661" w:rsidRPr="0044203D">
        <w:t xml:space="preserve">. </w:t>
      </w:r>
    </w:p>
    <w:p w:rsidR="00CB5C09" w:rsidRPr="000E1C76" w:rsidRDefault="00C712E9" w:rsidP="000E1C76">
      <w:pPr>
        <w:ind w:right="-1" w:firstLine="567"/>
        <w:jc w:val="both"/>
        <w:rPr>
          <w:b/>
        </w:rPr>
      </w:pPr>
      <w:r>
        <w:t xml:space="preserve">     </w:t>
      </w:r>
    </w:p>
    <w:p w:rsidR="00D44653" w:rsidRPr="004B33DE" w:rsidRDefault="00D44653" w:rsidP="005056E7">
      <w:pPr>
        <w:tabs>
          <w:tab w:val="left" w:pos="10065"/>
        </w:tabs>
        <w:autoSpaceDE w:val="0"/>
        <w:autoSpaceDN w:val="0"/>
        <w:adjustRightInd w:val="0"/>
        <w:ind w:right="-1" w:firstLine="567"/>
        <w:rPr>
          <w:b/>
          <w:u w:val="single"/>
        </w:rPr>
      </w:pPr>
      <w:r w:rsidRPr="004B33DE">
        <w:rPr>
          <w:b/>
          <w:u w:val="single"/>
        </w:rPr>
        <w:t>Мичуринское  сельское  поселение</w:t>
      </w:r>
    </w:p>
    <w:p w:rsidR="0033192B" w:rsidRDefault="004B33DE" w:rsidP="005056E7">
      <w:pPr>
        <w:tabs>
          <w:tab w:val="left" w:pos="10065"/>
        </w:tabs>
        <w:ind w:right="-1" w:firstLine="567"/>
        <w:jc w:val="both"/>
      </w:pPr>
      <w:r w:rsidRPr="00322843">
        <w:t xml:space="preserve">Низкое исполнение бюджета по  муниципальным программам связано с неисполнением </w:t>
      </w:r>
      <w:r>
        <w:t xml:space="preserve"> или низким исполнением   </w:t>
      </w:r>
      <w:r w:rsidRPr="00322843">
        <w:t>бюджетных ассигнований по</w:t>
      </w:r>
      <w:r w:rsidR="00706932">
        <w:t xml:space="preserve"> четырем</w:t>
      </w:r>
      <w:r w:rsidRPr="00322843">
        <w:t xml:space="preserve"> из </w:t>
      </w:r>
      <w:r w:rsidR="00706932">
        <w:t>семи</w:t>
      </w:r>
      <w:r w:rsidRPr="00322843">
        <w:t xml:space="preserve"> </w:t>
      </w:r>
      <w:r w:rsidR="00706932" w:rsidRPr="0044203D">
        <w:t>муниципальных программ</w:t>
      </w:r>
      <w:proofErr w:type="gramStart"/>
      <w:r w:rsidR="008B162E">
        <w:rPr>
          <w:b/>
        </w:rPr>
        <w:t xml:space="preserve"> </w:t>
      </w:r>
      <w:r w:rsidR="0033192B">
        <w:rPr>
          <w:b/>
        </w:rPr>
        <w:t>.</w:t>
      </w:r>
      <w:proofErr w:type="gramEnd"/>
      <w:r w:rsidR="0033192B">
        <w:t xml:space="preserve"> </w:t>
      </w:r>
      <w:r w:rsidR="0033192B">
        <w:rPr>
          <w:b/>
        </w:rPr>
        <w:t xml:space="preserve"> </w:t>
      </w:r>
      <w:r w:rsidR="0033192B" w:rsidRPr="0033192B">
        <w:t>По  двум МП</w:t>
      </w:r>
      <w:r w:rsidR="0033192B" w:rsidRPr="00AE5617">
        <w:rPr>
          <w:b/>
        </w:rPr>
        <w:t xml:space="preserve"> </w:t>
      </w:r>
      <w:r w:rsidR="0033192B" w:rsidRPr="0033192B">
        <w:t xml:space="preserve">«Устойчивое общественное развитие в муниципальном образовании» </w:t>
      </w:r>
      <w:r w:rsidR="0033192B">
        <w:t xml:space="preserve">  и  «Развитие муниципальной службы бюджетные ассигнования не исполнены.  ( Объем бюджетных ассигнований 1295,9 тыс.руб. и 30,0 тыс.руб. соответственно)</w:t>
      </w:r>
      <w:r w:rsidR="00DE3E68">
        <w:t>.</w:t>
      </w:r>
    </w:p>
    <w:p w:rsidR="00DE3E68" w:rsidRPr="0033192B" w:rsidRDefault="00DE3E68" w:rsidP="005056E7">
      <w:pPr>
        <w:ind w:right="-1" w:firstLine="567"/>
        <w:jc w:val="both"/>
      </w:pPr>
      <w:r>
        <w:rPr>
          <w:b/>
        </w:rPr>
        <w:t xml:space="preserve"> </w:t>
      </w:r>
      <w:r w:rsidRPr="0044203D">
        <w:t>По</w:t>
      </w:r>
      <w:r>
        <w:rPr>
          <w:b/>
        </w:rPr>
        <w:t xml:space="preserve"> МП </w:t>
      </w:r>
      <w:r w:rsidRPr="00317225">
        <w:rPr>
          <w:b/>
        </w:rPr>
        <w:t>«</w:t>
      </w:r>
      <w:r>
        <w:rPr>
          <w:b/>
        </w:rPr>
        <w:t xml:space="preserve"> Формирование комфортной городской среды и о</w:t>
      </w:r>
      <w:r w:rsidRPr="00317225">
        <w:rPr>
          <w:b/>
        </w:rPr>
        <w:t xml:space="preserve">беспечение качественным жильем граждан на территории муниципального образования» </w:t>
      </w:r>
      <w:r>
        <w:rPr>
          <w:b/>
        </w:rPr>
        <w:t xml:space="preserve"> </w:t>
      </w:r>
      <w:r w:rsidRPr="0004738C">
        <w:t>испо</w:t>
      </w:r>
      <w:r>
        <w:t>лнение расходов составляет 134,2 тыс</w:t>
      </w:r>
      <w:proofErr w:type="gramStart"/>
      <w:r>
        <w:t>.р</w:t>
      </w:r>
      <w:proofErr w:type="gramEnd"/>
      <w:r>
        <w:t>уб. ( 0,4</w:t>
      </w:r>
      <w:r w:rsidRPr="0004738C">
        <w:t>%). Доля расходов  в общей структуре  программных расходов  б</w:t>
      </w:r>
      <w:r>
        <w:t>юджета  поселения  составила (3,1%)</w:t>
      </w:r>
      <w:r w:rsidRPr="0004738C">
        <w:t>.</w:t>
      </w:r>
      <w:r>
        <w:t xml:space="preserve">  </w:t>
      </w:r>
      <w:r w:rsidRPr="00A60E81">
        <w:rPr>
          <w:rFonts w:eastAsia="Calibri"/>
          <w:lang w:eastAsia="en-US"/>
        </w:rPr>
        <w:t>Низкий процент</w:t>
      </w:r>
      <w:r>
        <w:rPr>
          <w:rFonts w:eastAsia="Calibri"/>
          <w:lang w:eastAsia="en-US"/>
        </w:rPr>
        <w:t xml:space="preserve"> исполнения программы обусловлен отсутствием финансирования мероприятий</w:t>
      </w:r>
      <w:r w:rsidRPr="0004738C">
        <w:t xml:space="preserve"> </w:t>
      </w:r>
      <w:r>
        <w:t>федерального проекта  «Обеспечение устойчивого сокращения непригодного д</w:t>
      </w:r>
      <w:r w:rsidR="006B5C73">
        <w:t>ля проживания жилищного фонда». Объем не исполненных</w:t>
      </w:r>
      <w:r>
        <w:t xml:space="preserve">  бюджетных ассигнований составляет 380</w:t>
      </w:r>
      <w:r w:rsidR="006B5C73">
        <w:t>55,8 тыс.руб.</w:t>
      </w:r>
    </w:p>
    <w:p w:rsidR="00706932" w:rsidRDefault="00DE3E68" w:rsidP="005056E7">
      <w:pPr>
        <w:ind w:right="-1" w:firstLine="567"/>
        <w:jc w:val="both"/>
      </w:pPr>
      <w:r w:rsidRPr="0044203D">
        <w:t xml:space="preserve"> По</w:t>
      </w:r>
      <w:r>
        <w:rPr>
          <w:b/>
        </w:rPr>
        <w:t xml:space="preserve"> </w:t>
      </w:r>
      <w:r w:rsidRPr="00361EA5">
        <w:rPr>
          <w:b/>
        </w:rPr>
        <w:t xml:space="preserve">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  </w:t>
      </w:r>
      <w:r w:rsidRPr="00361EA5">
        <w:t>испол</w:t>
      </w:r>
      <w:r>
        <w:t>нение расходов составляет 139,0 тыс.руб. (4,9</w:t>
      </w:r>
      <w:r w:rsidRPr="00361EA5">
        <w:t>%). Доля расходов  в общей структуре  программных расходов  бю</w:t>
      </w:r>
      <w:r>
        <w:t xml:space="preserve">джета  поселения  составила </w:t>
      </w:r>
      <w:r w:rsidRPr="00361EA5">
        <w:t xml:space="preserve"> </w:t>
      </w:r>
      <w:r>
        <w:t>3,3</w:t>
      </w:r>
      <w:r w:rsidR="00C05BD0">
        <w:t xml:space="preserve">%.  </w:t>
      </w:r>
      <w:r w:rsidRPr="00A60E81">
        <w:rPr>
          <w:rFonts w:eastAsia="Calibri"/>
          <w:lang w:eastAsia="en-US"/>
        </w:rPr>
        <w:t>Низкий процент</w:t>
      </w:r>
      <w:r>
        <w:rPr>
          <w:rFonts w:eastAsia="Calibri"/>
          <w:lang w:eastAsia="en-US"/>
        </w:rPr>
        <w:t xml:space="preserve"> исполнения программы обусловлен отсутствием финансирования</w:t>
      </w:r>
      <w:r>
        <w:rPr>
          <w:b/>
        </w:rPr>
        <w:t xml:space="preserve"> </w:t>
      </w:r>
      <w:r w:rsidR="00C05BD0">
        <w:rPr>
          <w:b/>
        </w:rPr>
        <w:t xml:space="preserve"> </w:t>
      </w:r>
      <w:r w:rsidR="00C05BD0" w:rsidRPr="00C05BD0">
        <w:t>по комплексу процессных мероприятий «Поддержание устойчивой работы объектов коммунальной и инженерной инфраструктуры</w:t>
      </w:r>
      <w:r w:rsidR="006B5C73">
        <w:t>. Объем не исполненных</w:t>
      </w:r>
      <w:r w:rsidR="00C05BD0">
        <w:t xml:space="preserve"> бюджетных ассигнований 316,4</w:t>
      </w:r>
      <w:r w:rsidR="006B5C73">
        <w:t xml:space="preserve"> тыс</w:t>
      </w:r>
      <w:proofErr w:type="gramStart"/>
      <w:r w:rsidR="006B5C73">
        <w:t>.р</w:t>
      </w:r>
      <w:proofErr w:type="gramEnd"/>
      <w:r w:rsidR="006B5C73">
        <w:t xml:space="preserve">уб.. (техническое обслуживание газопроводов, находящихся в муниципальной собственности и экспертное сопровождение проектной документации объекта «Распределительный газопровод по ул. Береговая, </w:t>
      </w:r>
      <w:proofErr w:type="spellStart"/>
      <w:r w:rsidR="006B5C73">
        <w:t>ул</w:t>
      </w:r>
      <w:proofErr w:type="spellEnd"/>
      <w:r w:rsidR="006B5C73">
        <w:t xml:space="preserve"> Школьная») </w:t>
      </w:r>
      <w:r>
        <w:rPr>
          <w:b/>
        </w:rPr>
        <w:t xml:space="preserve"> и </w:t>
      </w:r>
      <w:r>
        <w:t>на мероприятия, направленные на достижение цели федерального проекта «</w:t>
      </w:r>
      <w:r w:rsidR="00C05BD0">
        <w:t>Современный облик сельских территорий». Объем не использованных бюджетных ассигнований 2396,3 тыс</w:t>
      </w:r>
      <w:proofErr w:type="gramStart"/>
      <w:r w:rsidR="00C05BD0">
        <w:t>.р</w:t>
      </w:r>
      <w:proofErr w:type="gramEnd"/>
      <w:r w:rsidR="00C05BD0">
        <w:t>уб.</w:t>
      </w:r>
      <w:r w:rsidR="006B5C73">
        <w:t xml:space="preserve"> </w:t>
      </w:r>
      <w:r w:rsidR="00C05BD0">
        <w:t>(Строительство объекта «Распределительный газопровод по ул. Железнодорожная, ул. Комсомольская, пер. Почтовый, пер. Нагорный в пос. Мичуринское Приозерского района ЛО- врезка с осуществлением пуска газа в существующий газопровод</w:t>
      </w:r>
      <w:r w:rsidR="006B5C73">
        <w:t xml:space="preserve"> и Строительство распределительного газопровода по ул. Береговая, ул. Школьная в поселке Мичуринское Приозерского района Ленинградской области)</w:t>
      </w:r>
      <w:r w:rsidR="00C05BD0">
        <w:t>.</w:t>
      </w:r>
    </w:p>
    <w:p w:rsidR="00C42A4C" w:rsidRPr="000C44E0" w:rsidRDefault="00C42A4C" w:rsidP="005056E7">
      <w:pPr>
        <w:tabs>
          <w:tab w:val="left" w:pos="10065"/>
        </w:tabs>
        <w:autoSpaceDE w:val="0"/>
        <w:autoSpaceDN w:val="0"/>
        <w:adjustRightInd w:val="0"/>
        <w:ind w:right="-1" w:firstLine="567"/>
        <w:rPr>
          <w:b/>
          <w:u w:val="single"/>
        </w:rPr>
      </w:pPr>
      <w:proofErr w:type="spellStart"/>
      <w:r>
        <w:rPr>
          <w:b/>
          <w:u w:val="single"/>
        </w:rPr>
        <w:t>Приозерское</w:t>
      </w:r>
      <w:proofErr w:type="spellEnd"/>
      <w:r>
        <w:rPr>
          <w:b/>
          <w:u w:val="single"/>
        </w:rPr>
        <w:t xml:space="preserve"> городское</w:t>
      </w:r>
      <w:r w:rsidRPr="00F071FD">
        <w:rPr>
          <w:b/>
          <w:u w:val="single"/>
        </w:rPr>
        <w:t xml:space="preserve">  по</w:t>
      </w:r>
      <w:r>
        <w:rPr>
          <w:b/>
          <w:u w:val="single"/>
        </w:rPr>
        <w:t>селение</w:t>
      </w:r>
    </w:p>
    <w:p w:rsidR="00C42A4C" w:rsidRDefault="00C42A4C" w:rsidP="005056E7">
      <w:pPr>
        <w:tabs>
          <w:tab w:val="left" w:pos="10065"/>
        </w:tabs>
        <w:ind w:right="-1" w:firstLine="567"/>
        <w:jc w:val="both"/>
      </w:pPr>
      <w:r w:rsidRPr="00322843">
        <w:t xml:space="preserve">Низкое исполнение бюджета по  муниципальным программам связано с неисполнением </w:t>
      </w:r>
      <w:r>
        <w:t xml:space="preserve"> или низким исполнением   </w:t>
      </w:r>
      <w:r w:rsidRPr="00322843">
        <w:t>бюджетных ассигнований по</w:t>
      </w:r>
      <w:r>
        <w:t xml:space="preserve"> трем</w:t>
      </w:r>
      <w:r w:rsidRPr="00322843">
        <w:t xml:space="preserve"> из </w:t>
      </w:r>
      <w:r>
        <w:t>шести муниципальных программ:</w:t>
      </w:r>
    </w:p>
    <w:p w:rsidR="00E10F03" w:rsidRDefault="00C42A4C" w:rsidP="005056E7">
      <w:pPr>
        <w:ind w:right="-1" w:firstLine="567"/>
        <w:jc w:val="both"/>
      </w:pPr>
      <w:r w:rsidRPr="0044203D">
        <w:t xml:space="preserve">По </w:t>
      </w:r>
      <w:r>
        <w:rPr>
          <w:b/>
        </w:rPr>
        <w:t xml:space="preserve">МП </w:t>
      </w:r>
      <w:r w:rsidRPr="00317225">
        <w:rPr>
          <w:b/>
        </w:rPr>
        <w:t>«</w:t>
      </w:r>
      <w:r>
        <w:rPr>
          <w:b/>
        </w:rPr>
        <w:t xml:space="preserve"> Формирование комфортной городской среды и о</w:t>
      </w:r>
      <w:r w:rsidRPr="00317225">
        <w:rPr>
          <w:b/>
        </w:rPr>
        <w:t xml:space="preserve">беспечение качественным жильем граждан на территории муниципального образования» </w:t>
      </w:r>
      <w:r>
        <w:rPr>
          <w:b/>
        </w:rPr>
        <w:t xml:space="preserve"> </w:t>
      </w:r>
      <w:r w:rsidRPr="0004738C">
        <w:t>испо</w:t>
      </w:r>
      <w:r w:rsidR="00C11752">
        <w:t>лнение расходов составляет 8420,8 тыс.руб. (4,9</w:t>
      </w:r>
      <w:r w:rsidRPr="0004738C">
        <w:t>%). Доля расходов  в общей структуре  программных расходов  б</w:t>
      </w:r>
      <w:r>
        <w:t xml:space="preserve">юджета  поселения  составила </w:t>
      </w:r>
      <w:r w:rsidR="00C11752">
        <w:t>(14,1</w:t>
      </w:r>
      <w:r>
        <w:t>%)</w:t>
      </w:r>
      <w:r w:rsidRPr="0004738C">
        <w:t>.</w:t>
      </w:r>
      <w:r>
        <w:t xml:space="preserve">  </w:t>
      </w:r>
      <w:r w:rsidRPr="00A60E81">
        <w:rPr>
          <w:rFonts w:eastAsia="Calibri"/>
          <w:lang w:eastAsia="en-US"/>
        </w:rPr>
        <w:t>Низкий процент</w:t>
      </w:r>
      <w:r>
        <w:rPr>
          <w:rFonts w:eastAsia="Calibri"/>
          <w:lang w:eastAsia="en-US"/>
        </w:rPr>
        <w:t xml:space="preserve"> исполнения программы обусловлен отсутствием финансирования мероприятий</w:t>
      </w:r>
      <w:r w:rsidRPr="0004738C">
        <w:t xml:space="preserve"> </w:t>
      </w:r>
      <w:r>
        <w:t>федерального проекта</w:t>
      </w:r>
      <w:r w:rsidR="00C11752">
        <w:t>, входящего в состав национального проекта федеральный проект</w:t>
      </w:r>
      <w:r>
        <w:t xml:space="preserve">  «Обеспечение устойчивого сокращения непригодного для проживания жилищного </w:t>
      </w:r>
      <w:r>
        <w:lastRenderedPageBreak/>
        <w:t>фонда». Объем не исполненных  бюдже</w:t>
      </w:r>
      <w:r w:rsidR="00C11752">
        <w:t xml:space="preserve">тных ассигнований составляет 62206,3 </w:t>
      </w:r>
      <w:r>
        <w:t>тыс</w:t>
      </w:r>
      <w:proofErr w:type="gramStart"/>
      <w:r>
        <w:t>.р</w:t>
      </w:r>
      <w:proofErr w:type="gramEnd"/>
      <w:r>
        <w:t>уб.</w:t>
      </w:r>
      <w:r w:rsidR="00C11752">
        <w:t>, отсут</w:t>
      </w:r>
      <w:r w:rsidR="0044203D">
        <w:t>ствием мероприятий по комплексу</w:t>
      </w:r>
      <w:r w:rsidR="00C11752">
        <w:t xml:space="preserve"> процессных мероприятий :«Улучшение жилищных условий отдельных категорий граждан и выполнение государственных обязательств по обеспечению жильем отдельных категорий граждан» и «Капитальный ремонт многоквартирных домов». Объем не исполненных бюджетных ассигнований составляет 4226,0 тыс.руб. </w:t>
      </w:r>
    </w:p>
    <w:p w:rsidR="00C42A4C" w:rsidRDefault="00C11752" w:rsidP="005056E7">
      <w:pPr>
        <w:ind w:right="-1" w:firstLine="567"/>
        <w:jc w:val="both"/>
      </w:pPr>
      <w:r>
        <w:t>Отсутствует финансирование мероприятий</w:t>
      </w:r>
      <w:proofErr w:type="gramStart"/>
      <w:r>
        <w:t xml:space="preserve"> ,</w:t>
      </w:r>
      <w:proofErr w:type="gramEnd"/>
      <w:r>
        <w:t xml:space="preserve"> направленных на достижение целей федеральных проектов :</w:t>
      </w:r>
      <w:r w:rsidR="005B46B1">
        <w:t xml:space="preserve"> «Формирование комфортной городской среды» (79663,1 </w:t>
      </w:r>
      <w:r w:rsidR="00E10F03">
        <w:t>тыс</w:t>
      </w:r>
      <w:proofErr w:type="gramStart"/>
      <w:r w:rsidR="00E10F03">
        <w:t>.р</w:t>
      </w:r>
      <w:proofErr w:type="gramEnd"/>
      <w:r w:rsidR="00E10F03">
        <w:t xml:space="preserve">уб.) и </w:t>
      </w:r>
      <w:r w:rsidR="005B46B1">
        <w:t xml:space="preserve"> «Обеспечение устойчивого сокращения непригодного для проживания жилищного фонда»(2384,1 тыс.руб.)</w:t>
      </w:r>
    </w:p>
    <w:p w:rsidR="005B46B1" w:rsidRDefault="005B46B1" w:rsidP="005056E7">
      <w:pPr>
        <w:suppressAutoHyphens/>
        <w:ind w:right="-1" w:firstLine="567"/>
        <w:jc w:val="both"/>
      </w:pPr>
      <w:r w:rsidRPr="0044203D">
        <w:t xml:space="preserve">МП </w:t>
      </w:r>
      <w:r w:rsidRPr="00AE5617">
        <w:rPr>
          <w:b/>
        </w:rPr>
        <w:t xml:space="preserve">«Устойчивое общественное развитие в муниципальном образовании» </w:t>
      </w:r>
      <w:r w:rsidRPr="00C31F5F">
        <w:t>мероприятия</w:t>
      </w:r>
      <w:r>
        <w:rPr>
          <w:b/>
        </w:rPr>
        <w:t xml:space="preserve">   </w:t>
      </w:r>
      <w:r w:rsidRPr="00D73C54">
        <w:t>по реализации программы</w:t>
      </w:r>
      <w:r>
        <w:rPr>
          <w:b/>
        </w:rPr>
        <w:t xml:space="preserve"> </w:t>
      </w:r>
      <w:r w:rsidRPr="00743211">
        <w:rPr>
          <w:b/>
        </w:rPr>
        <w:t>не исполнены</w:t>
      </w:r>
      <w:r>
        <w:t>.</w:t>
      </w:r>
      <w:r w:rsidRPr="00C31F5F">
        <w:t xml:space="preserve"> </w:t>
      </w:r>
      <w:r w:rsidRPr="00AE5617">
        <w:t>Муниципальная пр</w:t>
      </w:r>
      <w:r>
        <w:t>ограмма состоит из комплекса процессных мероприятий</w:t>
      </w:r>
      <w:r w:rsidRPr="00524DF0">
        <w:t xml:space="preserve"> «Создание развитию участия населения в осуществлении местного самоуправления в Ленинградской области</w:t>
      </w:r>
      <w:r w:rsidRPr="000F37C7">
        <w:rPr>
          <w:b/>
        </w:rPr>
        <w:t>»</w:t>
      </w:r>
      <w:r w:rsidRPr="005B46B1">
        <w:rPr>
          <w:b/>
        </w:rPr>
        <w:t xml:space="preserve">. </w:t>
      </w:r>
      <w:r>
        <w:t>Объем  не исполненных бюджетных ассигнований 2793,2 тыс.руб.</w:t>
      </w:r>
    </w:p>
    <w:p w:rsidR="00E10F03" w:rsidRDefault="00E10F03" w:rsidP="005056E7">
      <w:pPr>
        <w:suppressAutoHyphens/>
        <w:ind w:right="-1" w:firstLine="567"/>
        <w:jc w:val="both"/>
      </w:pPr>
      <w:r w:rsidRPr="0044203D">
        <w:t>По</w:t>
      </w:r>
      <w:r>
        <w:rPr>
          <w:b/>
        </w:rPr>
        <w:t xml:space="preserve"> </w:t>
      </w:r>
      <w:r w:rsidRPr="00361EA5">
        <w:rPr>
          <w:b/>
        </w:rPr>
        <w:t xml:space="preserve">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  </w:t>
      </w:r>
      <w:r w:rsidRPr="00361EA5">
        <w:t>испол</w:t>
      </w:r>
      <w:r>
        <w:t>нение расходов составляет 2993,3 тыс.руб. (6,8</w:t>
      </w:r>
      <w:r w:rsidRPr="00361EA5">
        <w:t>%). Доля расходов  в общей структуре  программных расходов  бю</w:t>
      </w:r>
      <w:r>
        <w:t xml:space="preserve">джета  поселения  составила </w:t>
      </w:r>
      <w:r w:rsidRPr="00361EA5">
        <w:t xml:space="preserve"> </w:t>
      </w:r>
      <w:r>
        <w:t xml:space="preserve">5,0%.  </w:t>
      </w:r>
      <w:r w:rsidRPr="00A60E81">
        <w:rPr>
          <w:rFonts w:eastAsia="Calibri"/>
          <w:lang w:eastAsia="en-US"/>
        </w:rPr>
        <w:t>Низкий процент</w:t>
      </w:r>
      <w:r>
        <w:rPr>
          <w:rFonts w:eastAsia="Calibri"/>
          <w:lang w:eastAsia="en-US"/>
        </w:rPr>
        <w:t xml:space="preserve"> исполнения программы обусловлен отсутствием финансирования</w:t>
      </w:r>
      <w:r>
        <w:rPr>
          <w:b/>
        </w:rPr>
        <w:t xml:space="preserve">  </w:t>
      </w:r>
      <w:r w:rsidRPr="00C05BD0">
        <w:t>по комплексу процессных мероприятий «</w:t>
      </w:r>
      <w:r>
        <w:t>Энергосбережение и повышение энергетической эффективности». Объем не исполненных бюджетных ассигнований 25631,6тыс</w:t>
      </w:r>
      <w:proofErr w:type="gramStart"/>
      <w:r>
        <w:t>.р</w:t>
      </w:r>
      <w:proofErr w:type="gramEnd"/>
      <w:r>
        <w:t>уб.  и мероприятий, направленных на достижение целей федерального проекта «Содействие развитию инфраструктуры объектов Российской Федерации (муниципальных образований», объем не исполненных бюджетных ассигнований составляет 9154,6 тыс.руб.</w:t>
      </w:r>
    </w:p>
    <w:p w:rsidR="005B46B1" w:rsidRDefault="005B46B1" w:rsidP="005056E7">
      <w:pPr>
        <w:ind w:right="-1" w:firstLine="567"/>
        <w:jc w:val="both"/>
      </w:pPr>
    </w:p>
    <w:p w:rsidR="005B46B1" w:rsidRDefault="00035FCF" w:rsidP="00035FCF">
      <w:pPr>
        <w:tabs>
          <w:tab w:val="left" w:pos="10065"/>
        </w:tabs>
        <w:ind w:right="-1"/>
        <w:jc w:val="both"/>
      </w:pPr>
      <w:r w:rsidRPr="005D1E9F">
        <w:rPr>
          <w:b/>
        </w:rPr>
        <w:t xml:space="preserve">       </w:t>
      </w:r>
      <w:r w:rsidR="005B46B1" w:rsidRPr="005D1E9F">
        <w:rPr>
          <w:b/>
        </w:rPr>
        <w:t>Низкое или отсутствие о</w:t>
      </w:r>
      <w:r w:rsidR="0092383C" w:rsidRPr="005D1E9F">
        <w:rPr>
          <w:b/>
        </w:rPr>
        <w:t>своения средств по муниципальным программам</w:t>
      </w:r>
      <w:r w:rsidR="0092383C" w:rsidRPr="0092383C">
        <w:t xml:space="preserve"> в городских и сельских поселениях </w:t>
      </w:r>
      <w:r w:rsidR="005B46B1" w:rsidRPr="0092383C">
        <w:t xml:space="preserve"> </w:t>
      </w:r>
      <w:r w:rsidR="0092383C" w:rsidRPr="0092383C">
        <w:t xml:space="preserve"> Приозерского района </w:t>
      </w:r>
      <w:r w:rsidR="005B46B1" w:rsidRPr="0092383C">
        <w:t xml:space="preserve">объясняется рядом причин: </w:t>
      </w:r>
      <w:r w:rsidR="00C07180">
        <w:t xml:space="preserve">идет подготовка </w:t>
      </w:r>
      <w:r w:rsidR="005B46B1" w:rsidRPr="0092383C">
        <w:t xml:space="preserve"> документации, сроки реализации мероприятий не наступили, проведение конкурсных процедур.</w:t>
      </w:r>
    </w:p>
    <w:p w:rsidR="00C11752" w:rsidRPr="0033192B" w:rsidRDefault="005B46B1" w:rsidP="005D1E9F">
      <w:pPr>
        <w:tabs>
          <w:tab w:val="left" w:pos="10065"/>
        </w:tabs>
        <w:ind w:right="-1" w:firstLine="567"/>
        <w:jc w:val="both"/>
      </w:pPr>
      <w:r w:rsidRPr="0044203D">
        <w:rPr>
          <w:b/>
          <w:u w:val="single"/>
        </w:rPr>
        <w:t xml:space="preserve">Контрольно-счетный орган </w:t>
      </w:r>
      <w:r w:rsidR="00035FCF" w:rsidRPr="0044203D">
        <w:rPr>
          <w:b/>
          <w:u w:val="single"/>
        </w:rPr>
        <w:t xml:space="preserve"> Приозерского муниципального района Ленинградской области </w:t>
      </w:r>
      <w:r w:rsidRPr="00CE3E3A">
        <w:rPr>
          <w:b/>
          <w:u w:val="single"/>
        </w:rPr>
        <w:t>рекомендует</w:t>
      </w:r>
      <w:r>
        <w:t xml:space="preserve"> ответственным исполнителям муниципальных программ по итогам полугодия 2022 года обратить внимание</w:t>
      </w:r>
      <w:proofErr w:type="gramStart"/>
      <w:r>
        <w:t xml:space="preserve"> ,</w:t>
      </w:r>
      <w:proofErr w:type="gramEnd"/>
      <w:r>
        <w:t xml:space="preserve"> что низкий процент исполнения муниципальных программ несет риски срыва реализации комплекса процессных мероприятий, федеральных проектов, входящих в состав национальных проектов , мероприятий, направленных на достижение целей федерального проекта </w:t>
      </w:r>
      <w:r w:rsidR="00035FCF">
        <w:t>, что  приведе</w:t>
      </w:r>
      <w:r>
        <w:t xml:space="preserve">т к неэффективному управлению </w:t>
      </w:r>
      <w:r w:rsidR="003A2E8B">
        <w:t xml:space="preserve"> муниципальными </w:t>
      </w:r>
      <w:r>
        <w:t>финансами</w:t>
      </w:r>
      <w:r w:rsidR="005D1E9F">
        <w:t xml:space="preserve"> в поселениях</w:t>
      </w:r>
      <w:r>
        <w:t>.</w:t>
      </w:r>
    </w:p>
    <w:p w:rsidR="00012399" w:rsidRPr="008520BF" w:rsidRDefault="007F54DE" w:rsidP="005D1E9F">
      <w:pPr>
        <w:tabs>
          <w:tab w:val="left" w:pos="10065"/>
        </w:tabs>
        <w:autoSpaceDE w:val="0"/>
        <w:autoSpaceDN w:val="0"/>
        <w:adjustRightInd w:val="0"/>
        <w:ind w:right="-1" w:firstLine="567"/>
        <w:jc w:val="both"/>
        <w:rPr>
          <w:b/>
        </w:rPr>
      </w:pPr>
      <w:r w:rsidRPr="008520BF">
        <w:rPr>
          <w:b/>
        </w:rPr>
        <w:t>Самое в</w:t>
      </w:r>
      <w:r w:rsidR="00012399" w:rsidRPr="008520BF">
        <w:rPr>
          <w:b/>
        </w:rPr>
        <w:t xml:space="preserve">ысокое исполнение </w:t>
      </w:r>
      <w:r w:rsidR="00E10F03">
        <w:rPr>
          <w:b/>
        </w:rPr>
        <w:t xml:space="preserve"> бюджета </w:t>
      </w:r>
      <w:r w:rsidR="00012399" w:rsidRPr="008520BF">
        <w:rPr>
          <w:b/>
        </w:rPr>
        <w:t>по муниципальным программам</w:t>
      </w:r>
      <w:r w:rsidR="00012399">
        <w:t xml:space="preserve"> </w:t>
      </w:r>
      <w:r>
        <w:t xml:space="preserve">зафиксировано </w:t>
      </w:r>
      <w:r w:rsidR="009C4244">
        <w:t>в двух поселениях</w:t>
      </w:r>
      <w:r>
        <w:t xml:space="preserve"> </w:t>
      </w:r>
      <w:r w:rsidR="009C4244">
        <w:t xml:space="preserve"> </w:t>
      </w:r>
      <w:proofErr w:type="spellStart"/>
      <w:r w:rsidR="008E4C21">
        <w:t>Плодовское</w:t>
      </w:r>
      <w:proofErr w:type="spellEnd"/>
      <w:r w:rsidR="008E4C21">
        <w:t xml:space="preserve"> с/</w:t>
      </w:r>
      <w:proofErr w:type="gramStart"/>
      <w:r w:rsidR="008E4C21">
        <w:t>п</w:t>
      </w:r>
      <w:proofErr w:type="gramEnd"/>
      <w:r w:rsidR="008E4C21">
        <w:t xml:space="preserve"> -44,2</w:t>
      </w:r>
      <w:r w:rsidR="007B417D">
        <w:t>% и Сос</w:t>
      </w:r>
      <w:r w:rsidR="008E4C21">
        <w:t>новское  с/п 44,5</w:t>
      </w:r>
      <w:r>
        <w:t xml:space="preserve">%.  Следует обратить внимание , что самое высокое исполнение бюджета в части реализации мероприятий по муниципальным программам в 1 квартале и в  </w:t>
      </w:r>
      <w:r w:rsidR="009C4244">
        <w:t xml:space="preserve">1 </w:t>
      </w:r>
      <w:r w:rsidR="008E4C21">
        <w:t>полугодии  2022</w:t>
      </w:r>
      <w:r>
        <w:t xml:space="preserve"> года только в</w:t>
      </w:r>
      <w:r w:rsidR="008E4C21">
        <w:t xml:space="preserve"> одном поселении .(МО Сосновское</w:t>
      </w:r>
      <w:r>
        <w:t xml:space="preserve"> с/п), </w:t>
      </w:r>
      <w:r w:rsidRPr="008520BF">
        <w:rPr>
          <w:b/>
        </w:rPr>
        <w:t>что свидетельствует о качественном управ</w:t>
      </w:r>
      <w:r w:rsidR="009C4244" w:rsidRPr="008520BF">
        <w:rPr>
          <w:b/>
        </w:rPr>
        <w:t>лении муниципальными финансами  и ведет к снижению</w:t>
      </w:r>
      <w:r w:rsidRPr="008520BF">
        <w:rPr>
          <w:b/>
        </w:rPr>
        <w:t xml:space="preserve"> риска неисполнения</w:t>
      </w:r>
      <w:r w:rsidR="00B3564F" w:rsidRPr="008520BF">
        <w:rPr>
          <w:b/>
        </w:rPr>
        <w:t xml:space="preserve"> </w:t>
      </w:r>
      <w:r w:rsidR="00AA196A" w:rsidRPr="008520BF">
        <w:rPr>
          <w:b/>
        </w:rPr>
        <w:t>(низкого исполнения)</w:t>
      </w:r>
      <w:r w:rsidRPr="008520BF">
        <w:rPr>
          <w:b/>
        </w:rPr>
        <w:t xml:space="preserve"> бюджета в части расхода бюджета по муниципальным программам</w:t>
      </w:r>
      <w:r w:rsidR="00D61543" w:rsidRPr="008520BF">
        <w:rPr>
          <w:b/>
        </w:rPr>
        <w:t xml:space="preserve"> в</w:t>
      </w:r>
      <w:r w:rsidR="008E4C21">
        <w:rPr>
          <w:b/>
        </w:rPr>
        <w:t xml:space="preserve"> 2022</w:t>
      </w:r>
      <w:r w:rsidR="00A20D79" w:rsidRPr="008520BF">
        <w:rPr>
          <w:b/>
        </w:rPr>
        <w:t xml:space="preserve"> год</w:t>
      </w:r>
      <w:r w:rsidR="00D61543" w:rsidRPr="008520BF">
        <w:rPr>
          <w:b/>
        </w:rPr>
        <w:t>у</w:t>
      </w:r>
      <w:r w:rsidR="00B3564F" w:rsidRPr="008520BF">
        <w:rPr>
          <w:b/>
        </w:rPr>
        <w:t>.</w:t>
      </w:r>
      <w:r w:rsidR="00A20D79" w:rsidRPr="008520BF">
        <w:rPr>
          <w:b/>
        </w:rPr>
        <w:t xml:space="preserve"> </w:t>
      </w:r>
    </w:p>
    <w:p w:rsidR="00DF47EB" w:rsidRPr="0044203D" w:rsidRDefault="00FD1379" w:rsidP="0044203D">
      <w:pPr>
        <w:tabs>
          <w:tab w:val="left" w:pos="10065"/>
        </w:tabs>
        <w:autoSpaceDE w:val="0"/>
        <w:autoSpaceDN w:val="0"/>
        <w:adjustRightInd w:val="0"/>
        <w:ind w:right="-1" w:firstLine="567"/>
        <w:jc w:val="both"/>
        <w:rPr>
          <w:b/>
        </w:rPr>
      </w:pPr>
      <w:r>
        <w:rPr>
          <w:b/>
        </w:rPr>
        <w:t xml:space="preserve">  </w:t>
      </w:r>
      <w:r w:rsidR="00605B6E">
        <w:rPr>
          <w:b/>
        </w:rPr>
        <w:t xml:space="preserve"> </w:t>
      </w:r>
      <w:r w:rsidR="00DF47EB" w:rsidRPr="008520BF">
        <w:rPr>
          <w:b/>
        </w:rPr>
        <w:t xml:space="preserve">Высокое исполнение  </w:t>
      </w:r>
      <w:r w:rsidR="00AE24A6">
        <w:rPr>
          <w:b/>
        </w:rPr>
        <w:t>бюджета</w:t>
      </w:r>
      <w:r w:rsidR="00DF47EB" w:rsidRPr="008520BF">
        <w:rPr>
          <w:b/>
        </w:rPr>
        <w:t xml:space="preserve">   по всем пос</w:t>
      </w:r>
      <w:r w:rsidR="00BC0ED7">
        <w:rPr>
          <w:b/>
        </w:rPr>
        <w:t xml:space="preserve">елениям наблюдается по 1 муниципальной программе </w:t>
      </w:r>
      <w:r w:rsidR="00AA196A">
        <w:t xml:space="preserve"> « Развитие культуры и</w:t>
      </w:r>
      <w:r w:rsidR="00605B6E">
        <w:t xml:space="preserve"> физической культуры в муниципальном образовании</w:t>
      </w:r>
      <w:r w:rsidR="00BC0ED7">
        <w:t>» в  14</w:t>
      </w:r>
      <w:r w:rsidR="00AA196A">
        <w:t xml:space="preserve"> поселениях </w:t>
      </w:r>
      <w:r w:rsidR="00BC0ED7">
        <w:t xml:space="preserve"> исполнение  варьируется от 35,4% до 59,2%. </w:t>
      </w:r>
      <w:r w:rsidR="00C75153">
        <w:t>Причины столь высокого исполнения связаны в основ</w:t>
      </w:r>
      <w:r w:rsidR="00D61543">
        <w:t xml:space="preserve">ном с финансирование </w:t>
      </w:r>
      <w:r w:rsidR="00CB5C09">
        <w:t xml:space="preserve"> программ</w:t>
      </w:r>
      <w:r w:rsidR="00D61543">
        <w:t>ных мероприятий</w:t>
      </w:r>
      <w:r w:rsidR="00C75153">
        <w:t xml:space="preserve"> за счет средств собственного бюджета.</w:t>
      </w:r>
    </w:p>
    <w:p w:rsidR="00DF47EB" w:rsidRDefault="00DF47EB" w:rsidP="005056E7">
      <w:pPr>
        <w:tabs>
          <w:tab w:val="left" w:pos="10065"/>
        </w:tabs>
        <w:autoSpaceDE w:val="0"/>
        <w:autoSpaceDN w:val="0"/>
        <w:adjustRightInd w:val="0"/>
        <w:ind w:right="-1" w:firstLine="567"/>
        <w:jc w:val="both"/>
      </w:pPr>
      <w:r w:rsidRPr="008520BF">
        <w:rPr>
          <w:b/>
        </w:rPr>
        <w:lastRenderedPageBreak/>
        <w:t xml:space="preserve">Самое низкое исполнение </w:t>
      </w:r>
      <w:r w:rsidR="00AE24A6">
        <w:rPr>
          <w:b/>
        </w:rPr>
        <w:t>бюджета  в 14 поселениях</w:t>
      </w:r>
      <w:r w:rsidR="00B82F71">
        <w:rPr>
          <w:b/>
        </w:rPr>
        <w:t xml:space="preserve"> по  трем</w:t>
      </w:r>
      <w:r w:rsidR="008520BF">
        <w:rPr>
          <w:b/>
        </w:rPr>
        <w:t xml:space="preserve"> </w:t>
      </w:r>
      <w:r w:rsidRPr="008520BF">
        <w:rPr>
          <w:b/>
        </w:rPr>
        <w:t xml:space="preserve"> муниципальным программам</w:t>
      </w:r>
      <w:proofErr w:type="gramStart"/>
      <w:r>
        <w:t xml:space="preserve"> :</w:t>
      </w:r>
      <w:proofErr w:type="gramEnd"/>
    </w:p>
    <w:p w:rsidR="00DF47EB" w:rsidRDefault="00605B6E" w:rsidP="005056E7">
      <w:pPr>
        <w:tabs>
          <w:tab w:val="left" w:pos="10065"/>
        </w:tabs>
        <w:autoSpaceDE w:val="0"/>
        <w:autoSpaceDN w:val="0"/>
        <w:adjustRightInd w:val="0"/>
        <w:ind w:right="-1" w:firstLine="567"/>
        <w:jc w:val="both"/>
      </w:pPr>
      <w:r>
        <w:t>-</w:t>
      </w:r>
      <w:r w:rsidR="00AE24A6">
        <w:t>«</w:t>
      </w:r>
      <w:r w:rsidR="008520BF">
        <w:t>Устойчивое общественное развитие в муниципальном образовании»</w:t>
      </w:r>
      <w:r w:rsidR="00B82F71">
        <w:t xml:space="preserve"> в 14  поселениях исполнение варьируется </w:t>
      </w:r>
      <w:r w:rsidR="008520BF">
        <w:t xml:space="preserve"> от 0,0%</w:t>
      </w:r>
      <w:r>
        <w:t xml:space="preserve"> (в 6</w:t>
      </w:r>
      <w:r w:rsidR="00B82F71">
        <w:t xml:space="preserve"> поселениях)</w:t>
      </w:r>
      <w:r>
        <w:t xml:space="preserve"> до 45,0</w:t>
      </w:r>
      <w:r w:rsidR="00DF47EB" w:rsidRPr="00C75153">
        <w:t>%</w:t>
      </w:r>
      <w:r>
        <w:t xml:space="preserve"> (в 7 поселениях)</w:t>
      </w:r>
      <w:proofErr w:type="gramStart"/>
      <w:r>
        <w:t xml:space="preserve"> ,</w:t>
      </w:r>
      <w:proofErr w:type="gramEnd"/>
      <w:r>
        <w:t>в 1 поселении 47%</w:t>
      </w:r>
      <w:r w:rsidR="00DF47EB" w:rsidRPr="00C75153">
        <w:t>.</w:t>
      </w:r>
    </w:p>
    <w:p w:rsidR="00B82F71" w:rsidRDefault="00605B6E" w:rsidP="005056E7">
      <w:pPr>
        <w:tabs>
          <w:tab w:val="left" w:pos="10065"/>
        </w:tabs>
        <w:autoSpaceDE w:val="0"/>
        <w:autoSpaceDN w:val="0"/>
        <w:adjustRightInd w:val="0"/>
        <w:ind w:right="-1" w:firstLine="567"/>
        <w:jc w:val="both"/>
      </w:pPr>
      <w:r>
        <w:t xml:space="preserve">- </w:t>
      </w:r>
      <w:r w:rsidR="00B82F71">
        <w:t xml:space="preserve"> «Формирование комфортной городской среды</w:t>
      </w:r>
      <w:r w:rsidR="00BC0ED7">
        <w:t xml:space="preserve"> и обеспечение качественным жильем граждан </w:t>
      </w:r>
      <w:r>
        <w:t>на территории муниципального образования</w:t>
      </w:r>
      <w:r w:rsidR="00B82F71">
        <w:t>»</w:t>
      </w:r>
      <w:r w:rsidR="00BC0ED7">
        <w:t xml:space="preserve"> </w:t>
      </w:r>
      <w:r w:rsidR="004D5471">
        <w:t xml:space="preserve"> </w:t>
      </w:r>
      <w:r>
        <w:t xml:space="preserve"> в 12 поселениях </w:t>
      </w:r>
      <w:r w:rsidR="004D5471">
        <w:t xml:space="preserve">варьируется </w:t>
      </w:r>
      <w:r w:rsidR="00B82F71">
        <w:t xml:space="preserve"> от 0,0% </w:t>
      </w:r>
      <w:r w:rsidR="00BC0ED7">
        <w:t xml:space="preserve"> (в 2</w:t>
      </w:r>
      <w:r w:rsidR="004D5471">
        <w:t xml:space="preserve"> поселениях) </w:t>
      </w:r>
      <w:r w:rsidR="00BC0ED7">
        <w:t>до 45,0</w:t>
      </w:r>
      <w:r w:rsidR="00B82F71">
        <w:t>%</w:t>
      </w:r>
      <w:r w:rsidR="00BC0ED7">
        <w:t>(в 7 поселениях)</w:t>
      </w:r>
      <w:proofErr w:type="gramStart"/>
      <w:r>
        <w:t xml:space="preserve"> ,</w:t>
      </w:r>
      <w:proofErr w:type="gramEnd"/>
      <w:r>
        <w:t xml:space="preserve"> в 3 поселениях более 45%</w:t>
      </w:r>
      <w:r w:rsidR="00B82F71">
        <w:t>.</w:t>
      </w:r>
    </w:p>
    <w:p w:rsidR="00605B6E" w:rsidRPr="00A6705D" w:rsidRDefault="00AE24A6" w:rsidP="00BA4812">
      <w:pPr>
        <w:tabs>
          <w:tab w:val="left" w:pos="10065"/>
        </w:tabs>
        <w:autoSpaceDE w:val="0"/>
        <w:autoSpaceDN w:val="0"/>
        <w:adjustRightInd w:val="0"/>
        <w:ind w:right="-1" w:firstLine="567"/>
        <w:jc w:val="both"/>
      </w:pPr>
      <w:r>
        <w:t>-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 в 14 поселениях исполнение варьируется  от 0,0%(в 1 поселении) до 45,0%(в 12 поселениях), в 1 поселении более 45%.</w:t>
      </w:r>
      <w:r w:rsidR="005056E7">
        <w:t xml:space="preserve">       </w:t>
      </w:r>
    </w:p>
    <w:p w:rsidR="00D35D91" w:rsidRDefault="006368E0" w:rsidP="005056E7">
      <w:pPr>
        <w:tabs>
          <w:tab w:val="left" w:pos="10065"/>
        </w:tabs>
        <w:autoSpaceDE w:val="0"/>
        <w:autoSpaceDN w:val="0"/>
        <w:adjustRightInd w:val="0"/>
        <w:ind w:right="-1" w:firstLine="567"/>
        <w:jc w:val="both"/>
      </w:pPr>
      <w:r w:rsidRPr="006368E0">
        <w:t xml:space="preserve"> </w:t>
      </w:r>
      <w:r w:rsidRPr="00AB1425">
        <w:t>В</w:t>
      </w:r>
      <w:r w:rsidRPr="00AB1425">
        <w:rPr>
          <w:b/>
        </w:rPr>
        <w:t xml:space="preserve"> </w:t>
      </w:r>
      <w:r w:rsidR="00AE24A6" w:rsidRPr="00AB1425">
        <w:t xml:space="preserve"> </w:t>
      </w:r>
      <w:r w:rsidR="00AB1425">
        <w:t>двенадцати</w:t>
      </w:r>
      <w:r w:rsidR="004D5471">
        <w:t xml:space="preserve"> </w:t>
      </w:r>
      <w:r w:rsidR="00AB1425">
        <w:t xml:space="preserve"> муниципальных образованиях</w:t>
      </w:r>
      <w:r>
        <w:t xml:space="preserve"> сформирована </w:t>
      </w:r>
      <w:r w:rsidR="000C5DAA">
        <w:rPr>
          <w:b/>
        </w:rPr>
        <w:t>муниципальная программа</w:t>
      </w:r>
      <w:r w:rsidRPr="00F63CD1">
        <w:rPr>
          <w:b/>
        </w:rPr>
        <w:t xml:space="preserve"> «Формирование комфортной городской среды</w:t>
      </w:r>
      <w:r w:rsidR="000C5DAA">
        <w:rPr>
          <w:b/>
        </w:rPr>
        <w:t xml:space="preserve"> и обеспечение качественным жильем граждан на территории муниципального образования »</w:t>
      </w:r>
      <w:r w:rsidR="00D35D91">
        <w:rPr>
          <w:b/>
        </w:rPr>
        <w:t xml:space="preserve"> </w:t>
      </w:r>
      <w:r w:rsidR="00D35D91" w:rsidRPr="00D35D91">
        <w:t xml:space="preserve">Процент исполнения бюджета по муниципальной программе составляет </w:t>
      </w:r>
      <w:r w:rsidR="00D35D91">
        <w:t>6,3%</w:t>
      </w:r>
      <w:r w:rsidR="000C5DAA" w:rsidRPr="00D35D91">
        <w:t xml:space="preserve">. </w:t>
      </w:r>
    </w:p>
    <w:p w:rsidR="002342B0" w:rsidRPr="00A6705D" w:rsidRDefault="00AB1425" w:rsidP="005056E7">
      <w:pPr>
        <w:tabs>
          <w:tab w:val="left" w:pos="10065"/>
        </w:tabs>
        <w:autoSpaceDE w:val="0"/>
        <w:autoSpaceDN w:val="0"/>
        <w:adjustRightInd w:val="0"/>
        <w:ind w:right="-1" w:firstLine="567"/>
        <w:jc w:val="both"/>
      </w:pPr>
      <w:r w:rsidRPr="00AB1425">
        <w:t>В</w:t>
      </w:r>
      <w:r>
        <w:rPr>
          <w:b/>
        </w:rPr>
        <w:t xml:space="preserve"> </w:t>
      </w:r>
      <w:r w:rsidRPr="00AB1425">
        <w:t>рамках</w:t>
      </w:r>
      <w:r>
        <w:rPr>
          <w:b/>
        </w:rPr>
        <w:t xml:space="preserve"> </w:t>
      </w:r>
      <w:r w:rsidR="00D35D91">
        <w:t>муниципальной программы</w:t>
      </w:r>
      <w:r w:rsidR="00E97121">
        <w:t xml:space="preserve"> «Формирование комфортной городской среды</w:t>
      </w:r>
      <w:r>
        <w:t xml:space="preserve"> и обеспечение качественным жильем граждан на территории муниципального образования</w:t>
      </w:r>
      <w:r w:rsidR="00E97121">
        <w:t>»</w:t>
      </w:r>
      <w:r>
        <w:t xml:space="preserve"> в </w:t>
      </w:r>
      <w:r w:rsidRPr="005D1E9F">
        <w:rPr>
          <w:b/>
        </w:rPr>
        <w:t>семи поселениях</w:t>
      </w:r>
      <w:r w:rsidR="008A3ADA">
        <w:t xml:space="preserve"> включены</w:t>
      </w:r>
      <w:r>
        <w:t xml:space="preserve"> федеральные проекты, входящие в состав национальных проектов.</w:t>
      </w:r>
      <w:r w:rsidR="00E97121">
        <w:t xml:space="preserve"> </w:t>
      </w:r>
      <w:r w:rsidR="003A2E8B">
        <w:t>(</w:t>
      </w:r>
      <w:r>
        <w:t>Федеральные проекты «Формирование комфортной городской среды» и «Обеспечение устойчивого сокращения непригодного для проживания жилищного фонда»</w:t>
      </w:r>
      <w:r w:rsidR="003A2E8B">
        <w:t>)</w:t>
      </w:r>
      <w:r>
        <w:t xml:space="preserve">. </w:t>
      </w:r>
      <w:r w:rsidR="006368E0">
        <w:t>Процент исполнения  бюдж</w:t>
      </w:r>
      <w:r>
        <w:t>етных ассигнований  федеральных проектов, входящих в состав национальных проектов  на 01.07.2022 года составляет 3,8%</w:t>
      </w:r>
      <w:r w:rsidR="00BA4812">
        <w:t xml:space="preserve">, который </w:t>
      </w:r>
      <w:r w:rsidR="006368E0">
        <w:t xml:space="preserve"> </w:t>
      </w:r>
      <w:r>
        <w:t>варьируется от 0,0% до 42,4</w:t>
      </w:r>
      <w:r w:rsidR="002342B0">
        <w:t xml:space="preserve">% </w:t>
      </w:r>
      <w:r w:rsidR="00E97121">
        <w:t>,</w:t>
      </w:r>
      <w:r w:rsidR="002342B0">
        <w:t>что является</w:t>
      </w:r>
      <w:r>
        <w:t xml:space="preserve"> одним из </w:t>
      </w:r>
      <w:r w:rsidR="00BA4812">
        <w:t xml:space="preserve"> </w:t>
      </w:r>
      <w:r>
        <w:t xml:space="preserve"> низких</w:t>
      </w:r>
      <w:r w:rsidR="00BA4812">
        <w:t xml:space="preserve"> исполнений</w:t>
      </w:r>
      <w:r w:rsidR="002342B0">
        <w:t xml:space="preserve"> бюдж</w:t>
      </w:r>
      <w:r w:rsidR="00F63CD1">
        <w:t xml:space="preserve">ета по </w:t>
      </w:r>
      <w:r w:rsidR="00F63CD1" w:rsidRPr="00D35D91">
        <w:t>му</w:t>
      </w:r>
      <w:r w:rsidR="00F63CD1">
        <w:t>ниципальной программе</w:t>
      </w:r>
      <w:r w:rsidR="002342B0">
        <w:t>.</w:t>
      </w:r>
      <w:r w:rsidR="00811084">
        <w:t xml:space="preserve">  </w:t>
      </w:r>
    </w:p>
    <w:p w:rsidR="00A6705D" w:rsidRDefault="00A6705D" w:rsidP="00C07180">
      <w:pPr>
        <w:tabs>
          <w:tab w:val="left" w:pos="10065"/>
        </w:tabs>
        <w:autoSpaceDE w:val="0"/>
        <w:autoSpaceDN w:val="0"/>
        <w:adjustRightInd w:val="0"/>
        <w:ind w:right="-1" w:firstLine="567"/>
        <w:jc w:val="both"/>
      </w:pPr>
      <w:r>
        <w:t>Отсутствие исполнения</w:t>
      </w:r>
      <w:r w:rsidRPr="00A6705D">
        <w:t xml:space="preserve"> п</w:t>
      </w:r>
      <w:r w:rsidR="00BA4812">
        <w:t xml:space="preserve">о федеральным проектам, входящих в состав национальных проектов в рамках муниципальной программы </w:t>
      </w:r>
      <w:r>
        <w:t>«Формирование комфортной городской среды</w:t>
      </w:r>
      <w:r w:rsidR="00BA4812">
        <w:t xml:space="preserve"> и обеспечение качественным жильем граждан на территории муниципального образования</w:t>
      </w:r>
      <w:r>
        <w:t xml:space="preserve">» несет риски срыва достижения национальных целей развития, установленных Указами Президента Российской Федерации от 07.05.2018 года №204 и от 21.07.2020г №474. </w:t>
      </w:r>
    </w:p>
    <w:p w:rsidR="00C07180" w:rsidRPr="00C07180" w:rsidRDefault="00C07180" w:rsidP="00C07180">
      <w:pPr>
        <w:tabs>
          <w:tab w:val="left" w:pos="10065"/>
        </w:tabs>
        <w:autoSpaceDE w:val="0"/>
        <w:autoSpaceDN w:val="0"/>
        <w:adjustRightInd w:val="0"/>
        <w:ind w:right="-1" w:firstLine="567"/>
        <w:jc w:val="both"/>
      </w:pPr>
    </w:p>
    <w:p w:rsidR="00A479C9" w:rsidRPr="00F63CD1" w:rsidRDefault="00A479C9" w:rsidP="00F63CD1">
      <w:pPr>
        <w:tabs>
          <w:tab w:val="left" w:pos="10065"/>
        </w:tabs>
        <w:autoSpaceDE w:val="0"/>
        <w:autoSpaceDN w:val="0"/>
        <w:adjustRightInd w:val="0"/>
        <w:ind w:right="-1" w:firstLine="284"/>
        <w:jc w:val="both"/>
      </w:pPr>
      <w:r w:rsidRPr="00F63CD1">
        <w:rPr>
          <w:b/>
        </w:rPr>
        <w:t>Выводы:</w:t>
      </w:r>
      <w:r w:rsidRPr="00F63CD1">
        <w:t xml:space="preserve"> </w:t>
      </w:r>
    </w:p>
    <w:p w:rsidR="00A479C9" w:rsidRDefault="00446D17" w:rsidP="00507FD0">
      <w:pPr>
        <w:tabs>
          <w:tab w:val="left" w:pos="10065"/>
        </w:tabs>
        <w:autoSpaceDE w:val="0"/>
        <w:autoSpaceDN w:val="0"/>
        <w:adjustRightInd w:val="0"/>
        <w:ind w:right="-1" w:firstLine="567"/>
        <w:jc w:val="both"/>
      </w:pPr>
      <w:r>
        <w:t xml:space="preserve">  1.</w:t>
      </w:r>
      <w:r w:rsidR="00C76C63">
        <w:t xml:space="preserve"> В</w:t>
      </w:r>
      <w:r w:rsidR="00D35D91">
        <w:t xml:space="preserve"> 1 квартале 2022</w:t>
      </w:r>
      <w:r w:rsidR="00A479C9">
        <w:t xml:space="preserve"> года средний процент объема бюджетных ассигнований</w:t>
      </w:r>
      <w:proofErr w:type="gramStart"/>
      <w:r w:rsidR="00A479C9">
        <w:t xml:space="preserve"> ,</w:t>
      </w:r>
      <w:proofErr w:type="gramEnd"/>
      <w:r>
        <w:t xml:space="preserve"> </w:t>
      </w:r>
      <w:r w:rsidR="00A479C9">
        <w:t>выделенных на реализацию муниципальных программ  в объеме бюджетов поселений сост</w:t>
      </w:r>
      <w:r w:rsidR="00D35D91">
        <w:t>авил 85,0</w:t>
      </w:r>
      <w:r w:rsidR="004C74A5">
        <w:t xml:space="preserve"> % </w:t>
      </w:r>
      <w:r w:rsidR="00D35D91">
        <w:t>, в полугодии 2022</w:t>
      </w:r>
      <w:r w:rsidR="00A479C9">
        <w:t xml:space="preserve"> года  </w:t>
      </w:r>
      <w:r w:rsidR="004C74A5">
        <w:t>-</w:t>
      </w:r>
      <w:r w:rsidR="00331B0D">
        <w:t xml:space="preserve"> </w:t>
      </w:r>
      <w:r w:rsidR="00D35D91">
        <w:t>87,7</w:t>
      </w:r>
      <w:r w:rsidR="00A479C9">
        <w:t xml:space="preserve"> %</w:t>
      </w:r>
      <w:r w:rsidR="004C74A5">
        <w:t xml:space="preserve">.  </w:t>
      </w:r>
      <w:r w:rsidR="00D35D91">
        <w:t xml:space="preserve"> По сравнению с 1 кварталом 2022</w:t>
      </w:r>
      <w:r w:rsidR="00A479C9">
        <w:t xml:space="preserve"> года  изм</w:t>
      </w:r>
      <w:r w:rsidR="00D35D91">
        <w:t>енения незначительные 2,7</w:t>
      </w:r>
      <w:r w:rsidR="00A479C9">
        <w:t xml:space="preserve"> %.</w:t>
      </w:r>
      <w:r w:rsidR="00A479C9" w:rsidRPr="007626D4">
        <w:t xml:space="preserve"> </w:t>
      </w:r>
    </w:p>
    <w:p w:rsidR="00D35D91" w:rsidRDefault="00446D17" w:rsidP="00507FD0">
      <w:pPr>
        <w:tabs>
          <w:tab w:val="left" w:pos="10065"/>
        </w:tabs>
        <w:autoSpaceDE w:val="0"/>
        <w:autoSpaceDN w:val="0"/>
        <w:adjustRightInd w:val="0"/>
        <w:ind w:right="-1" w:firstLine="567"/>
        <w:jc w:val="both"/>
      </w:pPr>
      <w:r>
        <w:t xml:space="preserve">   2.</w:t>
      </w:r>
      <w:r w:rsidR="00507FD0">
        <w:t xml:space="preserve"> </w:t>
      </w:r>
      <w:r w:rsidR="00D35D91">
        <w:t xml:space="preserve">По состоянию на 01.04.2022 </w:t>
      </w:r>
      <w:r w:rsidR="00A479C9">
        <w:t xml:space="preserve">года темп роста бюджетных ассигнований на реализацию муниципальных программ </w:t>
      </w:r>
      <w:r w:rsidR="00D35D91">
        <w:t>составил 13,5</w:t>
      </w:r>
      <w:r w:rsidR="00331B0D">
        <w:t>%</w:t>
      </w:r>
      <w:r w:rsidR="004C74A5">
        <w:t>,</w:t>
      </w:r>
      <w:r w:rsidR="00331B0D">
        <w:t xml:space="preserve"> </w:t>
      </w:r>
      <w:r w:rsidR="00D35D91">
        <w:t>на 01.07.2022</w:t>
      </w:r>
      <w:r w:rsidR="004C74A5">
        <w:t xml:space="preserve"> года</w:t>
      </w:r>
      <w:r w:rsidR="00E97121">
        <w:t xml:space="preserve"> </w:t>
      </w:r>
      <w:r w:rsidR="00F63CD1">
        <w:t>–</w:t>
      </w:r>
      <w:r w:rsidR="00331B0D">
        <w:t xml:space="preserve"> </w:t>
      </w:r>
      <w:r w:rsidR="00D35D91">
        <w:t>65,6</w:t>
      </w:r>
      <w:r w:rsidR="004C74A5">
        <w:t xml:space="preserve">% </w:t>
      </w:r>
      <w:r w:rsidR="00A479C9">
        <w:t>.    Наибольшее увеличение бюджетных ассигнований по  муниципальным прогр</w:t>
      </w:r>
      <w:r w:rsidR="00D35D91">
        <w:t>аммам в течени</w:t>
      </w:r>
      <w:proofErr w:type="gramStart"/>
      <w:r w:rsidR="00D35D91">
        <w:t>и</w:t>
      </w:r>
      <w:proofErr w:type="gramEnd"/>
      <w:r w:rsidR="00D35D91">
        <w:t xml:space="preserve"> полугодия 2022</w:t>
      </w:r>
      <w:r w:rsidR="00E0199A">
        <w:t xml:space="preserve"> года в</w:t>
      </w:r>
      <w:r w:rsidR="00A479C9">
        <w:t xml:space="preserve"> </w:t>
      </w:r>
      <w:r w:rsidR="00E0199A">
        <w:t>3 муниципальных образованиях</w:t>
      </w:r>
      <w:r w:rsidR="004C74A5" w:rsidRPr="00C865FD">
        <w:t xml:space="preserve"> </w:t>
      </w:r>
      <w:r w:rsidR="00A479C9" w:rsidRPr="00C865FD">
        <w:t>. Уточнение бюджетных ассигнований</w:t>
      </w:r>
      <w:r w:rsidR="00331B0D" w:rsidRPr="00C865FD">
        <w:t xml:space="preserve"> </w:t>
      </w:r>
      <w:r w:rsidRPr="00C865FD">
        <w:t>(увеличение)</w:t>
      </w:r>
      <w:r w:rsidR="00A479C9" w:rsidRPr="00C865FD">
        <w:t xml:space="preserve">  в основном</w:t>
      </w:r>
      <w:r w:rsidR="00BE4C93">
        <w:t xml:space="preserve"> </w:t>
      </w:r>
      <w:r w:rsidR="00331B0D" w:rsidRPr="00C865FD">
        <w:t xml:space="preserve"> </w:t>
      </w:r>
      <w:r w:rsidR="00A479C9" w:rsidRPr="00C865FD">
        <w:t xml:space="preserve"> за счет сред</w:t>
      </w:r>
      <w:r w:rsidR="00C865FD" w:rsidRPr="00C865FD">
        <w:t>ств областного бюджета</w:t>
      </w:r>
      <w:r w:rsidR="00D35D91">
        <w:t>.</w:t>
      </w:r>
    </w:p>
    <w:p w:rsidR="00280B21" w:rsidRDefault="00A6705D" w:rsidP="00507FD0">
      <w:pPr>
        <w:tabs>
          <w:tab w:val="left" w:pos="10065"/>
        </w:tabs>
        <w:autoSpaceDE w:val="0"/>
        <w:autoSpaceDN w:val="0"/>
        <w:adjustRightInd w:val="0"/>
        <w:ind w:right="-1" w:firstLine="567"/>
        <w:jc w:val="both"/>
      </w:pPr>
      <w:r>
        <w:t xml:space="preserve">3. </w:t>
      </w:r>
      <w:r w:rsidR="00D35D91">
        <w:t>Отсутствие исполнения</w:t>
      </w:r>
      <w:r w:rsidR="00D35D91" w:rsidRPr="00A6705D">
        <w:t xml:space="preserve"> п</w:t>
      </w:r>
      <w:r w:rsidR="00D35D91">
        <w:t>о федеральным проектам, входящих в состав национальных проектов в рамках муниципальной программы «Формирование комфортной городской среды и обеспечение качественным жильем граждан на территории муниципального образования» несет риски срыва достижения национальных целей развития, установленных Указами Президента Российской Федерации от 07.05.2018 года №</w:t>
      </w:r>
      <w:r w:rsidR="00F42D17">
        <w:t xml:space="preserve"> </w:t>
      </w:r>
      <w:r w:rsidR="00D35D91">
        <w:t xml:space="preserve">204 и от 21.07.2020г №474. </w:t>
      </w:r>
      <w:r w:rsidR="00507FD0">
        <w:t xml:space="preserve">  Пятьдесят процентов </w:t>
      </w:r>
      <w:r w:rsidR="00280B21">
        <w:t xml:space="preserve"> поселений принимают финансовое у</w:t>
      </w:r>
      <w:r w:rsidR="00507FD0">
        <w:t>частие в реализации федеральных</w:t>
      </w:r>
      <w:r w:rsidR="00280B21">
        <w:t xml:space="preserve"> проектов,</w:t>
      </w:r>
      <w:r w:rsidR="00507FD0">
        <w:t xml:space="preserve"> входящих в состав национальных проектов, </w:t>
      </w:r>
      <w:r w:rsidR="00280B21">
        <w:t xml:space="preserve"> что не</w:t>
      </w:r>
      <w:r w:rsidR="007F7DE9">
        <w:t xml:space="preserve"> достаточно</w:t>
      </w:r>
      <w:r w:rsidR="007D5657">
        <w:t xml:space="preserve"> в достижении целей и поставленных задач в планах социально-экономического развития в поселениях</w:t>
      </w:r>
      <w:r w:rsidR="007F7DE9">
        <w:t>.</w:t>
      </w:r>
    </w:p>
    <w:p w:rsidR="00446D17" w:rsidRDefault="00A6705D" w:rsidP="00507FD0">
      <w:pPr>
        <w:tabs>
          <w:tab w:val="left" w:pos="10065"/>
        </w:tabs>
        <w:ind w:right="-1" w:firstLine="567"/>
        <w:jc w:val="both"/>
        <w:rPr>
          <w:i/>
          <w:u w:val="single"/>
        </w:rPr>
      </w:pPr>
      <w:r>
        <w:lastRenderedPageBreak/>
        <w:t>4.</w:t>
      </w:r>
      <w:r w:rsidR="00446D17" w:rsidRPr="00446D17">
        <w:t xml:space="preserve"> </w:t>
      </w:r>
      <w:r w:rsidR="00F63CD1">
        <w:t>По состоянию на  01.07.20</w:t>
      </w:r>
      <w:r w:rsidR="00507FD0">
        <w:t>22</w:t>
      </w:r>
      <w:r w:rsidR="00446D17">
        <w:t xml:space="preserve"> годом  исполнение бюджета по муниципальным программам </w:t>
      </w:r>
      <w:r w:rsidR="00FE2745">
        <w:t xml:space="preserve"> составляет</w:t>
      </w:r>
      <w:r w:rsidR="00507FD0">
        <w:t xml:space="preserve"> 18,5</w:t>
      </w:r>
      <w:r w:rsidR="00446D17" w:rsidRPr="00507FD0">
        <w:t>%</w:t>
      </w:r>
      <w:r w:rsidR="00446D17">
        <w:t xml:space="preserve"> от запланированного объема выделе</w:t>
      </w:r>
      <w:r w:rsidR="004C74A5">
        <w:t>нных  средств</w:t>
      </w:r>
      <w:proofErr w:type="gramStart"/>
      <w:r w:rsidR="004C74A5">
        <w:t xml:space="preserve"> </w:t>
      </w:r>
      <w:r w:rsidR="00446D17">
        <w:t>.</w:t>
      </w:r>
      <w:proofErr w:type="gramEnd"/>
      <w:r w:rsidR="00446D17">
        <w:t xml:space="preserve"> Таким образом, </w:t>
      </w:r>
      <w:r w:rsidR="00446D17" w:rsidRPr="00FE2745">
        <w:t xml:space="preserve"> </w:t>
      </w:r>
      <w:r w:rsidR="00507FD0">
        <w:t>81,5</w:t>
      </w:r>
      <w:r w:rsidR="00446D17" w:rsidRPr="00507FD0">
        <w:t>%</w:t>
      </w:r>
      <w:r w:rsidR="00446D17" w:rsidRPr="00FE2745">
        <w:t xml:space="preserve"> бюджетных средств не исполнено,  что указывает на недостаточно эф</w:t>
      </w:r>
      <w:r w:rsidR="00FE2745" w:rsidRPr="00FE2745">
        <w:t>фективное управление</w:t>
      </w:r>
      <w:r w:rsidR="0044203D">
        <w:t xml:space="preserve"> муниципальными</w:t>
      </w:r>
      <w:r w:rsidR="00FE2745" w:rsidRPr="00FE2745">
        <w:t xml:space="preserve"> финансами </w:t>
      </w:r>
      <w:r w:rsidR="009B3E49">
        <w:t>,</w:t>
      </w:r>
      <w:r w:rsidR="00FE2745">
        <w:t xml:space="preserve"> несет риски срыва реализации программных мероприятий и не освоения предусмотренных на их реализацию средств.</w:t>
      </w:r>
    </w:p>
    <w:p w:rsidR="00446D17" w:rsidRPr="00322843" w:rsidRDefault="00A6705D" w:rsidP="00507FD0">
      <w:pPr>
        <w:tabs>
          <w:tab w:val="left" w:pos="10065"/>
        </w:tabs>
        <w:ind w:right="-1" w:firstLine="567"/>
        <w:jc w:val="both"/>
      </w:pPr>
      <w:r>
        <w:t>5.</w:t>
      </w:r>
      <w:r w:rsidR="00507FD0">
        <w:t xml:space="preserve"> </w:t>
      </w:r>
      <w:r w:rsidR="00920405">
        <w:t>Выявлено н</w:t>
      </w:r>
      <w:r w:rsidR="00446D17" w:rsidRPr="00EE57D4">
        <w:t>изкое исполнение</w:t>
      </w:r>
      <w:r w:rsidR="00446D17">
        <w:t xml:space="preserve"> </w:t>
      </w:r>
      <w:r w:rsidR="009B3E49">
        <w:t xml:space="preserve"> бюджета по муниципальным</w:t>
      </w:r>
      <w:r w:rsidR="00CD600C">
        <w:t xml:space="preserve"> программ</w:t>
      </w:r>
      <w:r w:rsidR="009B3E49">
        <w:t>ам</w:t>
      </w:r>
      <w:r w:rsidR="00446D17" w:rsidRPr="009718AC">
        <w:t xml:space="preserve"> </w:t>
      </w:r>
      <w:r w:rsidR="00507FD0">
        <w:t>до 10% в 1 квартале и до 20% в 1 полугодии 2022</w:t>
      </w:r>
      <w:r w:rsidR="00F63CD1">
        <w:t xml:space="preserve"> года</w:t>
      </w:r>
      <w:r w:rsidR="00CD600C">
        <w:t xml:space="preserve"> в 6 поселениях</w:t>
      </w:r>
      <w:r w:rsidR="00F63CD1">
        <w:t>.</w:t>
      </w:r>
      <w:r w:rsidR="00CD600C">
        <w:t xml:space="preserve"> </w:t>
      </w:r>
      <w:r w:rsidR="00446D17" w:rsidRPr="00322843">
        <w:t>Отсутствие расходов бюджета по муниципальным программам приводит к неэффективному  управлению</w:t>
      </w:r>
      <w:r w:rsidR="003A2E8B">
        <w:t xml:space="preserve"> муниципальными </w:t>
      </w:r>
      <w:r w:rsidR="00446D17" w:rsidRPr="00322843">
        <w:t xml:space="preserve"> финансами.</w:t>
      </w:r>
    </w:p>
    <w:p w:rsidR="004C74A5" w:rsidRPr="00A6705D" w:rsidRDefault="00A6705D" w:rsidP="00507FD0">
      <w:pPr>
        <w:tabs>
          <w:tab w:val="left" w:pos="10065"/>
        </w:tabs>
        <w:autoSpaceDE w:val="0"/>
        <w:autoSpaceDN w:val="0"/>
        <w:adjustRightInd w:val="0"/>
        <w:ind w:right="-1" w:firstLine="567"/>
        <w:jc w:val="both"/>
      </w:pPr>
      <w:r>
        <w:t>6.</w:t>
      </w:r>
      <w:r w:rsidR="00507FD0">
        <w:t xml:space="preserve"> </w:t>
      </w:r>
      <w:r w:rsidR="0070027B">
        <w:t>Самое в</w:t>
      </w:r>
      <w:r w:rsidR="004C74A5">
        <w:t>ысокое исполнение бюджета в части реализации мероприятий по муниципальным программам в 1</w:t>
      </w:r>
      <w:r w:rsidR="003A2E8B">
        <w:t xml:space="preserve"> квартале и в полугодии  2022</w:t>
      </w:r>
      <w:r w:rsidR="009B3E49">
        <w:t xml:space="preserve"> года </w:t>
      </w:r>
      <w:r w:rsidR="004C74A5">
        <w:t xml:space="preserve"> в одном </w:t>
      </w:r>
      <w:r w:rsidR="0044203D">
        <w:t xml:space="preserve"> из четырнадцати поселений</w:t>
      </w:r>
      <w:proofErr w:type="gramStart"/>
      <w:r w:rsidR="004C74A5">
        <w:t xml:space="preserve"> </w:t>
      </w:r>
      <w:r w:rsidR="007724D3">
        <w:t>.</w:t>
      </w:r>
      <w:proofErr w:type="gramEnd"/>
      <w:r w:rsidR="004C74A5">
        <w:t xml:space="preserve"> </w:t>
      </w:r>
      <w:r w:rsidR="00B34DC1" w:rsidRPr="00FE2745">
        <w:t>Высокое исполнение мероприятий по муниципальным программам</w:t>
      </w:r>
      <w:r w:rsidR="007724D3" w:rsidRPr="00FE2745">
        <w:t xml:space="preserve"> </w:t>
      </w:r>
      <w:r w:rsidR="004C74A5" w:rsidRPr="00FE2745">
        <w:t xml:space="preserve"> ведет к снижению риска неисполнения (низкого исполнения)</w:t>
      </w:r>
      <w:r w:rsidR="007724D3" w:rsidRPr="00FE2745">
        <w:t xml:space="preserve"> бюджета </w:t>
      </w:r>
      <w:r w:rsidR="00B34DC1" w:rsidRPr="00FE2745">
        <w:t>,</w:t>
      </w:r>
      <w:r w:rsidR="004C74A5" w:rsidRPr="00FE2745">
        <w:t xml:space="preserve"> </w:t>
      </w:r>
      <w:r w:rsidR="007724D3" w:rsidRPr="00FE2745">
        <w:t>увеличению степени достижения целей и поставленных задач в плане социально-эко</w:t>
      </w:r>
      <w:r w:rsidR="00E7639E">
        <w:t>номического развития  поселений.</w:t>
      </w:r>
    </w:p>
    <w:p w:rsidR="00700B81" w:rsidRPr="001C34F0" w:rsidRDefault="00700B81" w:rsidP="00F63CD1">
      <w:pPr>
        <w:tabs>
          <w:tab w:val="left" w:pos="10065"/>
        </w:tabs>
        <w:autoSpaceDE w:val="0"/>
        <w:autoSpaceDN w:val="0"/>
        <w:adjustRightInd w:val="0"/>
        <w:ind w:right="-1"/>
        <w:rPr>
          <w:i/>
        </w:rPr>
      </w:pPr>
    </w:p>
    <w:p w:rsidR="00700B81" w:rsidRDefault="00700B81" w:rsidP="005B21E2">
      <w:pPr>
        <w:tabs>
          <w:tab w:val="left" w:pos="10065"/>
        </w:tabs>
        <w:autoSpaceDE w:val="0"/>
        <w:autoSpaceDN w:val="0"/>
        <w:adjustRightInd w:val="0"/>
        <w:ind w:right="708"/>
      </w:pPr>
    </w:p>
    <w:p w:rsidR="0070027B" w:rsidRDefault="0070027B" w:rsidP="005B21E2">
      <w:pPr>
        <w:tabs>
          <w:tab w:val="left" w:pos="10065"/>
        </w:tabs>
        <w:autoSpaceDE w:val="0"/>
        <w:autoSpaceDN w:val="0"/>
        <w:adjustRightInd w:val="0"/>
        <w:ind w:right="708"/>
      </w:pPr>
    </w:p>
    <w:p w:rsidR="00507FD0" w:rsidRDefault="00507FD0" w:rsidP="005B21E2">
      <w:pPr>
        <w:tabs>
          <w:tab w:val="left" w:pos="10065"/>
        </w:tabs>
        <w:autoSpaceDE w:val="0"/>
        <w:autoSpaceDN w:val="0"/>
        <w:adjustRightInd w:val="0"/>
        <w:ind w:right="708"/>
      </w:pPr>
    </w:p>
    <w:p w:rsidR="00507FD0" w:rsidRDefault="00507FD0" w:rsidP="005B21E2">
      <w:pPr>
        <w:tabs>
          <w:tab w:val="left" w:pos="10065"/>
        </w:tabs>
        <w:autoSpaceDE w:val="0"/>
        <w:autoSpaceDN w:val="0"/>
        <w:adjustRightInd w:val="0"/>
        <w:ind w:right="708"/>
      </w:pPr>
    </w:p>
    <w:p w:rsidR="00507FD0" w:rsidRDefault="00507FD0" w:rsidP="005B21E2">
      <w:pPr>
        <w:tabs>
          <w:tab w:val="left" w:pos="10065"/>
        </w:tabs>
        <w:autoSpaceDE w:val="0"/>
        <w:autoSpaceDN w:val="0"/>
        <w:adjustRightInd w:val="0"/>
        <w:ind w:right="708"/>
      </w:pPr>
    </w:p>
    <w:p w:rsidR="00C07180" w:rsidRDefault="00C07180" w:rsidP="005B21E2">
      <w:pPr>
        <w:tabs>
          <w:tab w:val="left" w:pos="10065"/>
        </w:tabs>
        <w:autoSpaceDE w:val="0"/>
        <w:autoSpaceDN w:val="0"/>
        <w:adjustRightInd w:val="0"/>
        <w:ind w:right="708"/>
      </w:pPr>
    </w:p>
    <w:p w:rsidR="00C07180" w:rsidRDefault="00C07180" w:rsidP="005B21E2">
      <w:pPr>
        <w:tabs>
          <w:tab w:val="left" w:pos="10065"/>
        </w:tabs>
        <w:autoSpaceDE w:val="0"/>
        <w:autoSpaceDN w:val="0"/>
        <w:adjustRightInd w:val="0"/>
        <w:ind w:right="708"/>
      </w:pPr>
    </w:p>
    <w:p w:rsidR="00C07180" w:rsidRDefault="00C07180" w:rsidP="005B21E2">
      <w:pPr>
        <w:tabs>
          <w:tab w:val="left" w:pos="10065"/>
        </w:tabs>
        <w:autoSpaceDE w:val="0"/>
        <w:autoSpaceDN w:val="0"/>
        <w:adjustRightInd w:val="0"/>
        <w:ind w:right="708"/>
      </w:pPr>
    </w:p>
    <w:p w:rsidR="00C07180" w:rsidRDefault="00C07180" w:rsidP="005B21E2">
      <w:pPr>
        <w:tabs>
          <w:tab w:val="left" w:pos="10065"/>
        </w:tabs>
        <w:autoSpaceDE w:val="0"/>
        <w:autoSpaceDN w:val="0"/>
        <w:adjustRightInd w:val="0"/>
        <w:ind w:right="708"/>
      </w:pPr>
    </w:p>
    <w:p w:rsidR="00C07180" w:rsidRDefault="00C07180" w:rsidP="005B21E2">
      <w:pPr>
        <w:tabs>
          <w:tab w:val="left" w:pos="10065"/>
        </w:tabs>
        <w:autoSpaceDE w:val="0"/>
        <w:autoSpaceDN w:val="0"/>
        <w:adjustRightInd w:val="0"/>
        <w:ind w:right="708"/>
      </w:pPr>
    </w:p>
    <w:p w:rsidR="00C07180" w:rsidRDefault="00C07180" w:rsidP="005B21E2">
      <w:pPr>
        <w:tabs>
          <w:tab w:val="left" w:pos="10065"/>
        </w:tabs>
        <w:autoSpaceDE w:val="0"/>
        <w:autoSpaceDN w:val="0"/>
        <w:adjustRightInd w:val="0"/>
        <w:ind w:right="708"/>
      </w:pPr>
    </w:p>
    <w:p w:rsidR="00C07180" w:rsidRDefault="00C07180" w:rsidP="005B21E2">
      <w:pPr>
        <w:tabs>
          <w:tab w:val="left" w:pos="10065"/>
        </w:tabs>
        <w:autoSpaceDE w:val="0"/>
        <w:autoSpaceDN w:val="0"/>
        <w:adjustRightInd w:val="0"/>
        <w:ind w:right="708"/>
      </w:pPr>
    </w:p>
    <w:p w:rsidR="00C07180" w:rsidRDefault="00C07180" w:rsidP="005B21E2">
      <w:pPr>
        <w:tabs>
          <w:tab w:val="left" w:pos="10065"/>
        </w:tabs>
        <w:autoSpaceDE w:val="0"/>
        <w:autoSpaceDN w:val="0"/>
        <w:adjustRightInd w:val="0"/>
        <w:ind w:right="708"/>
      </w:pPr>
    </w:p>
    <w:p w:rsidR="00C07180" w:rsidRDefault="00C07180" w:rsidP="005B21E2">
      <w:pPr>
        <w:tabs>
          <w:tab w:val="left" w:pos="10065"/>
        </w:tabs>
        <w:autoSpaceDE w:val="0"/>
        <w:autoSpaceDN w:val="0"/>
        <w:adjustRightInd w:val="0"/>
        <w:ind w:right="708"/>
      </w:pPr>
    </w:p>
    <w:p w:rsidR="00C07180" w:rsidRDefault="00C07180" w:rsidP="005B21E2">
      <w:pPr>
        <w:tabs>
          <w:tab w:val="left" w:pos="10065"/>
        </w:tabs>
        <w:autoSpaceDE w:val="0"/>
        <w:autoSpaceDN w:val="0"/>
        <w:adjustRightInd w:val="0"/>
        <w:ind w:right="708"/>
      </w:pPr>
    </w:p>
    <w:p w:rsidR="00C07180" w:rsidRDefault="00C07180" w:rsidP="005B21E2">
      <w:pPr>
        <w:tabs>
          <w:tab w:val="left" w:pos="10065"/>
        </w:tabs>
        <w:autoSpaceDE w:val="0"/>
        <w:autoSpaceDN w:val="0"/>
        <w:adjustRightInd w:val="0"/>
        <w:ind w:right="708"/>
      </w:pPr>
    </w:p>
    <w:p w:rsidR="00C07180" w:rsidRDefault="00C07180" w:rsidP="005B21E2">
      <w:pPr>
        <w:tabs>
          <w:tab w:val="left" w:pos="10065"/>
        </w:tabs>
        <w:autoSpaceDE w:val="0"/>
        <w:autoSpaceDN w:val="0"/>
        <w:adjustRightInd w:val="0"/>
        <w:ind w:right="708"/>
      </w:pPr>
    </w:p>
    <w:p w:rsidR="00507FD0" w:rsidRDefault="00507FD0" w:rsidP="005B21E2">
      <w:pPr>
        <w:tabs>
          <w:tab w:val="left" w:pos="10065"/>
        </w:tabs>
        <w:autoSpaceDE w:val="0"/>
        <w:autoSpaceDN w:val="0"/>
        <w:adjustRightInd w:val="0"/>
        <w:ind w:right="708"/>
      </w:pPr>
    </w:p>
    <w:p w:rsidR="00D44653" w:rsidRDefault="00700B81" w:rsidP="005B21E2">
      <w:pPr>
        <w:tabs>
          <w:tab w:val="left" w:pos="10065"/>
        </w:tabs>
        <w:autoSpaceDE w:val="0"/>
        <w:autoSpaceDN w:val="0"/>
        <w:adjustRightInd w:val="0"/>
        <w:ind w:right="708"/>
      </w:pPr>
      <w:r>
        <w:t>Председатель контрольно-счетного органа</w:t>
      </w:r>
    </w:p>
    <w:p w:rsidR="00D44653" w:rsidRDefault="00507FD0" w:rsidP="005B21E2">
      <w:pPr>
        <w:tabs>
          <w:tab w:val="left" w:pos="10065"/>
        </w:tabs>
        <w:autoSpaceDE w:val="0"/>
        <w:autoSpaceDN w:val="0"/>
        <w:adjustRightInd w:val="0"/>
        <w:ind w:right="708"/>
      </w:pPr>
      <w:r>
        <w:t>Приозерского муниципального</w:t>
      </w:r>
      <w:r w:rsidR="00D44653">
        <w:t xml:space="preserve"> район</w:t>
      </w:r>
      <w:r>
        <w:t>а</w:t>
      </w:r>
    </w:p>
    <w:p w:rsidR="00920405" w:rsidRDefault="00D44653" w:rsidP="000C5DAA">
      <w:pPr>
        <w:tabs>
          <w:tab w:val="left" w:pos="10065"/>
        </w:tabs>
        <w:autoSpaceDE w:val="0"/>
        <w:autoSpaceDN w:val="0"/>
        <w:adjustRightInd w:val="0"/>
        <w:ind w:right="-1"/>
      </w:pPr>
      <w:r>
        <w:t xml:space="preserve">Ленинградской области                                                     </w:t>
      </w:r>
      <w:r w:rsidR="00C07180">
        <w:t xml:space="preserve">             </w:t>
      </w:r>
      <w:r w:rsidR="000C5DAA">
        <w:t xml:space="preserve">                    </w:t>
      </w:r>
      <w:r>
        <w:t xml:space="preserve">  Е.В. Губанова</w:t>
      </w:r>
      <w:r w:rsidR="00920405">
        <w:t xml:space="preserve">                                                                              </w:t>
      </w:r>
      <w:r w:rsidR="005B21E2">
        <w:t xml:space="preserve">                   </w:t>
      </w:r>
    </w:p>
    <w:p w:rsidR="005B21E2" w:rsidRDefault="00700B81" w:rsidP="005B21E2">
      <w:pPr>
        <w:tabs>
          <w:tab w:val="left" w:pos="10065"/>
        </w:tabs>
        <w:autoSpaceDE w:val="0"/>
        <w:autoSpaceDN w:val="0"/>
        <w:adjustRightInd w:val="0"/>
        <w:ind w:right="708"/>
      </w:pPr>
      <w:r>
        <w:t xml:space="preserve">                                                                                                  </w:t>
      </w:r>
    </w:p>
    <w:p w:rsidR="004268C0" w:rsidRDefault="004268C0" w:rsidP="005B21E2">
      <w:pPr>
        <w:tabs>
          <w:tab w:val="left" w:pos="10065"/>
        </w:tabs>
        <w:autoSpaceDE w:val="0"/>
        <w:autoSpaceDN w:val="0"/>
        <w:adjustRightInd w:val="0"/>
        <w:ind w:right="708"/>
      </w:pPr>
    </w:p>
    <w:sectPr w:rsidR="004268C0" w:rsidSect="00D26F9B">
      <w:footerReference w:type="default" r:id="rId13"/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EC" w:rsidRDefault="00DB27EC" w:rsidP="00CB2516">
      <w:r>
        <w:separator/>
      </w:r>
    </w:p>
  </w:endnote>
  <w:endnote w:type="continuationSeparator" w:id="0">
    <w:p w:rsidR="00DB27EC" w:rsidRDefault="00DB27EC" w:rsidP="00CB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CD" w:rsidRDefault="00090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EC" w:rsidRDefault="00DB27EC" w:rsidP="00CB2516">
      <w:r>
        <w:separator/>
      </w:r>
    </w:p>
  </w:footnote>
  <w:footnote w:type="continuationSeparator" w:id="0">
    <w:p w:rsidR="00DB27EC" w:rsidRDefault="00DB27EC" w:rsidP="00CB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6B0"/>
    <w:multiLevelType w:val="hybridMultilevel"/>
    <w:tmpl w:val="0002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31D4"/>
    <w:multiLevelType w:val="hybridMultilevel"/>
    <w:tmpl w:val="0994EFBA"/>
    <w:lvl w:ilvl="0" w:tplc="305E0C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7103EB"/>
    <w:multiLevelType w:val="hybridMultilevel"/>
    <w:tmpl w:val="FCD2B0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083093"/>
    <w:multiLevelType w:val="hybridMultilevel"/>
    <w:tmpl w:val="2D080F50"/>
    <w:lvl w:ilvl="0" w:tplc="BDB2E0E6">
      <w:start w:val="1"/>
      <w:numFmt w:val="bullet"/>
      <w:lvlText w:val=""/>
      <w:lvlJc w:val="left"/>
      <w:pPr>
        <w:ind w:left="220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4">
    <w:nsid w:val="0C9B4CB3"/>
    <w:multiLevelType w:val="hybridMultilevel"/>
    <w:tmpl w:val="FA2E48A2"/>
    <w:lvl w:ilvl="0" w:tplc="DBAAB2A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F6E4A"/>
    <w:multiLevelType w:val="hybridMultilevel"/>
    <w:tmpl w:val="FF4C93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684355"/>
    <w:multiLevelType w:val="hybridMultilevel"/>
    <w:tmpl w:val="C7BAE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21D4A"/>
    <w:multiLevelType w:val="hybridMultilevel"/>
    <w:tmpl w:val="A2367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B0457"/>
    <w:multiLevelType w:val="hybridMultilevel"/>
    <w:tmpl w:val="0E9E2A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CC710AF"/>
    <w:multiLevelType w:val="hybridMultilevel"/>
    <w:tmpl w:val="0B52C358"/>
    <w:lvl w:ilvl="0" w:tplc="C84A58B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4C730B"/>
    <w:multiLevelType w:val="hybridMultilevel"/>
    <w:tmpl w:val="6D10850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FB85A81"/>
    <w:multiLevelType w:val="hybridMultilevel"/>
    <w:tmpl w:val="A986F8A4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0382312"/>
    <w:multiLevelType w:val="hybridMultilevel"/>
    <w:tmpl w:val="6C2647E6"/>
    <w:lvl w:ilvl="0" w:tplc="0419000D">
      <w:start w:val="1"/>
      <w:numFmt w:val="bullet"/>
      <w:lvlText w:val=""/>
      <w:lvlJc w:val="left"/>
      <w:pPr>
        <w:ind w:left="1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3">
    <w:nsid w:val="37A73BC7"/>
    <w:multiLevelType w:val="hybridMultilevel"/>
    <w:tmpl w:val="0994EFBA"/>
    <w:lvl w:ilvl="0" w:tplc="305E0C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0C64FF"/>
    <w:multiLevelType w:val="hybridMultilevel"/>
    <w:tmpl w:val="E61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B22A0"/>
    <w:multiLevelType w:val="hybridMultilevel"/>
    <w:tmpl w:val="289E927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401A690E"/>
    <w:multiLevelType w:val="hybridMultilevel"/>
    <w:tmpl w:val="2C76228C"/>
    <w:lvl w:ilvl="0" w:tplc="0419000D">
      <w:start w:val="1"/>
      <w:numFmt w:val="bullet"/>
      <w:lvlText w:val=""/>
      <w:lvlJc w:val="left"/>
      <w:pPr>
        <w:ind w:left="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7">
    <w:nsid w:val="44F830EA"/>
    <w:multiLevelType w:val="hybridMultilevel"/>
    <w:tmpl w:val="5B4AA1E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8996C0C"/>
    <w:multiLevelType w:val="hybridMultilevel"/>
    <w:tmpl w:val="BFEEA3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8F0B28"/>
    <w:multiLevelType w:val="hybridMultilevel"/>
    <w:tmpl w:val="3412122E"/>
    <w:lvl w:ilvl="0" w:tplc="AFD614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31877E9"/>
    <w:multiLevelType w:val="hybridMultilevel"/>
    <w:tmpl w:val="EC284304"/>
    <w:lvl w:ilvl="0" w:tplc="5A5851F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1">
    <w:nsid w:val="56485ACF"/>
    <w:multiLevelType w:val="hybridMultilevel"/>
    <w:tmpl w:val="EABA866E"/>
    <w:lvl w:ilvl="0" w:tplc="C5E2192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91B32FC"/>
    <w:multiLevelType w:val="hybridMultilevel"/>
    <w:tmpl w:val="41DE4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C0CD7"/>
    <w:multiLevelType w:val="hybridMultilevel"/>
    <w:tmpl w:val="2E389654"/>
    <w:lvl w:ilvl="0" w:tplc="4DD43CF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0D5C88"/>
    <w:multiLevelType w:val="multilevel"/>
    <w:tmpl w:val="C2D60AA0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>
      <w:start w:val="6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276" w:hanging="720"/>
      </w:pPr>
    </w:lvl>
    <w:lvl w:ilvl="3">
      <w:start w:val="1"/>
      <w:numFmt w:val="decimal"/>
      <w:isLgl/>
      <w:lvlText w:val="%1.%2.%3.%4"/>
      <w:lvlJc w:val="left"/>
      <w:pPr>
        <w:ind w:left="1412" w:hanging="720"/>
      </w:pPr>
    </w:lvl>
    <w:lvl w:ilvl="4">
      <w:start w:val="1"/>
      <w:numFmt w:val="decimal"/>
      <w:isLgl/>
      <w:lvlText w:val="%1.%2.%3.%4.%5"/>
      <w:lvlJc w:val="left"/>
      <w:pPr>
        <w:ind w:left="1908" w:hanging="1080"/>
      </w:pPr>
    </w:lvl>
    <w:lvl w:ilvl="5">
      <w:start w:val="1"/>
      <w:numFmt w:val="decimal"/>
      <w:isLgl/>
      <w:lvlText w:val="%1.%2.%3.%4.%5.%6"/>
      <w:lvlJc w:val="left"/>
      <w:pPr>
        <w:ind w:left="2044" w:hanging="1080"/>
      </w:pPr>
    </w:lvl>
    <w:lvl w:ilvl="6">
      <w:start w:val="1"/>
      <w:numFmt w:val="decimal"/>
      <w:isLgl/>
      <w:lvlText w:val="%1.%2.%3.%4.%5.%6.%7"/>
      <w:lvlJc w:val="left"/>
      <w:pPr>
        <w:ind w:left="2540" w:hanging="1440"/>
      </w:pPr>
    </w:lvl>
    <w:lvl w:ilvl="7">
      <w:start w:val="1"/>
      <w:numFmt w:val="decimal"/>
      <w:isLgl/>
      <w:lvlText w:val="%1.%2.%3.%4.%5.%6.%7.%8"/>
      <w:lvlJc w:val="left"/>
      <w:pPr>
        <w:ind w:left="2676" w:hanging="1440"/>
      </w:pPr>
    </w:lvl>
    <w:lvl w:ilvl="8">
      <w:start w:val="1"/>
      <w:numFmt w:val="decimal"/>
      <w:isLgl/>
      <w:lvlText w:val="%1.%2.%3.%4.%5.%6.%7.%8.%9"/>
      <w:lvlJc w:val="left"/>
      <w:pPr>
        <w:ind w:left="3172" w:hanging="1800"/>
      </w:pPr>
    </w:lvl>
  </w:abstractNum>
  <w:abstractNum w:abstractNumId="25">
    <w:nsid w:val="67254836"/>
    <w:multiLevelType w:val="hybridMultilevel"/>
    <w:tmpl w:val="C8E6A854"/>
    <w:lvl w:ilvl="0" w:tplc="E620F760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A2E32"/>
    <w:multiLevelType w:val="hybridMultilevel"/>
    <w:tmpl w:val="BA9EF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05A49"/>
    <w:multiLevelType w:val="hybridMultilevel"/>
    <w:tmpl w:val="CA047566"/>
    <w:lvl w:ilvl="0" w:tplc="0419000D">
      <w:start w:val="1"/>
      <w:numFmt w:val="bullet"/>
      <w:lvlText w:val=""/>
      <w:lvlJc w:val="left"/>
      <w:pPr>
        <w:ind w:left="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8">
    <w:nsid w:val="72254328"/>
    <w:multiLevelType w:val="hybridMultilevel"/>
    <w:tmpl w:val="373E9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67365"/>
    <w:multiLevelType w:val="hybridMultilevel"/>
    <w:tmpl w:val="8E3C1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17625"/>
    <w:multiLevelType w:val="hybridMultilevel"/>
    <w:tmpl w:val="98C2B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C5403"/>
    <w:multiLevelType w:val="hybridMultilevel"/>
    <w:tmpl w:val="61FC991E"/>
    <w:lvl w:ilvl="0" w:tplc="D338B8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C1BF3"/>
    <w:multiLevelType w:val="hybridMultilevel"/>
    <w:tmpl w:val="271A6468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3">
    <w:nsid w:val="7C4129A5"/>
    <w:multiLevelType w:val="hybridMultilevel"/>
    <w:tmpl w:val="A370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27C9F"/>
    <w:multiLevelType w:val="hybridMultilevel"/>
    <w:tmpl w:val="F91E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3"/>
  </w:num>
  <w:num w:numId="5">
    <w:abstractNumId w:val="13"/>
  </w:num>
  <w:num w:numId="6">
    <w:abstractNumId w:val="14"/>
  </w:num>
  <w:num w:numId="7">
    <w:abstractNumId w:val="3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6"/>
  </w:num>
  <w:num w:numId="11">
    <w:abstractNumId w:val="11"/>
  </w:num>
  <w:num w:numId="12">
    <w:abstractNumId w:val="17"/>
  </w:num>
  <w:num w:numId="13">
    <w:abstractNumId w:val="27"/>
  </w:num>
  <w:num w:numId="14">
    <w:abstractNumId w:val="22"/>
  </w:num>
  <w:num w:numId="15">
    <w:abstractNumId w:val="16"/>
  </w:num>
  <w:num w:numId="16">
    <w:abstractNumId w:val="29"/>
  </w:num>
  <w:num w:numId="17">
    <w:abstractNumId w:val="6"/>
  </w:num>
  <w:num w:numId="18">
    <w:abstractNumId w:val="2"/>
  </w:num>
  <w:num w:numId="19">
    <w:abstractNumId w:val="10"/>
  </w:num>
  <w:num w:numId="20">
    <w:abstractNumId w:val="18"/>
  </w:num>
  <w:num w:numId="21">
    <w:abstractNumId w:val="28"/>
  </w:num>
  <w:num w:numId="22">
    <w:abstractNumId w:val="33"/>
  </w:num>
  <w:num w:numId="23">
    <w:abstractNumId w:val="7"/>
  </w:num>
  <w:num w:numId="24">
    <w:abstractNumId w:val="30"/>
  </w:num>
  <w:num w:numId="25">
    <w:abstractNumId w:val="21"/>
  </w:num>
  <w:num w:numId="26">
    <w:abstractNumId w:val="32"/>
  </w:num>
  <w:num w:numId="27">
    <w:abstractNumId w:val="12"/>
  </w:num>
  <w:num w:numId="28">
    <w:abstractNumId w:val="3"/>
  </w:num>
  <w:num w:numId="29">
    <w:abstractNumId w:val="5"/>
  </w:num>
  <w:num w:numId="30">
    <w:abstractNumId w:val="8"/>
  </w:num>
  <w:num w:numId="31">
    <w:abstractNumId w:val="3"/>
  </w:num>
  <w:num w:numId="32">
    <w:abstractNumId w:val="32"/>
  </w:num>
  <w:num w:numId="33">
    <w:abstractNumId w:val="25"/>
  </w:num>
  <w:num w:numId="34">
    <w:abstractNumId w:val="31"/>
  </w:num>
  <w:num w:numId="35">
    <w:abstractNumId w:val="2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81"/>
    <w:rsid w:val="00012399"/>
    <w:rsid w:val="00012857"/>
    <w:rsid w:val="00032545"/>
    <w:rsid w:val="00035FCF"/>
    <w:rsid w:val="00044739"/>
    <w:rsid w:val="00050220"/>
    <w:rsid w:val="000532E9"/>
    <w:rsid w:val="00060A47"/>
    <w:rsid w:val="00060EFC"/>
    <w:rsid w:val="00067B85"/>
    <w:rsid w:val="00083FFF"/>
    <w:rsid w:val="0008455E"/>
    <w:rsid w:val="000853B0"/>
    <w:rsid w:val="0008558D"/>
    <w:rsid w:val="00085650"/>
    <w:rsid w:val="0008706B"/>
    <w:rsid w:val="00090ACD"/>
    <w:rsid w:val="00095BCE"/>
    <w:rsid w:val="000C44E0"/>
    <w:rsid w:val="000C5DAA"/>
    <w:rsid w:val="000D231E"/>
    <w:rsid w:val="000D74D1"/>
    <w:rsid w:val="000E1C76"/>
    <w:rsid w:val="000E71BE"/>
    <w:rsid w:val="000F281D"/>
    <w:rsid w:val="000F37C7"/>
    <w:rsid w:val="00136F96"/>
    <w:rsid w:val="00153EA9"/>
    <w:rsid w:val="00167DD7"/>
    <w:rsid w:val="00177663"/>
    <w:rsid w:val="00180E0D"/>
    <w:rsid w:val="001937C3"/>
    <w:rsid w:val="00196602"/>
    <w:rsid w:val="001A29FB"/>
    <w:rsid w:val="001B0405"/>
    <w:rsid w:val="001B4D40"/>
    <w:rsid w:val="001C1F87"/>
    <w:rsid w:val="001C4241"/>
    <w:rsid w:val="001C6F88"/>
    <w:rsid w:val="001D4A38"/>
    <w:rsid w:val="001E7C8C"/>
    <w:rsid w:val="001F167D"/>
    <w:rsid w:val="00201F5D"/>
    <w:rsid w:val="0021017E"/>
    <w:rsid w:val="00221E3E"/>
    <w:rsid w:val="00223A0A"/>
    <w:rsid w:val="002342B0"/>
    <w:rsid w:val="00272A24"/>
    <w:rsid w:val="00272AD6"/>
    <w:rsid w:val="00280B21"/>
    <w:rsid w:val="002810DC"/>
    <w:rsid w:val="00287172"/>
    <w:rsid w:val="0029068D"/>
    <w:rsid w:val="00296BC9"/>
    <w:rsid w:val="002A44F2"/>
    <w:rsid w:val="002C0BEC"/>
    <w:rsid w:val="002C4BC1"/>
    <w:rsid w:val="002E4261"/>
    <w:rsid w:val="002E71F6"/>
    <w:rsid w:val="002F6542"/>
    <w:rsid w:val="002F6F53"/>
    <w:rsid w:val="0030091A"/>
    <w:rsid w:val="00317225"/>
    <w:rsid w:val="00322843"/>
    <w:rsid w:val="003271C7"/>
    <w:rsid w:val="0033192B"/>
    <w:rsid w:val="00331B0D"/>
    <w:rsid w:val="00367868"/>
    <w:rsid w:val="003826EF"/>
    <w:rsid w:val="003839E9"/>
    <w:rsid w:val="0039148E"/>
    <w:rsid w:val="003A1CB1"/>
    <w:rsid w:val="003A2E8B"/>
    <w:rsid w:val="003A7333"/>
    <w:rsid w:val="003C0D78"/>
    <w:rsid w:val="003C65E8"/>
    <w:rsid w:val="003C6925"/>
    <w:rsid w:val="003D501C"/>
    <w:rsid w:val="003F2560"/>
    <w:rsid w:val="00412948"/>
    <w:rsid w:val="00413DF8"/>
    <w:rsid w:val="00426114"/>
    <w:rsid w:val="004268C0"/>
    <w:rsid w:val="00435D84"/>
    <w:rsid w:val="00435EDB"/>
    <w:rsid w:val="0044203D"/>
    <w:rsid w:val="00446877"/>
    <w:rsid w:val="00446D17"/>
    <w:rsid w:val="0047332A"/>
    <w:rsid w:val="00474EFF"/>
    <w:rsid w:val="00482BF4"/>
    <w:rsid w:val="00487D2A"/>
    <w:rsid w:val="004A3EE0"/>
    <w:rsid w:val="004A7A6E"/>
    <w:rsid w:val="004B33DE"/>
    <w:rsid w:val="004B3966"/>
    <w:rsid w:val="004B6E13"/>
    <w:rsid w:val="004C74A5"/>
    <w:rsid w:val="004D5471"/>
    <w:rsid w:val="004D6239"/>
    <w:rsid w:val="004F2E6D"/>
    <w:rsid w:val="004F45CA"/>
    <w:rsid w:val="004F5149"/>
    <w:rsid w:val="005056E7"/>
    <w:rsid w:val="00505823"/>
    <w:rsid w:val="00507FD0"/>
    <w:rsid w:val="00533D7E"/>
    <w:rsid w:val="00534136"/>
    <w:rsid w:val="00540637"/>
    <w:rsid w:val="005700C5"/>
    <w:rsid w:val="00574500"/>
    <w:rsid w:val="0059714D"/>
    <w:rsid w:val="00597778"/>
    <w:rsid w:val="005A0259"/>
    <w:rsid w:val="005A5B9C"/>
    <w:rsid w:val="005B21E2"/>
    <w:rsid w:val="005B46B1"/>
    <w:rsid w:val="005B578F"/>
    <w:rsid w:val="005D1E9F"/>
    <w:rsid w:val="005D43CB"/>
    <w:rsid w:val="006015A1"/>
    <w:rsid w:val="00605B6E"/>
    <w:rsid w:val="00622305"/>
    <w:rsid w:val="00622B15"/>
    <w:rsid w:val="00622EED"/>
    <w:rsid w:val="006311F2"/>
    <w:rsid w:val="00632CC1"/>
    <w:rsid w:val="006368E0"/>
    <w:rsid w:val="00640EA8"/>
    <w:rsid w:val="00644979"/>
    <w:rsid w:val="00676321"/>
    <w:rsid w:val="006949C2"/>
    <w:rsid w:val="00697A5E"/>
    <w:rsid w:val="006A38BD"/>
    <w:rsid w:val="006A438D"/>
    <w:rsid w:val="006B0E5B"/>
    <w:rsid w:val="006B5C73"/>
    <w:rsid w:val="006C3547"/>
    <w:rsid w:val="006D3BEB"/>
    <w:rsid w:val="006E6CC2"/>
    <w:rsid w:val="006F3369"/>
    <w:rsid w:val="0070027B"/>
    <w:rsid w:val="00700B81"/>
    <w:rsid w:val="00703B6E"/>
    <w:rsid w:val="00706932"/>
    <w:rsid w:val="00727E32"/>
    <w:rsid w:val="00743211"/>
    <w:rsid w:val="0075249D"/>
    <w:rsid w:val="007532CD"/>
    <w:rsid w:val="007626D4"/>
    <w:rsid w:val="007724D3"/>
    <w:rsid w:val="0077484B"/>
    <w:rsid w:val="007939EB"/>
    <w:rsid w:val="007A23FC"/>
    <w:rsid w:val="007B107D"/>
    <w:rsid w:val="007B34F6"/>
    <w:rsid w:val="007B417D"/>
    <w:rsid w:val="007B44CD"/>
    <w:rsid w:val="007C2644"/>
    <w:rsid w:val="007C4110"/>
    <w:rsid w:val="007D5657"/>
    <w:rsid w:val="007F4434"/>
    <w:rsid w:val="007F54DE"/>
    <w:rsid w:val="007F7DE9"/>
    <w:rsid w:val="00811084"/>
    <w:rsid w:val="0081753C"/>
    <w:rsid w:val="00824427"/>
    <w:rsid w:val="00832276"/>
    <w:rsid w:val="00840AF7"/>
    <w:rsid w:val="008520BF"/>
    <w:rsid w:val="00854F41"/>
    <w:rsid w:val="0086010D"/>
    <w:rsid w:val="008614D7"/>
    <w:rsid w:val="00894365"/>
    <w:rsid w:val="00894685"/>
    <w:rsid w:val="008A3ADA"/>
    <w:rsid w:val="008B162E"/>
    <w:rsid w:val="008B2FD3"/>
    <w:rsid w:val="008B3B6E"/>
    <w:rsid w:val="008D2F22"/>
    <w:rsid w:val="008E4C21"/>
    <w:rsid w:val="008F79A5"/>
    <w:rsid w:val="0090105F"/>
    <w:rsid w:val="00912B14"/>
    <w:rsid w:val="00920405"/>
    <w:rsid w:val="0092383C"/>
    <w:rsid w:val="00923E35"/>
    <w:rsid w:val="00927EA8"/>
    <w:rsid w:val="00934491"/>
    <w:rsid w:val="00952711"/>
    <w:rsid w:val="00964EEB"/>
    <w:rsid w:val="00991F1E"/>
    <w:rsid w:val="009A7A3D"/>
    <w:rsid w:val="009B3E49"/>
    <w:rsid w:val="009B6C93"/>
    <w:rsid w:val="009C4244"/>
    <w:rsid w:val="009C51D8"/>
    <w:rsid w:val="009D6C32"/>
    <w:rsid w:val="009E0877"/>
    <w:rsid w:val="009E18D5"/>
    <w:rsid w:val="009E647B"/>
    <w:rsid w:val="009F2CA9"/>
    <w:rsid w:val="00A0314E"/>
    <w:rsid w:val="00A0563D"/>
    <w:rsid w:val="00A057C4"/>
    <w:rsid w:val="00A07534"/>
    <w:rsid w:val="00A07C51"/>
    <w:rsid w:val="00A10CC4"/>
    <w:rsid w:val="00A149CF"/>
    <w:rsid w:val="00A20D79"/>
    <w:rsid w:val="00A20EDC"/>
    <w:rsid w:val="00A35BE6"/>
    <w:rsid w:val="00A42415"/>
    <w:rsid w:val="00A44080"/>
    <w:rsid w:val="00A479C9"/>
    <w:rsid w:val="00A5488E"/>
    <w:rsid w:val="00A60E81"/>
    <w:rsid w:val="00A619C3"/>
    <w:rsid w:val="00A62D3D"/>
    <w:rsid w:val="00A6705D"/>
    <w:rsid w:val="00A91D90"/>
    <w:rsid w:val="00AA0239"/>
    <w:rsid w:val="00AA196A"/>
    <w:rsid w:val="00AA1F4C"/>
    <w:rsid w:val="00AB02F4"/>
    <w:rsid w:val="00AB0ACD"/>
    <w:rsid w:val="00AB1425"/>
    <w:rsid w:val="00AD5C33"/>
    <w:rsid w:val="00AE171D"/>
    <w:rsid w:val="00AE24A6"/>
    <w:rsid w:val="00B13FF8"/>
    <w:rsid w:val="00B34DC1"/>
    <w:rsid w:val="00B3564F"/>
    <w:rsid w:val="00B368EB"/>
    <w:rsid w:val="00B4112F"/>
    <w:rsid w:val="00B41564"/>
    <w:rsid w:val="00B455F7"/>
    <w:rsid w:val="00B45661"/>
    <w:rsid w:val="00B50F95"/>
    <w:rsid w:val="00B5623B"/>
    <w:rsid w:val="00B73A95"/>
    <w:rsid w:val="00B750B2"/>
    <w:rsid w:val="00B82F71"/>
    <w:rsid w:val="00B92295"/>
    <w:rsid w:val="00B958F5"/>
    <w:rsid w:val="00BA4812"/>
    <w:rsid w:val="00BC0ED7"/>
    <w:rsid w:val="00BE46F2"/>
    <w:rsid w:val="00BE4C93"/>
    <w:rsid w:val="00BE5F5E"/>
    <w:rsid w:val="00BF61F4"/>
    <w:rsid w:val="00C01D3E"/>
    <w:rsid w:val="00C032D4"/>
    <w:rsid w:val="00C05BD0"/>
    <w:rsid w:val="00C07180"/>
    <w:rsid w:val="00C07DF3"/>
    <w:rsid w:val="00C11752"/>
    <w:rsid w:val="00C14167"/>
    <w:rsid w:val="00C17294"/>
    <w:rsid w:val="00C23D09"/>
    <w:rsid w:val="00C26D30"/>
    <w:rsid w:val="00C27325"/>
    <w:rsid w:val="00C31856"/>
    <w:rsid w:val="00C42A4C"/>
    <w:rsid w:val="00C466DE"/>
    <w:rsid w:val="00C712E9"/>
    <w:rsid w:val="00C74B22"/>
    <w:rsid w:val="00C75153"/>
    <w:rsid w:val="00C76C63"/>
    <w:rsid w:val="00C865FD"/>
    <w:rsid w:val="00CA1E23"/>
    <w:rsid w:val="00CA3EFD"/>
    <w:rsid w:val="00CB2516"/>
    <w:rsid w:val="00CB5C09"/>
    <w:rsid w:val="00CB5FB0"/>
    <w:rsid w:val="00CB618B"/>
    <w:rsid w:val="00CD600C"/>
    <w:rsid w:val="00CE3E3A"/>
    <w:rsid w:val="00CF02FE"/>
    <w:rsid w:val="00D00241"/>
    <w:rsid w:val="00D15F9A"/>
    <w:rsid w:val="00D25EB7"/>
    <w:rsid w:val="00D26F9B"/>
    <w:rsid w:val="00D355CD"/>
    <w:rsid w:val="00D35D91"/>
    <w:rsid w:val="00D40A38"/>
    <w:rsid w:val="00D4108D"/>
    <w:rsid w:val="00D44653"/>
    <w:rsid w:val="00D50021"/>
    <w:rsid w:val="00D5384B"/>
    <w:rsid w:val="00D544C8"/>
    <w:rsid w:val="00D61543"/>
    <w:rsid w:val="00D623DF"/>
    <w:rsid w:val="00D73C54"/>
    <w:rsid w:val="00D82769"/>
    <w:rsid w:val="00D93E43"/>
    <w:rsid w:val="00DB14F8"/>
    <w:rsid w:val="00DB236E"/>
    <w:rsid w:val="00DB27EC"/>
    <w:rsid w:val="00DB4A6F"/>
    <w:rsid w:val="00DD2F17"/>
    <w:rsid w:val="00DE0A49"/>
    <w:rsid w:val="00DE2CD1"/>
    <w:rsid w:val="00DE3E68"/>
    <w:rsid w:val="00DF360B"/>
    <w:rsid w:val="00DF47EB"/>
    <w:rsid w:val="00E0199A"/>
    <w:rsid w:val="00E10F03"/>
    <w:rsid w:val="00E11517"/>
    <w:rsid w:val="00E20C58"/>
    <w:rsid w:val="00E2338C"/>
    <w:rsid w:val="00E26279"/>
    <w:rsid w:val="00E42DF4"/>
    <w:rsid w:val="00E54EEB"/>
    <w:rsid w:val="00E60973"/>
    <w:rsid w:val="00E636BF"/>
    <w:rsid w:val="00E64632"/>
    <w:rsid w:val="00E71951"/>
    <w:rsid w:val="00E750D1"/>
    <w:rsid w:val="00E7639E"/>
    <w:rsid w:val="00E779D4"/>
    <w:rsid w:val="00E77AB1"/>
    <w:rsid w:val="00E8785E"/>
    <w:rsid w:val="00E97121"/>
    <w:rsid w:val="00EA2AC2"/>
    <w:rsid w:val="00EA3F32"/>
    <w:rsid w:val="00EA5B83"/>
    <w:rsid w:val="00EA5EC9"/>
    <w:rsid w:val="00EC337F"/>
    <w:rsid w:val="00EF0B5D"/>
    <w:rsid w:val="00F0521A"/>
    <w:rsid w:val="00F071FD"/>
    <w:rsid w:val="00F07B90"/>
    <w:rsid w:val="00F1298B"/>
    <w:rsid w:val="00F163D2"/>
    <w:rsid w:val="00F16820"/>
    <w:rsid w:val="00F261BB"/>
    <w:rsid w:val="00F30595"/>
    <w:rsid w:val="00F3351D"/>
    <w:rsid w:val="00F42D17"/>
    <w:rsid w:val="00F57D36"/>
    <w:rsid w:val="00F6142B"/>
    <w:rsid w:val="00F63CD1"/>
    <w:rsid w:val="00FA21D4"/>
    <w:rsid w:val="00FD1379"/>
    <w:rsid w:val="00FD1EEC"/>
    <w:rsid w:val="00FE2745"/>
    <w:rsid w:val="00FF09C6"/>
    <w:rsid w:val="00FF09D3"/>
    <w:rsid w:val="00FF3C18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B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0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0B81"/>
  </w:style>
  <w:style w:type="paragraph" w:styleId="a6">
    <w:name w:val="Balloon Text"/>
    <w:basedOn w:val="a"/>
    <w:link w:val="a7"/>
    <w:rsid w:val="00700B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00B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A479C9"/>
    <w:pPr>
      <w:ind w:left="720"/>
      <w:contextualSpacing/>
    </w:pPr>
  </w:style>
  <w:style w:type="paragraph" w:customStyle="1" w:styleId="Default">
    <w:name w:val="Default"/>
    <w:rsid w:val="00F168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5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locked/>
    <w:rsid w:val="00697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07DF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C07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27325"/>
    <w:pPr>
      <w:widowControl w:val="0"/>
      <w:suppressAutoHyphens/>
      <w:autoSpaceDE w:val="0"/>
      <w:spacing w:after="120"/>
      <w:ind w:left="283"/>
    </w:pPr>
    <w:rPr>
      <w:sz w:val="20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2732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CB25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2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B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0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0B81"/>
  </w:style>
  <w:style w:type="paragraph" w:styleId="a6">
    <w:name w:val="Balloon Text"/>
    <w:basedOn w:val="a"/>
    <w:link w:val="a7"/>
    <w:rsid w:val="00700B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00B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A479C9"/>
    <w:pPr>
      <w:ind w:left="720"/>
      <w:contextualSpacing/>
    </w:pPr>
  </w:style>
  <w:style w:type="paragraph" w:customStyle="1" w:styleId="Default">
    <w:name w:val="Default"/>
    <w:rsid w:val="00F168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5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locked/>
    <w:rsid w:val="00697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07DF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C07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27325"/>
    <w:pPr>
      <w:widowControl w:val="0"/>
      <w:suppressAutoHyphens/>
      <w:autoSpaceDE w:val="0"/>
      <w:spacing w:after="120"/>
      <w:ind w:left="283"/>
    </w:pPr>
    <w:rPr>
      <w:sz w:val="20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2732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CB25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2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upki.gov.ru/epz/order/notice/ea20/view/common-info.html?regNumber=014530002262200000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24336973804492"/>
          <c:y val="5.2831686187290373E-2"/>
          <c:w val="0.40129489166661447"/>
          <c:h val="0.718350822317261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Запрожское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   2022 год</c:v>
                </c:pt>
                <c:pt idx="1">
                  <c:v>1 квартал     2022 год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1.8160000000000001</c:v>
                </c:pt>
                <c:pt idx="1">
                  <c:v>1.804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Плодовское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   2022 год</c:v>
                </c:pt>
                <c:pt idx="1">
                  <c:v>1 квартал     2022 год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Ларионовское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   2022 год</c:v>
                </c:pt>
                <c:pt idx="1">
                  <c:v>1 квартал     2022 год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1.0660000000000001</c:v>
                </c:pt>
                <c:pt idx="1">
                  <c:v>1.0009999999999999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Ромашкинское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   2022 год</c:v>
                </c:pt>
                <c:pt idx="1">
                  <c:v>1 квартал     2022 год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1.0740000000000001</c:v>
                </c:pt>
                <c:pt idx="1">
                  <c:v>1.0449999999999999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Кузнечнинское г/п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   2022 год</c:v>
                </c:pt>
                <c:pt idx="1">
                  <c:v>1 квартал     2022 год</c:v>
                </c:pt>
              </c:strCache>
            </c:strRef>
          </c:cat>
          <c:val>
            <c:numRef>
              <c:f>Лист1!$F$2:$F$5</c:f>
              <c:numCache>
                <c:formatCode>0.00%</c:formatCode>
                <c:ptCount val="4"/>
                <c:pt idx="0">
                  <c:v>1.4390000000000001</c:v>
                </c:pt>
                <c:pt idx="1">
                  <c:v>0.52800000000000002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Мельниковское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   2022 год</c:v>
                </c:pt>
                <c:pt idx="1">
                  <c:v>1 квартал     2022 год</c:v>
                </c:pt>
              </c:strCache>
            </c:strRef>
          </c:cat>
          <c:val>
            <c:numRef>
              <c:f>Лист1!$G$2:$G$5</c:f>
              <c:numCache>
                <c:formatCode>0.00%</c:formatCode>
                <c:ptCount val="4"/>
                <c:pt idx="0">
                  <c:v>1.232</c:v>
                </c:pt>
                <c:pt idx="1">
                  <c:v>0.998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Сосновское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   2022 год</c:v>
                </c:pt>
                <c:pt idx="1">
                  <c:v>1 квартал     2022 год</c:v>
                </c:pt>
              </c:strCache>
            </c:strRef>
          </c:cat>
          <c:val>
            <c:numRef>
              <c:f>Лист1!$H$2:$H$5</c:f>
              <c:numCache>
                <c:formatCode>0.00%</c:formatCode>
                <c:ptCount val="4"/>
                <c:pt idx="0">
                  <c:v>0.84899999999999998</c:v>
                </c:pt>
                <c:pt idx="1">
                  <c:v>0.995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Громовское с/п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   2022 год</c:v>
                </c:pt>
                <c:pt idx="1">
                  <c:v>1 квартал     2022 год</c:v>
                </c:pt>
              </c:strCache>
            </c:strRef>
          </c:cat>
          <c:val>
            <c:numRef>
              <c:f>Лист1!$I$2:$I$5</c:f>
              <c:numCache>
                <c:formatCode>0.00%</c:formatCode>
                <c:ptCount val="4"/>
                <c:pt idx="0">
                  <c:v>2.2530000000000001</c:v>
                </c:pt>
                <c:pt idx="1">
                  <c:v>1.9630000000000001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Красноозерное с/п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   2022 год</c:v>
                </c:pt>
                <c:pt idx="1">
                  <c:v>1 квартал     2022 год</c:v>
                </c:pt>
              </c:strCache>
            </c:strRef>
          </c:cat>
          <c:val>
            <c:numRef>
              <c:f>Лист1!$J$2:$J$5</c:f>
              <c:numCache>
                <c:formatCode>0.00%</c:formatCode>
                <c:ptCount val="4"/>
                <c:pt idx="0">
                  <c:v>1.63</c:v>
                </c:pt>
                <c:pt idx="1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Мичуринское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   2022 год</c:v>
                </c:pt>
                <c:pt idx="1">
                  <c:v>1 квартал     2022 год</c:v>
                </c:pt>
              </c:strCache>
            </c:strRef>
          </c:cat>
          <c:val>
            <c:numRef>
              <c:f>Лист1!$K$2:$K$5</c:f>
              <c:numCache>
                <c:formatCode>0.00%</c:formatCode>
                <c:ptCount val="4"/>
                <c:pt idx="0">
                  <c:v>4.194</c:v>
                </c:pt>
                <c:pt idx="1">
                  <c:v>1.03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Петровское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   2022 год</c:v>
                </c:pt>
                <c:pt idx="1">
                  <c:v>1 квартал     2022 год</c:v>
                </c:pt>
              </c:strCache>
            </c:strRef>
          </c:cat>
          <c:val>
            <c:numRef>
              <c:f>Лист1!$L$2:$L$5</c:f>
              <c:numCache>
                <c:formatCode>0.00%</c:formatCode>
                <c:ptCount val="4"/>
                <c:pt idx="0">
                  <c:v>0.84599999999999997</c:v>
                </c:pt>
                <c:pt idx="1">
                  <c:v>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Приозерское г/п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   2022 год</c:v>
                </c:pt>
                <c:pt idx="1">
                  <c:v>1 квартал     2022 год</c:v>
                </c:pt>
              </c:strCache>
            </c:strRef>
          </c:cat>
          <c:val>
            <c:numRef>
              <c:f>Лист1!$M$2:$M$5</c:f>
              <c:numCache>
                <c:formatCode>0.00%</c:formatCode>
                <c:ptCount val="4"/>
                <c:pt idx="0">
                  <c:v>2.7490000000000001</c:v>
                </c:pt>
                <c:pt idx="1">
                  <c:v>2.0030000000000001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Раздольевское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   2022 год</c:v>
                </c:pt>
                <c:pt idx="1">
                  <c:v>1 квартал     2022 год</c:v>
                </c:pt>
              </c:strCache>
            </c:strRef>
          </c:cat>
          <c:val>
            <c:numRef>
              <c:f>Лист1!$N$2:$N$5</c:f>
              <c:numCache>
                <c:formatCode>0.00%</c:formatCode>
                <c:ptCount val="4"/>
                <c:pt idx="0">
                  <c:v>1.4830000000000001</c:v>
                </c:pt>
                <c:pt idx="1">
                  <c:v>1.26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Севастьянов кое 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полугодие    2022 год</c:v>
                </c:pt>
                <c:pt idx="1">
                  <c:v>1 квартал     2022 год</c:v>
                </c:pt>
              </c:strCache>
            </c:strRef>
          </c:cat>
          <c:val>
            <c:numRef>
              <c:f>Лист1!$O$2:$O$5</c:f>
              <c:numCache>
                <c:formatCode>0%</c:formatCode>
                <c:ptCount val="4"/>
                <c:pt idx="0" formatCode="0.00%">
                  <c:v>1.032</c:v>
                </c:pt>
                <c:pt idx="1">
                  <c:v>0.999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21"/>
        <c:axId val="276265600"/>
        <c:axId val="137388032"/>
      </c:barChart>
      <c:catAx>
        <c:axId val="27626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388032"/>
        <c:crosses val="autoZero"/>
        <c:auto val="1"/>
        <c:lblAlgn val="ctr"/>
        <c:lblOffset val="100"/>
        <c:noMultiLvlLbl val="0"/>
      </c:catAx>
      <c:valAx>
        <c:axId val="13738803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76265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249402277386664"/>
          <c:y val="3.3682492421932449E-2"/>
          <c:w val="0.22431129269931521"/>
          <c:h val="0.9152718239377253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860372496934994E-2"/>
          <c:y val="6.4093389005491455E-2"/>
          <c:w val="0.354377190303867"/>
          <c:h val="0.76893148957087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Кузнечнинское г/п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квартал 2022г</c:v>
                </c:pt>
                <c:pt idx="1">
                  <c:v>полугодие 2022г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6.5</c:v>
                </c:pt>
                <c:pt idx="1">
                  <c:v>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Громовское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квартал 2022г</c:v>
                </c:pt>
                <c:pt idx="1">
                  <c:v>полугодие 2022г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9.1999999999999993</c:v>
                </c:pt>
                <c:pt idx="1">
                  <c:v>28.9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Запорожское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квартал 2022г</c:v>
                </c:pt>
                <c:pt idx="1">
                  <c:v>полугодие 2022г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8.5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Красноозерное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квартал 2022г</c:v>
                </c:pt>
                <c:pt idx="1">
                  <c:v>полугодие 2022г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2.8</c:v>
                </c:pt>
                <c:pt idx="1">
                  <c:v>5.5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Ларионовское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квартал 2022г</c:v>
                </c:pt>
                <c:pt idx="1">
                  <c:v>полугодие 2022г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12</c:v>
                </c:pt>
                <c:pt idx="1">
                  <c:v>34.1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Мельниковское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квартал 2022г</c:v>
                </c:pt>
                <c:pt idx="1">
                  <c:v>полугодие 2022г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5.7</c:v>
                </c:pt>
                <c:pt idx="1">
                  <c:v>14.4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Мичуринское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квартал 2022г</c:v>
                </c:pt>
                <c:pt idx="1">
                  <c:v>полугодие 2022г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18.2</c:v>
                </c:pt>
                <c:pt idx="1">
                  <c:v>8.1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Петровское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квартал 2022г</c:v>
                </c:pt>
                <c:pt idx="1">
                  <c:v>полугодие 2022г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12.3</c:v>
                </c:pt>
                <c:pt idx="1">
                  <c:v>28.4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Плодовское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квартал 2022г</c:v>
                </c:pt>
                <c:pt idx="1">
                  <c:v>полугодие 2022г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0</c:v>
                </c:pt>
                <c:pt idx="1">
                  <c:v>44.2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Раздольевское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квартал 2022г</c:v>
                </c:pt>
                <c:pt idx="1">
                  <c:v>полугодие 2022г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9.9</c:v>
                </c:pt>
                <c:pt idx="1">
                  <c:v>34.9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Ромашкинское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квартал 2022г</c:v>
                </c:pt>
                <c:pt idx="1">
                  <c:v>полугодие 2022г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16.7</c:v>
                </c:pt>
                <c:pt idx="1">
                  <c:v>28.7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Севастьянов 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квартал 2022г</c:v>
                </c:pt>
                <c:pt idx="1">
                  <c:v>полугодие 2022г</c:v>
                </c:pt>
              </c:strCache>
            </c:strRef>
          </c:cat>
          <c:val>
            <c:numRef>
              <c:f>Лист1!$M$2:$M$5</c:f>
              <c:numCache>
                <c:formatCode>General</c:formatCode>
                <c:ptCount val="4"/>
                <c:pt idx="0">
                  <c:v>12.9</c:v>
                </c:pt>
                <c:pt idx="1">
                  <c:v>26.6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Сосновское с/п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квартал 2022г</c:v>
                </c:pt>
                <c:pt idx="1">
                  <c:v>полугодие 2022г</c:v>
                </c:pt>
              </c:strCache>
            </c:strRef>
          </c:cat>
          <c:val>
            <c:numRef>
              <c:f>Лист1!$N$2:$N$5</c:f>
              <c:numCache>
                <c:formatCode>General</c:formatCode>
                <c:ptCount val="4"/>
                <c:pt idx="0">
                  <c:v>19.7</c:v>
                </c:pt>
                <c:pt idx="1">
                  <c:v>44.5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Приозерское г/п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квартал 2022г</c:v>
                </c:pt>
                <c:pt idx="1">
                  <c:v>полугодие 2022г</c:v>
                </c:pt>
              </c:strCache>
            </c:strRef>
          </c:cat>
          <c:val>
            <c:numRef>
              <c:f>Лист1!$O$2:$O$5</c:f>
              <c:numCache>
                <c:formatCode>General</c:formatCode>
                <c:ptCount val="4"/>
                <c:pt idx="0">
                  <c:v>9.4</c:v>
                </c:pt>
                <c:pt idx="1">
                  <c:v>16.2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074240"/>
        <c:axId val="166075776"/>
      </c:barChart>
      <c:catAx>
        <c:axId val="166074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6075776"/>
        <c:crosses val="autoZero"/>
        <c:auto val="1"/>
        <c:lblAlgn val="ctr"/>
        <c:lblOffset val="100"/>
        <c:noMultiLvlLbl val="0"/>
      </c:catAx>
      <c:valAx>
        <c:axId val="166075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074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4713758558857941"/>
          <c:y val="7.2576661132906103E-2"/>
          <c:w val="0.24611374120656196"/>
          <c:h val="0.861214808042042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53EB-D823-4EC1-B5EB-87CFBD8F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15</Pages>
  <Words>6139</Words>
  <Characters>34998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</dc:creator>
  <cp:lastModifiedBy>1</cp:lastModifiedBy>
  <cp:revision>32</cp:revision>
  <cp:lastPrinted>2022-09-08T13:27:00Z</cp:lastPrinted>
  <dcterms:created xsi:type="dcterms:W3CDTF">2022-08-31T12:17:00Z</dcterms:created>
  <dcterms:modified xsi:type="dcterms:W3CDTF">2022-09-19T09:59:00Z</dcterms:modified>
</cp:coreProperties>
</file>