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38786A">
        <w:rPr>
          <w:b/>
          <w:bCs/>
          <w:sz w:val="28"/>
          <w:szCs w:val="28"/>
        </w:rPr>
        <w:t>января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38786A">
        <w:rPr>
          <w:b/>
          <w:bCs/>
          <w:sz w:val="28"/>
          <w:szCs w:val="28"/>
        </w:rPr>
        <w:t>3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9D3C2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D3C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082CAE" w:rsidP="00531A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D3C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  <w:proofErr w:type="gramEnd"/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жилищного законодательства, в том числе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78,6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64E6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082CAE" w:rsidRPr="00CA67FC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CA67FC">
              <w:rPr>
                <w:b/>
              </w:rPr>
              <w:t xml:space="preserve"> </w:t>
            </w:r>
            <w:r w:rsidR="009D3C23" w:rsidRPr="00CA67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CA67FC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CA67FC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</w:t>
            </w:r>
            <w:proofErr w:type="gramStart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>товарной</w:t>
            </w:r>
            <w:proofErr w:type="gramEnd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CA67FC">
              <w:rPr>
                <w:b/>
              </w:rPr>
              <w:t xml:space="preserve"> </w:t>
            </w:r>
            <w:r w:rsidR="00B753B1" w:rsidRPr="00CA67FC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CA67FC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CA67FC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pStyle w:val="1"/>
              <w:jc w:val="center"/>
              <w:rPr>
                <w:color w:val="auto"/>
              </w:rPr>
            </w:pPr>
            <w:r w:rsidRPr="00CA67FC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CA67FC">
              <w:rPr>
                <w:b w:val="0"/>
                <w:bCs w:val="0"/>
                <w:color w:val="auto"/>
              </w:rPr>
              <w:t xml:space="preserve">, </w:t>
            </w:r>
            <w:r w:rsidRPr="00CA67FC">
              <w:rPr>
                <w:bCs w:val="0"/>
                <w:color w:val="auto"/>
              </w:rPr>
              <w:t xml:space="preserve">утвержденного </w:t>
            </w:r>
            <w:r w:rsidRPr="00CA67FC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CA67FC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A67FC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CA67FC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1. Проведение конкурсных процедур на право заключения муниципальных контрактов </w:t>
            </w:r>
            <w:proofErr w:type="gramStart"/>
            <w:r w:rsidRPr="00CA67FC">
              <w:t>и(</w:t>
            </w:r>
            <w:proofErr w:type="gramEnd"/>
            <w:r w:rsidRPr="00CA67FC">
              <w:t xml:space="preserve">или) выдачу свидетельств в порядке, установленном Федеральным </w:t>
            </w:r>
            <w:hyperlink r:id="rId7" w:history="1">
              <w:r w:rsidRPr="00CA67FC">
                <w:t>законом</w:t>
              </w:r>
            </w:hyperlink>
            <w:r w:rsidRPr="00CA67FC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CA67FC">
              <w:t>Приозерского</w:t>
            </w:r>
            <w:proofErr w:type="spellEnd"/>
            <w:r w:rsidR="00AD7325" w:rsidRPr="00CA67FC">
              <w:t xml:space="preserve"> района</w:t>
            </w:r>
            <w:r w:rsidRPr="00CA67FC">
              <w:t xml:space="preserve"> с учетом </w:t>
            </w:r>
            <w:r w:rsidRPr="00CA67FC">
              <w:lastRenderedPageBreak/>
              <w:t>предложений, изложенных в обращениях негосударственных перевозчиков.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3. Мониторинг пассажиропотока                                  и потребностей </w:t>
            </w:r>
            <w:r w:rsidR="00AD7325" w:rsidRPr="00CA67FC">
              <w:t>района</w:t>
            </w:r>
            <w:r w:rsidRPr="00CA67FC">
              <w:t xml:space="preserve"> в корректировке существующей маршрутной сети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тарифам по муниципальным маршрутам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преревозок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3.Мониторинг пассажиропотока и потребностей района в корректировке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сущенствующей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маршрутной сети не проводился.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4. Сеть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регулярных маршрутов утверждена Муниципальным контрактом от 04.07.2022г № 68.</w:t>
            </w:r>
          </w:p>
        </w:tc>
      </w:tr>
      <w:tr w:rsidR="00E754C7" w:rsidRPr="00CA67FC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</w:pPr>
            <w:proofErr w:type="gramStart"/>
            <w:r w:rsidRPr="00CA67FC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C25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 (Зарегистрировано 10</w:t>
            </w:r>
            <w:r w:rsidR="00C253FD" w:rsidRPr="00CA67F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CA67FC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41.20)</w:t>
            </w:r>
          </w:p>
        </w:tc>
      </w:tr>
    </w:tbl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CA67FC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CA67FC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77"/>
        <w:gridCol w:w="3207"/>
        <w:gridCol w:w="3548"/>
        <w:gridCol w:w="1440"/>
        <w:gridCol w:w="2308"/>
      </w:tblGrid>
      <w:tr w:rsidR="00082CAE" w:rsidRPr="00CA67FC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CA67FC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CA67FC" w:rsidRDefault="00082CAE" w:rsidP="00AE5622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5622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CA67FC" w:rsidRDefault="00082CAE" w:rsidP="00531A8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5622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</w:t>
            </w:r>
            <w:r w:rsidR="00835A82" w:rsidRPr="00CA67FC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837234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64,2</w:t>
            </w:r>
            <w:bookmarkStart w:id="0" w:name="_GoBack"/>
            <w:bookmarkEnd w:id="0"/>
            <w:r w:rsidR="00652B8F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CA67FC" w:rsidTr="00835A82">
        <w:tc>
          <w:tcPr>
            <w:tcW w:w="531" w:type="dxa"/>
            <w:shd w:val="clear" w:color="auto" w:fill="auto"/>
          </w:tcPr>
          <w:p w:rsidR="00835A82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CA67FC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835A82" w:rsidRPr="00CA67FC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835A82" w:rsidRDefault="00BE44E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  <w:p w:rsidR="00B3509D" w:rsidRPr="00CA67FC" w:rsidRDefault="00B3509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мае 202г состоялось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заседение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конкурсной комиссии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района, на которой 4 субъектам МСП выделена субсидия на организацию предпринимательской деятельности на общую сумму </w:t>
            </w:r>
            <w:r w:rsidRPr="00B3509D">
              <w:rPr>
                <w:rFonts w:eastAsia="Calibri"/>
                <w:color w:val="000000"/>
                <w:sz w:val="22"/>
                <w:szCs w:val="22"/>
                <w:lang w:eastAsia="en-US"/>
              </w:rPr>
              <w:t>1 214,4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82CAE" w:rsidRPr="00CA67FC" w:rsidTr="00835A82">
        <w:tc>
          <w:tcPr>
            <w:tcW w:w="16111" w:type="dxa"/>
            <w:gridSpan w:val="6"/>
            <w:shd w:val="clear" w:color="auto" w:fill="auto"/>
          </w:tcPr>
          <w:p w:rsidR="00082CAE" w:rsidRPr="00CA67FC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</w:t>
            </w: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бизнес-сообщества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C01315" w:rsidRPr="00CA67FC" w:rsidRDefault="00C01315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Сроки предоставления муниципальных услуг не превышают сроков, установленных административными регламентами</w:t>
            </w:r>
          </w:p>
        </w:tc>
      </w:tr>
      <w:tr w:rsidR="00082CAE" w:rsidRPr="00CA67FC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действующих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44" w:type="dxa"/>
            <w:shd w:val="clear" w:color="auto" w:fill="auto"/>
          </w:tcPr>
          <w:p w:rsidR="00082CAE" w:rsidRDefault="00327C4E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C96D7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  <w:p w:rsidR="002722DA" w:rsidRPr="00CA67FC" w:rsidRDefault="002722DA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2022г состоялось 12 заседаний комиссий по выдаче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субъектам МСП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Определение спроса/потребности в предоставлении мест под размещение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lastRenderedPageBreak/>
              <w:t>Отдел экономической политики</w:t>
            </w:r>
            <w:r w:rsidRPr="00CA67F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216CFD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C253FD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754C7" w:rsidRPr="00CA67FC" w:rsidTr="00835A82">
        <w:tc>
          <w:tcPr>
            <w:tcW w:w="531" w:type="dxa"/>
            <w:shd w:val="clear" w:color="auto" w:fill="auto"/>
          </w:tcPr>
          <w:p w:rsidR="00E754C7" w:rsidRPr="00CA67FC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CA67FC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CA67FC" w:rsidRDefault="00E754C7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E754C7" w:rsidRPr="00CA67FC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67FC">
              <w:t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E754C7" w:rsidRPr="00CA67FC" w:rsidRDefault="007F2C08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E754C7" w:rsidRPr="00CA67FC" w:rsidRDefault="00C96D76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7 мероприятий для СОНКО (Общество инвалидов, Общество ветеранов, спортивный организации), выделена субсидия 100,0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 Обществу инвалидов</w:t>
            </w:r>
          </w:p>
        </w:tc>
      </w:tr>
      <w:tr w:rsidR="00424552" w:rsidRPr="00CA67FC" w:rsidTr="007D5EE5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CA67FC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t>муниципально</w:t>
            </w:r>
            <w:proofErr w:type="spellEnd"/>
            <w:r w:rsidRPr="00CA67FC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B037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</w:t>
            </w:r>
            <w:proofErr w:type="spellStart"/>
            <w:r w:rsidR="00B0376D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-частного партнерства на территории </w:t>
            </w:r>
            <w:proofErr w:type="spellStart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CA67FC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355819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CA67FC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CA67FC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424552" w:rsidRPr="00CA67FC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7103D5" w:rsidRDefault="007103D5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3D5">
              <w:rPr>
                <w:rFonts w:eastAsia="Calibri"/>
                <w:sz w:val="22"/>
                <w:szCs w:val="22"/>
                <w:lang w:eastAsia="en-US"/>
              </w:rPr>
              <w:t>План на 2023г-</w:t>
            </w:r>
          </w:p>
          <w:p w:rsidR="00355819" w:rsidRPr="00CA67FC" w:rsidRDefault="007103D5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3D5">
              <w:rPr>
                <w:rFonts w:eastAsia="Calibri"/>
                <w:sz w:val="22"/>
                <w:szCs w:val="22"/>
                <w:lang w:eastAsia="en-US"/>
              </w:rPr>
              <w:t>3 объекта</w:t>
            </w:r>
          </w:p>
        </w:tc>
      </w:tr>
      <w:tr w:rsidR="004A74B1" w:rsidRPr="00CA67FC" w:rsidTr="003F53F3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CA67FC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CA67FC" w:rsidTr="00835A82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 w:rsidRPr="00CA67FC">
              <w:rPr>
                <w:rFonts w:eastAsiaTheme="minorHAnsi"/>
                <w:lang w:eastAsia="en-US"/>
              </w:rPr>
              <w:t>в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AD7325" w:rsidRPr="00CA67FC">
              <w:rPr>
                <w:rFonts w:eastAsiaTheme="minorHAnsi"/>
                <w:lang w:eastAsia="en-US"/>
              </w:rPr>
              <w:t>Приозерском</w:t>
            </w:r>
            <w:proofErr w:type="gramEnd"/>
            <w:r w:rsidR="00AD7325" w:rsidRPr="00CA67FC">
              <w:rPr>
                <w:rFonts w:eastAsiaTheme="minorHAnsi"/>
                <w:lang w:eastAsia="en-US"/>
              </w:rPr>
              <w:t xml:space="preserve"> районе</w:t>
            </w:r>
            <w:r w:rsidRPr="00CA67FC">
              <w:rPr>
                <w:rFonts w:eastAsiaTheme="minorHAnsi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CA67FC" w:rsidRDefault="00882DBE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sz w:val="22"/>
                <w:szCs w:val="22"/>
                <w:lang w:eastAsia="en-US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  <w:proofErr w:type="gramEnd"/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всех существующих кладбищ до 31 декабря 2025 года, ед.</w:t>
            </w:r>
          </w:p>
        </w:tc>
        <w:tc>
          <w:tcPr>
            <w:tcW w:w="1532" w:type="dxa"/>
            <w:shd w:val="clear" w:color="auto" w:fill="auto"/>
          </w:tcPr>
          <w:p w:rsidR="004A74B1" w:rsidRPr="00CA67FC" w:rsidRDefault="007D47C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A74B1" w:rsidRPr="00CA67FC" w:rsidRDefault="00882DBE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</w:tbl>
    <w:p w:rsidR="009C4A14" w:rsidRPr="00CA67FC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val="en-US" w:eastAsia="en-US"/>
        </w:rPr>
        <w:t>III</w:t>
      </w:r>
      <w:r w:rsidRPr="00CA67FC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CA67FC" w:rsidRDefault="009C4A14" w:rsidP="009C4A14">
      <w:pPr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eastAsia="en-US"/>
        </w:rPr>
        <w:t xml:space="preserve">целевые </w:t>
      </w:r>
      <w:proofErr w:type="gramStart"/>
      <w:r w:rsidRPr="00CA67FC">
        <w:rPr>
          <w:rFonts w:eastAsiaTheme="minorHAnsi"/>
          <w:b/>
          <w:bCs/>
          <w:lang w:eastAsia="en-US"/>
        </w:rPr>
        <w:t>показатели</w:t>
      </w:r>
      <w:proofErr w:type="gramEnd"/>
      <w:r w:rsidRPr="00CA67FC">
        <w:rPr>
          <w:rFonts w:eastAsiaTheme="minorHAnsi"/>
          <w:b/>
          <w:bCs/>
          <w:lang w:eastAsia="en-US"/>
        </w:rPr>
        <w:t xml:space="preserve"> по которым не устанавливаются</w:t>
      </w:r>
    </w:p>
    <w:p w:rsidR="009C4A14" w:rsidRPr="00CA67FC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633"/>
        <w:gridCol w:w="2477"/>
        <w:gridCol w:w="4851"/>
        <w:gridCol w:w="2018"/>
        <w:gridCol w:w="2272"/>
      </w:tblGrid>
      <w:tr w:rsidR="009C4A14" w:rsidRPr="00CA67FC" w:rsidTr="003A3DFB">
        <w:trPr>
          <w:trHeight w:val="59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 xml:space="preserve">N </w:t>
            </w:r>
            <w:proofErr w:type="gramStart"/>
            <w:r w:rsidRPr="00CA67FC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A67FC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CA67FC" w:rsidTr="003A3DFB">
        <w:trPr>
          <w:trHeight w:val="21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</w:t>
            </w:r>
            <w:r w:rsidRPr="00CA67FC">
              <w:rPr>
                <w:rFonts w:eastAsia="Calibri"/>
                <w:lang w:eastAsia="en-US"/>
              </w:rPr>
              <w:lastRenderedPageBreak/>
              <w:t xml:space="preserve">информации о результатах реализации муниципальной политики по развитию конкуренции, в том числе положений плана ("дорожной карты") развития конкуренции </w:t>
            </w:r>
            <w:proofErr w:type="gramStart"/>
            <w:r w:rsidRPr="00CA67FC">
              <w:rPr>
                <w:rFonts w:eastAsia="Calibri"/>
                <w:lang w:eastAsia="en-US"/>
              </w:rPr>
              <w:t>в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67FC">
              <w:rPr>
                <w:rFonts w:eastAsia="Calibri"/>
                <w:lang w:eastAsia="en-US"/>
              </w:rPr>
              <w:t>Приозерском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 xml:space="preserve">Низкий уровень информированности потребителей о результатах исполнения мероприятий плана ("дорожной карты") развития конкуренции </w:t>
            </w:r>
            <w:proofErr w:type="gramStart"/>
            <w:r w:rsidRPr="00CA67FC">
              <w:rPr>
                <w:rFonts w:eastAsia="Calibri"/>
                <w:lang w:eastAsia="en-US"/>
              </w:rPr>
              <w:t>в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67FC">
              <w:rPr>
                <w:rFonts w:eastAsia="Calibri"/>
                <w:lang w:eastAsia="en-US"/>
              </w:rPr>
              <w:lastRenderedPageBreak/>
              <w:t>Приозерском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муниципальном районе Ленинградской области на 2022 - 2025 годы</w:t>
            </w:r>
          </w:p>
        </w:tc>
        <w:tc>
          <w:tcPr>
            <w:tcW w:w="4851" w:type="dxa"/>
          </w:tcPr>
          <w:p w:rsidR="003A3DFB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 xml:space="preserve">Размещение на официальном сайте Администрации результатов  исполнения мероприятий плана ("дорожной карты") развития конкуренции </w:t>
            </w:r>
            <w:proofErr w:type="gramStart"/>
            <w:r w:rsidRPr="00CA67FC">
              <w:rPr>
                <w:rFonts w:eastAsia="Calibri"/>
                <w:lang w:eastAsia="en-US"/>
              </w:rPr>
              <w:t>в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67FC">
              <w:rPr>
                <w:rFonts w:eastAsia="Calibri"/>
                <w:lang w:eastAsia="en-US"/>
              </w:rPr>
              <w:t>Приозерском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районе/ РАЗМЕЩЕНО</w:t>
            </w:r>
          </w:p>
          <w:p w:rsidR="001E39EF" w:rsidRPr="00CA67FC" w:rsidRDefault="001E39EF">
            <w:pPr>
              <w:rPr>
                <w:rFonts w:eastAsia="Calibri"/>
                <w:lang w:eastAsia="en-US"/>
              </w:rPr>
            </w:pPr>
            <w:r w:rsidRPr="001E39EF">
              <w:rPr>
                <w:rFonts w:eastAsia="Calibri"/>
                <w:lang w:eastAsia="en-US"/>
              </w:rPr>
              <w:t>https://admpriozersk.ru/econom/konkurencia</w:t>
            </w:r>
          </w:p>
        </w:tc>
        <w:tc>
          <w:tcPr>
            <w:tcW w:w="2018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составление планов-графиков полной инвентаризации муниципального имущества, в том числе закрепленного за </w:t>
            </w:r>
            <w:r w:rsidRPr="00CA67FC">
              <w:rPr>
                <w:rFonts w:eastAsiaTheme="minorHAnsi"/>
                <w:lang w:eastAsia="en-US"/>
              </w:rPr>
              <w:lastRenderedPageBreak/>
              <w:t>предприятиями, учреждениями;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CA67FC">
              <w:rPr>
                <w:rFonts w:eastAsiaTheme="minorHAnsi"/>
                <w:lang w:eastAsia="en-US"/>
              </w:rPr>
              <w:t>ОМСу</w:t>
            </w:r>
            <w:proofErr w:type="spellEnd"/>
            <w:r w:rsidRPr="00CA67FC">
              <w:rPr>
                <w:rFonts w:eastAsiaTheme="minorHAns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план-графин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от 11.02.2022 №34-р «Об утверждении плана-графика </w:t>
            </w:r>
            <w:r w:rsidRPr="00CA67FC">
              <w:rPr>
                <w:rFonts w:eastAsiaTheme="minorHAnsi"/>
                <w:lang w:eastAsia="en-US"/>
              </w:rPr>
              <w:lastRenderedPageBreak/>
              <w:t>контрольной работы УГЗМИ»);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A67FC">
              <w:rPr>
                <w:rFonts w:eastAsiaTheme="minorHAnsi"/>
                <w:lang w:eastAsia="en-US"/>
              </w:rPr>
              <w:t>- перепрофилирован один объект муниципального имущества (здание «Детский сад №12» расположенное по адресу: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Ленинградская область,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г.п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CA67FC">
              <w:rPr>
                <w:rFonts w:eastAsiaTheme="minorHAnsi"/>
                <w:lang w:eastAsia="en-US"/>
              </w:rPr>
              <w:t xml:space="preserve">Кузнечное, ул. Центральная, д.4, с кадастровым номером 47:03:0000000:11471, изменен на «Административное здание» - основание: постановление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№285 от 04.02.2022 года);</w:t>
            </w:r>
            <w:proofErr w:type="gramEnd"/>
          </w:p>
          <w:p w:rsidR="003A3DFB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прогнозный план приватизации муниципального имущества на 2022 год утвержден решением Совета Депутатов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от15.02.2022 №150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</w:t>
            </w:r>
            <w:r w:rsidRPr="00CA67FC">
              <w:rPr>
                <w:rFonts w:eastAsiaTheme="minorHAnsi"/>
                <w:lang w:eastAsia="en-US"/>
              </w:rPr>
              <w:lastRenderedPageBreak/>
              <w:t>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исполнение плана мероприятий по реформированию  унитарных 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</w:t>
            </w:r>
            <w:r w:rsidR="007D47C8" w:rsidRPr="00CA67FC">
              <w:rPr>
                <w:rFonts w:eastAsia="Calibri"/>
                <w:lang w:eastAsia="en-US"/>
              </w:rPr>
              <w:t xml:space="preserve">          </w:t>
            </w:r>
            <w:proofErr w:type="gramStart"/>
            <w:r w:rsidR="007D47C8" w:rsidRPr="00CA67FC">
              <w:rPr>
                <w:rFonts w:eastAsia="Calibri"/>
                <w:lang w:eastAsia="en-US"/>
              </w:rPr>
              <w:t xml:space="preserve">- принято решение о реорганизации МП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(ИНН4712022890) в форме преобразования в муниципальное бюджетное учреждение (постановление администрации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01.08.2022 года №2552 «О реорганизации муниципального предприятия муниципального образования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Приозерский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муниципальный район Ленинградской области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в форме преобразования в муниципальное бюджетное учреждение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телерадиокомпания») процедура завершена 11.01.2023 года;</w:t>
            </w:r>
            <w:proofErr w:type="gramEnd"/>
          </w:p>
          <w:p w:rsidR="007D47C8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ЖКХ «Комфорт» (ИНН4712012821)   -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</w:t>
            </w:r>
            <w:r w:rsidRPr="00CA67FC">
              <w:rPr>
                <w:rFonts w:eastAsia="Calibri"/>
                <w:lang w:eastAsia="en-US"/>
              </w:rPr>
              <w:lastRenderedPageBreak/>
              <w:t>Ленинградской области от 20.12.2021 года №4497 «О ликвидации МУП ЖКХ «Комфорт»</w:t>
            </w:r>
            <w:proofErr w:type="gramStart"/>
            <w:r w:rsidRPr="00CA67FC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- процедура ликвидации не завершена;</w:t>
            </w:r>
          </w:p>
          <w:p w:rsidR="003A3DFB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«Комбинат школьного питания» (ИНН4712000375)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29.03.2021 года №1016 «О ликвидации МУП «Комбинат школьного питания») - процедура ликвидации не завершена.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единым принципам учета государственного и муниципального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Необходимость приведения в соответствие с 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</w:t>
            </w:r>
            <w:r w:rsidRPr="00CA67FC">
              <w:rPr>
                <w:rFonts w:eastAsiaTheme="minorHAnsi"/>
                <w:lang w:eastAsia="en-US"/>
              </w:rPr>
              <w:lastRenderedPageBreak/>
              <w:t xml:space="preserve">организации учета 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</w:t>
            </w:r>
            <w:proofErr w:type="gramStart"/>
            <w:r w:rsidRPr="00CA67FC">
              <w:rPr>
                <w:rFonts w:eastAsiaTheme="minorHAnsi"/>
                <w:lang w:eastAsia="en-US"/>
              </w:rPr>
              <w:t>с даты опубликования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(плановая дата – </w:t>
            </w:r>
            <w:r w:rsidRPr="00CA67FC">
              <w:rPr>
                <w:rFonts w:eastAsiaTheme="minorHAnsi"/>
                <w:lang w:eastAsia="en-US"/>
              </w:rPr>
              <w:lastRenderedPageBreak/>
              <w:t>01.01.2024)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</w:t>
            </w:r>
            <w:r w:rsidRPr="00CA67FC">
              <w:rPr>
                <w:rFonts w:eastAsiaTheme="minorHAnsi"/>
                <w:lang w:eastAsia="en-US"/>
              </w:rPr>
              <w:lastRenderedPageBreak/>
              <w:t>взаимодействии с электронными площадками, определенными Правительством Российской Федерации (за исключением процедур, проводимых в соответствии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Ограничение доступа к торгам при   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7044EF" w:rsidRPr="00CA67FC" w:rsidRDefault="009C4A14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Правовые акты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7044EF" w:rsidRPr="00CA67FC">
              <w:rPr>
                <w:rFonts w:eastAsiaTheme="minorHAnsi"/>
                <w:lang w:eastAsia="en-US"/>
              </w:rPr>
              <w:t>:</w:t>
            </w:r>
          </w:p>
          <w:p w:rsidR="007044EF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</w:p>
          <w:p w:rsidR="009C4A14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не издавались</w:t>
            </w:r>
            <w:r w:rsidR="009C4A14" w:rsidRPr="00CA67F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</w:t>
            </w:r>
            <w:proofErr w:type="gramStart"/>
            <w:r w:rsidRPr="00CA67FC">
              <w:rPr>
                <w:rFonts w:eastAsiaTheme="minorHAnsi"/>
                <w:lang w:eastAsia="en-US"/>
              </w:rPr>
              <w:t>с даты опубликования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соответствующих изменений федерального законодательства (плановая дата  – 01.07.2023) 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</w:t>
            </w:r>
            <w:r w:rsidRPr="00CA67FC">
              <w:rPr>
                <w:rFonts w:eastAsia="Calibri"/>
                <w:lang w:eastAsia="en-US"/>
              </w:rPr>
              <w:lastRenderedPageBreak/>
              <w:t>реализации функций и 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Низкая активность 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Сохранение поголовья скота в малых формах хозяйствования</w:t>
            </w: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В 2022г предоставлены субсидии </w:t>
            </w:r>
            <w:r w:rsidR="00C303D4" w:rsidRPr="00CA67FC">
              <w:rPr>
                <w:rFonts w:eastAsia="Calibri"/>
                <w:lang w:eastAsia="en-US"/>
              </w:rPr>
              <w:t xml:space="preserve">из местного бюджета </w:t>
            </w:r>
            <w:r w:rsidRPr="00CA67FC">
              <w:rPr>
                <w:rFonts w:eastAsia="Calibri"/>
                <w:lang w:eastAsia="en-US"/>
              </w:rPr>
              <w:t>82 субъектам КФХ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по аграрной 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74CF6"/>
    <w:rsid w:val="001B19AF"/>
    <w:rsid w:val="001B6338"/>
    <w:rsid w:val="001E39EF"/>
    <w:rsid w:val="001E499A"/>
    <w:rsid w:val="00214FDE"/>
    <w:rsid w:val="00216CFD"/>
    <w:rsid w:val="0024329B"/>
    <w:rsid w:val="002722DA"/>
    <w:rsid w:val="00291B24"/>
    <w:rsid w:val="00327C4E"/>
    <w:rsid w:val="00350906"/>
    <w:rsid w:val="00355819"/>
    <w:rsid w:val="00365610"/>
    <w:rsid w:val="0038786A"/>
    <w:rsid w:val="003A3DFB"/>
    <w:rsid w:val="00424552"/>
    <w:rsid w:val="00483385"/>
    <w:rsid w:val="0048466B"/>
    <w:rsid w:val="004A5DCE"/>
    <w:rsid w:val="004A74B1"/>
    <w:rsid w:val="004B3CFE"/>
    <w:rsid w:val="004B5462"/>
    <w:rsid w:val="004C3BF4"/>
    <w:rsid w:val="00531A83"/>
    <w:rsid w:val="00557E64"/>
    <w:rsid w:val="005715E5"/>
    <w:rsid w:val="005E149F"/>
    <w:rsid w:val="005E7E67"/>
    <w:rsid w:val="005F274E"/>
    <w:rsid w:val="006416CE"/>
    <w:rsid w:val="00652B8F"/>
    <w:rsid w:val="0068426B"/>
    <w:rsid w:val="007044EF"/>
    <w:rsid w:val="007103D5"/>
    <w:rsid w:val="007204FC"/>
    <w:rsid w:val="00760670"/>
    <w:rsid w:val="00764E64"/>
    <w:rsid w:val="007D47C8"/>
    <w:rsid w:val="007F2C08"/>
    <w:rsid w:val="00815382"/>
    <w:rsid w:val="00831BCD"/>
    <w:rsid w:val="00835A82"/>
    <w:rsid w:val="00837234"/>
    <w:rsid w:val="00882DBE"/>
    <w:rsid w:val="00947CB9"/>
    <w:rsid w:val="00954062"/>
    <w:rsid w:val="009A6EA9"/>
    <w:rsid w:val="009C4A14"/>
    <w:rsid w:val="009D3C23"/>
    <w:rsid w:val="00A45E0F"/>
    <w:rsid w:val="00A54179"/>
    <w:rsid w:val="00A932CD"/>
    <w:rsid w:val="00A95566"/>
    <w:rsid w:val="00AA01E4"/>
    <w:rsid w:val="00AD7325"/>
    <w:rsid w:val="00AE5622"/>
    <w:rsid w:val="00B0376D"/>
    <w:rsid w:val="00B07608"/>
    <w:rsid w:val="00B263E5"/>
    <w:rsid w:val="00B26C05"/>
    <w:rsid w:val="00B3509D"/>
    <w:rsid w:val="00B5186C"/>
    <w:rsid w:val="00B753B1"/>
    <w:rsid w:val="00B82D60"/>
    <w:rsid w:val="00B83168"/>
    <w:rsid w:val="00BB1085"/>
    <w:rsid w:val="00BE44E0"/>
    <w:rsid w:val="00C01315"/>
    <w:rsid w:val="00C06DE4"/>
    <w:rsid w:val="00C169D4"/>
    <w:rsid w:val="00C253FD"/>
    <w:rsid w:val="00C303D4"/>
    <w:rsid w:val="00C40A43"/>
    <w:rsid w:val="00C540E7"/>
    <w:rsid w:val="00C71A7D"/>
    <w:rsid w:val="00C83804"/>
    <w:rsid w:val="00C96D76"/>
    <w:rsid w:val="00CA67FC"/>
    <w:rsid w:val="00D321B0"/>
    <w:rsid w:val="00D610C7"/>
    <w:rsid w:val="00DD1010"/>
    <w:rsid w:val="00E1415C"/>
    <w:rsid w:val="00E16695"/>
    <w:rsid w:val="00E754C7"/>
    <w:rsid w:val="00F32190"/>
    <w:rsid w:val="00F622C7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3A11107FCE11D5CC9E5E6A47D4302EF99401848B2185CDB861E0165EC04BEF50125D110A984F25777B9BFF1JDw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AF19-4DF3-47AB-866A-C53BDAC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16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nachotd</dc:creator>
  <cp:lastModifiedBy>Пользователь Windows</cp:lastModifiedBy>
  <cp:revision>94</cp:revision>
  <dcterms:created xsi:type="dcterms:W3CDTF">2021-01-14T06:18:00Z</dcterms:created>
  <dcterms:modified xsi:type="dcterms:W3CDTF">2023-03-10T06:37:00Z</dcterms:modified>
</cp:coreProperties>
</file>