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F9" w:rsidRPr="001D16F9" w:rsidRDefault="00B5707B" w:rsidP="001D16F9">
      <w:pPr>
        <w:ind w:firstLine="426"/>
        <w:jc w:val="right"/>
        <w:rPr>
          <w:rFonts w:cs="Times New Roman,Bold"/>
          <w:bCs/>
        </w:rPr>
      </w:pPr>
      <w:r w:rsidRPr="001D16F9">
        <w:rPr>
          <w:rFonts w:cs="Times New Roman,Bold"/>
          <w:bCs/>
        </w:rPr>
        <w:t xml:space="preserve">           </w:t>
      </w:r>
      <w:r w:rsidR="001D16F9">
        <w:rPr>
          <w:rFonts w:cs="Times New Roman,Bold"/>
          <w:bCs/>
        </w:rPr>
        <w:t>УТВЕРЖДЕН</w:t>
      </w:r>
    </w:p>
    <w:p w:rsidR="001D16F9" w:rsidRPr="001D16F9" w:rsidRDefault="001D16F9" w:rsidP="001D16F9">
      <w:pPr>
        <w:ind w:firstLine="426"/>
        <w:jc w:val="right"/>
        <w:rPr>
          <w:rFonts w:cs="Times New Roman,Bold"/>
          <w:bCs/>
        </w:rPr>
      </w:pPr>
      <w:r w:rsidRPr="001D16F9">
        <w:rPr>
          <w:rFonts w:cs="Times New Roman,Bold"/>
          <w:bCs/>
        </w:rPr>
        <w:t xml:space="preserve">распоряжением  Контрольно-счетного органа </w:t>
      </w:r>
    </w:p>
    <w:p w:rsidR="001D16F9" w:rsidRPr="001D16F9" w:rsidRDefault="001D16F9" w:rsidP="001D16F9">
      <w:pPr>
        <w:ind w:firstLine="426"/>
        <w:jc w:val="right"/>
        <w:rPr>
          <w:rFonts w:cs="Times New Roman,Bold"/>
          <w:bCs/>
        </w:rPr>
      </w:pPr>
      <w:r w:rsidRPr="001D16F9">
        <w:rPr>
          <w:rFonts w:cs="Times New Roman,Bold"/>
          <w:bCs/>
        </w:rPr>
        <w:t>Приозерского муниципального района</w:t>
      </w:r>
    </w:p>
    <w:p w:rsidR="001D16F9" w:rsidRPr="001D16F9" w:rsidRDefault="001D16F9" w:rsidP="001D16F9">
      <w:pPr>
        <w:ind w:firstLine="426"/>
        <w:jc w:val="right"/>
        <w:rPr>
          <w:rFonts w:cs="Times New Roman,Bold"/>
          <w:bCs/>
        </w:rPr>
      </w:pPr>
      <w:r w:rsidRPr="001D16F9">
        <w:rPr>
          <w:rFonts w:cs="Times New Roman,Bold"/>
          <w:bCs/>
        </w:rPr>
        <w:t xml:space="preserve"> Ленинградской области</w:t>
      </w:r>
    </w:p>
    <w:p w:rsidR="001D16F9" w:rsidRPr="001D16F9" w:rsidRDefault="001D16F9" w:rsidP="001D16F9">
      <w:pPr>
        <w:ind w:firstLine="426"/>
        <w:jc w:val="right"/>
        <w:rPr>
          <w:rFonts w:cs="Times New Roman,Bold"/>
          <w:bCs/>
        </w:rPr>
      </w:pPr>
      <w:r w:rsidRPr="001D16F9">
        <w:rPr>
          <w:rFonts w:cs="Times New Roman,Bold"/>
          <w:bCs/>
        </w:rPr>
        <w:t xml:space="preserve">от </w:t>
      </w:r>
      <w:r>
        <w:rPr>
          <w:rFonts w:cs="Times New Roman,Bold"/>
          <w:bCs/>
        </w:rPr>
        <w:t>16 октября  2023 г № 81</w:t>
      </w:r>
      <w:r w:rsidRPr="001D16F9">
        <w:rPr>
          <w:rFonts w:cs="Times New Roman,Bold"/>
          <w:bCs/>
        </w:rPr>
        <w:t>-р</w:t>
      </w:r>
    </w:p>
    <w:p w:rsidR="001D16F9" w:rsidRPr="001D16F9" w:rsidRDefault="001D16F9" w:rsidP="001D16F9">
      <w:pPr>
        <w:ind w:firstLine="426"/>
        <w:jc w:val="right"/>
        <w:rPr>
          <w:rFonts w:cs="Times New Roman,Bold"/>
          <w:bCs/>
        </w:rPr>
      </w:pPr>
    </w:p>
    <w:p w:rsidR="007A4002" w:rsidRPr="001D16F9" w:rsidRDefault="001D16F9" w:rsidP="001D16F9">
      <w:pPr>
        <w:ind w:firstLine="426"/>
        <w:jc w:val="right"/>
      </w:pPr>
      <w:r w:rsidRPr="001D16F9">
        <w:rPr>
          <w:rFonts w:cs="Times New Roman,Bold"/>
          <w:bCs/>
        </w:rPr>
        <w:t>приложение 1</w:t>
      </w:r>
      <w:r w:rsidR="00B5707B" w:rsidRPr="001D16F9">
        <w:rPr>
          <w:rFonts w:cs="Times New Roman,Bold"/>
          <w:bCs/>
        </w:rPr>
        <w:t xml:space="preserve">                         </w:t>
      </w:r>
    </w:p>
    <w:p w:rsidR="007A4002" w:rsidRDefault="007A4002" w:rsidP="007A4002">
      <w:pPr>
        <w:autoSpaceDE w:val="0"/>
        <w:autoSpaceDN w:val="0"/>
        <w:adjustRightInd w:val="0"/>
        <w:spacing w:line="120" w:lineRule="auto"/>
        <w:jc w:val="center"/>
        <w:outlineLvl w:val="0"/>
        <w:rPr>
          <w:b/>
        </w:rPr>
      </w:pPr>
    </w:p>
    <w:p w:rsidR="001D16F9" w:rsidRDefault="001D16F9" w:rsidP="007A4002">
      <w:pPr>
        <w:autoSpaceDE w:val="0"/>
        <w:autoSpaceDN w:val="0"/>
        <w:adjustRightInd w:val="0"/>
        <w:spacing w:line="120" w:lineRule="auto"/>
        <w:jc w:val="center"/>
        <w:outlineLvl w:val="0"/>
        <w:rPr>
          <w:b/>
        </w:rPr>
      </w:pPr>
    </w:p>
    <w:p w:rsidR="001D16F9" w:rsidRDefault="001D16F9" w:rsidP="007A4002">
      <w:pPr>
        <w:autoSpaceDE w:val="0"/>
        <w:autoSpaceDN w:val="0"/>
        <w:adjustRightInd w:val="0"/>
        <w:spacing w:line="120" w:lineRule="auto"/>
        <w:jc w:val="center"/>
        <w:outlineLvl w:val="0"/>
        <w:rPr>
          <w:b/>
        </w:rPr>
      </w:pPr>
    </w:p>
    <w:p w:rsidR="001D16F9" w:rsidRDefault="001D16F9" w:rsidP="007A4002">
      <w:pPr>
        <w:autoSpaceDE w:val="0"/>
        <w:autoSpaceDN w:val="0"/>
        <w:adjustRightInd w:val="0"/>
        <w:spacing w:line="120" w:lineRule="auto"/>
        <w:jc w:val="center"/>
        <w:outlineLvl w:val="0"/>
        <w:rPr>
          <w:rFonts w:cs="Times New Roman,Bold"/>
          <w:b/>
          <w:bCs/>
          <w:sz w:val="28"/>
          <w:szCs w:val="32"/>
        </w:rPr>
      </w:pPr>
    </w:p>
    <w:p w:rsidR="00EE4B82" w:rsidRDefault="00EE4B82" w:rsidP="007A4002">
      <w:pPr>
        <w:autoSpaceDE w:val="0"/>
        <w:autoSpaceDN w:val="0"/>
        <w:adjustRightInd w:val="0"/>
        <w:spacing w:line="120" w:lineRule="auto"/>
        <w:jc w:val="center"/>
        <w:outlineLvl w:val="0"/>
        <w:rPr>
          <w:rFonts w:cs="Times New Roman,Bold"/>
          <w:b/>
          <w:bCs/>
          <w:sz w:val="28"/>
          <w:szCs w:val="32"/>
        </w:rPr>
      </w:pPr>
    </w:p>
    <w:p w:rsidR="00EE4B82" w:rsidRDefault="00EE4B82" w:rsidP="007A4002">
      <w:pPr>
        <w:autoSpaceDE w:val="0"/>
        <w:autoSpaceDN w:val="0"/>
        <w:adjustRightInd w:val="0"/>
        <w:spacing w:line="120" w:lineRule="auto"/>
        <w:jc w:val="center"/>
        <w:outlineLvl w:val="0"/>
        <w:rPr>
          <w:rFonts w:cs="Times New Roman,Bold"/>
          <w:b/>
          <w:bCs/>
          <w:sz w:val="28"/>
          <w:szCs w:val="32"/>
        </w:rPr>
      </w:pPr>
    </w:p>
    <w:p w:rsidR="00C1498B" w:rsidRDefault="00C1498B" w:rsidP="007A4002">
      <w:pPr>
        <w:autoSpaceDE w:val="0"/>
        <w:autoSpaceDN w:val="0"/>
        <w:adjustRightInd w:val="0"/>
        <w:spacing w:line="120" w:lineRule="auto"/>
        <w:jc w:val="center"/>
        <w:outlineLvl w:val="0"/>
        <w:rPr>
          <w:rFonts w:cs="Times New Roman,Bold"/>
          <w:b/>
          <w:bCs/>
          <w:sz w:val="28"/>
          <w:szCs w:val="32"/>
        </w:rPr>
      </w:pPr>
    </w:p>
    <w:p w:rsidR="00EE4B82" w:rsidRDefault="00EE4B82" w:rsidP="007A4002">
      <w:pPr>
        <w:autoSpaceDE w:val="0"/>
        <w:autoSpaceDN w:val="0"/>
        <w:adjustRightInd w:val="0"/>
        <w:spacing w:line="120" w:lineRule="auto"/>
        <w:jc w:val="center"/>
        <w:outlineLvl w:val="0"/>
        <w:rPr>
          <w:rFonts w:cs="Times New Roman,Bold"/>
          <w:b/>
          <w:bCs/>
          <w:sz w:val="28"/>
          <w:szCs w:val="32"/>
        </w:rPr>
      </w:pPr>
    </w:p>
    <w:p w:rsidR="00B5707B" w:rsidRDefault="00671461" w:rsidP="00861F05">
      <w:pPr>
        <w:autoSpaceDE w:val="0"/>
        <w:autoSpaceDN w:val="0"/>
        <w:adjustRightInd w:val="0"/>
        <w:spacing w:line="240" w:lineRule="atLeast"/>
        <w:outlineLvl w:val="0"/>
        <w:rPr>
          <w:rFonts w:cs="Times New Roman,Bold"/>
          <w:b/>
          <w:bCs/>
          <w:sz w:val="28"/>
          <w:szCs w:val="32"/>
        </w:rPr>
      </w:pPr>
      <w:r>
        <w:rPr>
          <w:rFonts w:cs="Times New Roman,Bold"/>
          <w:b/>
          <w:bCs/>
          <w:sz w:val="28"/>
          <w:szCs w:val="32"/>
        </w:rPr>
        <w:t xml:space="preserve">                                          </w:t>
      </w:r>
      <w:r w:rsidR="00DC7257">
        <w:rPr>
          <w:rFonts w:cs="Times New Roman,Bold"/>
          <w:b/>
          <w:bCs/>
          <w:sz w:val="28"/>
          <w:szCs w:val="32"/>
        </w:rPr>
        <w:t xml:space="preserve">       </w:t>
      </w:r>
      <w:r>
        <w:rPr>
          <w:rFonts w:cs="Times New Roman,Bold"/>
          <w:b/>
          <w:bCs/>
          <w:sz w:val="28"/>
          <w:szCs w:val="32"/>
        </w:rPr>
        <w:t xml:space="preserve">         </w:t>
      </w:r>
      <w:r w:rsidR="00861F05">
        <w:rPr>
          <w:rFonts w:cs="Times New Roman,Bold"/>
          <w:b/>
          <w:bCs/>
          <w:sz w:val="28"/>
          <w:szCs w:val="32"/>
        </w:rPr>
        <w:t>ОТЧЕТ</w:t>
      </w:r>
    </w:p>
    <w:p w:rsidR="00861F05" w:rsidRPr="008D49D2" w:rsidRDefault="00861F05" w:rsidP="00861F05">
      <w:pPr>
        <w:autoSpaceDE w:val="0"/>
        <w:autoSpaceDN w:val="0"/>
        <w:adjustRightInd w:val="0"/>
        <w:spacing w:line="120" w:lineRule="auto"/>
        <w:outlineLvl w:val="0"/>
        <w:rPr>
          <w:rFonts w:cs="Times New Roman,Bold"/>
          <w:b/>
          <w:bCs/>
          <w:sz w:val="28"/>
          <w:szCs w:val="32"/>
        </w:rPr>
      </w:pPr>
    </w:p>
    <w:p w:rsidR="001D16F9" w:rsidRDefault="00861F05" w:rsidP="00CC086A">
      <w:pPr>
        <w:autoSpaceDE w:val="0"/>
        <w:autoSpaceDN w:val="0"/>
        <w:adjustRightInd w:val="0"/>
        <w:jc w:val="center"/>
        <w:outlineLvl w:val="0"/>
        <w:rPr>
          <w:rFonts w:cs="Times New Roman,Bold"/>
          <w:b/>
          <w:bCs/>
        </w:rPr>
      </w:pPr>
      <w:r w:rsidRPr="001D16F9">
        <w:rPr>
          <w:rFonts w:cs="Times New Roman,Bold"/>
          <w:b/>
          <w:bCs/>
        </w:rPr>
        <w:t>о проведении</w:t>
      </w:r>
      <w:r w:rsidR="00F444F5" w:rsidRPr="001D16F9">
        <w:rPr>
          <w:rFonts w:cs="Times New Roman,Bold"/>
          <w:b/>
          <w:bCs/>
        </w:rPr>
        <w:t xml:space="preserve"> </w:t>
      </w:r>
      <w:r w:rsidR="00A4466A" w:rsidRPr="001D16F9">
        <w:rPr>
          <w:rFonts w:cs="Times New Roman,Bold"/>
          <w:b/>
          <w:bCs/>
        </w:rPr>
        <w:t xml:space="preserve"> </w:t>
      </w:r>
      <w:r w:rsidR="001D39BC" w:rsidRPr="001D16F9">
        <w:rPr>
          <w:rFonts w:cs="Times New Roman,Bold"/>
          <w:b/>
          <w:bCs/>
        </w:rPr>
        <w:t>К</w:t>
      </w:r>
      <w:r w:rsidR="00F444F5" w:rsidRPr="001D16F9">
        <w:rPr>
          <w:rFonts w:cs="Times New Roman,Bold"/>
          <w:b/>
          <w:bCs/>
        </w:rPr>
        <w:t>онтрольно-счетным органом Приозерск</w:t>
      </w:r>
      <w:r w:rsidR="00187314" w:rsidRPr="001D16F9">
        <w:rPr>
          <w:rFonts w:cs="Times New Roman,Bold"/>
          <w:b/>
          <w:bCs/>
        </w:rPr>
        <w:t>ого</w:t>
      </w:r>
      <w:r w:rsidR="00F444F5" w:rsidRPr="001D16F9">
        <w:rPr>
          <w:rFonts w:cs="Times New Roman,Bold"/>
          <w:b/>
          <w:bCs/>
        </w:rPr>
        <w:t xml:space="preserve"> </w:t>
      </w:r>
    </w:p>
    <w:p w:rsidR="00F444F5" w:rsidRPr="001D16F9" w:rsidRDefault="00F444F5" w:rsidP="00CC086A">
      <w:pPr>
        <w:autoSpaceDE w:val="0"/>
        <w:autoSpaceDN w:val="0"/>
        <w:adjustRightInd w:val="0"/>
        <w:jc w:val="center"/>
        <w:outlineLvl w:val="0"/>
        <w:rPr>
          <w:b/>
          <w:bCs/>
        </w:rPr>
      </w:pPr>
      <w:r w:rsidRPr="001D16F9">
        <w:rPr>
          <w:rFonts w:cs="Times New Roman,Bold"/>
          <w:b/>
          <w:bCs/>
        </w:rPr>
        <w:t>муниципальн</w:t>
      </w:r>
      <w:r w:rsidR="00187314" w:rsidRPr="001D16F9">
        <w:rPr>
          <w:rFonts w:cs="Times New Roman,Bold"/>
          <w:b/>
          <w:bCs/>
        </w:rPr>
        <w:t>ого</w:t>
      </w:r>
      <w:r w:rsidRPr="001D16F9">
        <w:rPr>
          <w:rFonts w:cs="Times New Roman,Bold"/>
          <w:b/>
          <w:bCs/>
        </w:rPr>
        <w:t xml:space="preserve">  район</w:t>
      </w:r>
      <w:r w:rsidR="00187314" w:rsidRPr="001D16F9">
        <w:rPr>
          <w:rFonts w:cs="Times New Roman,Bold"/>
          <w:b/>
          <w:bCs/>
        </w:rPr>
        <w:t>а</w:t>
      </w:r>
      <w:r w:rsidRPr="001D16F9">
        <w:rPr>
          <w:rFonts w:cs="Times New Roman,Bold"/>
          <w:b/>
          <w:bCs/>
        </w:rPr>
        <w:t xml:space="preserve"> Ленинградской области экспертно-аналитического мероприятия:  </w:t>
      </w:r>
      <w:r w:rsidRPr="001D16F9">
        <w:rPr>
          <w:b/>
          <w:bCs/>
        </w:rPr>
        <w:t xml:space="preserve">«Мониторинг </w:t>
      </w:r>
      <w:r w:rsidR="0077574C" w:rsidRPr="001D16F9">
        <w:rPr>
          <w:b/>
          <w:bCs/>
        </w:rPr>
        <w:t>реализации</w:t>
      </w:r>
      <w:r w:rsidR="00955D9B" w:rsidRPr="001D16F9">
        <w:rPr>
          <w:b/>
          <w:bCs/>
        </w:rPr>
        <w:t xml:space="preserve"> администрациями</w:t>
      </w:r>
      <w:r w:rsidR="0077574C" w:rsidRPr="001D16F9">
        <w:rPr>
          <w:b/>
          <w:bCs/>
        </w:rPr>
        <w:t xml:space="preserve"> городски</w:t>
      </w:r>
      <w:r w:rsidR="00955D9B" w:rsidRPr="001D16F9">
        <w:rPr>
          <w:b/>
          <w:bCs/>
        </w:rPr>
        <w:t>х</w:t>
      </w:r>
      <w:r w:rsidR="0077574C" w:rsidRPr="001D16F9">
        <w:rPr>
          <w:b/>
          <w:bCs/>
        </w:rPr>
        <w:t xml:space="preserve"> и сельски</w:t>
      </w:r>
      <w:r w:rsidR="00955D9B" w:rsidRPr="001D16F9">
        <w:rPr>
          <w:b/>
          <w:bCs/>
        </w:rPr>
        <w:t xml:space="preserve">х поселений </w:t>
      </w:r>
      <w:r w:rsidR="0077574C" w:rsidRPr="001D16F9">
        <w:rPr>
          <w:b/>
          <w:bCs/>
        </w:rPr>
        <w:t>Приозерск</w:t>
      </w:r>
      <w:r w:rsidR="00187314" w:rsidRPr="001D16F9">
        <w:rPr>
          <w:b/>
          <w:bCs/>
        </w:rPr>
        <w:t>ого</w:t>
      </w:r>
      <w:r w:rsidR="0077574C" w:rsidRPr="001D16F9">
        <w:rPr>
          <w:b/>
          <w:bCs/>
        </w:rPr>
        <w:t xml:space="preserve"> муниципальн</w:t>
      </w:r>
      <w:r w:rsidR="00187314" w:rsidRPr="001D16F9">
        <w:rPr>
          <w:b/>
          <w:bCs/>
        </w:rPr>
        <w:t>ого</w:t>
      </w:r>
      <w:r w:rsidR="0077574C" w:rsidRPr="001D16F9">
        <w:rPr>
          <w:b/>
          <w:bCs/>
        </w:rPr>
        <w:t xml:space="preserve"> район</w:t>
      </w:r>
      <w:r w:rsidR="00187314" w:rsidRPr="001D16F9">
        <w:rPr>
          <w:b/>
          <w:bCs/>
        </w:rPr>
        <w:t>а Ленинградской области</w:t>
      </w:r>
      <w:r w:rsidR="0077574C" w:rsidRPr="001D16F9">
        <w:rPr>
          <w:b/>
          <w:bCs/>
        </w:rPr>
        <w:t xml:space="preserve"> региональных проектов (программ) за 20</w:t>
      </w:r>
      <w:r w:rsidR="00A4466A" w:rsidRPr="001D16F9">
        <w:rPr>
          <w:b/>
          <w:bCs/>
        </w:rPr>
        <w:t>22</w:t>
      </w:r>
      <w:r w:rsidR="0077574C" w:rsidRPr="001D16F9">
        <w:rPr>
          <w:b/>
          <w:bCs/>
        </w:rPr>
        <w:t xml:space="preserve"> год в рамках национальных проектов</w:t>
      </w:r>
      <w:r w:rsidR="00FA1F5E" w:rsidRPr="001D16F9">
        <w:rPr>
          <w:b/>
          <w:bCs/>
        </w:rPr>
        <w:t>, в т. ч. аудит закупок, товаров, работ, услуг, направленных на реализацию региональной составляющей национальных проектов</w:t>
      </w:r>
      <w:r w:rsidR="0077574C" w:rsidRPr="001D16F9">
        <w:rPr>
          <w:b/>
          <w:bCs/>
        </w:rPr>
        <w:t>».</w:t>
      </w:r>
    </w:p>
    <w:p w:rsidR="00B5707B" w:rsidRDefault="00B5707B" w:rsidP="00CC086A">
      <w:pPr>
        <w:autoSpaceDE w:val="0"/>
        <w:autoSpaceDN w:val="0"/>
        <w:adjustRightInd w:val="0"/>
        <w:jc w:val="center"/>
        <w:outlineLvl w:val="0"/>
      </w:pPr>
    </w:p>
    <w:p w:rsidR="001D16F9" w:rsidRDefault="001D16F9" w:rsidP="00CC086A">
      <w:pPr>
        <w:autoSpaceDE w:val="0"/>
        <w:autoSpaceDN w:val="0"/>
        <w:adjustRightInd w:val="0"/>
        <w:jc w:val="center"/>
        <w:outlineLvl w:val="0"/>
      </w:pPr>
    </w:p>
    <w:p w:rsidR="001D16F9" w:rsidRDefault="001D16F9" w:rsidP="00CC086A">
      <w:pPr>
        <w:autoSpaceDE w:val="0"/>
        <w:autoSpaceDN w:val="0"/>
        <w:adjustRightInd w:val="0"/>
        <w:jc w:val="center"/>
        <w:outlineLvl w:val="0"/>
      </w:pPr>
    </w:p>
    <w:p w:rsidR="001D16F9" w:rsidRDefault="001D16F9" w:rsidP="00CC086A">
      <w:pPr>
        <w:autoSpaceDE w:val="0"/>
        <w:autoSpaceDN w:val="0"/>
        <w:adjustRightInd w:val="0"/>
        <w:jc w:val="center"/>
        <w:outlineLvl w:val="0"/>
      </w:pPr>
    </w:p>
    <w:p w:rsidR="00C1498B" w:rsidRPr="00083194" w:rsidRDefault="00C1498B" w:rsidP="00CC086A">
      <w:pPr>
        <w:autoSpaceDE w:val="0"/>
        <w:autoSpaceDN w:val="0"/>
        <w:adjustRightInd w:val="0"/>
        <w:jc w:val="center"/>
        <w:outlineLvl w:val="0"/>
      </w:pPr>
    </w:p>
    <w:p w:rsidR="008477FF" w:rsidRDefault="008477FF" w:rsidP="0077574C">
      <w:pPr>
        <w:autoSpaceDE w:val="0"/>
        <w:autoSpaceDN w:val="0"/>
        <w:adjustRightInd w:val="0"/>
      </w:pPr>
    </w:p>
    <w:p w:rsidR="008574DF" w:rsidRDefault="00B5707B" w:rsidP="0077574C">
      <w:pPr>
        <w:autoSpaceDE w:val="0"/>
        <w:autoSpaceDN w:val="0"/>
        <w:adjustRightInd w:val="0"/>
      </w:pPr>
      <w:r>
        <w:t xml:space="preserve">г. Приозерск                                                                    </w:t>
      </w:r>
      <w:r w:rsidR="00A70549">
        <w:t xml:space="preserve">             </w:t>
      </w:r>
      <w:r w:rsidR="001D3672">
        <w:t xml:space="preserve"> </w:t>
      </w:r>
      <w:r w:rsidR="009A5F27">
        <w:t xml:space="preserve">   </w:t>
      </w:r>
      <w:r w:rsidR="001D3672">
        <w:t xml:space="preserve">  </w:t>
      </w:r>
      <w:r w:rsidR="00A70549">
        <w:t xml:space="preserve">   </w:t>
      </w:r>
      <w:r w:rsidR="00F83DBE">
        <w:t xml:space="preserve">    </w:t>
      </w:r>
      <w:r w:rsidR="007C1950">
        <w:t xml:space="preserve">   16</w:t>
      </w:r>
      <w:r w:rsidR="00A70549">
        <w:t xml:space="preserve"> </w:t>
      </w:r>
      <w:r w:rsidR="00862A65">
        <w:t xml:space="preserve"> </w:t>
      </w:r>
      <w:r w:rsidR="002D063A">
        <w:t>октября</w:t>
      </w:r>
      <w:r w:rsidR="00D7417A">
        <w:t xml:space="preserve"> </w:t>
      </w:r>
      <w:r w:rsidR="0077574C">
        <w:t xml:space="preserve"> 20</w:t>
      </w:r>
      <w:r w:rsidR="00A4466A">
        <w:t>23</w:t>
      </w:r>
      <w:r w:rsidR="0077574C">
        <w:t xml:space="preserve"> года.</w:t>
      </w:r>
    </w:p>
    <w:p w:rsidR="0077574C" w:rsidRDefault="0077574C" w:rsidP="0077574C">
      <w:pPr>
        <w:autoSpaceDE w:val="0"/>
        <w:autoSpaceDN w:val="0"/>
        <w:adjustRightInd w:val="0"/>
      </w:pPr>
    </w:p>
    <w:p w:rsidR="00533B81" w:rsidRPr="00A4466A" w:rsidRDefault="00B207B4" w:rsidP="009E07AC">
      <w:pPr>
        <w:autoSpaceDE w:val="0"/>
        <w:autoSpaceDN w:val="0"/>
        <w:adjustRightInd w:val="0"/>
        <w:jc w:val="both"/>
        <w:outlineLvl w:val="0"/>
        <w:rPr>
          <w:bCs/>
        </w:rPr>
      </w:pPr>
      <w:r w:rsidRPr="00533B81">
        <w:t xml:space="preserve">      </w:t>
      </w:r>
      <w:r w:rsidR="00B5707B" w:rsidRPr="00A4466A">
        <w:t xml:space="preserve">Контрольно-счетным органом </w:t>
      </w:r>
      <w:r w:rsidR="00B1682D" w:rsidRPr="00A4466A">
        <w:t>П</w:t>
      </w:r>
      <w:r w:rsidR="00B5707B" w:rsidRPr="00A4466A">
        <w:t>риозерск</w:t>
      </w:r>
      <w:r w:rsidR="00B1682D" w:rsidRPr="00A4466A">
        <w:t>ого</w:t>
      </w:r>
      <w:r w:rsidR="00B5707B" w:rsidRPr="00A4466A">
        <w:t xml:space="preserve"> муниципальн</w:t>
      </w:r>
      <w:r w:rsidR="00B1682D" w:rsidRPr="00A4466A">
        <w:t xml:space="preserve">ого </w:t>
      </w:r>
      <w:r w:rsidR="00B5707B" w:rsidRPr="00A4466A">
        <w:t>район</w:t>
      </w:r>
      <w:r w:rsidR="00B1682D" w:rsidRPr="00A4466A">
        <w:t>а</w:t>
      </w:r>
      <w:r w:rsidR="00B5707B" w:rsidRPr="00A4466A">
        <w:t xml:space="preserve"> </w:t>
      </w:r>
      <w:r w:rsidR="00187314" w:rsidRPr="00A4466A">
        <w:t xml:space="preserve">Ленинградской области </w:t>
      </w:r>
      <w:r w:rsidR="00A4466A">
        <w:t xml:space="preserve">(далее – Контрольно–счетный орган) </w:t>
      </w:r>
      <w:r w:rsidR="00B5707B" w:rsidRPr="00A4466A">
        <w:t xml:space="preserve">проведен </w:t>
      </w:r>
      <w:r w:rsidR="00533B81" w:rsidRPr="00A4466A">
        <w:t xml:space="preserve">мониторинг </w:t>
      </w:r>
      <w:r w:rsidR="00533B81" w:rsidRPr="00A4466A">
        <w:rPr>
          <w:bCs/>
        </w:rPr>
        <w:t>реализации городскими и сельскими поселениями  Приозерск</w:t>
      </w:r>
      <w:r w:rsidR="007147FA" w:rsidRPr="00A4466A">
        <w:rPr>
          <w:bCs/>
        </w:rPr>
        <w:t>ого</w:t>
      </w:r>
      <w:r w:rsidR="00533B81" w:rsidRPr="00A4466A">
        <w:rPr>
          <w:bCs/>
        </w:rPr>
        <w:t xml:space="preserve"> муниципальн</w:t>
      </w:r>
      <w:r w:rsidR="007147FA" w:rsidRPr="00A4466A">
        <w:rPr>
          <w:bCs/>
        </w:rPr>
        <w:t>ого</w:t>
      </w:r>
      <w:r w:rsidR="00533B81" w:rsidRPr="00A4466A">
        <w:rPr>
          <w:bCs/>
        </w:rPr>
        <w:t xml:space="preserve"> район</w:t>
      </w:r>
      <w:r w:rsidR="007147FA" w:rsidRPr="00A4466A">
        <w:rPr>
          <w:bCs/>
        </w:rPr>
        <w:t>а</w:t>
      </w:r>
      <w:r w:rsidR="00533B81" w:rsidRPr="00A4466A">
        <w:rPr>
          <w:bCs/>
        </w:rPr>
        <w:t xml:space="preserve"> региональных проектов (программ) в рамках национальных проектов </w:t>
      </w:r>
      <w:r w:rsidR="00533B81" w:rsidRPr="00A4466A">
        <w:rPr>
          <w:b/>
          <w:bCs/>
        </w:rPr>
        <w:t>за 20</w:t>
      </w:r>
      <w:r w:rsidR="00A4466A" w:rsidRPr="00A4466A">
        <w:rPr>
          <w:b/>
          <w:bCs/>
        </w:rPr>
        <w:t>22</w:t>
      </w:r>
      <w:r w:rsidR="00533B81" w:rsidRPr="00A4466A">
        <w:rPr>
          <w:b/>
          <w:bCs/>
        </w:rPr>
        <w:t xml:space="preserve"> год</w:t>
      </w:r>
      <w:r w:rsidR="00533B81" w:rsidRPr="00A4466A">
        <w:rPr>
          <w:bCs/>
        </w:rPr>
        <w:t>.</w:t>
      </w:r>
      <w:r w:rsidR="002E18D6" w:rsidRPr="00A4466A">
        <w:rPr>
          <w:bCs/>
        </w:rPr>
        <w:t xml:space="preserve"> Мониторинг проведен в форме экспертно-аналитического мероприятия методом обследования.</w:t>
      </w:r>
    </w:p>
    <w:p w:rsidR="00B1682D" w:rsidRDefault="00B1682D" w:rsidP="00F9235D">
      <w:pPr>
        <w:ind w:firstLine="426"/>
        <w:jc w:val="both"/>
        <w:rPr>
          <w:color w:val="000000"/>
        </w:rPr>
      </w:pPr>
      <w:r w:rsidRPr="00B1682D">
        <w:rPr>
          <w:rFonts w:eastAsia="Calibri"/>
          <w:lang w:eastAsia="en-US"/>
        </w:rPr>
        <w:t>Мониторинг в рамках отдельных экспертно-аналитических мероприятий проводится, прежде всего, в целях сбора и анализа информации о ходе реализации национального проекта (программы) в целом</w:t>
      </w:r>
      <w:r w:rsidR="00A4466A">
        <w:rPr>
          <w:rFonts w:eastAsia="Calibri"/>
          <w:lang w:eastAsia="en-US"/>
        </w:rPr>
        <w:t>.</w:t>
      </w:r>
    </w:p>
    <w:p w:rsidR="00F9235D" w:rsidRDefault="00F9235D" w:rsidP="00F9235D">
      <w:pPr>
        <w:ind w:firstLine="426"/>
        <w:jc w:val="both"/>
        <w:rPr>
          <w:color w:val="000000"/>
          <w:spacing w:val="-1"/>
        </w:rPr>
      </w:pPr>
      <w:r w:rsidRPr="00533B81">
        <w:rPr>
          <w:color w:val="000000"/>
        </w:rPr>
        <w:t xml:space="preserve">Мониторинг </w:t>
      </w:r>
      <w:r w:rsidRPr="00533B81">
        <w:rPr>
          <w:color w:val="000000"/>
          <w:spacing w:val="-1"/>
        </w:rPr>
        <w:t xml:space="preserve">проведен главным  инспектором </w:t>
      </w:r>
      <w:r w:rsidR="00FA1F5E">
        <w:rPr>
          <w:color w:val="000000"/>
          <w:spacing w:val="-1"/>
        </w:rPr>
        <w:t>К</w:t>
      </w:r>
      <w:r w:rsidRPr="00533B81">
        <w:rPr>
          <w:color w:val="000000"/>
          <w:spacing w:val="-1"/>
        </w:rPr>
        <w:t xml:space="preserve">онтрольно-счетного органа Мыльниковой И.А. на основании плана работы </w:t>
      </w:r>
      <w:r w:rsidR="00B1682D">
        <w:rPr>
          <w:color w:val="000000"/>
          <w:spacing w:val="-1"/>
        </w:rPr>
        <w:t>К</w:t>
      </w:r>
      <w:r w:rsidRPr="00533B81">
        <w:rPr>
          <w:color w:val="000000"/>
          <w:spacing w:val="-1"/>
        </w:rPr>
        <w:t>онтрольно-счетного органа.</w:t>
      </w:r>
    </w:p>
    <w:p w:rsidR="00EE4B82" w:rsidRPr="00533B81" w:rsidRDefault="00EE4B82" w:rsidP="00F9235D">
      <w:pPr>
        <w:ind w:firstLine="426"/>
        <w:jc w:val="both"/>
        <w:rPr>
          <w:color w:val="000000"/>
          <w:spacing w:val="-1"/>
        </w:rPr>
      </w:pPr>
    </w:p>
    <w:p w:rsidR="00B207B4" w:rsidRPr="00533B81" w:rsidRDefault="00B207B4" w:rsidP="009E07AC">
      <w:pPr>
        <w:spacing w:line="120" w:lineRule="auto"/>
        <w:jc w:val="both"/>
        <w:rPr>
          <w:color w:val="000000"/>
          <w:spacing w:val="-1"/>
        </w:rPr>
      </w:pPr>
    </w:p>
    <w:p w:rsidR="002B05CB" w:rsidRPr="002B05CB" w:rsidRDefault="002B05CB" w:rsidP="00364795">
      <w:pPr>
        <w:pStyle w:val="Default"/>
        <w:numPr>
          <w:ilvl w:val="0"/>
          <w:numId w:val="1"/>
        </w:numPr>
        <w:tabs>
          <w:tab w:val="left" w:pos="426"/>
        </w:tabs>
        <w:ind w:left="0" w:firstLine="0"/>
        <w:jc w:val="both"/>
        <w:rPr>
          <w:rFonts w:ascii="Times New Roman" w:hAnsi="Times New Roman" w:cs="Times New Roman"/>
          <w:b/>
        </w:rPr>
      </w:pPr>
      <w:r w:rsidRPr="002B05CB">
        <w:rPr>
          <w:rFonts w:ascii="Times New Roman" w:hAnsi="Times New Roman" w:cs="Times New Roman"/>
          <w:b/>
        </w:rPr>
        <w:t>Общие положения</w:t>
      </w:r>
    </w:p>
    <w:p w:rsidR="00A4466A" w:rsidRPr="000D7DE2" w:rsidRDefault="00533B81" w:rsidP="00A4466A">
      <w:pPr>
        <w:pStyle w:val="Default"/>
        <w:ind w:firstLine="284"/>
        <w:jc w:val="both"/>
        <w:rPr>
          <w:rFonts w:ascii="Times New Roman" w:hAnsi="Times New Roman" w:cs="Times New Roman"/>
        </w:rPr>
      </w:pPr>
      <w:r w:rsidRPr="00746D4E">
        <w:rPr>
          <w:rFonts w:ascii="Times New Roman" w:hAnsi="Times New Roman" w:cs="Times New Roman"/>
          <w:b/>
        </w:rPr>
        <w:t>Основание</w:t>
      </w:r>
      <w:r w:rsidRPr="00746D4E">
        <w:rPr>
          <w:rFonts w:ascii="Times New Roman" w:hAnsi="Times New Roman" w:cs="Times New Roman"/>
        </w:rPr>
        <w:t xml:space="preserve"> для проведения экспертно-аналитического мероприятия:  Бюджетный кодекс РФ</w:t>
      </w:r>
      <w:r w:rsidR="004F64BB" w:rsidRPr="00746D4E">
        <w:rPr>
          <w:rFonts w:ascii="Times New Roman" w:hAnsi="Times New Roman" w:cs="Times New Roman"/>
        </w:rPr>
        <w:t>, Федеральный закон №6-ФЗ</w:t>
      </w:r>
      <w:r w:rsidR="00746D4E" w:rsidRPr="00746D4E">
        <w:rPr>
          <w:rFonts w:ascii="Times New Roman" w:hAnsi="Times New Roman" w:cs="Times New Roman"/>
        </w:rPr>
        <w:t xml:space="preserve"> «Об общих принципах организации и деятельности контрольно-счетных органов субъектов РФ и муниципальных образований», Стандарт внешнего </w:t>
      </w:r>
      <w:r w:rsidR="00746D4E">
        <w:rPr>
          <w:rFonts w:ascii="Times New Roman" w:hAnsi="Times New Roman" w:cs="Times New Roman"/>
        </w:rPr>
        <w:t>муниципального ф</w:t>
      </w:r>
      <w:r w:rsidR="00746D4E" w:rsidRPr="00746D4E">
        <w:rPr>
          <w:rFonts w:ascii="Times New Roman" w:hAnsi="Times New Roman" w:cs="Times New Roman"/>
        </w:rPr>
        <w:t xml:space="preserve">инансового </w:t>
      </w:r>
      <w:r w:rsidR="00746D4E" w:rsidRPr="00B103F5">
        <w:rPr>
          <w:rFonts w:ascii="Times New Roman" w:hAnsi="Times New Roman" w:cs="Times New Roman"/>
        </w:rPr>
        <w:t xml:space="preserve">контроля </w:t>
      </w:r>
      <w:r w:rsidR="009E07AC" w:rsidRPr="00B103F5">
        <w:rPr>
          <w:rFonts w:ascii="Times New Roman" w:hAnsi="Times New Roman" w:cs="Times New Roman"/>
        </w:rPr>
        <w:t xml:space="preserve"> </w:t>
      </w:r>
      <w:r w:rsidR="00746D4E" w:rsidRPr="00B103F5">
        <w:rPr>
          <w:rFonts w:ascii="Times New Roman" w:hAnsi="Times New Roman" w:cs="Times New Roman"/>
        </w:rPr>
        <w:t>СВФК № 2 «Общие правила проведения экспертно-аналитическ</w:t>
      </w:r>
      <w:r w:rsidR="00B103F5">
        <w:rPr>
          <w:rFonts w:ascii="Times New Roman" w:hAnsi="Times New Roman" w:cs="Times New Roman"/>
        </w:rPr>
        <w:t>их</w:t>
      </w:r>
      <w:r w:rsidR="00746D4E" w:rsidRPr="00B103F5">
        <w:rPr>
          <w:rFonts w:ascii="Times New Roman" w:hAnsi="Times New Roman" w:cs="Times New Roman"/>
        </w:rPr>
        <w:t xml:space="preserve"> мероприяти</w:t>
      </w:r>
      <w:r w:rsidR="00B103F5">
        <w:rPr>
          <w:rFonts w:ascii="Times New Roman" w:hAnsi="Times New Roman" w:cs="Times New Roman"/>
        </w:rPr>
        <w:t>й и оформления их результатов</w:t>
      </w:r>
      <w:r w:rsidR="00746D4E" w:rsidRPr="00B103F5">
        <w:rPr>
          <w:rFonts w:ascii="Times New Roman" w:hAnsi="Times New Roman" w:cs="Times New Roman"/>
        </w:rPr>
        <w:t>»</w:t>
      </w:r>
      <w:r w:rsidR="00B103F5">
        <w:rPr>
          <w:rFonts w:ascii="Times New Roman" w:hAnsi="Times New Roman" w:cs="Times New Roman"/>
        </w:rPr>
        <w:t xml:space="preserve"> </w:t>
      </w:r>
      <w:r w:rsidR="00746D4E" w:rsidRPr="00B103F5">
        <w:rPr>
          <w:rFonts w:ascii="Times New Roman" w:hAnsi="Times New Roman" w:cs="Times New Roman"/>
        </w:rPr>
        <w:t xml:space="preserve">, утвержденный </w:t>
      </w:r>
      <w:r w:rsidR="00B103F5">
        <w:rPr>
          <w:rFonts w:ascii="Times New Roman" w:hAnsi="Times New Roman" w:cs="Times New Roman"/>
        </w:rPr>
        <w:t xml:space="preserve">распоряжением </w:t>
      </w:r>
      <w:r w:rsidR="00D5180E">
        <w:rPr>
          <w:rFonts w:ascii="Times New Roman" w:hAnsi="Times New Roman" w:cs="Times New Roman"/>
        </w:rPr>
        <w:t xml:space="preserve">Контрольно-счетного органа </w:t>
      </w:r>
      <w:r w:rsidR="00B103F5" w:rsidRPr="00B103F5">
        <w:rPr>
          <w:rFonts w:ascii="Times New Roman" w:hAnsi="Times New Roman" w:cs="Times New Roman"/>
        </w:rPr>
        <w:t>Призерск</w:t>
      </w:r>
      <w:r w:rsidR="00D5180E">
        <w:rPr>
          <w:rFonts w:ascii="Times New Roman" w:hAnsi="Times New Roman" w:cs="Times New Roman"/>
        </w:rPr>
        <w:t>ого</w:t>
      </w:r>
      <w:r w:rsidR="00B103F5" w:rsidRPr="00B103F5">
        <w:rPr>
          <w:rFonts w:ascii="Times New Roman" w:hAnsi="Times New Roman" w:cs="Times New Roman"/>
        </w:rPr>
        <w:t xml:space="preserve"> муниципальн</w:t>
      </w:r>
      <w:r w:rsidR="00D5180E">
        <w:rPr>
          <w:rFonts w:ascii="Times New Roman" w:hAnsi="Times New Roman" w:cs="Times New Roman"/>
        </w:rPr>
        <w:t>ого</w:t>
      </w:r>
      <w:r w:rsidR="00B103F5" w:rsidRPr="00B103F5">
        <w:rPr>
          <w:rFonts w:ascii="Times New Roman" w:hAnsi="Times New Roman" w:cs="Times New Roman"/>
        </w:rPr>
        <w:t xml:space="preserve"> район</w:t>
      </w:r>
      <w:r w:rsidR="009C4DC2">
        <w:rPr>
          <w:rFonts w:ascii="Times New Roman" w:hAnsi="Times New Roman" w:cs="Times New Roman"/>
        </w:rPr>
        <w:t>а</w:t>
      </w:r>
      <w:r w:rsidR="00B103F5" w:rsidRPr="00B103F5">
        <w:rPr>
          <w:rFonts w:ascii="Times New Roman" w:hAnsi="Times New Roman" w:cs="Times New Roman"/>
        </w:rPr>
        <w:t xml:space="preserve"> Ленинградской области </w:t>
      </w:r>
      <w:r w:rsidR="00B103F5">
        <w:rPr>
          <w:rFonts w:ascii="Times New Roman" w:hAnsi="Times New Roman" w:cs="Times New Roman"/>
        </w:rPr>
        <w:t xml:space="preserve">от 15.05.2013 г. №2 </w:t>
      </w:r>
      <w:r w:rsidR="00746D4E" w:rsidRPr="00B103F5">
        <w:rPr>
          <w:rFonts w:ascii="Times New Roman" w:hAnsi="Times New Roman" w:cs="Times New Roman"/>
        </w:rPr>
        <w:t xml:space="preserve">, </w:t>
      </w:r>
      <w:r w:rsidR="00E60911" w:rsidRPr="00CE0995">
        <w:rPr>
          <w:rFonts w:ascii="Times New Roman" w:hAnsi="Times New Roman" w:cs="Times New Roman"/>
        </w:rPr>
        <w:t>Методи</w:t>
      </w:r>
      <w:r w:rsidR="00E60911">
        <w:rPr>
          <w:rFonts w:ascii="Times New Roman" w:hAnsi="Times New Roman" w:cs="Times New Roman"/>
        </w:rPr>
        <w:t xml:space="preserve">ческие </w:t>
      </w:r>
      <w:r w:rsidR="009C4DC2">
        <w:rPr>
          <w:rFonts w:ascii="Times New Roman" w:hAnsi="Times New Roman" w:cs="Times New Roman"/>
        </w:rPr>
        <w:t xml:space="preserve">рекомендации по осуществлению мониторинга и контроля реализации национальных и (или) федеральных проектов на территории Приозерского муниципального района Ленинградской области, утвержденные распоряжением Контрольно-счетного органа </w:t>
      </w:r>
      <w:r w:rsidR="009C4DC2" w:rsidRPr="00B103F5">
        <w:rPr>
          <w:rFonts w:ascii="Times New Roman" w:hAnsi="Times New Roman" w:cs="Times New Roman"/>
        </w:rPr>
        <w:t>Призерск</w:t>
      </w:r>
      <w:r w:rsidR="009C4DC2">
        <w:rPr>
          <w:rFonts w:ascii="Times New Roman" w:hAnsi="Times New Roman" w:cs="Times New Roman"/>
        </w:rPr>
        <w:t>ого</w:t>
      </w:r>
      <w:r w:rsidR="009C4DC2" w:rsidRPr="00B103F5">
        <w:rPr>
          <w:rFonts w:ascii="Times New Roman" w:hAnsi="Times New Roman" w:cs="Times New Roman"/>
        </w:rPr>
        <w:t xml:space="preserve"> муниципальн</w:t>
      </w:r>
      <w:r w:rsidR="009C4DC2">
        <w:rPr>
          <w:rFonts w:ascii="Times New Roman" w:hAnsi="Times New Roman" w:cs="Times New Roman"/>
        </w:rPr>
        <w:t>ого</w:t>
      </w:r>
      <w:r w:rsidR="009C4DC2" w:rsidRPr="00B103F5">
        <w:rPr>
          <w:rFonts w:ascii="Times New Roman" w:hAnsi="Times New Roman" w:cs="Times New Roman"/>
        </w:rPr>
        <w:t xml:space="preserve"> район</w:t>
      </w:r>
      <w:r w:rsidR="009C4DC2">
        <w:rPr>
          <w:rFonts w:ascii="Times New Roman" w:hAnsi="Times New Roman" w:cs="Times New Roman"/>
        </w:rPr>
        <w:t>а</w:t>
      </w:r>
      <w:r w:rsidR="009C4DC2" w:rsidRPr="00B103F5">
        <w:rPr>
          <w:rFonts w:ascii="Times New Roman" w:hAnsi="Times New Roman" w:cs="Times New Roman"/>
        </w:rPr>
        <w:t xml:space="preserve"> Ленинградской области </w:t>
      </w:r>
      <w:r w:rsidR="009C4DC2">
        <w:rPr>
          <w:rFonts w:ascii="Times New Roman" w:hAnsi="Times New Roman" w:cs="Times New Roman"/>
        </w:rPr>
        <w:t xml:space="preserve">от 26.08.2022г. №40-р, </w:t>
      </w:r>
      <w:r w:rsidR="00A4466A">
        <w:rPr>
          <w:rFonts w:ascii="Times New Roman" w:hAnsi="Times New Roman" w:cs="Times New Roman"/>
        </w:rPr>
        <w:t xml:space="preserve">пункт </w:t>
      </w:r>
      <w:r w:rsidR="00A4466A" w:rsidRPr="001D61D7">
        <w:rPr>
          <w:rFonts w:ascii="Times New Roman" w:hAnsi="Times New Roman" w:cs="Times New Roman"/>
        </w:rPr>
        <w:t>2.2</w:t>
      </w:r>
      <w:r w:rsidR="001D61D7" w:rsidRPr="001D61D7">
        <w:rPr>
          <w:rFonts w:ascii="Times New Roman" w:hAnsi="Times New Roman" w:cs="Times New Roman"/>
        </w:rPr>
        <w:t>3</w:t>
      </w:r>
      <w:r w:rsidR="00A4466A" w:rsidRPr="001D61D7">
        <w:rPr>
          <w:rFonts w:ascii="Times New Roman" w:hAnsi="Times New Roman" w:cs="Times New Roman"/>
        </w:rPr>
        <w:t>.</w:t>
      </w:r>
      <w:r w:rsidR="00A4466A">
        <w:rPr>
          <w:rFonts w:ascii="Times New Roman" w:hAnsi="Times New Roman" w:cs="Times New Roman"/>
        </w:rPr>
        <w:t xml:space="preserve"> Плана работы  </w:t>
      </w:r>
      <w:r w:rsidR="00A4466A">
        <w:rPr>
          <w:rFonts w:ascii="Times New Roman" w:hAnsi="Times New Roman" w:cs="Times New Roman"/>
        </w:rPr>
        <w:lastRenderedPageBreak/>
        <w:t>Контрольно-счетного органа  Призерского</w:t>
      </w:r>
      <w:r w:rsidR="00A4466A" w:rsidRPr="000D7DE2">
        <w:rPr>
          <w:rFonts w:ascii="Times New Roman" w:hAnsi="Times New Roman" w:cs="Times New Roman"/>
        </w:rPr>
        <w:t xml:space="preserve"> муницип</w:t>
      </w:r>
      <w:r w:rsidR="00A4466A">
        <w:rPr>
          <w:rFonts w:ascii="Times New Roman" w:hAnsi="Times New Roman" w:cs="Times New Roman"/>
        </w:rPr>
        <w:t>ального</w:t>
      </w:r>
      <w:r w:rsidR="00A4466A" w:rsidRPr="000D7DE2">
        <w:rPr>
          <w:rFonts w:ascii="Times New Roman" w:hAnsi="Times New Roman" w:cs="Times New Roman"/>
        </w:rPr>
        <w:t xml:space="preserve"> район</w:t>
      </w:r>
      <w:r w:rsidR="00A4466A">
        <w:rPr>
          <w:rFonts w:ascii="Times New Roman" w:hAnsi="Times New Roman" w:cs="Times New Roman"/>
        </w:rPr>
        <w:t>а</w:t>
      </w:r>
      <w:r w:rsidR="00A4466A" w:rsidRPr="000D7DE2">
        <w:rPr>
          <w:rFonts w:ascii="Times New Roman" w:hAnsi="Times New Roman" w:cs="Times New Roman"/>
        </w:rPr>
        <w:t xml:space="preserve"> Ленинградской области  на 202</w:t>
      </w:r>
      <w:r w:rsidR="00A4466A">
        <w:rPr>
          <w:rFonts w:ascii="Times New Roman" w:hAnsi="Times New Roman" w:cs="Times New Roman"/>
        </w:rPr>
        <w:t>3 год , утвержденного распоря</w:t>
      </w:r>
      <w:r w:rsidR="008959B9">
        <w:rPr>
          <w:rFonts w:ascii="Times New Roman" w:hAnsi="Times New Roman" w:cs="Times New Roman"/>
        </w:rPr>
        <w:t xml:space="preserve">жением от 26.12.2022 года №65-р, распоряжение </w:t>
      </w:r>
      <w:r w:rsidR="00E839EB">
        <w:rPr>
          <w:rFonts w:ascii="Times New Roman" w:hAnsi="Times New Roman" w:cs="Times New Roman"/>
        </w:rPr>
        <w:t xml:space="preserve">о проведении экспертно-аналитического мероприятия </w:t>
      </w:r>
      <w:r w:rsidR="008959B9">
        <w:rPr>
          <w:rFonts w:ascii="Times New Roman" w:hAnsi="Times New Roman" w:cs="Times New Roman"/>
        </w:rPr>
        <w:t>от 06.10.2023г. №77-р.</w:t>
      </w:r>
      <w:r w:rsidR="00A4466A" w:rsidRPr="000D7DE2">
        <w:rPr>
          <w:rFonts w:ascii="Times New Roman" w:hAnsi="Times New Roman" w:cs="Times New Roman"/>
        </w:rPr>
        <w:t xml:space="preserve">                           </w:t>
      </w:r>
    </w:p>
    <w:p w:rsidR="0034488E" w:rsidRDefault="00EB3D1A" w:rsidP="0034488E">
      <w:pPr>
        <w:pStyle w:val="Default"/>
        <w:jc w:val="both"/>
        <w:rPr>
          <w:rFonts w:ascii="Times New Roman" w:hAnsi="Times New Roman" w:cs="Times New Roman"/>
        </w:rPr>
      </w:pPr>
      <w:r w:rsidRPr="0034488E">
        <w:rPr>
          <w:rFonts w:ascii="Times New Roman" w:hAnsi="Times New Roman" w:cs="Times New Roman"/>
          <w:b/>
        </w:rPr>
        <w:t xml:space="preserve">      Предмет</w:t>
      </w:r>
      <w:r w:rsidRPr="0034488E">
        <w:rPr>
          <w:rFonts w:ascii="Times New Roman" w:hAnsi="Times New Roman" w:cs="Times New Roman"/>
        </w:rPr>
        <w:t xml:space="preserve"> экспертно-аналитического мероприятия: </w:t>
      </w:r>
    </w:p>
    <w:p w:rsidR="0034488E" w:rsidRPr="0034488E" w:rsidRDefault="00A4466A" w:rsidP="00364795">
      <w:pPr>
        <w:pStyle w:val="Default"/>
        <w:numPr>
          <w:ilvl w:val="0"/>
          <w:numId w:val="17"/>
        </w:numPr>
        <w:ind w:left="0" w:firstLine="426"/>
        <w:jc w:val="both"/>
      </w:pPr>
      <w:r>
        <w:rPr>
          <w:rFonts w:ascii="Times New Roman" w:hAnsi="Times New Roman" w:cs="Times New Roman"/>
        </w:rPr>
        <w:t>а</w:t>
      </w:r>
      <w:r w:rsidR="00EB3D1A" w:rsidRPr="0034488E">
        <w:rPr>
          <w:rFonts w:ascii="Times New Roman" w:hAnsi="Times New Roman" w:cs="Times New Roman"/>
        </w:rPr>
        <w:t>нализ мероприятий</w:t>
      </w:r>
      <w:r w:rsidR="009E043B">
        <w:rPr>
          <w:rFonts w:ascii="Times New Roman" w:hAnsi="Times New Roman" w:cs="Times New Roman"/>
        </w:rPr>
        <w:t xml:space="preserve"> </w:t>
      </w:r>
      <w:r w:rsidR="00EB3D1A" w:rsidRPr="0034488E">
        <w:rPr>
          <w:rFonts w:ascii="Times New Roman" w:hAnsi="Times New Roman" w:cs="Times New Roman"/>
        </w:rPr>
        <w:t xml:space="preserve">, осуществляемых </w:t>
      </w:r>
      <w:r w:rsidR="001D61D7">
        <w:rPr>
          <w:rFonts w:ascii="Times New Roman" w:hAnsi="Times New Roman" w:cs="Times New Roman"/>
        </w:rPr>
        <w:t>администрациями</w:t>
      </w:r>
      <w:r w:rsidR="00EB3D1A" w:rsidRPr="0034488E">
        <w:rPr>
          <w:rFonts w:ascii="Times New Roman" w:hAnsi="Times New Roman" w:cs="Times New Roman"/>
        </w:rPr>
        <w:t xml:space="preserve"> городски</w:t>
      </w:r>
      <w:r w:rsidR="001D61D7">
        <w:rPr>
          <w:rFonts w:ascii="Times New Roman" w:hAnsi="Times New Roman" w:cs="Times New Roman"/>
        </w:rPr>
        <w:t>х</w:t>
      </w:r>
      <w:r w:rsidR="00EB3D1A" w:rsidRPr="0034488E">
        <w:rPr>
          <w:rFonts w:ascii="Times New Roman" w:hAnsi="Times New Roman" w:cs="Times New Roman"/>
        </w:rPr>
        <w:t xml:space="preserve"> и сельски</w:t>
      </w:r>
      <w:r w:rsidR="001D61D7">
        <w:rPr>
          <w:rFonts w:ascii="Times New Roman" w:hAnsi="Times New Roman" w:cs="Times New Roman"/>
        </w:rPr>
        <w:t>х</w:t>
      </w:r>
      <w:r w:rsidR="00EB3D1A" w:rsidRPr="0034488E">
        <w:rPr>
          <w:rFonts w:ascii="Times New Roman" w:hAnsi="Times New Roman" w:cs="Times New Roman"/>
        </w:rPr>
        <w:t xml:space="preserve"> поселени</w:t>
      </w:r>
      <w:r w:rsidR="001D61D7">
        <w:rPr>
          <w:rFonts w:ascii="Times New Roman" w:hAnsi="Times New Roman" w:cs="Times New Roman"/>
        </w:rPr>
        <w:t>й</w:t>
      </w:r>
      <w:r w:rsidR="00EB3D1A" w:rsidRPr="0034488E">
        <w:rPr>
          <w:rFonts w:ascii="Times New Roman" w:hAnsi="Times New Roman" w:cs="Times New Roman"/>
        </w:rPr>
        <w:t xml:space="preserve">  Приозерск</w:t>
      </w:r>
      <w:r w:rsidR="003C3809">
        <w:rPr>
          <w:rFonts w:ascii="Times New Roman" w:hAnsi="Times New Roman" w:cs="Times New Roman"/>
        </w:rPr>
        <w:t xml:space="preserve">ого </w:t>
      </w:r>
      <w:r w:rsidR="00EB3D1A" w:rsidRPr="0034488E">
        <w:rPr>
          <w:rFonts w:ascii="Times New Roman" w:hAnsi="Times New Roman" w:cs="Times New Roman"/>
        </w:rPr>
        <w:t xml:space="preserve"> муниципальн</w:t>
      </w:r>
      <w:r w:rsidR="003C3809">
        <w:rPr>
          <w:rFonts w:ascii="Times New Roman" w:hAnsi="Times New Roman" w:cs="Times New Roman"/>
        </w:rPr>
        <w:t>ого</w:t>
      </w:r>
      <w:r w:rsidR="00EB3D1A" w:rsidRPr="0034488E">
        <w:rPr>
          <w:rFonts w:ascii="Times New Roman" w:hAnsi="Times New Roman" w:cs="Times New Roman"/>
        </w:rPr>
        <w:t xml:space="preserve"> район</w:t>
      </w:r>
      <w:r w:rsidR="003C3809">
        <w:rPr>
          <w:rFonts w:ascii="Times New Roman" w:hAnsi="Times New Roman" w:cs="Times New Roman"/>
        </w:rPr>
        <w:t>а Ленинградской области</w:t>
      </w:r>
      <w:r w:rsidR="00EB3D1A" w:rsidRPr="0034488E">
        <w:rPr>
          <w:rFonts w:ascii="Times New Roman" w:hAnsi="Times New Roman" w:cs="Times New Roman"/>
        </w:rPr>
        <w:t xml:space="preserve"> по реализации Указ</w:t>
      </w:r>
      <w:r w:rsidR="00ED6CAB">
        <w:rPr>
          <w:rFonts w:ascii="Times New Roman" w:hAnsi="Times New Roman" w:cs="Times New Roman"/>
        </w:rPr>
        <w:t>ов</w:t>
      </w:r>
      <w:r w:rsidR="00EB3D1A" w:rsidRPr="0034488E">
        <w:rPr>
          <w:rFonts w:ascii="Times New Roman" w:hAnsi="Times New Roman" w:cs="Times New Roman"/>
        </w:rPr>
        <w:t xml:space="preserve"> Президента РФ от </w:t>
      </w:r>
      <w:r w:rsidR="009359B9">
        <w:rPr>
          <w:rFonts w:ascii="Times New Roman" w:hAnsi="Times New Roman" w:cs="Times New Roman"/>
        </w:rPr>
        <w:t xml:space="preserve"> </w:t>
      </w:r>
      <w:r w:rsidR="00EB3D1A" w:rsidRPr="0034488E">
        <w:rPr>
          <w:rFonts w:ascii="Times New Roman" w:hAnsi="Times New Roman" w:cs="Times New Roman"/>
        </w:rPr>
        <w:t>07.05.2018 №204 «О национальных целях и стратегических задачах развития Российской Федерации до 2024 года»</w:t>
      </w:r>
      <w:r w:rsidR="00A873BA">
        <w:rPr>
          <w:rFonts w:ascii="Times New Roman" w:hAnsi="Times New Roman" w:cs="Times New Roman"/>
        </w:rPr>
        <w:t xml:space="preserve">; </w:t>
      </w:r>
      <w:r w:rsidR="00A873BA" w:rsidRPr="00A873BA">
        <w:rPr>
          <w:rFonts w:ascii="Times New Roman" w:hAnsi="Times New Roman" w:cs="Times New Roman"/>
        </w:rPr>
        <w:t>от 21.07.2020 г. № 474</w:t>
      </w:r>
      <w:r w:rsidR="00A873BA">
        <w:rPr>
          <w:rFonts w:ascii="Times New Roman" w:hAnsi="Times New Roman" w:cs="Times New Roman"/>
        </w:rPr>
        <w:t xml:space="preserve"> </w:t>
      </w:r>
      <w:r w:rsidR="00ED6CAB">
        <w:rPr>
          <w:rFonts w:ascii="Times New Roman" w:hAnsi="Times New Roman" w:cs="Times New Roman"/>
        </w:rPr>
        <w:t>«О</w:t>
      </w:r>
      <w:r w:rsidR="00ED6CAB" w:rsidRPr="00205B43">
        <w:rPr>
          <w:rFonts w:ascii="Times New Roman" w:hAnsi="Times New Roman" w:cs="Times New Roman"/>
        </w:rPr>
        <w:t xml:space="preserve"> национальных целях развития Российской</w:t>
      </w:r>
      <w:r w:rsidR="00ED6CAB">
        <w:t xml:space="preserve"> </w:t>
      </w:r>
      <w:r w:rsidR="00ED6CAB" w:rsidRPr="00205B43">
        <w:rPr>
          <w:rFonts w:ascii="Times New Roman" w:hAnsi="Times New Roman" w:cs="Times New Roman"/>
        </w:rPr>
        <w:t>Федерации на период до 2030 года</w:t>
      </w:r>
      <w:r w:rsidR="00ED6CAB">
        <w:rPr>
          <w:rFonts w:ascii="Times New Roman" w:hAnsi="Times New Roman" w:cs="Times New Roman"/>
        </w:rPr>
        <w:t xml:space="preserve">» </w:t>
      </w:r>
      <w:r w:rsidR="00EB3D1A" w:rsidRPr="0034488E">
        <w:rPr>
          <w:rFonts w:ascii="Times New Roman" w:hAnsi="Times New Roman" w:cs="Times New Roman"/>
        </w:rPr>
        <w:t>в части решения задач и достижения целей, в рамках реализации национальных проектов.</w:t>
      </w:r>
      <w:r w:rsidR="00043413" w:rsidRPr="0034488E">
        <w:rPr>
          <w:rFonts w:ascii="Times New Roman" w:hAnsi="Times New Roman" w:cs="Times New Roman"/>
        </w:rPr>
        <w:t xml:space="preserve"> </w:t>
      </w:r>
      <w:r w:rsidR="0068195A" w:rsidRPr="0034488E">
        <w:rPr>
          <w:rFonts w:ascii="Times New Roman" w:hAnsi="Times New Roman" w:cs="Times New Roman"/>
        </w:rPr>
        <w:t xml:space="preserve"> </w:t>
      </w:r>
    </w:p>
    <w:p w:rsidR="0034488E" w:rsidRPr="0034488E" w:rsidRDefault="00A4466A" w:rsidP="00364795">
      <w:pPr>
        <w:pStyle w:val="Default"/>
        <w:numPr>
          <w:ilvl w:val="0"/>
          <w:numId w:val="17"/>
        </w:numPr>
        <w:ind w:left="0" w:firstLine="426"/>
        <w:jc w:val="both"/>
        <w:rPr>
          <w:rFonts w:ascii="Times New Roman" w:hAnsi="Times New Roman" w:cs="Times New Roman"/>
        </w:rPr>
      </w:pPr>
      <w:r>
        <w:rPr>
          <w:rFonts w:ascii="Times New Roman" w:hAnsi="Times New Roman" w:cs="Times New Roman"/>
        </w:rPr>
        <w:t>о</w:t>
      </w:r>
      <w:r w:rsidR="00613ADA">
        <w:rPr>
          <w:rFonts w:ascii="Times New Roman" w:hAnsi="Times New Roman" w:cs="Times New Roman"/>
        </w:rPr>
        <w:t>тчетные и иные документы</w:t>
      </w:r>
      <w:r w:rsidR="0034488E" w:rsidRPr="0034488E">
        <w:rPr>
          <w:rFonts w:ascii="Times New Roman" w:hAnsi="Times New Roman" w:cs="Times New Roman"/>
        </w:rPr>
        <w:t>, отражающие формирование, управление и распоряжение средствами бюджетов бюджетной системы Российской Федерации, направленными на реализацию мероприятий национальных проектов.</w:t>
      </w:r>
    </w:p>
    <w:p w:rsidR="00276B21" w:rsidRDefault="0068195A" w:rsidP="0034488E">
      <w:pPr>
        <w:autoSpaceDE w:val="0"/>
        <w:autoSpaceDN w:val="0"/>
        <w:adjustRightInd w:val="0"/>
        <w:jc w:val="both"/>
        <w:rPr>
          <w:b/>
          <w:bCs/>
        </w:rPr>
      </w:pPr>
      <w:r w:rsidRPr="00FD40D0">
        <w:t xml:space="preserve">     </w:t>
      </w:r>
      <w:r w:rsidR="00E56172" w:rsidRPr="00FD40D0">
        <w:t xml:space="preserve">  </w:t>
      </w:r>
      <w:r w:rsidRPr="00FD40D0">
        <w:rPr>
          <w:b/>
          <w:bCs/>
        </w:rPr>
        <w:t>Цел</w:t>
      </w:r>
      <w:r w:rsidR="00276B21">
        <w:rPr>
          <w:b/>
          <w:bCs/>
        </w:rPr>
        <w:t>ь</w:t>
      </w:r>
      <w:r w:rsidRPr="00FD40D0">
        <w:rPr>
          <w:b/>
          <w:bCs/>
        </w:rPr>
        <w:t xml:space="preserve"> </w:t>
      </w:r>
      <w:r w:rsidR="00D63C4F" w:rsidRPr="00FD40D0">
        <w:t>экспертно-аналитического мероприятия</w:t>
      </w:r>
      <w:r w:rsidRPr="00FD40D0">
        <w:rPr>
          <w:b/>
          <w:bCs/>
        </w:rPr>
        <w:t>:</w:t>
      </w:r>
    </w:p>
    <w:p w:rsidR="00276B21" w:rsidRDefault="00276B21" w:rsidP="0034488E">
      <w:pPr>
        <w:autoSpaceDE w:val="0"/>
        <w:autoSpaceDN w:val="0"/>
        <w:adjustRightInd w:val="0"/>
        <w:jc w:val="both"/>
        <w:rPr>
          <w:bCs/>
        </w:rPr>
      </w:pPr>
      <w:r>
        <w:rPr>
          <w:bCs/>
        </w:rPr>
        <w:t xml:space="preserve">       Проверка, анализ и оценка информации о законности, целесообразности, своевременности, обоснованности, результативности и эффективности расходов администраций муниципальных образований Приозерского муниципального района Ленинградской области, направленных на исполнение мероприятий федеральных (региональных) проектов в рамках национальных проектов в качестве структурных элементов муниципальных программ Приозерского муниципального района.  </w:t>
      </w:r>
    </w:p>
    <w:p w:rsidR="00E56172" w:rsidRDefault="00034918" w:rsidP="00034918">
      <w:pPr>
        <w:autoSpaceDE w:val="0"/>
        <w:autoSpaceDN w:val="0"/>
        <w:adjustRightInd w:val="0"/>
        <w:jc w:val="both"/>
      </w:pPr>
      <w:r>
        <w:rPr>
          <w:b/>
        </w:rPr>
        <w:t xml:space="preserve">      </w:t>
      </w:r>
      <w:r w:rsidR="00E56172" w:rsidRPr="00F123D6">
        <w:rPr>
          <w:b/>
        </w:rPr>
        <w:t>Объект</w:t>
      </w:r>
      <w:r w:rsidR="00F123D6" w:rsidRPr="00F123D6">
        <w:rPr>
          <w:b/>
        </w:rPr>
        <w:t>ы</w:t>
      </w:r>
      <w:r w:rsidR="00E56172">
        <w:t xml:space="preserve"> </w:t>
      </w:r>
      <w:r w:rsidR="00F123D6" w:rsidRPr="00D63C4F">
        <w:t>экспертно-аналитического мероприятия:</w:t>
      </w:r>
      <w:r w:rsidR="00F123D6">
        <w:t xml:space="preserve"> </w:t>
      </w:r>
      <w:r w:rsidR="003F047E">
        <w:t>а</w:t>
      </w:r>
      <w:r w:rsidR="00F123D6">
        <w:t xml:space="preserve">дминистрации городских и сельских поселений </w:t>
      </w:r>
      <w:r w:rsidR="00D5180E">
        <w:t xml:space="preserve"> </w:t>
      </w:r>
      <w:r w:rsidR="00F123D6">
        <w:t>Приозерск</w:t>
      </w:r>
      <w:r w:rsidR="00D5180E">
        <w:t>ого муниципального</w:t>
      </w:r>
      <w:r w:rsidR="00F123D6">
        <w:t xml:space="preserve"> район</w:t>
      </w:r>
      <w:r w:rsidR="00D5180E">
        <w:t>а Ленинградской области</w:t>
      </w:r>
      <w:r w:rsidR="00F123D6">
        <w:t>.</w:t>
      </w:r>
    </w:p>
    <w:p w:rsidR="00EE4B82" w:rsidRDefault="00EE4B82" w:rsidP="00034918">
      <w:pPr>
        <w:autoSpaceDE w:val="0"/>
        <w:autoSpaceDN w:val="0"/>
        <w:adjustRightInd w:val="0"/>
        <w:jc w:val="both"/>
      </w:pPr>
    </w:p>
    <w:p w:rsidR="00CC086A" w:rsidRDefault="00CC086A" w:rsidP="00F63AF4">
      <w:pPr>
        <w:autoSpaceDE w:val="0"/>
        <w:autoSpaceDN w:val="0"/>
        <w:adjustRightInd w:val="0"/>
        <w:spacing w:line="120" w:lineRule="auto"/>
        <w:ind w:firstLine="425"/>
        <w:jc w:val="both"/>
      </w:pPr>
    </w:p>
    <w:p w:rsidR="00DC7257" w:rsidRPr="00DC7257" w:rsidRDefault="00DC7257" w:rsidP="00364795">
      <w:pPr>
        <w:numPr>
          <w:ilvl w:val="0"/>
          <w:numId w:val="1"/>
        </w:numPr>
        <w:tabs>
          <w:tab w:val="left" w:pos="284"/>
        </w:tabs>
        <w:autoSpaceDE w:val="0"/>
        <w:autoSpaceDN w:val="0"/>
        <w:adjustRightInd w:val="0"/>
        <w:ind w:left="0" w:firstLine="0"/>
        <w:jc w:val="both"/>
        <w:rPr>
          <w:rFonts w:eastAsia="Calibri"/>
          <w:color w:val="000000"/>
        </w:rPr>
      </w:pPr>
      <w:r w:rsidRPr="00DC7257">
        <w:rPr>
          <w:rFonts w:eastAsia="Calibri"/>
          <w:b/>
          <w:bCs/>
          <w:color w:val="000000"/>
        </w:rPr>
        <w:t xml:space="preserve"> Краткая характеристика исследуемой сферы деятельности: </w:t>
      </w:r>
    </w:p>
    <w:p w:rsidR="00CC086A" w:rsidRDefault="00CC086A" w:rsidP="00CC086A">
      <w:pPr>
        <w:autoSpaceDE w:val="0"/>
        <w:autoSpaceDN w:val="0"/>
        <w:adjustRightInd w:val="0"/>
        <w:spacing w:line="120" w:lineRule="auto"/>
        <w:ind w:firstLine="425"/>
        <w:jc w:val="both"/>
        <w:rPr>
          <w:rFonts w:eastAsia="Calibri"/>
          <w:color w:val="000000"/>
        </w:rPr>
      </w:pPr>
    </w:p>
    <w:p w:rsidR="00034918" w:rsidRDefault="00034918" w:rsidP="000349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w:t>
      </w:r>
      <w:r>
        <w:rPr>
          <w:rFonts w:ascii="Times New Roman" w:hAnsi="Times New Roman" w:cs="Times New Roman"/>
          <w:shd w:val="clear" w:color="auto" w:fill="FFFFFF"/>
        </w:rPr>
        <w:t xml:space="preserve"> </w:t>
      </w:r>
      <w:r w:rsidRPr="00034918">
        <w:rPr>
          <w:rFonts w:ascii="Times New Roman" w:hAnsi="Times New Roman" w:cs="Times New Roman"/>
          <w:shd w:val="clear" w:color="auto" w:fill="FFFFFF"/>
        </w:rPr>
        <w:t>, а также условий и возможностей для самореализации и раскрытия таланта каждого человека 7 мая 2018 года Президентом Российской Федерации  подписан Указ   № 204 «О национальных целях и стратегических задачах развития Российской Федерации на период до 2024 года» (в редакции Указа Президента  Российской Федерации от 21.07.2020 №474 «О национальных целях развития Российской Феде</w:t>
      </w:r>
      <w:r>
        <w:rPr>
          <w:rFonts w:ascii="Times New Roman" w:hAnsi="Times New Roman" w:cs="Times New Roman"/>
          <w:shd w:val="clear" w:color="auto" w:fill="FFFFFF"/>
        </w:rPr>
        <w:t>рации на период до 2030 года») (</w:t>
      </w:r>
      <w:r w:rsidRPr="00034918">
        <w:rPr>
          <w:rFonts w:ascii="Times New Roman" w:hAnsi="Times New Roman" w:cs="Times New Roman"/>
          <w:shd w:val="clear" w:color="auto" w:fill="FFFFFF"/>
        </w:rPr>
        <w:t xml:space="preserve">далее соответственно — </w:t>
      </w:r>
      <w:r w:rsidRPr="00034918">
        <w:rPr>
          <w:rFonts w:ascii="Times New Roman" w:hAnsi="Times New Roman" w:cs="Times New Roman"/>
          <w:b/>
          <w:shd w:val="clear" w:color="auto" w:fill="FFFFFF"/>
        </w:rPr>
        <w:t>Указ №204, Указ №474</w:t>
      </w:r>
      <w:r w:rsidRPr="00034918">
        <w:rPr>
          <w:rFonts w:ascii="Times New Roman" w:hAnsi="Times New Roman" w:cs="Times New Roman"/>
          <w:shd w:val="clear" w:color="auto" w:fill="FFFFFF"/>
        </w:rPr>
        <w:t>)</w:t>
      </w:r>
    </w:p>
    <w:p w:rsidR="00034918" w:rsidRDefault="00034918" w:rsidP="000349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Указом определены необходимые для достижения национальные цели развития страны на период до 2030 года:</w:t>
      </w:r>
    </w:p>
    <w:p w:rsidR="00034918" w:rsidRDefault="00034918" w:rsidP="00034918">
      <w:pPr>
        <w:pStyle w:val="Default"/>
        <w:ind w:firstLine="426"/>
        <w:jc w:val="both"/>
        <w:rPr>
          <w:rFonts w:ascii="Times New Roman" w:hAnsi="Times New Roman" w:cs="Times New Roman"/>
          <w:shd w:val="clear" w:color="auto" w:fill="FFFFFF"/>
        </w:rPr>
      </w:pPr>
      <w:r>
        <w:rPr>
          <w:rFonts w:ascii="Times New Roman" w:hAnsi="Times New Roman" w:cs="Times New Roman"/>
          <w:shd w:val="clear" w:color="auto" w:fill="FFFFFF"/>
        </w:rPr>
        <w:t>1</w:t>
      </w:r>
      <w:r w:rsidRPr="00034918">
        <w:rPr>
          <w:rFonts w:ascii="Times New Roman" w:hAnsi="Times New Roman" w:cs="Times New Roman"/>
          <w:shd w:val="clear" w:color="auto" w:fill="FFFFFF"/>
        </w:rPr>
        <w:t>) сохранение населения, здоровье и благополучие людей;</w:t>
      </w:r>
    </w:p>
    <w:p w:rsidR="00034918" w:rsidRDefault="00034918" w:rsidP="000349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2) возможности для самореализации и развития талантов;</w:t>
      </w:r>
    </w:p>
    <w:p w:rsidR="00034918" w:rsidRDefault="00034918" w:rsidP="000349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3)</w:t>
      </w:r>
      <w:r>
        <w:rPr>
          <w:rFonts w:ascii="Times New Roman" w:hAnsi="Times New Roman" w:cs="Times New Roman"/>
          <w:shd w:val="clear" w:color="auto" w:fill="FFFFFF"/>
        </w:rPr>
        <w:t xml:space="preserve"> к</w:t>
      </w:r>
      <w:r w:rsidRPr="00034918">
        <w:rPr>
          <w:rFonts w:ascii="Times New Roman" w:hAnsi="Times New Roman" w:cs="Times New Roman"/>
          <w:shd w:val="clear" w:color="auto" w:fill="FFFFFF"/>
        </w:rPr>
        <w:t>омфортная и безопасная среда для жизни;</w:t>
      </w:r>
    </w:p>
    <w:p w:rsidR="00034918" w:rsidRDefault="00034918" w:rsidP="000349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4) достойный, эффективный труд и успешное предпринимательство;</w:t>
      </w:r>
    </w:p>
    <w:p w:rsidR="00034918" w:rsidRDefault="00034918" w:rsidP="000349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5) цифровая трансформация.</w:t>
      </w:r>
    </w:p>
    <w:p w:rsidR="00034918" w:rsidRPr="00034918" w:rsidRDefault="00034918" w:rsidP="000349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 xml:space="preserve">В соответствии с национальными целями  разработаны  национальные проекты по тринадцати направлениям, в том числе: демография, </w:t>
      </w:r>
      <w:r w:rsidR="0038648C">
        <w:rPr>
          <w:rFonts w:ascii="Times New Roman" w:hAnsi="Times New Roman" w:cs="Times New Roman"/>
          <w:shd w:val="clear" w:color="auto" w:fill="FFFFFF"/>
        </w:rPr>
        <w:t>здравоохранени</w:t>
      </w:r>
      <w:r w:rsidR="00B375F1">
        <w:rPr>
          <w:rFonts w:ascii="Times New Roman" w:hAnsi="Times New Roman" w:cs="Times New Roman"/>
          <w:shd w:val="clear" w:color="auto" w:fill="FFFFFF"/>
        </w:rPr>
        <w:t>е</w:t>
      </w:r>
      <w:r w:rsidR="0038648C">
        <w:rPr>
          <w:rFonts w:ascii="Times New Roman" w:hAnsi="Times New Roman" w:cs="Times New Roman"/>
          <w:shd w:val="clear" w:color="auto" w:fill="FFFFFF"/>
        </w:rPr>
        <w:t xml:space="preserve">, </w:t>
      </w:r>
      <w:r w:rsidRPr="00034918">
        <w:rPr>
          <w:rFonts w:ascii="Times New Roman" w:hAnsi="Times New Roman" w:cs="Times New Roman"/>
          <w:shd w:val="clear" w:color="auto" w:fill="FFFFFF"/>
        </w:rPr>
        <w:t xml:space="preserve">образование, культура, жилье и городская среда, экология, цифровая экономика, развитие малого и среднего предпринимательства и поддержка индивидуальной предпринимательской  инициативы, безопасные качественные дороги и др. </w:t>
      </w:r>
    </w:p>
    <w:p w:rsidR="007C01EF" w:rsidRPr="007C01EF" w:rsidRDefault="00205B43" w:rsidP="0094236C">
      <w:pPr>
        <w:autoSpaceDE w:val="0"/>
        <w:autoSpaceDN w:val="0"/>
        <w:adjustRightInd w:val="0"/>
        <w:jc w:val="both"/>
        <w:rPr>
          <w:rFonts w:eastAsia="Calibri"/>
          <w:color w:val="000000"/>
        </w:rPr>
      </w:pPr>
      <w:r>
        <w:rPr>
          <w:rFonts w:eastAsia="Calibri"/>
        </w:rPr>
        <w:t xml:space="preserve">    </w:t>
      </w:r>
      <w:r w:rsidR="009F3CB1" w:rsidRPr="00A302AE">
        <w:rPr>
          <w:rFonts w:eastAsia="Calibri"/>
          <w:color w:val="000000"/>
        </w:rPr>
        <w:t xml:space="preserve">   </w:t>
      </w:r>
      <w:r w:rsidR="007C01EF" w:rsidRPr="007C01EF">
        <w:rPr>
          <w:rFonts w:eastAsia="Calibri"/>
          <w:color w:val="000000"/>
        </w:rPr>
        <w:t xml:space="preserve">Согласно </w:t>
      </w:r>
      <w:r w:rsidR="00EC1101" w:rsidRPr="005F41CA">
        <w:rPr>
          <w:rFonts w:eastAsia="Calibri"/>
          <w:color w:val="000000"/>
        </w:rPr>
        <w:t>Основным направлениям деятельности Правительства Российской Федерации на период до 2024 года,</w:t>
      </w:r>
      <w:r w:rsidR="007C01EF" w:rsidRPr="005F41CA">
        <w:rPr>
          <w:rFonts w:eastAsia="Calibri"/>
          <w:color w:val="000000"/>
        </w:rPr>
        <w:t xml:space="preserve"> на достижение </w:t>
      </w:r>
      <w:r w:rsidR="00EC1101" w:rsidRPr="005F41CA">
        <w:rPr>
          <w:rFonts w:eastAsia="Calibri"/>
          <w:color w:val="000000"/>
        </w:rPr>
        <w:t xml:space="preserve">национальных целей </w:t>
      </w:r>
      <w:r w:rsidR="007C01EF" w:rsidRPr="005F41CA">
        <w:rPr>
          <w:rFonts w:eastAsia="Calibri"/>
          <w:color w:val="000000"/>
        </w:rPr>
        <w:t xml:space="preserve">развития </w:t>
      </w:r>
      <w:r w:rsidR="00EC1101" w:rsidRPr="005F41CA">
        <w:rPr>
          <w:rFonts w:eastAsia="Calibri"/>
          <w:color w:val="000000"/>
        </w:rPr>
        <w:t xml:space="preserve">РФ </w:t>
      </w:r>
      <w:r w:rsidR="007C01EF" w:rsidRPr="005F41CA">
        <w:rPr>
          <w:rFonts w:eastAsia="Calibri"/>
          <w:color w:val="000000"/>
        </w:rPr>
        <w:t>ориентированы государственные</w:t>
      </w:r>
      <w:r w:rsidR="002A0D05" w:rsidRPr="005F41CA">
        <w:rPr>
          <w:rFonts w:eastAsia="Calibri"/>
          <w:color w:val="000000"/>
        </w:rPr>
        <w:t xml:space="preserve"> </w:t>
      </w:r>
      <w:r w:rsidR="007C01EF" w:rsidRPr="005F41CA">
        <w:rPr>
          <w:rFonts w:eastAsia="Calibri"/>
          <w:color w:val="000000"/>
        </w:rPr>
        <w:t>программы РФ (далее – ГП), ГП субъектов РФ и входящие в них мероприятия</w:t>
      </w:r>
      <w:r w:rsidR="00EC1101" w:rsidRPr="005F41CA">
        <w:rPr>
          <w:rFonts w:eastAsia="Calibri"/>
          <w:color w:val="000000"/>
        </w:rPr>
        <w:t xml:space="preserve"> </w:t>
      </w:r>
      <w:r w:rsidR="007C01EF" w:rsidRPr="005F41CA">
        <w:rPr>
          <w:rFonts w:eastAsia="Calibri"/>
          <w:color w:val="000000"/>
        </w:rPr>
        <w:t>, в</w:t>
      </w:r>
      <w:r w:rsidR="002A0D05">
        <w:rPr>
          <w:rFonts w:eastAsia="Calibri"/>
          <w:color w:val="000000"/>
        </w:rPr>
        <w:t xml:space="preserve"> </w:t>
      </w:r>
      <w:r w:rsidR="007C01EF" w:rsidRPr="007C01EF">
        <w:rPr>
          <w:rFonts w:eastAsia="Calibri"/>
          <w:color w:val="000000"/>
        </w:rPr>
        <w:t>том числе федеральные и региональные</w:t>
      </w:r>
      <w:r w:rsidR="002A0D05">
        <w:rPr>
          <w:rFonts w:eastAsia="Calibri"/>
          <w:color w:val="000000"/>
        </w:rPr>
        <w:t xml:space="preserve"> </w:t>
      </w:r>
      <w:r w:rsidR="007C01EF" w:rsidRPr="007C01EF">
        <w:rPr>
          <w:rFonts w:eastAsia="Calibri"/>
          <w:color w:val="000000"/>
        </w:rPr>
        <w:t>проекты, для чего в первую очередь требуется скоординировать сроки реализации,</w:t>
      </w:r>
      <w:r w:rsidR="00852433">
        <w:rPr>
          <w:rFonts w:eastAsia="Calibri"/>
          <w:color w:val="000000"/>
        </w:rPr>
        <w:t xml:space="preserve"> </w:t>
      </w:r>
      <w:r w:rsidR="007C01EF" w:rsidRPr="007C01EF">
        <w:rPr>
          <w:rFonts w:eastAsia="Calibri"/>
          <w:color w:val="000000"/>
        </w:rPr>
        <w:t xml:space="preserve">ожидаемые результаты выполнения и объемы финансового обеспечения, при этом элементы госпрограмм РФ, имеющие </w:t>
      </w:r>
      <w:r w:rsidR="007C01EF" w:rsidRPr="007C01EF">
        <w:rPr>
          <w:rFonts w:eastAsia="Calibri"/>
          <w:color w:val="000000"/>
        </w:rPr>
        <w:lastRenderedPageBreak/>
        <w:t xml:space="preserve">наибольшее значение, сформированы в </w:t>
      </w:r>
      <w:r w:rsidR="00853AE6">
        <w:rPr>
          <w:rFonts w:eastAsia="Calibri"/>
          <w:color w:val="000000"/>
        </w:rPr>
        <w:t xml:space="preserve">национальные проекты (далее – </w:t>
      </w:r>
      <w:r w:rsidR="007C01EF" w:rsidRPr="0016251A">
        <w:rPr>
          <w:rFonts w:eastAsia="Calibri"/>
          <w:color w:val="000000"/>
        </w:rPr>
        <w:t>НП</w:t>
      </w:r>
      <w:r w:rsidR="00853AE6">
        <w:rPr>
          <w:rFonts w:eastAsia="Calibri"/>
          <w:color w:val="000000"/>
        </w:rPr>
        <w:t xml:space="preserve">) </w:t>
      </w:r>
      <w:r w:rsidR="00EC1101">
        <w:rPr>
          <w:rFonts w:eastAsia="Calibri"/>
          <w:color w:val="000000"/>
        </w:rPr>
        <w:t xml:space="preserve"> </w:t>
      </w:r>
      <w:r w:rsidR="007C01EF" w:rsidRPr="007C01EF">
        <w:rPr>
          <w:rFonts w:eastAsia="Calibri"/>
          <w:color w:val="000000"/>
        </w:rPr>
        <w:t>(программы) РФ.</w:t>
      </w:r>
    </w:p>
    <w:p w:rsidR="0055724F" w:rsidRPr="0055724F" w:rsidRDefault="00EC1101" w:rsidP="0055724F">
      <w:pPr>
        <w:autoSpaceDE w:val="0"/>
        <w:autoSpaceDN w:val="0"/>
        <w:adjustRightInd w:val="0"/>
        <w:jc w:val="both"/>
        <w:outlineLvl w:val="0"/>
        <w:rPr>
          <w:rFonts w:eastAsia="Calibri"/>
          <w:bCs/>
        </w:rPr>
      </w:pPr>
      <w:r>
        <w:rPr>
          <w:rFonts w:eastAsia="Calibri"/>
          <w:color w:val="000000"/>
        </w:rPr>
        <w:t xml:space="preserve">       </w:t>
      </w:r>
      <w:r w:rsidR="007C01EF" w:rsidRPr="007C01EF">
        <w:rPr>
          <w:rFonts w:eastAsia="Calibri"/>
          <w:color w:val="000000"/>
        </w:rPr>
        <w:t xml:space="preserve">Для всех </w:t>
      </w:r>
      <w:r>
        <w:rPr>
          <w:rFonts w:eastAsia="Calibri"/>
          <w:color w:val="000000"/>
        </w:rPr>
        <w:t xml:space="preserve">национальных целей </w:t>
      </w:r>
      <w:r w:rsidR="007C01EF" w:rsidRPr="007C01EF">
        <w:rPr>
          <w:rFonts w:eastAsia="Calibri"/>
          <w:color w:val="000000"/>
        </w:rPr>
        <w:t>развития РФ предусмотрена разработка плана их достижения, который должен предлагать пути достижения</w:t>
      </w:r>
      <w:r w:rsidR="00B51036">
        <w:rPr>
          <w:rFonts w:eastAsia="Calibri"/>
          <w:color w:val="000000"/>
        </w:rPr>
        <w:t xml:space="preserve"> </w:t>
      </w:r>
      <w:r w:rsidR="007C01EF" w:rsidRPr="007C01EF">
        <w:rPr>
          <w:rFonts w:eastAsia="Calibri"/>
          <w:color w:val="000000"/>
        </w:rPr>
        <w:t>целевых показателей, содержать информацию о влияющих на цели обстоятельствах и</w:t>
      </w:r>
      <w:r w:rsidR="00FF06B4">
        <w:rPr>
          <w:rFonts w:eastAsia="Calibri"/>
          <w:color w:val="000000"/>
        </w:rPr>
        <w:t xml:space="preserve"> </w:t>
      </w:r>
      <w:r w:rsidR="007C01EF" w:rsidRPr="007C01EF">
        <w:rPr>
          <w:rFonts w:eastAsia="Calibri"/>
          <w:color w:val="000000"/>
        </w:rPr>
        <w:t xml:space="preserve">сведениях о госпрограммах РФ и федеральных проектах (далее – </w:t>
      </w:r>
      <w:r w:rsidR="007C01EF" w:rsidRPr="0016251A">
        <w:rPr>
          <w:rFonts w:eastAsia="Calibri"/>
          <w:color w:val="000000"/>
        </w:rPr>
        <w:t>ФП</w:t>
      </w:r>
      <w:r w:rsidR="007C01EF" w:rsidRPr="007C01EF">
        <w:rPr>
          <w:rFonts w:eastAsia="Calibri"/>
          <w:color w:val="000000"/>
        </w:rPr>
        <w:t>), область реализации которых охватывает регулирование</w:t>
      </w:r>
      <w:r w:rsidR="00FF06B4">
        <w:rPr>
          <w:rFonts w:eastAsia="Calibri"/>
          <w:color w:val="000000"/>
        </w:rPr>
        <w:t xml:space="preserve"> </w:t>
      </w:r>
      <w:r w:rsidR="007C01EF" w:rsidRPr="007C01EF">
        <w:rPr>
          <w:rFonts w:eastAsia="Calibri"/>
          <w:color w:val="000000"/>
        </w:rPr>
        <w:t>данными аспектами. Соответствующий план</w:t>
      </w:r>
      <w:r w:rsidR="00FF06B4">
        <w:rPr>
          <w:rFonts w:eastAsia="Calibri"/>
          <w:color w:val="000000"/>
        </w:rPr>
        <w:t xml:space="preserve"> </w:t>
      </w:r>
      <w:r w:rsidR="007C01EF" w:rsidRPr="007C01EF">
        <w:rPr>
          <w:rFonts w:eastAsia="Calibri"/>
          <w:color w:val="000000"/>
        </w:rPr>
        <w:t xml:space="preserve">был разработан – </w:t>
      </w:r>
      <w:r w:rsidR="007C01EF" w:rsidRPr="0016251A">
        <w:rPr>
          <w:rFonts w:eastAsia="Calibri"/>
          <w:color w:val="000000"/>
        </w:rPr>
        <w:t xml:space="preserve">Единый план по достижению </w:t>
      </w:r>
      <w:r w:rsidR="005F41CA" w:rsidRPr="0016251A">
        <w:rPr>
          <w:rFonts w:eastAsia="Calibri"/>
          <w:color w:val="000000"/>
        </w:rPr>
        <w:t xml:space="preserve"> национальных целей </w:t>
      </w:r>
      <w:r w:rsidR="007C01EF" w:rsidRPr="0016251A">
        <w:rPr>
          <w:rFonts w:eastAsia="Calibri"/>
          <w:color w:val="000000"/>
        </w:rPr>
        <w:t>развития РФ на период до 2024 г.</w:t>
      </w:r>
      <w:r w:rsidR="0055724F" w:rsidRPr="0016251A">
        <w:rPr>
          <w:rFonts w:eastAsia="Calibri"/>
          <w:color w:val="000000"/>
        </w:rPr>
        <w:t xml:space="preserve"> и пл</w:t>
      </w:r>
      <w:r w:rsidR="0055724F">
        <w:rPr>
          <w:rFonts w:eastAsia="Calibri"/>
          <w:color w:val="000000"/>
        </w:rPr>
        <w:t>ановый период до 2030 года.</w:t>
      </w:r>
      <w:r w:rsidR="0055724F" w:rsidRPr="0055724F">
        <w:rPr>
          <w:rFonts w:eastAsia="Calibri"/>
          <w:b/>
          <w:bCs/>
        </w:rPr>
        <w:t xml:space="preserve"> </w:t>
      </w:r>
      <w:r w:rsidR="0055724F" w:rsidRPr="0055724F">
        <w:rPr>
          <w:rFonts w:eastAsia="Calibri"/>
          <w:bCs/>
        </w:rPr>
        <w:t xml:space="preserve">(Утвержден </w:t>
      </w:r>
      <w:hyperlink r:id="rId9" w:history="1">
        <w:r w:rsidR="0055724F" w:rsidRPr="0055724F">
          <w:rPr>
            <w:rFonts w:eastAsia="Calibri"/>
            <w:bCs/>
          </w:rPr>
          <w:t>распоряжением</w:t>
        </w:r>
      </w:hyperlink>
      <w:r w:rsidR="0055724F" w:rsidRPr="0055724F">
        <w:rPr>
          <w:rFonts w:eastAsia="Calibri"/>
          <w:bCs/>
        </w:rPr>
        <w:t xml:space="preserve"> Правительства Российской Федерации от 01.10.2021 N 2765-р).</w:t>
      </w:r>
    </w:p>
    <w:p w:rsidR="00993C7F" w:rsidRPr="00993C7F" w:rsidRDefault="005F41CA" w:rsidP="0058652F">
      <w:pPr>
        <w:autoSpaceDE w:val="0"/>
        <w:autoSpaceDN w:val="0"/>
        <w:adjustRightInd w:val="0"/>
        <w:jc w:val="both"/>
        <w:rPr>
          <w:rFonts w:eastAsia="Calibri"/>
          <w:color w:val="000000"/>
        </w:rPr>
      </w:pPr>
      <w:r>
        <w:rPr>
          <w:rFonts w:eastAsia="TimesNewRomanPSMT"/>
        </w:rPr>
        <w:t xml:space="preserve">   </w:t>
      </w:r>
      <w:r w:rsidR="001E6646">
        <w:rPr>
          <w:rFonts w:eastAsia="TimesNewRomanPSMT"/>
        </w:rPr>
        <w:t xml:space="preserve">  </w:t>
      </w:r>
      <w:r w:rsidR="00993C7F">
        <w:rPr>
          <w:rFonts w:eastAsia="TimesNewRomanPSMT"/>
        </w:rPr>
        <w:t xml:space="preserve"> </w:t>
      </w:r>
      <w:r w:rsidR="0006194F">
        <w:rPr>
          <w:rFonts w:eastAsia="TimesNewRomanPSMT"/>
        </w:rPr>
        <w:t xml:space="preserve"> </w:t>
      </w:r>
      <w:r w:rsidR="00993C7F" w:rsidRPr="00993C7F">
        <w:rPr>
          <w:rFonts w:eastAsia="TimesNewRomanPSMT"/>
        </w:rPr>
        <w:t>События 2020 г., в первую очередь связанные с пандемией коронавирусной инфекции COVID-19 и устранением негативных социально-экономических последствий ее распространения, стали серьезным испытанием для страны. Прекращение или ограничение работы многочисленных</w:t>
      </w:r>
      <w:r w:rsidR="0058652F">
        <w:rPr>
          <w:rFonts w:eastAsia="TimesNewRomanPSMT"/>
        </w:rPr>
        <w:t xml:space="preserve"> </w:t>
      </w:r>
      <w:r w:rsidR="00993C7F" w:rsidRPr="00993C7F">
        <w:rPr>
          <w:rFonts w:eastAsia="TimesNewRomanPSMT"/>
        </w:rPr>
        <w:t>предприятий и организаций и даже целых отраслей, введение режима обязательной самоизоляции граждан,</w:t>
      </w:r>
      <w:r w:rsidR="0058652F">
        <w:rPr>
          <w:rFonts w:eastAsia="TimesNewRomanPSMT"/>
        </w:rPr>
        <w:t xml:space="preserve"> </w:t>
      </w:r>
      <w:r w:rsidR="00993C7F" w:rsidRPr="00993C7F">
        <w:rPr>
          <w:rFonts w:eastAsia="TimesNewRomanPSMT"/>
        </w:rPr>
        <w:t xml:space="preserve">падение цен на нефть, рецессия экономики в связи с </w:t>
      </w:r>
      <w:r w:rsidR="0016251A" w:rsidRPr="00993C7F">
        <w:rPr>
          <w:rFonts w:eastAsia="TimesNewRomanPSMT"/>
        </w:rPr>
        <w:t>сокращением,</w:t>
      </w:r>
      <w:r w:rsidR="00993C7F" w:rsidRPr="00993C7F">
        <w:rPr>
          <w:rFonts w:eastAsia="TimesNewRomanPSMT"/>
        </w:rPr>
        <w:t xml:space="preserve"> как спроса, так и предложения – это</w:t>
      </w:r>
      <w:r w:rsidR="0058652F">
        <w:rPr>
          <w:rFonts w:eastAsia="TimesNewRomanPSMT"/>
        </w:rPr>
        <w:t xml:space="preserve"> </w:t>
      </w:r>
      <w:r w:rsidR="00993C7F" w:rsidRPr="00993C7F">
        <w:rPr>
          <w:rFonts w:eastAsia="TimesNewRomanPSMT"/>
        </w:rPr>
        <w:t>только часть проблем, потребовавших оперативного решения. Перераспределение ресурсов и выделение</w:t>
      </w:r>
      <w:r w:rsidR="0058652F">
        <w:rPr>
          <w:rFonts w:eastAsia="TimesNewRomanPSMT"/>
        </w:rPr>
        <w:t xml:space="preserve"> </w:t>
      </w:r>
      <w:r w:rsidR="00993C7F" w:rsidRPr="00993C7F">
        <w:rPr>
          <w:rFonts w:eastAsia="TimesNewRomanPSMT"/>
        </w:rPr>
        <w:t>дополнительных средств на мобилизацию системы здравоохранения для обеспечения ее готовности, на осуществление пакета антикризисных мер в целях поддержки бизнеса и населения привело к необходимости</w:t>
      </w:r>
      <w:r w:rsidR="0058652F">
        <w:rPr>
          <w:rFonts w:eastAsia="TimesNewRomanPSMT"/>
        </w:rPr>
        <w:t xml:space="preserve"> </w:t>
      </w:r>
      <w:r w:rsidR="00993C7F" w:rsidRPr="00993C7F">
        <w:rPr>
          <w:rFonts w:eastAsia="TimesNewRomanPSMT"/>
        </w:rPr>
        <w:t xml:space="preserve">пересмотреть прежние планы. </w:t>
      </w:r>
    </w:p>
    <w:p w:rsidR="00A041AE" w:rsidRPr="002A3801" w:rsidRDefault="0058652F" w:rsidP="00EB0A9A">
      <w:pPr>
        <w:autoSpaceDE w:val="0"/>
        <w:autoSpaceDN w:val="0"/>
        <w:adjustRightInd w:val="0"/>
        <w:jc w:val="both"/>
        <w:rPr>
          <w:rFonts w:eastAsia="TimesNewRomanPSMT"/>
        </w:rPr>
      </w:pPr>
      <w:r>
        <w:rPr>
          <w:rFonts w:eastAsia="TimesNewRomanPSMT"/>
        </w:rPr>
        <w:t xml:space="preserve">     </w:t>
      </w:r>
      <w:r w:rsidR="0006194F">
        <w:rPr>
          <w:rFonts w:eastAsia="TimesNewRomanPSMT"/>
        </w:rPr>
        <w:t xml:space="preserve">  </w:t>
      </w:r>
      <w:r w:rsidR="00BD2FB0" w:rsidRPr="002A3801">
        <w:rPr>
          <w:rFonts w:eastAsia="TimesNewRomanPSMT"/>
        </w:rPr>
        <w:t xml:space="preserve">Как следствие, </w:t>
      </w:r>
      <w:r w:rsidR="00EB0A9A">
        <w:rPr>
          <w:rFonts w:eastAsia="TimesNewRomanPSMT"/>
        </w:rPr>
        <w:t>национальные цели р</w:t>
      </w:r>
      <w:r w:rsidR="00BD2FB0" w:rsidRPr="002A3801">
        <w:rPr>
          <w:rFonts w:eastAsia="TimesNewRomanPSMT"/>
        </w:rPr>
        <w:t>азвития РФ потребовали внесения корректировок с учетом текущей действительности</w:t>
      </w:r>
      <w:r w:rsidR="0016251A">
        <w:rPr>
          <w:rFonts w:eastAsia="TimesNewRomanPSMT"/>
        </w:rPr>
        <w:t>,</w:t>
      </w:r>
      <w:r w:rsidR="00BD2FB0" w:rsidRPr="002A3801">
        <w:rPr>
          <w:rFonts w:eastAsia="TimesNewRomanPSMT"/>
        </w:rPr>
        <w:t xml:space="preserve"> так, Указом Президента РФ № 474 </w:t>
      </w:r>
      <w:r w:rsidR="00EB0A9A">
        <w:rPr>
          <w:rFonts w:eastAsia="TimesNewRomanPSMT"/>
        </w:rPr>
        <w:t xml:space="preserve"> национальные цели </w:t>
      </w:r>
      <w:r w:rsidR="00BD2FB0" w:rsidRPr="002A3801">
        <w:rPr>
          <w:rFonts w:eastAsia="TimesNewRomanPSMT"/>
        </w:rPr>
        <w:t xml:space="preserve">развития РФ были представлены в новой редакции с пролонгированным периодом их достижения </w:t>
      </w:r>
      <w:r w:rsidR="00BD2FB0" w:rsidRPr="00EB0A9A">
        <w:rPr>
          <w:rFonts w:eastAsia="TimesNewRomanPSMT"/>
          <w:b/>
        </w:rPr>
        <w:t>до 2030</w:t>
      </w:r>
      <w:r w:rsidR="00BD2FB0" w:rsidRPr="002A3801">
        <w:rPr>
          <w:rFonts w:eastAsia="TimesNewRomanPSMT"/>
        </w:rPr>
        <w:t xml:space="preserve"> г.</w:t>
      </w:r>
    </w:p>
    <w:p w:rsidR="00CB3CB9" w:rsidRPr="00CB3CB9" w:rsidRDefault="00B36A94" w:rsidP="00CB3CB9">
      <w:pPr>
        <w:autoSpaceDE w:val="0"/>
        <w:autoSpaceDN w:val="0"/>
        <w:adjustRightInd w:val="0"/>
        <w:jc w:val="both"/>
        <w:rPr>
          <w:rFonts w:eastAsia="TimesNewRomanPSMT"/>
        </w:rPr>
      </w:pPr>
      <w:r>
        <w:rPr>
          <w:color w:val="292929"/>
          <w:sz w:val="26"/>
          <w:szCs w:val="26"/>
        </w:rPr>
        <w:t xml:space="preserve">      </w:t>
      </w:r>
      <w:r w:rsidR="00A83336">
        <w:rPr>
          <w:color w:val="292929"/>
          <w:sz w:val="26"/>
          <w:szCs w:val="26"/>
        </w:rPr>
        <w:t xml:space="preserve"> </w:t>
      </w:r>
      <w:r w:rsidR="006E0E66" w:rsidRPr="00DC7257">
        <w:rPr>
          <w:rFonts w:eastAsia="Calibri"/>
          <w:color w:val="000000"/>
        </w:rPr>
        <w:t>Правительством РФ</w:t>
      </w:r>
      <w:r w:rsidR="0016251A">
        <w:rPr>
          <w:rFonts w:eastAsia="Calibri"/>
          <w:color w:val="000000"/>
        </w:rPr>
        <w:t xml:space="preserve">, как уже отмечалось выше, </w:t>
      </w:r>
      <w:r w:rsidR="006E0E66" w:rsidRPr="00DC7257">
        <w:rPr>
          <w:rFonts w:eastAsia="Calibri"/>
          <w:color w:val="000000"/>
        </w:rPr>
        <w:t>утвержден</w:t>
      </w:r>
      <w:r>
        <w:rPr>
          <w:rFonts w:eastAsia="Calibri"/>
          <w:color w:val="000000"/>
        </w:rPr>
        <w:t xml:space="preserve"> </w:t>
      </w:r>
      <w:r w:rsidR="006E0E66" w:rsidRPr="00DC7257">
        <w:rPr>
          <w:rFonts w:eastAsia="Calibri"/>
          <w:color w:val="000000"/>
        </w:rPr>
        <w:t xml:space="preserve"> Единый план по достижению национальных целей развития Российской Федерации на период до 2024 года</w:t>
      </w:r>
      <w:r w:rsidR="0055724F">
        <w:rPr>
          <w:rFonts w:eastAsia="Calibri"/>
          <w:color w:val="000000"/>
        </w:rPr>
        <w:t xml:space="preserve"> </w:t>
      </w:r>
      <w:r w:rsidR="009E1A66">
        <w:rPr>
          <w:rFonts w:eastAsia="Calibri"/>
          <w:color w:val="000000"/>
        </w:rPr>
        <w:t xml:space="preserve">и плановый период до 2030 года </w:t>
      </w:r>
      <w:r w:rsidR="00A83336">
        <w:rPr>
          <w:rFonts w:eastAsia="Calibri"/>
          <w:color w:val="000000"/>
        </w:rPr>
        <w:t xml:space="preserve"> (далее</w:t>
      </w:r>
      <w:r w:rsidR="009E1A66">
        <w:rPr>
          <w:rFonts w:eastAsia="Calibri"/>
          <w:color w:val="000000"/>
        </w:rPr>
        <w:t xml:space="preserve"> - </w:t>
      </w:r>
      <w:r w:rsidR="00A83336">
        <w:rPr>
          <w:rFonts w:eastAsia="Calibri"/>
          <w:color w:val="000000"/>
        </w:rPr>
        <w:t xml:space="preserve"> </w:t>
      </w:r>
      <w:r w:rsidR="00A83336" w:rsidRPr="0016251A">
        <w:rPr>
          <w:rFonts w:eastAsia="Calibri"/>
          <w:color w:val="000000"/>
        </w:rPr>
        <w:t>Единый план – 2030)</w:t>
      </w:r>
      <w:r w:rsidR="00CB3CB9" w:rsidRPr="0016251A">
        <w:rPr>
          <w:rFonts w:eastAsia="Calibri"/>
          <w:color w:val="000000"/>
        </w:rPr>
        <w:t>,</w:t>
      </w:r>
      <w:r w:rsidR="00CB3CB9">
        <w:rPr>
          <w:rFonts w:eastAsia="Calibri"/>
          <w:color w:val="000000"/>
        </w:rPr>
        <w:t xml:space="preserve"> </w:t>
      </w:r>
      <w:r w:rsidR="00CB3CB9" w:rsidRPr="00CB3CB9">
        <w:rPr>
          <w:rFonts w:eastAsia="TimesNewRomanPSMT"/>
        </w:rPr>
        <w:t xml:space="preserve">который разработан таким образом, что объединяет Указ № 474, </w:t>
      </w:r>
      <w:r w:rsidR="00920FA7">
        <w:rPr>
          <w:rFonts w:eastAsia="TimesNewRomanPSMT"/>
        </w:rPr>
        <w:t>национальные проекты,</w:t>
      </w:r>
      <w:r w:rsidR="00CB3CB9" w:rsidRPr="00CB3CB9">
        <w:rPr>
          <w:rFonts w:eastAsia="TimesNewRomanPSMT"/>
        </w:rPr>
        <w:t xml:space="preserve"> и </w:t>
      </w:r>
      <w:r w:rsidR="00920FA7">
        <w:rPr>
          <w:rFonts w:eastAsia="TimesNewRomanPSMT"/>
        </w:rPr>
        <w:t>государственные программы;</w:t>
      </w:r>
      <w:r w:rsidR="00CB3CB9" w:rsidRPr="00CB3CB9">
        <w:rPr>
          <w:rFonts w:eastAsia="TimesNewRomanPSMT"/>
        </w:rPr>
        <w:t xml:space="preserve"> документ дает</w:t>
      </w:r>
      <w:r w:rsidR="00920FA7">
        <w:rPr>
          <w:rFonts w:eastAsia="TimesNewRomanPSMT"/>
        </w:rPr>
        <w:t xml:space="preserve"> </w:t>
      </w:r>
      <w:r w:rsidR="00CB3CB9" w:rsidRPr="00CB3CB9">
        <w:rPr>
          <w:rFonts w:eastAsia="TimesNewRomanPSMT"/>
        </w:rPr>
        <w:t xml:space="preserve">четкое представление о закономерности достижения всех </w:t>
      </w:r>
      <w:r w:rsidR="00920FA7">
        <w:rPr>
          <w:rFonts w:eastAsia="TimesNewRomanPSMT"/>
        </w:rPr>
        <w:t>национальных целей</w:t>
      </w:r>
      <w:r w:rsidR="00CB3CB9" w:rsidRPr="00CB3CB9">
        <w:rPr>
          <w:rFonts w:eastAsia="TimesNewRomanPSMT"/>
        </w:rPr>
        <w:t>, а также содержит распределение целевых показателей по месяцам и</w:t>
      </w:r>
      <w:r w:rsidR="00920FA7">
        <w:rPr>
          <w:rFonts w:eastAsia="TimesNewRomanPSMT"/>
        </w:rPr>
        <w:t xml:space="preserve"> </w:t>
      </w:r>
      <w:r w:rsidR="00CB3CB9" w:rsidRPr="00CB3CB9">
        <w:rPr>
          <w:rFonts w:eastAsia="TimesNewRomanPSMT"/>
        </w:rPr>
        <w:t>по субъектам РФ, для поддержки которых</w:t>
      </w:r>
      <w:r w:rsidR="006A22DE">
        <w:rPr>
          <w:rFonts w:eastAsia="TimesNewRomanPSMT"/>
        </w:rPr>
        <w:t xml:space="preserve"> </w:t>
      </w:r>
      <w:r w:rsidR="00CB3CB9" w:rsidRPr="00CB3CB9">
        <w:rPr>
          <w:rFonts w:eastAsia="TimesNewRomanPSMT"/>
        </w:rPr>
        <w:t>был выделен отдельный раздел, предусматривающий ресурсы на региональное развитие.</w:t>
      </w:r>
    </w:p>
    <w:p w:rsidR="00CB3CB9" w:rsidRDefault="001F3A17" w:rsidP="00CB3CB9">
      <w:pPr>
        <w:autoSpaceDE w:val="0"/>
        <w:autoSpaceDN w:val="0"/>
        <w:adjustRightInd w:val="0"/>
        <w:jc w:val="both"/>
        <w:rPr>
          <w:rFonts w:eastAsia="TimesNewRomanPSMT"/>
        </w:rPr>
      </w:pPr>
      <w:r>
        <w:rPr>
          <w:rFonts w:eastAsia="TimesNewRomanPSMT"/>
        </w:rPr>
        <w:t xml:space="preserve">       </w:t>
      </w:r>
      <w:r w:rsidR="00CB3CB9" w:rsidRPr="00CB3CB9">
        <w:rPr>
          <w:rFonts w:eastAsia="TimesNewRomanPSMT"/>
        </w:rPr>
        <w:t>В целях оперативного управления планируется ежегодное уточнение Единого плана – 2030,</w:t>
      </w:r>
      <w:r w:rsidR="009E043B">
        <w:rPr>
          <w:rFonts w:eastAsia="TimesNewRomanPSMT"/>
        </w:rPr>
        <w:t xml:space="preserve"> </w:t>
      </w:r>
      <w:r w:rsidR="00CB3CB9" w:rsidRPr="00CB3CB9">
        <w:rPr>
          <w:rFonts w:eastAsia="TimesNewRomanPSMT"/>
        </w:rPr>
        <w:t>операционный период которого на данный момент определен 2024 годом.</w:t>
      </w:r>
    </w:p>
    <w:p w:rsidR="003C53C2" w:rsidRPr="00CB3CB9" w:rsidRDefault="003C53C2" w:rsidP="00CB3CB9">
      <w:pPr>
        <w:autoSpaceDE w:val="0"/>
        <w:autoSpaceDN w:val="0"/>
        <w:adjustRightInd w:val="0"/>
        <w:jc w:val="both"/>
        <w:rPr>
          <w:rFonts w:eastAsia="TimesNewRomanPSMT"/>
        </w:rPr>
      </w:pPr>
      <w:r>
        <w:rPr>
          <w:rFonts w:eastAsia="TimesNewRomanPSMT"/>
        </w:rPr>
        <w:t xml:space="preserve">       До настоящего времени не предусмотрено продление сроков реализации нацпроектов после 2024 года.</w:t>
      </w:r>
    </w:p>
    <w:p w:rsidR="00653024" w:rsidRDefault="001E6646" w:rsidP="007C78EC">
      <w:pPr>
        <w:autoSpaceDE w:val="0"/>
        <w:autoSpaceDN w:val="0"/>
        <w:adjustRightInd w:val="0"/>
        <w:jc w:val="both"/>
        <w:rPr>
          <w:rFonts w:eastAsia="TimesNewRomanPSMT"/>
        </w:rPr>
      </w:pPr>
      <w:r>
        <w:rPr>
          <w:rFonts w:eastAsia="TimesNewRomanPSMT"/>
        </w:rPr>
        <w:t xml:space="preserve">       </w:t>
      </w:r>
      <w:r w:rsidR="007C78EC" w:rsidRPr="007C78EC">
        <w:rPr>
          <w:rFonts w:eastAsia="TimesNewRomanPSMT"/>
        </w:rPr>
        <w:t xml:space="preserve">Начало реализации </w:t>
      </w:r>
      <w:r w:rsidR="00653024">
        <w:rPr>
          <w:rFonts w:eastAsia="TimesNewRomanPSMT"/>
        </w:rPr>
        <w:t>национальных проектов</w:t>
      </w:r>
      <w:r w:rsidR="007C78EC" w:rsidRPr="007C78EC">
        <w:rPr>
          <w:rFonts w:eastAsia="TimesNewRomanPSMT"/>
        </w:rPr>
        <w:t>, как и входящих</w:t>
      </w:r>
      <w:r w:rsidR="00653024">
        <w:rPr>
          <w:rFonts w:eastAsia="TimesNewRomanPSMT"/>
        </w:rPr>
        <w:t xml:space="preserve"> </w:t>
      </w:r>
      <w:r w:rsidR="007C78EC" w:rsidRPr="007C78EC">
        <w:rPr>
          <w:rFonts w:eastAsia="TimesNewRomanPSMT"/>
        </w:rPr>
        <w:t xml:space="preserve">на момент утверждения в их составы </w:t>
      </w:r>
      <w:r w:rsidR="00653024">
        <w:rPr>
          <w:rFonts w:eastAsia="TimesNewRomanPSMT"/>
        </w:rPr>
        <w:t>федеральных проектов</w:t>
      </w:r>
      <w:r w:rsidR="007C78EC" w:rsidRPr="007C78EC">
        <w:rPr>
          <w:rFonts w:eastAsia="TimesNewRomanPSMT"/>
        </w:rPr>
        <w:t>,</w:t>
      </w:r>
      <w:r w:rsidR="00653024">
        <w:rPr>
          <w:rFonts w:eastAsia="TimesNewRomanPSMT"/>
        </w:rPr>
        <w:t xml:space="preserve"> </w:t>
      </w:r>
      <w:r w:rsidR="007C78EC" w:rsidRPr="007C78EC">
        <w:rPr>
          <w:rFonts w:eastAsia="TimesNewRomanPSMT"/>
        </w:rPr>
        <w:t>приходится на период с октября 2018 г. по январь 2019 года. При планировании на столь</w:t>
      </w:r>
      <w:r w:rsidR="00653024">
        <w:rPr>
          <w:rFonts w:eastAsia="TimesNewRomanPSMT"/>
        </w:rPr>
        <w:t xml:space="preserve"> </w:t>
      </w:r>
      <w:r w:rsidR="007C78EC" w:rsidRPr="007C78EC">
        <w:rPr>
          <w:rFonts w:eastAsia="TimesNewRomanPSMT"/>
        </w:rPr>
        <w:t xml:space="preserve">длительный период следует учитывать, что под воздействием различных событий, внешних и внутренних факторов, провоцирующих риски и </w:t>
      </w:r>
      <w:r w:rsidR="00E579FA">
        <w:rPr>
          <w:rFonts w:eastAsia="TimesNewRomanPSMT"/>
        </w:rPr>
        <w:t>с</w:t>
      </w:r>
      <w:r w:rsidR="007C78EC" w:rsidRPr="007C78EC">
        <w:rPr>
          <w:rFonts w:eastAsia="TimesNewRomanPSMT"/>
        </w:rPr>
        <w:t>нижающих</w:t>
      </w:r>
      <w:r w:rsidR="00E579FA">
        <w:rPr>
          <w:rFonts w:eastAsia="TimesNewRomanPSMT"/>
        </w:rPr>
        <w:t xml:space="preserve"> </w:t>
      </w:r>
      <w:r w:rsidR="007C78EC" w:rsidRPr="007C78EC">
        <w:rPr>
          <w:rFonts w:eastAsia="TimesNewRomanPSMT"/>
        </w:rPr>
        <w:t>возможности реализации проектов, потребует</w:t>
      </w:r>
      <w:r w:rsidR="00E579FA">
        <w:rPr>
          <w:rFonts w:eastAsia="TimesNewRomanPSMT"/>
        </w:rPr>
        <w:t xml:space="preserve"> </w:t>
      </w:r>
      <w:r w:rsidR="00653024">
        <w:rPr>
          <w:rFonts w:eastAsia="TimesNewRomanPSMT"/>
        </w:rPr>
        <w:t>снижающих возможности реализации проектов, потребуется внесение в них</w:t>
      </w:r>
      <w:r w:rsidR="007C78EC" w:rsidRPr="007C78EC">
        <w:rPr>
          <w:rFonts w:eastAsia="TimesNewRomanPSMT"/>
        </w:rPr>
        <w:t xml:space="preserve"> поправок. </w:t>
      </w:r>
      <w:r w:rsidR="00653024">
        <w:rPr>
          <w:rFonts w:eastAsia="TimesNewRomanPSMT"/>
        </w:rPr>
        <w:t xml:space="preserve">     </w:t>
      </w:r>
    </w:p>
    <w:p w:rsidR="00266E21" w:rsidRPr="00266E21" w:rsidRDefault="00653024" w:rsidP="00FB32E3">
      <w:pPr>
        <w:autoSpaceDE w:val="0"/>
        <w:autoSpaceDN w:val="0"/>
        <w:adjustRightInd w:val="0"/>
        <w:jc w:val="both"/>
        <w:rPr>
          <w:color w:val="222222"/>
        </w:rPr>
      </w:pPr>
      <w:r>
        <w:rPr>
          <w:rFonts w:eastAsia="TimesNewRomanPSMT"/>
        </w:rPr>
        <w:t xml:space="preserve">    </w:t>
      </w:r>
      <w:r w:rsidR="00FB32E3">
        <w:rPr>
          <w:rFonts w:eastAsia="TimesNewRomanPSMT"/>
        </w:rPr>
        <w:t xml:space="preserve">   </w:t>
      </w:r>
      <w:r w:rsidR="00266E21" w:rsidRPr="00266E21">
        <w:rPr>
          <w:color w:val="222222"/>
        </w:rPr>
        <w:t>В рамках бюджетного процесса была произведена существенная корректировка и уточнение показателей нацпроектов на </w:t>
      </w:r>
      <w:r w:rsidR="00266E21">
        <w:rPr>
          <w:color w:val="222222"/>
        </w:rPr>
        <w:t xml:space="preserve"> </w:t>
      </w:r>
      <w:r w:rsidR="00266E21" w:rsidRPr="00266E21">
        <w:rPr>
          <w:color w:val="222222"/>
        </w:rPr>
        <w:t>20</w:t>
      </w:r>
      <w:r w:rsidR="00266E21">
        <w:rPr>
          <w:color w:val="222222"/>
        </w:rPr>
        <w:t xml:space="preserve">22 год, 2023 </w:t>
      </w:r>
      <w:r w:rsidR="00266E21" w:rsidRPr="00266E21">
        <w:rPr>
          <w:color w:val="222222"/>
        </w:rPr>
        <w:t>и 2024 годы, обусловленная главным образом адаптацией российской экономики к новым условиям и окончанием срока реализации нацпроектов.</w:t>
      </w:r>
    </w:p>
    <w:p w:rsidR="00266E21" w:rsidRPr="00266E21" w:rsidRDefault="00266E21" w:rsidP="00266E21">
      <w:pPr>
        <w:shd w:val="clear" w:color="auto" w:fill="FDFDFD"/>
        <w:ind w:firstLine="426"/>
        <w:jc w:val="both"/>
        <w:textAlignment w:val="baseline"/>
        <w:rPr>
          <w:color w:val="222222"/>
        </w:rPr>
      </w:pPr>
      <w:r w:rsidRPr="00266E21">
        <w:rPr>
          <w:color w:val="222222"/>
        </w:rPr>
        <w:t>С учетом изменившихся геополитических и экономических условий упрощены отдельные процедуры управления госпрограммами и нацпроектами, в том числе:</w:t>
      </w:r>
    </w:p>
    <w:p w:rsidR="00266E21" w:rsidRPr="00266E21" w:rsidRDefault="00266E21" w:rsidP="00266E21">
      <w:pPr>
        <w:shd w:val="clear" w:color="auto" w:fill="FDFDFD"/>
        <w:ind w:firstLine="426"/>
        <w:jc w:val="both"/>
        <w:textAlignment w:val="baseline"/>
        <w:rPr>
          <w:color w:val="222222"/>
        </w:rPr>
      </w:pPr>
      <w:r>
        <w:rPr>
          <w:color w:val="222222"/>
        </w:rPr>
        <w:t>-</w:t>
      </w:r>
      <w:r w:rsidRPr="00266E21">
        <w:rPr>
          <w:color w:val="222222"/>
        </w:rPr>
        <w:t xml:space="preserve"> делегирование полномочий по принятию решений о корректировке параметров программ и проектов их кураторам и руководителям;</w:t>
      </w:r>
    </w:p>
    <w:p w:rsidR="00266E21" w:rsidRDefault="00266E21" w:rsidP="00266E21">
      <w:pPr>
        <w:shd w:val="clear" w:color="auto" w:fill="FDFDFD"/>
        <w:ind w:firstLine="426"/>
        <w:jc w:val="both"/>
        <w:textAlignment w:val="baseline"/>
        <w:rPr>
          <w:color w:val="222222"/>
        </w:rPr>
      </w:pPr>
      <w:r>
        <w:rPr>
          <w:color w:val="222222"/>
        </w:rPr>
        <w:t>-</w:t>
      </w:r>
      <w:r w:rsidRPr="00266E21">
        <w:rPr>
          <w:color w:val="222222"/>
        </w:rPr>
        <w:t>переход на ежеквартальную отчетность с формированием</w:t>
      </w:r>
      <w:r w:rsidRPr="00266E21">
        <w:rPr>
          <w:color w:val="222222"/>
        </w:rPr>
        <w:br/>
        <w:t>на ежемесячной основе отдельных фактических данных в автоматическом режиме.</w:t>
      </w:r>
    </w:p>
    <w:p w:rsidR="00266E21" w:rsidRPr="00266E21" w:rsidRDefault="00266E21" w:rsidP="00266E21">
      <w:pPr>
        <w:shd w:val="clear" w:color="auto" w:fill="FDFDFD"/>
        <w:ind w:firstLine="426"/>
        <w:jc w:val="both"/>
        <w:textAlignment w:val="baseline"/>
        <w:rPr>
          <w:color w:val="222222"/>
        </w:rPr>
      </w:pPr>
      <w:r w:rsidRPr="00266E21">
        <w:rPr>
          <w:color w:val="222222"/>
        </w:rPr>
        <w:lastRenderedPageBreak/>
        <w:t>Положительной динамике реализации нацпроектов способствовало проведение большой работы по их актуализации, а также «переформатирование» государственных программ Российской Федерации, предусматривающее их перевод на единые проектные принципы управления с повышением управленческой гибкости, совершенствование механизма целеполагания с ориентацией на достижение национальных целей развития, цифровой формат взаимодействия.</w:t>
      </w:r>
    </w:p>
    <w:p w:rsidR="00266E21" w:rsidRPr="00266E21" w:rsidRDefault="00266E21" w:rsidP="00266E21">
      <w:pPr>
        <w:shd w:val="clear" w:color="auto" w:fill="FDFDFD"/>
        <w:ind w:firstLine="426"/>
        <w:jc w:val="both"/>
        <w:textAlignment w:val="baseline"/>
        <w:rPr>
          <w:color w:val="222222"/>
        </w:rPr>
      </w:pPr>
      <w:r w:rsidRPr="00266E21">
        <w:rPr>
          <w:color w:val="222222"/>
        </w:rPr>
        <w:t>Ответственные за реализацию конкретных национальных проектов государственные структуры (ведомства) провели оптимизацию параметров нацпроектов.</w:t>
      </w:r>
    </w:p>
    <w:p w:rsidR="00266E21" w:rsidRDefault="00266E21" w:rsidP="00266E21">
      <w:pPr>
        <w:shd w:val="clear" w:color="auto" w:fill="FDFDFD"/>
        <w:ind w:firstLine="426"/>
        <w:jc w:val="both"/>
        <w:textAlignment w:val="baseline"/>
        <w:rPr>
          <w:color w:val="222222"/>
        </w:rPr>
      </w:pPr>
      <w:r w:rsidRPr="00266E21">
        <w:rPr>
          <w:color w:val="222222"/>
        </w:rPr>
        <w:t xml:space="preserve">Следует положительно оценить существенный рост исполнения национальных проектов в 2022 году по сравнению с предыдущими периодами. </w:t>
      </w:r>
    </w:p>
    <w:p w:rsidR="00266E21" w:rsidRPr="00266E21" w:rsidRDefault="00266E21" w:rsidP="00266E21">
      <w:pPr>
        <w:shd w:val="clear" w:color="auto" w:fill="FDFDFD"/>
        <w:ind w:firstLine="426"/>
        <w:jc w:val="both"/>
        <w:textAlignment w:val="baseline"/>
        <w:rPr>
          <w:color w:val="222222"/>
        </w:rPr>
      </w:pPr>
      <w:r w:rsidRPr="00266E21">
        <w:rPr>
          <w:color w:val="222222"/>
        </w:rPr>
        <w:t>Кассовое исполнение бюджетов всех нацпроектов за январь-декабрь 2022 года составило 98,7% к бюджетным ассигнованиям (показателям), установленным сводной бюджетной росписью на 2022 год, что выше уровня исполнения нацпроектов за 2021 год на 0,9 процентных пункта.</w:t>
      </w:r>
    </w:p>
    <w:p w:rsidR="00266E21" w:rsidRPr="00266E21" w:rsidRDefault="00266E21" w:rsidP="00266E21">
      <w:pPr>
        <w:shd w:val="clear" w:color="auto" w:fill="FDFDFD"/>
        <w:ind w:firstLine="426"/>
        <w:jc w:val="both"/>
        <w:textAlignment w:val="baseline"/>
        <w:rPr>
          <w:color w:val="222222"/>
        </w:rPr>
      </w:pPr>
      <w:r w:rsidRPr="00266E21">
        <w:rPr>
          <w:color w:val="222222"/>
        </w:rPr>
        <w:t>Увеличение уровня финансирования и исполнения национальных проектов в настоящее время способствует проведению структурной перестройки российской экономики. Вместе с тем сохраняются риски неполного достижения целей национального развития в связи</w:t>
      </w:r>
      <w:r>
        <w:rPr>
          <w:color w:val="222222"/>
        </w:rPr>
        <w:t xml:space="preserve"> </w:t>
      </w:r>
      <w:r w:rsidRPr="00266E21">
        <w:rPr>
          <w:color w:val="222222"/>
        </w:rPr>
        <w:t>с существенными отклонениями показателей финансирования нацпроектов от их объемов, утвержденных паспортами нацпроектов, а также</w:t>
      </w:r>
      <w:r w:rsidRPr="00266E21">
        <w:rPr>
          <w:color w:val="222222"/>
        </w:rPr>
        <w:br/>
        <w:t xml:space="preserve">от утвержденных в предыдущем бюджетном цикле проектировок. </w:t>
      </w:r>
    </w:p>
    <w:p w:rsidR="00266E21" w:rsidRPr="00266E21" w:rsidRDefault="00266E21" w:rsidP="00266E21">
      <w:pPr>
        <w:shd w:val="clear" w:color="auto" w:fill="FDFDFD"/>
        <w:ind w:firstLine="426"/>
        <w:jc w:val="both"/>
        <w:textAlignment w:val="baseline"/>
        <w:rPr>
          <w:color w:val="222222"/>
        </w:rPr>
      </w:pPr>
      <w:r w:rsidRPr="00266E21">
        <w:rPr>
          <w:color w:val="222222"/>
        </w:rPr>
        <w:t>Кроме того, следует обеспечить приоритет выполнения мероприятий по строительству социально значимых капитальных объектов в субъектах Российской Федерации. Наиболее ресурсоемкими являются нацпроекты «Демография», «Безопасные и качественные дороги», «Здравоохранение», «Образование», на реализацию которых направляется более половины всех бюджетных ассигнований на нацпроекты.</w:t>
      </w:r>
    </w:p>
    <w:p w:rsidR="00266E21" w:rsidRDefault="00266E21" w:rsidP="00266E21">
      <w:pPr>
        <w:shd w:val="clear" w:color="auto" w:fill="FDFDFD"/>
        <w:ind w:firstLine="426"/>
        <w:jc w:val="both"/>
        <w:textAlignment w:val="baseline"/>
        <w:rPr>
          <w:color w:val="222222"/>
        </w:rPr>
      </w:pPr>
      <w:r w:rsidRPr="00266E21">
        <w:rPr>
          <w:color w:val="222222"/>
        </w:rPr>
        <w:t>По данным Счетной палаты Российской Федерации, по итогам 2022 года на реализацию нацпроектов субъектам Российской Федерации перечислены межбюджетные трансферты в сумме 1 136,9 млрд</w:t>
      </w:r>
      <w:r>
        <w:rPr>
          <w:color w:val="222222"/>
        </w:rPr>
        <w:t>.</w:t>
      </w:r>
      <w:r w:rsidRPr="00266E21">
        <w:rPr>
          <w:color w:val="222222"/>
        </w:rPr>
        <w:t xml:space="preserve"> рублей (98,1% объема сводной бюджетной росписи), в том числе субсидий –</w:t>
      </w:r>
      <w:r w:rsidRPr="00266E21">
        <w:rPr>
          <w:color w:val="222222"/>
        </w:rPr>
        <w:br/>
        <w:t>745,7 млрд</w:t>
      </w:r>
      <w:r>
        <w:rPr>
          <w:color w:val="222222"/>
        </w:rPr>
        <w:t>.</w:t>
      </w:r>
      <w:r w:rsidRPr="00266E21">
        <w:rPr>
          <w:color w:val="222222"/>
        </w:rPr>
        <w:t xml:space="preserve"> рублей (97,5%), субвенций – 162,65 млрд</w:t>
      </w:r>
      <w:r>
        <w:rPr>
          <w:color w:val="222222"/>
        </w:rPr>
        <w:t>.</w:t>
      </w:r>
      <w:r w:rsidRPr="00266E21">
        <w:rPr>
          <w:color w:val="222222"/>
        </w:rPr>
        <w:t xml:space="preserve"> рублей (99,7%), иных межбюджетных трансфертов – 228,5 млрд</w:t>
      </w:r>
      <w:r w:rsidR="00FB32E3">
        <w:rPr>
          <w:color w:val="222222"/>
        </w:rPr>
        <w:t>.</w:t>
      </w:r>
      <w:r w:rsidRPr="00266E21">
        <w:rPr>
          <w:color w:val="222222"/>
        </w:rPr>
        <w:t xml:space="preserve"> рублей (99%). </w:t>
      </w:r>
    </w:p>
    <w:p w:rsidR="00266E21" w:rsidRPr="00266E21" w:rsidRDefault="00266E21" w:rsidP="00266E21">
      <w:pPr>
        <w:shd w:val="clear" w:color="auto" w:fill="FDFDFD"/>
        <w:ind w:firstLine="426"/>
        <w:jc w:val="both"/>
        <w:textAlignment w:val="baseline"/>
        <w:rPr>
          <w:color w:val="222222"/>
        </w:rPr>
      </w:pPr>
      <w:r w:rsidRPr="00266E21">
        <w:rPr>
          <w:color w:val="222222"/>
        </w:rPr>
        <w:t>По сравнению</w:t>
      </w:r>
      <w:r>
        <w:rPr>
          <w:color w:val="222222"/>
        </w:rPr>
        <w:t xml:space="preserve"> </w:t>
      </w:r>
      <w:r w:rsidRPr="00266E21">
        <w:rPr>
          <w:color w:val="222222"/>
        </w:rPr>
        <w:t>с 2021 годом объем перечисленных бюджетам субъектов Российской Федерации из федерального бюджета межбюджетных трансфертов</w:t>
      </w:r>
      <w:r w:rsidRPr="00266E21">
        <w:rPr>
          <w:color w:val="222222"/>
        </w:rPr>
        <w:br/>
        <w:t>на реализацию нацпроектов увеличился на 48,4%.</w:t>
      </w:r>
    </w:p>
    <w:p w:rsidR="00266E21" w:rsidRPr="00266E21" w:rsidRDefault="00266E21" w:rsidP="00266E21">
      <w:pPr>
        <w:shd w:val="clear" w:color="auto" w:fill="FDFDFD"/>
        <w:ind w:firstLine="426"/>
        <w:jc w:val="both"/>
        <w:textAlignment w:val="baseline"/>
        <w:rPr>
          <w:color w:val="222222"/>
        </w:rPr>
      </w:pPr>
      <w:r w:rsidRPr="00266E21">
        <w:rPr>
          <w:color w:val="222222"/>
        </w:rPr>
        <w:t>Расходование бюджетных средств на достижение национальных целей развития осуществляется регионами в приоритетном порядке. При этом регионами отмечается необходимость значительного уточнения в течение года объемов расходов на мероприятия в рамках нацпроектов в связи с изменением объема средств, предоставляемых из федерального бюджета.</w:t>
      </w:r>
    </w:p>
    <w:p w:rsidR="00266E21" w:rsidRPr="00266E21" w:rsidRDefault="00266E21" w:rsidP="00266E21">
      <w:pPr>
        <w:shd w:val="clear" w:color="auto" w:fill="FDFDFD"/>
        <w:ind w:firstLine="426"/>
        <w:jc w:val="both"/>
        <w:textAlignment w:val="baseline"/>
        <w:rPr>
          <w:color w:val="222222"/>
        </w:rPr>
      </w:pPr>
      <w:r w:rsidRPr="00266E21">
        <w:rPr>
          <w:color w:val="222222"/>
        </w:rPr>
        <w:t>В связи с отсутствием решения о продлении после 2024 года нацпроектов в 2025 году предусмотрено значительное снижение объемов межбюджетных трансфертов на реализацию нацпроектов.</w:t>
      </w:r>
    </w:p>
    <w:p w:rsidR="00266E21" w:rsidRPr="00266E21" w:rsidRDefault="00266E21" w:rsidP="003C53C2">
      <w:pPr>
        <w:shd w:val="clear" w:color="auto" w:fill="FDFDFD"/>
        <w:ind w:firstLine="426"/>
        <w:jc w:val="both"/>
        <w:textAlignment w:val="baseline"/>
        <w:rPr>
          <w:color w:val="222222"/>
        </w:rPr>
      </w:pPr>
      <w:r w:rsidRPr="00266E21">
        <w:rPr>
          <w:color w:val="222222"/>
        </w:rPr>
        <w:t>Поскольку существенная доля мероприятий нацпроектов находится</w:t>
      </w:r>
      <w:r w:rsidRPr="00266E21">
        <w:rPr>
          <w:color w:val="222222"/>
        </w:rPr>
        <w:br/>
        <w:t>в зоне ответственности субъектов Федерации</w:t>
      </w:r>
      <w:r>
        <w:rPr>
          <w:color w:val="222222"/>
        </w:rPr>
        <w:t xml:space="preserve"> </w:t>
      </w:r>
      <w:r w:rsidRPr="00266E21">
        <w:rPr>
          <w:color w:val="222222"/>
        </w:rPr>
        <w:t xml:space="preserve">, </w:t>
      </w:r>
      <w:r>
        <w:rPr>
          <w:color w:val="222222"/>
        </w:rPr>
        <w:t xml:space="preserve"> </w:t>
      </w:r>
      <w:r w:rsidRPr="00266E21">
        <w:rPr>
          <w:color w:val="222222"/>
        </w:rPr>
        <w:t>обраща</w:t>
      </w:r>
      <w:r>
        <w:rPr>
          <w:color w:val="222222"/>
        </w:rPr>
        <w:t>ется</w:t>
      </w:r>
      <w:r w:rsidRPr="00266E21">
        <w:rPr>
          <w:color w:val="222222"/>
        </w:rPr>
        <w:t xml:space="preserve"> внимание на необходимость в условиях сложной геополитической обстановки и внешнего санкционного давления сохранения финансовой помощи бюджетам субъектов Российской Федерации для развития в первую очередь социальной и транспортной инфраструктуры в регионах с учетом удорожания стоимости выполнения работ, а том числе в рамках нацпроектов.</w:t>
      </w:r>
    </w:p>
    <w:p w:rsidR="003C53C2" w:rsidRDefault="00266E21" w:rsidP="003C53C2">
      <w:pPr>
        <w:shd w:val="clear" w:color="auto" w:fill="FDFDFD"/>
        <w:ind w:firstLine="426"/>
        <w:jc w:val="both"/>
        <w:textAlignment w:val="baseline"/>
        <w:rPr>
          <w:color w:val="222222"/>
        </w:rPr>
      </w:pPr>
      <w:r w:rsidRPr="003C53C2">
        <w:rPr>
          <w:color w:val="222222"/>
        </w:rPr>
        <w:t>Н</w:t>
      </w:r>
      <w:r w:rsidRPr="00266E21">
        <w:rPr>
          <w:color w:val="222222"/>
        </w:rPr>
        <w:t>ацпроекты показали востребованность в условиях</w:t>
      </w:r>
      <w:r w:rsidR="003C53C2">
        <w:rPr>
          <w:color w:val="222222"/>
        </w:rPr>
        <w:t>,</w:t>
      </w:r>
      <w:r w:rsidRPr="00266E21">
        <w:rPr>
          <w:color w:val="222222"/>
        </w:rPr>
        <w:t xml:space="preserve"> возникших перед Россией вызовов. Они позволяют сконцентрировать усилия государства на конкретных проблемах и оперативно подстраиваются под возникающие вызовы, выступают стабилизирующим фактором, способствующим адаптации экономики и общества к новым условиям.</w:t>
      </w:r>
    </w:p>
    <w:p w:rsidR="00266E21" w:rsidRDefault="00266E21" w:rsidP="003C53C2">
      <w:pPr>
        <w:shd w:val="clear" w:color="auto" w:fill="FDFDFD"/>
        <w:ind w:firstLine="425"/>
        <w:jc w:val="both"/>
        <w:textAlignment w:val="baseline"/>
        <w:rPr>
          <w:color w:val="222222"/>
          <w:sz w:val="30"/>
          <w:szCs w:val="30"/>
        </w:rPr>
      </w:pPr>
      <w:r w:rsidRPr="00266E21">
        <w:rPr>
          <w:color w:val="222222"/>
        </w:rPr>
        <w:lastRenderedPageBreak/>
        <w:t>Вместе с тем достижению результатов мероприятий нацпроектов препятствуют недостаточный в ряде случаев уровень организации работы региональными органами власти, а также позднее согласование проектно-сметной документации, поздние сроки заключения контрактов субъектами Российской Федерации, низкие темпы строительства, расторжение контрактов в связи с недобросовестностью поставщиков</w:t>
      </w:r>
      <w:r w:rsidRPr="00266E21">
        <w:rPr>
          <w:color w:val="222222"/>
          <w:sz w:val="30"/>
          <w:szCs w:val="30"/>
        </w:rPr>
        <w:t>.</w:t>
      </w:r>
    </w:p>
    <w:p w:rsidR="00EE4B82" w:rsidRPr="00266E21" w:rsidRDefault="00EE4B82" w:rsidP="003C53C2">
      <w:pPr>
        <w:shd w:val="clear" w:color="auto" w:fill="FDFDFD"/>
        <w:ind w:firstLine="425"/>
        <w:jc w:val="both"/>
        <w:textAlignment w:val="baseline"/>
        <w:rPr>
          <w:color w:val="222222"/>
          <w:sz w:val="30"/>
          <w:szCs w:val="30"/>
        </w:rPr>
      </w:pPr>
    </w:p>
    <w:p w:rsidR="00481FDC" w:rsidRDefault="00481FDC" w:rsidP="0094236C">
      <w:pPr>
        <w:autoSpaceDE w:val="0"/>
        <w:autoSpaceDN w:val="0"/>
        <w:adjustRightInd w:val="0"/>
        <w:spacing w:line="120" w:lineRule="auto"/>
        <w:ind w:firstLine="425"/>
        <w:jc w:val="both"/>
        <w:rPr>
          <w:rFonts w:ascii="TimesNewRomanPSMT" w:eastAsia="TimesNewRomanPSMT" w:hAnsi="Calibri" w:cs="TimesNewRomanPSMT"/>
          <w:sz w:val="22"/>
          <w:szCs w:val="22"/>
        </w:rPr>
      </w:pPr>
    </w:p>
    <w:p w:rsidR="00770502" w:rsidRPr="00770502" w:rsidRDefault="00C72B75" w:rsidP="00C72B75">
      <w:pPr>
        <w:jc w:val="both"/>
        <w:rPr>
          <w:b/>
        </w:rPr>
      </w:pPr>
      <w:r>
        <w:rPr>
          <w:b/>
          <w:color w:val="000000"/>
          <w:shd w:val="clear" w:color="auto" w:fill="FFFFFF"/>
        </w:rPr>
        <w:t xml:space="preserve">2.1. </w:t>
      </w:r>
      <w:r w:rsidR="00770502">
        <w:rPr>
          <w:b/>
          <w:color w:val="000000"/>
          <w:shd w:val="clear" w:color="auto" w:fill="FFFFFF"/>
        </w:rPr>
        <w:t>Р</w:t>
      </w:r>
      <w:r w:rsidR="00770502" w:rsidRPr="00770502">
        <w:rPr>
          <w:b/>
          <w:color w:val="000000"/>
          <w:shd w:val="clear" w:color="auto" w:fill="FFFFFF"/>
        </w:rPr>
        <w:t>еализаци</w:t>
      </w:r>
      <w:r w:rsidR="00770502">
        <w:rPr>
          <w:b/>
          <w:color w:val="000000"/>
          <w:shd w:val="clear" w:color="auto" w:fill="FFFFFF"/>
        </w:rPr>
        <w:t>я</w:t>
      </w:r>
      <w:r w:rsidR="00770502" w:rsidRPr="00770502">
        <w:rPr>
          <w:b/>
          <w:color w:val="000000"/>
          <w:shd w:val="clear" w:color="auto" w:fill="FFFFFF"/>
        </w:rPr>
        <w:t xml:space="preserve"> национальных и региональных проектов в Ленинградской области.</w:t>
      </w:r>
    </w:p>
    <w:p w:rsidR="00764F9A" w:rsidRDefault="00764F9A" w:rsidP="00764F9A">
      <w:pPr>
        <w:spacing w:line="120" w:lineRule="auto"/>
        <w:ind w:firstLine="425"/>
        <w:jc w:val="both"/>
      </w:pPr>
    </w:p>
    <w:p w:rsidR="0017547B" w:rsidRPr="0017547B" w:rsidRDefault="00EA772E" w:rsidP="0017547B">
      <w:pPr>
        <w:autoSpaceDE w:val="0"/>
        <w:autoSpaceDN w:val="0"/>
        <w:adjustRightInd w:val="0"/>
        <w:jc w:val="both"/>
        <w:rPr>
          <w:color w:val="222222"/>
        </w:rPr>
      </w:pPr>
      <w:r w:rsidRPr="0017547B">
        <w:rPr>
          <w:rFonts w:eastAsia="Calibri"/>
          <w:b/>
          <w:bCs/>
        </w:rPr>
        <w:t xml:space="preserve"> </w:t>
      </w:r>
      <w:r w:rsidR="0017547B">
        <w:rPr>
          <w:rFonts w:eastAsia="Calibri"/>
          <w:b/>
          <w:bCs/>
        </w:rPr>
        <w:t xml:space="preserve">     </w:t>
      </w:r>
      <w:r w:rsidRPr="0017547B">
        <w:rPr>
          <w:rFonts w:eastAsia="Calibri"/>
          <w:b/>
          <w:bCs/>
        </w:rPr>
        <w:t xml:space="preserve"> </w:t>
      </w:r>
      <w:r w:rsidR="0017547B" w:rsidRPr="0017547B">
        <w:rPr>
          <w:b/>
          <w:color w:val="222222"/>
        </w:rPr>
        <w:t>2022 год</w:t>
      </w:r>
      <w:r w:rsidR="0017547B" w:rsidRPr="0017547B">
        <w:rPr>
          <w:color w:val="222222"/>
        </w:rPr>
        <w:t xml:space="preserve"> </w:t>
      </w:r>
      <w:r w:rsidR="0017547B" w:rsidRPr="0017547B">
        <w:rPr>
          <w:rFonts w:hint="eastAsia"/>
          <w:color w:val="222222"/>
        </w:rPr>
        <w:t>стал</w:t>
      </w:r>
      <w:r w:rsidR="0017547B" w:rsidRPr="0017547B">
        <w:rPr>
          <w:color w:val="222222"/>
        </w:rPr>
        <w:t xml:space="preserve"> </w:t>
      </w:r>
      <w:r w:rsidR="0017547B" w:rsidRPr="0017547B">
        <w:rPr>
          <w:rFonts w:hint="eastAsia"/>
          <w:color w:val="222222"/>
        </w:rPr>
        <w:t>для</w:t>
      </w:r>
      <w:r w:rsidR="0017547B" w:rsidRPr="0017547B">
        <w:rPr>
          <w:color w:val="222222"/>
        </w:rPr>
        <w:t xml:space="preserve"> </w:t>
      </w:r>
      <w:r w:rsidR="0017547B" w:rsidRPr="0017547B">
        <w:rPr>
          <w:rFonts w:hint="eastAsia"/>
          <w:color w:val="222222"/>
        </w:rPr>
        <w:t>Ленинградской</w:t>
      </w:r>
      <w:r w:rsidR="0017547B" w:rsidRPr="0017547B">
        <w:rPr>
          <w:color w:val="222222"/>
        </w:rPr>
        <w:t xml:space="preserve"> </w:t>
      </w:r>
      <w:r w:rsidR="0017547B" w:rsidRPr="0017547B">
        <w:rPr>
          <w:rFonts w:hint="eastAsia"/>
          <w:color w:val="222222"/>
        </w:rPr>
        <w:t>области</w:t>
      </w:r>
      <w:r w:rsidR="0017547B" w:rsidRPr="0017547B">
        <w:rPr>
          <w:color w:val="222222"/>
        </w:rPr>
        <w:t xml:space="preserve">, </w:t>
      </w:r>
      <w:r w:rsidR="0017547B" w:rsidRPr="0017547B">
        <w:rPr>
          <w:rFonts w:hint="eastAsia"/>
          <w:color w:val="222222"/>
        </w:rPr>
        <w:t>как</w:t>
      </w:r>
      <w:r w:rsidR="0017547B" w:rsidRPr="0017547B">
        <w:rPr>
          <w:color w:val="222222"/>
        </w:rPr>
        <w:t xml:space="preserve"> </w:t>
      </w:r>
      <w:r w:rsidR="0017547B" w:rsidRPr="0017547B">
        <w:rPr>
          <w:rFonts w:hint="eastAsia"/>
          <w:color w:val="222222"/>
        </w:rPr>
        <w:t>и</w:t>
      </w:r>
      <w:r w:rsidR="0017547B" w:rsidRPr="0017547B">
        <w:rPr>
          <w:color w:val="222222"/>
        </w:rPr>
        <w:t xml:space="preserve"> </w:t>
      </w:r>
      <w:r w:rsidR="0017547B" w:rsidRPr="0017547B">
        <w:rPr>
          <w:rFonts w:hint="eastAsia"/>
          <w:color w:val="222222"/>
        </w:rPr>
        <w:t>для</w:t>
      </w:r>
      <w:r w:rsidR="0017547B" w:rsidRPr="0017547B">
        <w:rPr>
          <w:color w:val="222222"/>
        </w:rPr>
        <w:t xml:space="preserve"> </w:t>
      </w:r>
      <w:r w:rsidR="0017547B" w:rsidRPr="0017547B">
        <w:rPr>
          <w:rFonts w:hint="eastAsia"/>
          <w:color w:val="222222"/>
        </w:rPr>
        <w:t>России</w:t>
      </w:r>
      <w:r w:rsidR="0017547B" w:rsidRPr="0017547B">
        <w:rPr>
          <w:color w:val="222222"/>
        </w:rPr>
        <w:t>,</w:t>
      </w:r>
      <w:r w:rsidR="0017547B">
        <w:rPr>
          <w:color w:val="222222"/>
        </w:rPr>
        <w:t xml:space="preserve"> </w:t>
      </w:r>
      <w:r w:rsidR="0017547B" w:rsidRPr="0017547B">
        <w:rPr>
          <w:rFonts w:hint="eastAsia"/>
          <w:color w:val="222222"/>
        </w:rPr>
        <w:t>годом</w:t>
      </w:r>
      <w:r w:rsidR="0017547B" w:rsidRPr="0017547B">
        <w:rPr>
          <w:color w:val="222222"/>
        </w:rPr>
        <w:t xml:space="preserve"> </w:t>
      </w:r>
      <w:r w:rsidR="0017547B" w:rsidRPr="0017547B">
        <w:rPr>
          <w:rFonts w:hint="eastAsia"/>
          <w:color w:val="222222"/>
        </w:rPr>
        <w:t>кардинальных</w:t>
      </w:r>
      <w:r w:rsidR="0017547B" w:rsidRPr="0017547B">
        <w:rPr>
          <w:color w:val="222222"/>
        </w:rPr>
        <w:t xml:space="preserve"> </w:t>
      </w:r>
      <w:r w:rsidR="0017547B" w:rsidRPr="0017547B">
        <w:rPr>
          <w:rFonts w:hint="eastAsia"/>
          <w:color w:val="222222"/>
        </w:rPr>
        <w:t>важнейших</w:t>
      </w:r>
      <w:r w:rsidR="0017547B" w:rsidRPr="0017547B">
        <w:rPr>
          <w:color w:val="222222"/>
        </w:rPr>
        <w:t xml:space="preserve"> </w:t>
      </w:r>
      <w:r w:rsidR="0017547B" w:rsidRPr="0017547B">
        <w:rPr>
          <w:rFonts w:hint="eastAsia"/>
          <w:color w:val="222222"/>
        </w:rPr>
        <w:t>изменений</w:t>
      </w:r>
      <w:r w:rsidR="0017547B" w:rsidRPr="0017547B">
        <w:rPr>
          <w:color w:val="222222"/>
        </w:rPr>
        <w:t xml:space="preserve"> </w:t>
      </w:r>
      <w:r w:rsidR="0017547B" w:rsidRPr="0017547B">
        <w:rPr>
          <w:rFonts w:hint="eastAsia"/>
          <w:color w:val="222222"/>
        </w:rPr>
        <w:t>и</w:t>
      </w:r>
      <w:r w:rsidR="0017547B" w:rsidRPr="0017547B">
        <w:rPr>
          <w:color w:val="222222"/>
        </w:rPr>
        <w:t xml:space="preserve"> </w:t>
      </w:r>
      <w:r w:rsidR="0017547B" w:rsidRPr="0017547B">
        <w:rPr>
          <w:rFonts w:hint="eastAsia"/>
          <w:color w:val="222222"/>
        </w:rPr>
        <w:t>необратимых</w:t>
      </w:r>
      <w:r w:rsidR="0017547B" w:rsidRPr="0017547B">
        <w:rPr>
          <w:color w:val="222222"/>
        </w:rPr>
        <w:t xml:space="preserve"> </w:t>
      </w:r>
      <w:r w:rsidR="0017547B" w:rsidRPr="0017547B">
        <w:rPr>
          <w:rFonts w:hint="eastAsia"/>
          <w:color w:val="222222"/>
        </w:rPr>
        <w:t>исторических</w:t>
      </w:r>
      <w:r w:rsidR="0017547B" w:rsidRPr="0017547B">
        <w:rPr>
          <w:color w:val="222222"/>
        </w:rPr>
        <w:t xml:space="preserve"> </w:t>
      </w:r>
      <w:r w:rsidR="0017547B" w:rsidRPr="0017547B">
        <w:rPr>
          <w:rFonts w:hint="eastAsia"/>
          <w:color w:val="222222"/>
        </w:rPr>
        <w:t>событий</w:t>
      </w:r>
      <w:r w:rsidR="0017547B" w:rsidRPr="0017547B">
        <w:rPr>
          <w:color w:val="222222"/>
        </w:rPr>
        <w:t xml:space="preserve">, </w:t>
      </w:r>
      <w:r w:rsidR="0017547B" w:rsidRPr="0017547B">
        <w:rPr>
          <w:rFonts w:hint="eastAsia"/>
          <w:color w:val="222222"/>
        </w:rPr>
        <w:t>которые</w:t>
      </w:r>
      <w:r w:rsidR="0017547B" w:rsidRPr="0017547B">
        <w:rPr>
          <w:color w:val="222222"/>
        </w:rPr>
        <w:t xml:space="preserve"> </w:t>
      </w:r>
      <w:r w:rsidR="0017547B" w:rsidRPr="0017547B">
        <w:rPr>
          <w:rFonts w:hint="eastAsia"/>
          <w:color w:val="222222"/>
        </w:rPr>
        <w:t>навсегда</w:t>
      </w:r>
      <w:r w:rsidR="0017547B" w:rsidRPr="0017547B">
        <w:rPr>
          <w:color w:val="222222"/>
        </w:rPr>
        <w:t xml:space="preserve"> </w:t>
      </w:r>
      <w:r w:rsidR="0017547B" w:rsidRPr="0017547B">
        <w:rPr>
          <w:rFonts w:hint="eastAsia"/>
          <w:color w:val="222222"/>
        </w:rPr>
        <w:t>изменили</w:t>
      </w:r>
      <w:r w:rsidR="0017547B" w:rsidRPr="0017547B">
        <w:rPr>
          <w:color w:val="222222"/>
        </w:rPr>
        <w:t xml:space="preserve"> </w:t>
      </w:r>
      <w:r w:rsidR="0017547B" w:rsidRPr="0017547B">
        <w:rPr>
          <w:rFonts w:hint="eastAsia"/>
          <w:color w:val="222222"/>
        </w:rPr>
        <w:t>мир</w:t>
      </w:r>
      <w:r w:rsidR="0017547B" w:rsidRPr="0017547B">
        <w:rPr>
          <w:color w:val="222222"/>
        </w:rPr>
        <w:t xml:space="preserve"> </w:t>
      </w:r>
      <w:r w:rsidR="0017547B" w:rsidRPr="0017547B">
        <w:rPr>
          <w:rFonts w:hint="eastAsia"/>
          <w:color w:val="222222"/>
        </w:rPr>
        <w:t>и</w:t>
      </w:r>
      <w:r w:rsidR="0017547B" w:rsidRPr="0017547B">
        <w:rPr>
          <w:color w:val="222222"/>
        </w:rPr>
        <w:t xml:space="preserve"> </w:t>
      </w:r>
      <w:r w:rsidR="0017547B" w:rsidRPr="0017547B">
        <w:rPr>
          <w:rFonts w:hint="eastAsia"/>
          <w:color w:val="222222"/>
        </w:rPr>
        <w:t>будущее</w:t>
      </w:r>
      <w:r w:rsidR="0017547B" w:rsidRPr="0017547B">
        <w:rPr>
          <w:color w:val="222222"/>
        </w:rPr>
        <w:t xml:space="preserve"> </w:t>
      </w:r>
      <w:r w:rsidR="0017547B" w:rsidRPr="0017547B">
        <w:rPr>
          <w:rFonts w:hint="eastAsia"/>
          <w:color w:val="222222"/>
        </w:rPr>
        <w:t>России</w:t>
      </w:r>
      <w:r w:rsidR="0017547B">
        <w:rPr>
          <w:color w:val="222222"/>
        </w:rPr>
        <w:t xml:space="preserve"> </w:t>
      </w:r>
      <w:r w:rsidR="0017547B" w:rsidRPr="0017547B">
        <w:rPr>
          <w:rFonts w:hint="eastAsia"/>
          <w:color w:val="222222"/>
        </w:rPr>
        <w:t>в</w:t>
      </w:r>
      <w:r w:rsidR="0017547B" w:rsidRPr="0017547B">
        <w:rPr>
          <w:color w:val="222222"/>
        </w:rPr>
        <w:t xml:space="preserve"> </w:t>
      </w:r>
      <w:r w:rsidR="0017547B" w:rsidRPr="0017547B">
        <w:rPr>
          <w:rFonts w:hint="eastAsia"/>
          <w:color w:val="222222"/>
        </w:rPr>
        <w:t>этом</w:t>
      </w:r>
      <w:r w:rsidR="0017547B" w:rsidRPr="0017547B">
        <w:rPr>
          <w:color w:val="222222"/>
        </w:rPr>
        <w:t xml:space="preserve"> </w:t>
      </w:r>
      <w:r w:rsidR="0017547B" w:rsidRPr="0017547B">
        <w:rPr>
          <w:rFonts w:hint="eastAsia"/>
          <w:color w:val="222222"/>
        </w:rPr>
        <w:t>мире</w:t>
      </w:r>
      <w:r w:rsidR="0017547B" w:rsidRPr="0017547B">
        <w:rPr>
          <w:color w:val="222222"/>
        </w:rPr>
        <w:t>.</w:t>
      </w:r>
    </w:p>
    <w:p w:rsidR="0017547B" w:rsidRPr="0017547B" w:rsidRDefault="0017547B" w:rsidP="0017547B">
      <w:pPr>
        <w:autoSpaceDE w:val="0"/>
        <w:autoSpaceDN w:val="0"/>
        <w:adjustRightInd w:val="0"/>
        <w:jc w:val="both"/>
        <w:rPr>
          <w:color w:val="222222"/>
        </w:rPr>
      </w:pPr>
      <w:r>
        <w:rPr>
          <w:color w:val="222222"/>
        </w:rPr>
        <w:t xml:space="preserve">       </w:t>
      </w:r>
      <w:r w:rsidRPr="0017547B">
        <w:rPr>
          <w:rFonts w:hint="eastAsia"/>
          <w:color w:val="222222"/>
        </w:rPr>
        <w:t>С</w:t>
      </w:r>
      <w:r w:rsidRPr="0017547B">
        <w:rPr>
          <w:color w:val="222222"/>
        </w:rPr>
        <w:t xml:space="preserve"> </w:t>
      </w:r>
      <w:r w:rsidRPr="0017547B">
        <w:rPr>
          <w:rFonts w:hint="eastAsia"/>
          <w:color w:val="222222"/>
        </w:rPr>
        <w:t>началом</w:t>
      </w:r>
      <w:r w:rsidRPr="0017547B">
        <w:rPr>
          <w:color w:val="222222"/>
        </w:rPr>
        <w:t xml:space="preserve"> </w:t>
      </w:r>
      <w:r w:rsidRPr="0017547B">
        <w:rPr>
          <w:rFonts w:hint="eastAsia"/>
          <w:color w:val="222222"/>
        </w:rPr>
        <w:t>проведения</w:t>
      </w:r>
      <w:r w:rsidRPr="0017547B">
        <w:rPr>
          <w:color w:val="222222"/>
        </w:rPr>
        <w:t xml:space="preserve"> </w:t>
      </w:r>
      <w:r w:rsidRPr="0017547B">
        <w:rPr>
          <w:rFonts w:hint="eastAsia"/>
          <w:color w:val="222222"/>
        </w:rPr>
        <w:t>специальной</w:t>
      </w:r>
      <w:r w:rsidRPr="0017547B">
        <w:rPr>
          <w:color w:val="222222"/>
        </w:rPr>
        <w:t xml:space="preserve"> </w:t>
      </w:r>
      <w:r w:rsidRPr="0017547B">
        <w:rPr>
          <w:rFonts w:hint="eastAsia"/>
          <w:color w:val="222222"/>
        </w:rPr>
        <w:t>военной</w:t>
      </w:r>
      <w:r w:rsidRPr="0017547B">
        <w:rPr>
          <w:color w:val="222222"/>
        </w:rPr>
        <w:t xml:space="preserve"> </w:t>
      </w:r>
      <w:r w:rsidRPr="0017547B">
        <w:rPr>
          <w:rFonts w:hint="eastAsia"/>
          <w:color w:val="222222"/>
        </w:rPr>
        <w:t>операции</w:t>
      </w:r>
      <w:r w:rsidRPr="0017547B">
        <w:rPr>
          <w:color w:val="222222"/>
        </w:rPr>
        <w:t xml:space="preserve"> (</w:t>
      </w:r>
      <w:r w:rsidRPr="0017547B">
        <w:rPr>
          <w:rFonts w:hint="eastAsia"/>
          <w:color w:val="222222"/>
        </w:rPr>
        <w:t>СВО</w:t>
      </w:r>
      <w:r w:rsidRPr="0017547B">
        <w:rPr>
          <w:color w:val="222222"/>
        </w:rPr>
        <w:t>),</w:t>
      </w:r>
      <w:r>
        <w:rPr>
          <w:color w:val="222222"/>
        </w:rPr>
        <w:t xml:space="preserve"> </w:t>
      </w:r>
      <w:r w:rsidRPr="0017547B">
        <w:rPr>
          <w:rFonts w:hint="eastAsia"/>
          <w:color w:val="222222"/>
        </w:rPr>
        <w:t>введением</w:t>
      </w:r>
      <w:r w:rsidRPr="0017547B">
        <w:rPr>
          <w:color w:val="222222"/>
        </w:rPr>
        <w:t xml:space="preserve"> </w:t>
      </w:r>
      <w:r w:rsidRPr="0017547B">
        <w:rPr>
          <w:rFonts w:hint="eastAsia"/>
          <w:color w:val="222222"/>
        </w:rPr>
        <w:t>масштабных</w:t>
      </w:r>
      <w:r w:rsidRPr="0017547B">
        <w:rPr>
          <w:color w:val="222222"/>
        </w:rPr>
        <w:t xml:space="preserve"> </w:t>
      </w:r>
      <w:r w:rsidRPr="0017547B">
        <w:rPr>
          <w:rFonts w:hint="eastAsia"/>
          <w:color w:val="222222"/>
        </w:rPr>
        <w:t>беспрецедентных</w:t>
      </w:r>
      <w:r w:rsidRPr="0017547B">
        <w:rPr>
          <w:color w:val="222222"/>
        </w:rPr>
        <w:t xml:space="preserve"> </w:t>
      </w:r>
      <w:r w:rsidRPr="0017547B">
        <w:rPr>
          <w:rFonts w:hint="eastAsia"/>
          <w:color w:val="222222"/>
        </w:rPr>
        <w:t>антироссийских</w:t>
      </w:r>
      <w:r w:rsidRPr="0017547B">
        <w:rPr>
          <w:color w:val="222222"/>
        </w:rPr>
        <w:t xml:space="preserve"> </w:t>
      </w:r>
      <w:r w:rsidRPr="0017547B">
        <w:rPr>
          <w:rFonts w:hint="eastAsia"/>
          <w:color w:val="222222"/>
        </w:rPr>
        <w:t>санкций</w:t>
      </w:r>
      <w:r>
        <w:rPr>
          <w:color w:val="222222"/>
        </w:rPr>
        <w:t xml:space="preserve"> </w:t>
      </w:r>
      <w:r w:rsidRPr="0017547B">
        <w:rPr>
          <w:rFonts w:hint="eastAsia"/>
          <w:color w:val="222222"/>
        </w:rPr>
        <w:t>США</w:t>
      </w:r>
      <w:r w:rsidRPr="0017547B">
        <w:rPr>
          <w:color w:val="222222"/>
        </w:rPr>
        <w:t xml:space="preserve"> </w:t>
      </w:r>
      <w:r w:rsidRPr="0017547B">
        <w:rPr>
          <w:rFonts w:hint="eastAsia"/>
          <w:color w:val="222222"/>
        </w:rPr>
        <w:t>и</w:t>
      </w:r>
      <w:r w:rsidRPr="0017547B">
        <w:rPr>
          <w:color w:val="222222"/>
        </w:rPr>
        <w:t xml:space="preserve"> </w:t>
      </w:r>
      <w:r w:rsidRPr="0017547B">
        <w:rPr>
          <w:rFonts w:hint="eastAsia"/>
          <w:color w:val="222222"/>
        </w:rPr>
        <w:t>недружественных</w:t>
      </w:r>
      <w:r w:rsidRPr="0017547B">
        <w:rPr>
          <w:color w:val="222222"/>
        </w:rPr>
        <w:t xml:space="preserve"> </w:t>
      </w:r>
      <w:r w:rsidRPr="0017547B">
        <w:rPr>
          <w:rFonts w:hint="eastAsia"/>
          <w:color w:val="222222"/>
        </w:rPr>
        <w:t>стран</w:t>
      </w:r>
      <w:r w:rsidRPr="0017547B">
        <w:rPr>
          <w:color w:val="222222"/>
        </w:rPr>
        <w:t xml:space="preserve"> </w:t>
      </w:r>
      <w:r w:rsidRPr="0017547B">
        <w:rPr>
          <w:rFonts w:hint="eastAsia"/>
          <w:color w:val="222222"/>
        </w:rPr>
        <w:t>Европы</w:t>
      </w:r>
      <w:r w:rsidRPr="0017547B">
        <w:rPr>
          <w:color w:val="222222"/>
        </w:rPr>
        <w:t xml:space="preserve">, </w:t>
      </w:r>
      <w:r w:rsidRPr="0017547B">
        <w:rPr>
          <w:rFonts w:hint="eastAsia"/>
          <w:color w:val="222222"/>
        </w:rPr>
        <w:t>изменились</w:t>
      </w:r>
      <w:r w:rsidRPr="0017547B">
        <w:rPr>
          <w:color w:val="222222"/>
        </w:rPr>
        <w:t xml:space="preserve"> </w:t>
      </w:r>
      <w:r w:rsidRPr="0017547B">
        <w:rPr>
          <w:rFonts w:hint="eastAsia"/>
          <w:color w:val="222222"/>
        </w:rPr>
        <w:t>цели</w:t>
      </w:r>
      <w:r w:rsidRPr="0017547B">
        <w:rPr>
          <w:color w:val="222222"/>
        </w:rPr>
        <w:t xml:space="preserve"> </w:t>
      </w:r>
      <w:r w:rsidRPr="0017547B">
        <w:rPr>
          <w:rFonts w:hint="eastAsia"/>
          <w:color w:val="222222"/>
        </w:rPr>
        <w:t>и</w:t>
      </w:r>
      <w:r w:rsidRPr="0017547B">
        <w:rPr>
          <w:color w:val="222222"/>
        </w:rPr>
        <w:t xml:space="preserve"> </w:t>
      </w:r>
      <w:r w:rsidRPr="0017547B">
        <w:rPr>
          <w:rFonts w:hint="eastAsia"/>
          <w:color w:val="222222"/>
        </w:rPr>
        <w:t>задачи</w:t>
      </w:r>
      <w:r w:rsidRPr="0017547B">
        <w:rPr>
          <w:color w:val="222222"/>
        </w:rPr>
        <w:t>,</w:t>
      </w:r>
      <w:r>
        <w:rPr>
          <w:color w:val="222222"/>
        </w:rPr>
        <w:t xml:space="preserve"> </w:t>
      </w:r>
      <w:r w:rsidRPr="0017547B">
        <w:rPr>
          <w:rFonts w:hint="eastAsia"/>
          <w:color w:val="222222"/>
        </w:rPr>
        <w:t>стоящие</w:t>
      </w:r>
      <w:r w:rsidRPr="0017547B">
        <w:rPr>
          <w:color w:val="222222"/>
        </w:rPr>
        <w:t xml:space="preserve"> </w:t>
      </w:r>
      <w:r w:rsidRPr="0017547B">
        <w:rPr>
          <w:rFonts w:hint="eastAsia"/>
          <w:color w:val="222222"/>
        </w:rPr>
        <w:t>перед</w:t>
      </w:r>
      <w:r w:rsidRPr="0017547B">
        <w:rPr>
          <w:color w:val="222222"/>
        </w:rPr>
        <w:t xml:space="preserve"> </w:t>
      </w:r>
      <w:r w:rsidRPr="0017547B">
        <w:rPr>
          <w:rFonts w:hint="eastAsia"/>
          <w:color w:val="222222"/>
        </w:rPr>
        <w:t>Правительством</w:t>
      </w:r>
      <w:r w:rsidRPr="0017547B">
        <w:rPr>
          <w:color w:val="222222"/>
        </w:rPr>
        <w:t xml:space="preserve"> </w:t>
      </w:r>
      <w:r w:rsidRPr="0017547B">
        <w:rPr>
          <w:rFonts w:hint="eastAsia"/>
          <w:color w:val="222222"/>
        </w:rPr>
        <w:t>и</w:t>
      </w:r>
      <w:r w:rsidRPr="0017547B">
        <w:rPr>
          <w:color w:val="222222"/>
        </w:rPr>
        <w:t xml:space="preserve"> </w:t>
      </w:r>
      <w:r w:rsidRPr="0017547B">
        <w:rPr>
          <w:rFonts w:hint="eastAsia"/>
          <w:color w:val="222222"/>
        </w:rPr>
        <w:t>органами</w:t>
      </w:r>
      <w:r w:rsidRPr="0017547B">
        <w:rPr>
          <w:color w:val="222222"/>
        </w:rPr>
        <w:t xml:space="preserve"> </w:t>
      </w:r>
      <w:r w:rsidRPr="0017547B">
        <w:rPr>
          <w:rFonts w:hint="eastAsia"/>
          <w:color w:val="222222"/>
        </w:rPr>
        <w:t>исполнительной</w:t>
      </w:r>
      <w:r w:rsidRPr="0017547B">
        <w:rPr>
          <w:color w:val="222222"/>
        </w:rPr>
        <w:t xml:space="preserve"> </w:t>
      </w:r>
      <w:r w:rsidRPr="0017547B">
        <w:rPr>
          <w:rFonts w:hint="eastAsia"/>
          <w:color w:val="222222"/>
        </w:rPr>
        <w:t>власти</w:t>
      </w:r>
      <w:r w:rsidRPr="0017547B">
        <w:rPr>
          <w:color w:val="222222"/>
        </w:rPr>
        <w:t xml:space="preserve"> </w:t>
      </w:r>
      <w:r w:rsidRPr="0017547B">
        <w:rPr>
          <w:rFonts w:hint="eastAsia"/>
          <w:color w:val="222222"/>
        </w:rPr>
        <w:t>Ленинградской</w:t>
      </w:r>
      <w:r w:rsidRPr="0017547B">
        <w:rPr>
          <w:color w:val="222222"/>
        </w:rPr>
        <w:t xml:space="preserve"> </w:t>
      </w:r>
      <w:r w:rsidRPr="0017547B">
        <w:rPr>
          <w:rFonts w:hint="eastAsia"/>
          <w:color w:val="222222"/>
        </w:rPr>
        <w:t>области</w:t>
      </w:r>
      <w:r w:rsidRPr="0017547B">
        <w:rPr>
          <w:color w:val="222222"/>
        </w:rPr>
        <w:t xml:space="preserve">, </w:t>
      </w:r>
      <w:r w:rsidRPr="0017547B">
        <w:rPr>
          <w:rFonts w:hint="eastAsia"/>
          <w:color w:val="222222"/>
        </w:rPr>
        <w:t>так</w:t>
      </w:r>
      <w:r w:rsidRPr="0017547B">
        <w:rPr>
          <w:color w:val="222222"/>
        </w:rPr>
        <w:t xml:space="preserve"> </w:t>
      </w:r>
      <w:r w:rsidRPr="0017547B">
        <w:rPr>
          <w:rFonts w:hint="eastAsia"/>
          <w:color w:val="222222"/>
        </w:rPr>
        <w:t>же</w:t>
      </w:r>
      <w:r w:rsidRPr="0017547B">
        <w:rPr>
          <w:color w:val="222222"/>
        </w:rPr>
        <w:t xml:space="preserve"> </w:t>
      </w:r>
      <w:r w:rsidRPr="0017547B">
        <w:rPr>
          <w:rFonts w:hint="eastAsia"/>
          <w:color w:val="222222"/>
        </w:rPr>
        <w:t>условия</w:t>
      </w:r>
      <w:r w:rsidRPr="0017547B">
        <w:rPr>
          <w:color w:val="222222"/>
        </w:rPr>
        <w:t xml:space="preserve"> </w:t>
      </w:r>
      <w:r w:rsidRPr="0017547B">
        <w:rPr>
          <w:rFonts w:hint="eastAsia"/>
          <w:color w:val="222222"/>
        </w:rPr>
        <w:t>их</w:t>
      </w:r>
      <w:r w:rsidRPr="0017547B">
        <w:rPr>
          <w:color w:val="222222"/>
        </w:rPr>
        <w:t xml:space="preserve"> </w:t>
      </w:r>
      <w:r w:rsidRPr="0017547B">
        <w:rPr>
          <w:rFonts w:hint="eastAsia"/>
          <w:color w:val="222222"/>
        </w:rPr>
        <w:t>реализации</w:t>
      </w:r>
      <w:r w:rsidRPr="0017547B">
        <w:rPr>
          <w:color w:val="222222"/>
        </w:rPr>
        <w:t>.</w:t>
      </w:r>
      <w:r w:rsidR="00EA772E" w:rsidRPr="0017547B">
        <w:rPr>
          <w:color w:val="222222"/>
        </w:rPr>
        <w:t xml:space="preserve">   </w:t>
      </w:r>
    </w:p>
    <w:p w:rsidR="002C357C" w:rsidRPr="002C357C" w:rsidRDefault="002C357C" w:rsidP="002C357C">
      <w:pPr>
        <w:autoSpaceDE w:val="0"/>
        <w:autoSpaceDN w:val="0"/>
        <w:adjustRightInd w:val="0"/>
        <w:jc w:val="both"/>
        <w:rPr>
          <w:color w:val="222222"/>
        </w:rPr>
      </w:pPr>
      <w:r>
        <w:rPr>
          <w:rFonts w:asciiTheme="minorHAnsi" w:eastAsia="ArialNarrow" w:hAnsiTheme="minorHAnsi" w:cs="ArialNarrow"/>
          <w:sz w:val="19"/>
          <w:szCs w:val="19"/>
        </w:rPr>
        <w:t xml:space="preserve">           </w:t>
      </w:r>
      <w:r w:rsidRPr="002C357C">
        <w:rPr>
          <w:rFonts w:eastAsia="ArialNarrow"/>
        </w:rPr>
        <w:t>В</w:t>
      </w:r>
      <w:r>
        <w:rPr>
          <w:rFonts w:ascii="ArialNarrow" w:eastAsia="ArialNarrow" w:hAnsi="Calibri" w:cs="ArialNarrow" w:hint="eastAsia"/>
          <w:sz w:val="19"/>
          <w:szCs w:val="19"/>
        </w:rPr>
        <w:t xml:space="preserve"> </w:t>
      </w:r>
      <w:r w:rsidRPr="002C357C">
        <w:rPr>
          <w:color w:val="222222"/>
        </w:rPr>
        <w:t xml:space="preserve">2022 </w:t>
      </w:r>
      <w:r w:rsidRPr="002C357C">
        <w:rPr>
          <w:rFonts w:hint="eastAsia"/>
          <w:color w:val="222222"/>
        </w:rPr>
        <w:t>году</w:t>
      </w:r>
      <w:r w:rsidRPr="002C357C">
        <w:rPr>
          <w:color w:val="222222"/>
        </w:rPr>
        <w:t xml:space="preserve">, </w:t>
      </w:r>
      <w:r w:rsidRPr="002C357C">
        <w:rPr>
          <w:rFonts w:hint="eastAsia"/>
          <w:color w:val="222222"/>
        </w:rPr>
        <w:t>несмотря</w:t>
      </w:r>
      <w:r w:rsidRPr="002C357C">
        <w:rPr>
          <w:color w:val="222222"/>
        </w:rPr>
        <w:t xml:space="preserve"> </w:t>
      </w:r>
      <w:r w:rsidRPr="002C357C">
        <w:rPr>
          <w:rFonts w:hint="eastAsia"/>
          <w:color w:val="222222"/>
        </w:rPr>
        <w:t>на</w:t>
      </w:r>
      <w:r w:rsidRPr="002C357C">
        <w:rPr>
          <w:color w:val="222222"/>
        </w:rPr>
        <w:t xml:space="preserve"> </w:t>
      </w:r>
      <w:r w:rsidRPr="002C357C">
        <w:rPr>
          <w:rFonts w:hint="eastAsia"/>
          <w:color w:val="222222"/>
        </w:rPr>
        <w:t>все</w:t>
      </w:r>
      <w:r w:rsidRPr="002C357C">
        <w:rPr>
          <w:color w:val="222222"/>
        </w:rPr>
        <w:t xml:space="preserve"> </w:t>
      </w:r>
      <w:r w:rsidRPr="002C357C">
        <w:rPr>
          <w:rFonts w:hint="eastAsia"/>
          <w:color w:val="222222"/>
        </w:rPr>
        <w:t>изменившиеся</w:t>
      </w:r>
      <w:r w:rsidRPr="002C357C">
        <w:rPr>
          <w:color w:val="222222"/>
        </w:rPr>
        <w:t xml:space="preserve"> </w:t>
      </w:r>
      <w:r w:rsidRPr="002C357C">
        <w:rPr>
          <w:rFonts w:hint="eastAsia"/>
          <w:color w:val="222222"/>
        </w:rPr>
        <w:t>экономические</w:t>
      </w:r>
      <w:r>
        <w:rPr>
          <w:color w:val="222222"/>
        </w:rPr>
        <w:t xml:space="preserve"> </w:t>
      </w:r>
      <w:r w:rsidRPr="002C357C">
        <w:rPr>
          <w:rFonts w:hint="eastAsia"/>
          <w:color w:val="222222"/>
        </w:rPr>
        <w:t>условия</w:t>
      </w:r>
      <w:r w:rsidRPr="002C357C">
        <w:rPr>
          <w:color w:val="222222"/>
        </w:rPr>
        <w:t xml:space="preserve">, </w:t>
      </w:r>
      <w:r w:rsidRPr="002C357C">
        <w:rPr>
          <w:rFonts w:hint="eastAsia"/>
          <w:color w:val="222222"/>
        </w:rPr>
        <w:t>новые</w:t>
      </w:r>
      <w:r w:rsidRPr="002C357C">
        <w:rPr>
          <w:color w:val="222222"/>
        </w:rPr>
        <w:t xml:space="preserve"> </w:t>
      </w:r>
      <w:r w:rsidRPr="002C357C">
        <w:rPr>
          <w:rFonts w:hint="eastAsia"/>
          <w:color w:val="222222"/>
        </w:rPr>
        <w:t>задачи</w:t>
      </w:r>
      <w:r w:rsidRPr="002C357C">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вызовы</w:t>
      </w:r>
      <w:r w:rsidRPr="002C357C">
        <w:rPr>
          <w:color w:val="222222"/>
        </w:rPr>
        <w:t xml:space="preserve"> </w:t>
      </w:r>
      <w:r w:rsidRPr="002C357C">
        <w:rPr>
          <w:rFonts w:hint="eastAsia"/>
          <w:color w:val="222222"/>
        </w:rPr>
        <w:t>Правительство</w:t>
      </w:r>
      <w:r w:rsidRPr="002C357C">
        <w:rPr>
          <w:color w:val="222222"/>
        </w:rPr>
        <w:t xml:space="preserve"> </w:t>
      </w:r>
      <w:r w:rsidRPr="002C357C">
        <w:rPr>
          <w:rFonts w:hint="eastAsia"/>
          <w:color w:val="222222"/>
        </w:rPr>
        <w:t>Ленинградской</w:t>
      </w:r>
      <w:r>
        <w:rPr>
          <w:color w:val="222222"/>
        </w:rPr>
        <w:t xml:space="preserve"> </w:t>
      </w:r>
      <w:r w:rsidRPr="002C357C">
        <w:rPr>
          <w:rFonts w:hint="eastAsia"/>
          <w:color w:val="222222"/>
        </w:rPr>
        <w:t>области</w:t>
      </w:r>
      <w:r w:rsidRPr="002C357C">
        <w:rPr>
          <w:color w:val="222222"/>
        </w:rPr>
        <w:t xml:space="preserve"> </w:t>
      </w:r>
      <w:r w:rsidRPr="002C357C">
        <w:rPr>
          <w:rFonts w:hint="eastAsia"/>
          <w:color w:val="222222"/>
        </w:rPr>
        <w:t>продолжило</w:t>
      </w:r>
      <w:r w:rsidRPr="002C357C">
        <w:rPr>
          <w:color w:val="222222"/>
        </w:rPr>
        <w:t xml:space="preserve"> </w:t>
      </w:r>
      <w:r w:rsidRPr="002C357C">
        <w:rPr>
          <w:rFonts w:hint="eastAsia"/>
          <w:color w:val="222222"/>
        </w:rPr>
        <w:t>планомерное</w:t>
      </w:r>
      <w:r w:rsidRPr="002C357C">
        <w:rPr>
          <w:color w:val="222222"/>
        </w:rPr>
        <w:t xml:space="preserve"> достижение национальных</w:t>
      </w:r>
      <w:r>
        <w:rPr>
          <w:color w:val="222222"/>
        </w:rPr>
        <w:t xml:space="preserve"> </w:t>
      </w:r>
      <w:r w:rsidRPr="002C357C">
        <w:rPr>
          <w:color w:val="222222"/>
        </w:rPr>
        <w:t>целей</w:t>
      </w:r>
      <w:r>
        <w:rPr>
          <w:color w:val="222222"/>
        </w:rPr>
        <w:t xml:space="preserve"> </w:t>
      </w:r>
      <w:r w:rsidRPr="002C357C">
        <w:rPr>
          <w:color w:val="222222"/>
        </w:rPr>
        <w:t xml:space="preserve">, </w:t>
      </w:r>
      <w:r w:rsidRPr="002C357C">
        <w:rPr>
          <w:rFonts w:hint="eastAsia"/>
          <w:color w:val="222222"/>
        </w:rPr>
        <w:t>установленных</w:t>
      </w:r>
      <w:r w:rsidRPr="002C357C">
        <w:rPr>
          <w:color w:val="222222"/>
        </w:rPr>
        <w:t xml:space="preserve"> </w:t>
      </w:r>
      <w:r w:rsidRPr="002C357C">
        <w:rPr>
          <w:rFonts w:hint="eastAsia"/>
          <w:color w:val="222222"/>
        </w:rPr>
        <w:t>в</w:t>
      </w:r>
      <w:r w:rsidRPr="002C357C">
        <w:rPr>
          <w:color w:val="222222"/>
        </w:rPr>
        <w:t xml:space="preserve"> </w:t>
      </w:r>
      <w:r w:rsidRPr="002C357C">
        <w:rPr>
          <w:rFonts w:hint="eastAsia"/>
          <w:color w:val="222222"/>
        </w:rPr>
        <w:t>Указах</w:t>
      </w:r>
      <w:r w:rsidRPr="002C357C">
        <w:rPr>
          <w:color w:val="222222"/>
        </w:rPr>
        <w:t xml:space="preserve"> </w:t>
      </w:r>
      <w:r w:rsidRPr="002C357C">
        <w:rPr>
          <w:rFonts w:hint="eastAsia"/>
          <w:color w:val="222222"/>
        </w:rPr>
        <w:t>Президента</w:t>
      </w:r>
      <w:r w:rsidRPr="002C357C">
        <w:rPr>
          <w:color w:val="222222"/>
        </w:rPr>
        <w:t xml:space="preserve"> </w:t>
      </w:r>
      <w:r w:rsidRPr="002C357C">
        <w:rPr>
          <w:rFonts w:hint="eastAsia"/>
          <w:color w:val="222222"/>
        </w:rPr>
        <w:t>Российской</w:t>
      </w:r>
      <w:r w:rsidRPr="002C357C">
        <w:rPr>
          <w:color w:val="222222"/>
        </w:rPr>
        <w:t xml:space="preserve"> </w:t>
      </w:r>
      <w:r w:rsidRPr="002C357C">
        <w:rPr>
          <w:rFonts w:hint="eastAsia"/>
          <w:color w:val="222222"/>
        </w:rPr>
        <w:t>Федерации</w:t>
      </w:r>
      <w:r w:rsidRPr="002C357C">
        <w:rPr>
          <w:color w:val="222222"/>
        </w:rPr>
        <w:t xml:space="preserve"> </w:t>
      </w:r>
      <w:r w:rsidRPr="002C357C">
        <w:rPr>
          <w:rFonts w:hint="eastAsia"/>
          <w:color w:val="222222"/>
        </w:rPr>
        <w:t>от</w:t>
      </w:r>
      <w:r w:rsidRPr="002C357C">
        <w:rPr>
          <w:color w:val="222222"/>
        </w:rPr>
        <w:t xml:space="preserve"> 07.05.2018 </w:t>
      </w:r>
      <w:r w:rsidRPr="002C357C">
        <w:rPr>
          <w:rFonts w:hint="eastAsia"/>
          <w:color w:val="222222"/>
        </w:rPr>
        <w:t>№</w:t>
      </w:r>
      <w:r w:rsidRPr="002C357C">
        <w:rPr>
          <w:color w:val="222222"/>
        </w:rPr>
        <w:t xml:space="preserve"> 204 </w:t>
      </w:r>
      <w:r w:rsidRPr="002C357C">
        <w:rPr>
          <w:rFonts w:hint="eastAsia"/>
          <w:color w:val="222222"/>
        </w:rPr>
        <w:t>«О</w:t>
      </w:r>
      <w:r w:rsidRPr="002C357C">
        <w:rPr>
          <w:color w:val="222222"/>
        </w:rPr>
        <w:t xml:space="preserve"> </w:t>
      </w:r>
      <w:r w:rsidRPr="002C357C">
        <w:rPr>
          <w:rFonts w:hint="eastAsia"/>
          <w:color w:val="222222"/>
        </w:rPr>
        <w:t>национальных</w:t>
      </w:r>
      <w:r w:rsidRPr="002C357C">
        <w:rPr>
          <w:color w:val="222222"/>
        </w:rPr>
        <w:t xml:space="preserve"> </w:t>
      </w:r>
      <w:r w:rsidRPr="002C357C">
        <w:rPr>
          <w:rFonts w:hint="eastAsia"/>
          <w:color w:val="222222"/>
        </w:rPr>
        <w:t>целях</w:t>
      </w:r>
      <w:r w:rsidRPr="002C357C">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стратегических</w:t>
      </w:r>
      <w:r>
        <w:rPr>
          <w:color w:val="222222"/>
        </w:rPr>
        <w:t xml:space="preserve"> </w:t>
      </w:r>
      <w:r w:rsidRPr="002C357C">
        <w:rPr>
          <w:rFonts w:hint="eastAsia"/>
          <w:color w:val="222222"/>
        </w:rPr>
        <w:t>задачах</w:t>
      </w:r>
      <w:r w:rsidRPr="002C357C">
        <w:rPr>
          <w:color w:val="222222"/>
        </w:rPr>
        <w:t xml:space="preserve"> </w:t>
      </w:r>
      <w:r w:rsidRPr="002C357C">
        <w:rPr>
          <w:rFonts w:hint="eastAsia"/>
          <w:color w:val="222222"/>
        </w:rPr>
        <w:t>развития</w:t>
      </w:r>
      <w:r w:rsidRPr="002C357C">
        <w:rPr>
          <w:color w:val="222222"/>
        </w:rPr>
        <w:t xml:space="preserve"> </w:t>
      </w:r>
      <w:r w:rsidRPr="002C357C">
        <w:rPr>
          <w:rFonts w:hint="eastAsia"/>
          <w:color w:val="222222"/>
        </w:rPr>
        <w:t>Российской</w:t>
      </w:r>
      <w:r w:rsidRPr="002C357C">
        <w:rPr>
          <w:color w:val="222222"/>
        </w:rPr>
        <w:t xml:space="preserve"> </w:t>
      </w:r>
      <w:r w:rsidRPr="002C357C">
        <w:rPr>
          <w:rFonts w:hint="eastAsia"/>
          <w:color w:val="222222"/>
        </w:rPr>
        <w:t>Федерации</w:t>
      </w:r>
      <w:r w:rsidRPr="002C357C">
        <w:rPr>
          <w:color w:val="222222"/>
        </w:rPr>
        <w:t xml:space="preserve"> </w:t>
      </w:r>
      <w:r w:rsidRPr="002C357C">
        <w:rPr>
          <w:rFonts w:hint="eastAsia"/>
          <w:color w:val="222222"/>
        </w:rPr>
        <w:t>на</w:t>
      </w:r>
      <w:r w:rsidRPr="002C357C">
        <w:rPr>
          <w:color w:val="222222"/>
        </w:rPr>
        <w:t xml:space="preserve"> </w:t>
      </w:r>
      <w:r w:rsidRPr="002C357C">
        <w:rPr>
          <w:rFonts w:hint="eastAsia"/>
          <w:color w:val="222222"/>
        </w:rPr>
        <w:t>период</w:t>
      </w:r>
      <w:r w:rsidRPr="002C357C">
        <w:rPr>
          <w:color w:val="222222"/>
        </w:rPr>
        <w:t xml:space="preserve"> </w:t>
      </w:r>
      <w:r w:rsidRPr="002C357C">
        <w:rPr>
          <w:rFonts w:hint="eastAsia"/>
          <w:color w:val="222222"/>
        </w:rPr>
        <w:t>до</w:t>
      </w:r>
      <w:r w:rsidRPr="002C357C">
        <w:rPr>
          <w:color w:val="222222"/>
        </w:rPr>
        <w:t xml:space="preserve"> 2024 </w:t>
      </w:r>
      <w:r w:rsidRPr="002C357C">
        <w:rPr>
          <w:rFonts w:hint="eastAsia"/>
          <w:color w:val="222222"/>
        </w:rPr>
        <w:t>года»</w:t>
      </w:r>
      <w:r>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от</w:t>
      </w:r>
      <w:r w:rsidRPr="002C357C">
        <w:rPr>
          <w:color w:val="222222"/>
        </w:rPr>
        <w:t xml:space="preserve"> 21.07.2020 </w:t>
      </w:r>
      <w:r w:rsidRPr="002C357C">
        <w:rPr>
          <w:rFonts w:hint="eastAsia"/>
          <w:color w:val="222222"/>
        </w:rPr>
        <w:t>№</w:t>
      </w:r>
      <w:r w:rsidRPr="002C357C">
        <w:rPr>
          <w:color w:val="222222"/>
        </w:rPr>
        <w:t xml:space="preserve"> 474 </w:t>
      </w:r>
      <w:r w:rsidRPr="002C357C">
        <w:rPr>
          <w:rFonts w:hint="eastAsia"/>
          <w:color w:val="222222"/>
        </w:rPr>
        <w:t>«О</w:t>
      </w:r>
      <w:r w:rsidRPr="002C357C">
        <w:rPr>
          <w:color w:val="222222"/>
        </w:rPr>
        <w:t xml:space="preserve"> </w:t>
      </w:r>
      <w:r w:rsidRPr="002C357C">
        <w:rPr>
          <w:rFonts w:hint="eastAsia"/>
          <w:color w:val="222222"/>
        </w:rPr>
        <w:t>национальных</w:t>
      </w:r>
      <w:r w:rsidRPr="002C357C">
        <w:rPr>
          <w:color w:val="222222"/>
        </w:rPr>
        <w:t xml:space="preserve"> </w:t>
      </w:r>
      <w:r w:rsidRPr="002C357C">
        <w:rPr>
          <w:rFonts w:hint="eastAsia"/>
          <w:color w:val="222222"/>
        </w:rPr>
        <w:t>целях</w:t>
      </w:r>
      <w:r w:rsidRPr="002C357C">
        <w:rPr>
          <w:color w:val="222222"/>
        </w:rPr>
        <w:t xml:space="preserve"> </w:t>
      </w:r>
      <w:r w:rsidRPr="002C357C">
        <w:rPr>
          <w:rFonts w:hint="eastAsia"/>
          <w:color w:val="222222"/>
        </w:rPr>
        <w:t>развития</w:t>
      </w:r>
      <w:r w:rsidRPr="002C357C">
        <w:rPr>
          <w:color w:val="222222"/>
        </w:rPr>
        <w:t xml:space="preserve"> </w:t>
      </w:r>
      <w:r w:rsidRPr="002C357C">
        <w:rPr>
          <w:rFonts w:hint="eastAsia"/>
          <w:color w:val="222222"/>
        </w:rPr>
        <w:t>Российской</w:t>
      </w:r>
      <w:r w:rsidRPr="002C357C">
        <w:rPr>
          <w:color w:val="222222"/>
        </w:rPr>
        <w:t xml:space="preserve"> </w:t>
      </w:r>
      <w:r w:rsidRPr="002C357C">
        <w:rPr>
          <w:rFonts w:hint="eastAsia"/>
          <w:color w:val="222222"/>
        </w:rPr>
        <w:t>Федерации</w:t>
      </w:r>
      <w:r w:rsidRPr="002C357C">
        <w:rPr>
          <w:color w:val="222222"/>
        </w:rPr>
        <w:t xml:space="preserve"> </w:t>
      </w:r>
      <w:r w:rsidRPr="002C357C">
        <w:rPr>
          <w:rFonts w:hint="eastAsia"/>
          <w:color w:val="222222"/>
        </w:rPr>
        <w:t>на</w:t>
      </w:r>
      <w:r w:rsidRPr="002C357C">
        <w:rPr>
          <w:color w:val="222222"/>
        </w:rPr>
        <w:t xml:space="preserve"> </w:t>
      </w:r>
      <w:r w:rsidRPr="002C357C">
        <w:rPr>
          <w:rFonts w:hint="eastAsia"/>
          <w:color w:val="222222"/>
        </w:rPr>
        <w:t>период</w:t>
      </w:r>
      <w:r w:rsidRPr="002C357C">
        <w:rPr>
          <w:color w:val="222222"/>
        </w:rPr>
        <w:t xml:space="preserve"> </w:t>
      </w:r>
      <w:r w:rsidRPr="002C357C">
        <w:rPr>
          <w:rFonts w:hint="eastAsia"/>
          <w:color w:val="222222"/>
        </w:rPr>
        <w:t>до</w:t>
      </w:r>
      <w:r w:rsidRPr="002C357C">
        <w:rPr>
          <w:color w:val="222222"/>
        </w:rPr>
        <w:t xml:space="preserve"> 2030 </w:t>
      </w:r>
      <w:r w:rsidRPr="002C357C">
        <w:rPr>
          <w:rFonts w:hint="eastAsia"/>
          <w:color w:val="222222"/>
        </w:rPr>
        <w:t>года»</w:t>
      </w:r>
      <w:r w:rsidRPr="002C357C">
        <w:rPr>
          <w:color w:val="222222"/>
        </w:rPr>
        <w:t>.</w:t>
      </w:r>
    </w:p>
    <w:p w:rsidR="00F158F1" w:rsidRDefault="002C357C" w:rsidP="002C357C">
      <w:pPr>
        <w:autoSpaceDE w:val="0"/>
        <w:autoSpaceDN w:val="0"/>
        <w:adjustRightInd w:val="0"/>
        <w:jc w:val="both"/>
        <w:rPr>
          <w:color w:val="222222"/>
        </w:rPr>
      </w:pPr>
      <w:r>
        <w:rPr>
          <w:color w:val="222222"/>
        </w:rPr>
        <w:t xml:space="preserve">       </w:t>
      </w:r>
      <w:r w:rsidRPr="002C357C">
        <w:rPr>
          <w:rFonts w:hint="eastAsia"/>
          <w:color w:val="222222"/>
        </w:rPr>
        <w:t>В</w:t>
      </w:r>
      <w:r w:rsidRPr="002C357C">
        <w:rPr>
          <w:color w:val="222222"/>
        </w:rPr>
        <w:t xml:space="preserve"> </w:t>
      </w:r>
      <w:r w:rsidRPr="002C357C">
        <w:rPr>
          <w:rFonts w:hint="eastAsia"/>
          <w:color w:val="222222"/>
        </w:rPr>
        <w:t>Ленинградской</w:t>
      </w:r>
      <w:r w:rsidRPr="002C357C">
        <w:rPr>
          <w:color w:val="222222"/>
        </w:rPr>
        <w:t xml:space="preserve"> </w:t>
      </w:r>
      <w:r w:rsidRPr="002C357C">
        <w:rPr>
          <w:rFonts w:hint="eastAsia"/>
          <w:color w:val="222222"/>
        </w:rPr>
        <w:t>области</w:t>
      </w:r>
      <w:r w:rsidRPr="002C357C">
        <w:rPr>
          <w:color w:val="222222"/>
        </w:rPr>
        <w:t xml:space="preserve"> </w:t>
      </w:r>
      <w:r w:rsidRPr="002C357C">
        <w:rPr>
          <w:rFonts w:hint="eastAsia"/>
          <w:color w:val="222222"/>
        </w:rPr>
        <w:t>в</w:t>
      </w:r>
      <w:r w:rsidRPr="002C357C">
        <w:rPr>
          <w:color w:val="222222"/>
        </w:rPr>
        <w:t xml:space="preserve"> </w:t>
      </w:r>
      <w:r>
        <w:rPr>
          <w:color w:val="222222"/>
        </w:rPr>
        <w:t xml:space="preserve">2022 </w:t>
      </w:r>
      <w:r w:rsidRPr="002C357C">
        <w:rPr>
          <w:color w:val="222222"/>
        </w:rPr>
        <w:t xml:space="preserve"> </w:t>
      </w:r>
      <w:r w:rsidRPr="002C357C">
        <w:rPr>
          <w:rFonts w:hint="eastAsia"/>
          <w:color w:val="222222"/>
        </w:rPr>
        <w:t>году</w:t>
      </w:r>
      <w:r w:rsidRPr="002C357C">
        <w:rPr>
          <w:color w:val="222222"/>
        </w:rPr>
        <w:t xml:space="preserve"> </w:t>
      </w:r>
      <w:r w:rsidRPr="002C357C">
        <w:rPr>
          <w:rFonts w:hint="eastAsia"/>
          <w:color w:val="222222"/>
        </w:rPr>
        <w:t>осуществлялась</w:t>
      </w:r>
      <w:r w:rsidRPr="002C357C">
        <w:rPr>
          <w:color w:val="222222"/>
        </w:rPr>
        <w:t xml:space="preserve"> </w:t>
      </w:r>
      <w:r w:rsidRPr="002C357C">
        <w:rPr>
          <w:rFonts w:hint="eastAsia"/>
          <w:color w:val="222222"/>
        </w:rPr>
        <w:t>реализация</w:t>
      </w:r>
      <w:r w:rsidRPr="002C357C">
        <w:rPr>
          <w:color w:val="222222"/>
        </w:rPr>
        <w:t xml:space="preserve"> </w:t>
      </w:r>
      <w:r w:rsidRPr="002C357C">
        <w:rPr>
          <w:b/>
          <w:color w:val="222222"/>
        </w:rPr>
        <w:t xml:space="preserve">49 </w:t>
      </w:r>
      <w:r w:rsidRPr="002C357C">
        <w:rPr>
          <w:rFonts w:hint="eastAsia"/>
          <w:b/>
          <w:color w:val="222222"/>
        </w:rPr>
        <w:t>региональных</w:t>
      </w:r>
      <w:r w:rsidRPr="002C357C">
        <w:rPr>
          <w:b/>
          <w:color w:val="222222"/>
        </w:rPr>
        <w:t xml:space="preserve"> </w:t>
      </w:r>
      <w:r w:rsidRPr="002C357C">
        <w:rPr>
          <w:rFonts w:hint="eastAsia"/>
          <w:b/>
          <w:color w:val="222222"/>
        </w:rPr>
        <w:t>проектов</w:t>
      </w:r>
      <w:r w:rsidRPr="002C357C">
        <w:rPr>
          <w:color w:val="222222"/>
        </w:rPr>
        <w:t xml:space="preserve">, </w:t>
      </w:r>
      <w:r w:rsidRPr="002C357C">
        <w:rPr>
          <w:b/>
          <w:color w:val="222222"/>
        </w:rPr>
        <w:t xml:space="preserve">13 </w:t>
      </w:r>
      <w:r w:rsidRPr="002C357C">
        <w:rPr>
          <w:rFonts w:hint="eastAsia"/>
          <w:b/>
          <w:color w:val="222222"/>
        </w:rPr>
        <w:t>приоритетных</w:t>
      </w:r>
      <w:r w:rsidRPr="002C357C">
        <w:rPr>
          <w:b/>
          <w:color w:val="222222"/>
        </w:rPr>
        <w:t xml:space="preserve"> </w:t>
      </w:r>
      <w:r w:rsidRPr="002C357C">
        <w:rPr>
          <w:rFonts w:hint="eastAsia"/>
          <w:b/>
          <w:color w:val="222222"/>
        </w:rPr>
        <w:t>проектов</w:t>
      </w:r>
      <w:r>
        <w:rPr>
          <w:color w:val="222222"/>
        </w:rPr>
        <w:t xml:space="preserve"> </w:t>
      </w:r>
      <w:r w:rsidRPr="002C357C">
        <w:rPr>
          <w:rFonts w:hint="eastAsia"/>
          <w:color w:val="222222"/>
        </w:rPr>
        <w:t>и</w:t>
      </w:r>
      <w:r w:rsidRPr="002C357C">
        <w:rPr>
          <w:color w:val="222222"/>
        </w:rPr>
        <w:t xml:space="preserve"> </w:t>
      </w:r>
      <w:r w:rsidRPr="002C357C">
        <w:rPr>
          <w:b/>
          <w:color w:val="222222"/>
        </w:rPr>
        <w:t xml:space="preserve">4 </w:t>
      </w:r>
      <w:r w:rsidRPr="002C357C">
        <w:rPr>
          <w:rFonts w:hint="eastAsia"/>
          <w:b/>
          <w:color w:val="222222"/>
        </w:rPr>
        <w:t>приоритетных</w:t>
      </w:r>
      <w:r w:rsidRPr="002C357C">
        <w:rPr>
          <w:b/>
          <w:color w:val="222222"/>
        </w:rPr>
        <w:t xml:space="preserve"> </w:t>
      </w:r>
      <w:r w:rsidRPr="002C357C">
        <w:rPr>
          <w:rFonts w:hint="eastAsia"/>
          <w:b/>
          <w:color w:val="222222"/>
        </w:rPr>
        <w:t>программ</w:t>
      </w:r>
      <w:r w:rsidRPr="002C357C">
        <w:rPr>
          <w:b/>
          <w:color w:val="222222"/>
        </w:rPr>
        <w:t xml:space="preserve"> </w:t>
      </w:r>
      <w:r w:rsidRPr="002C357C">
        <w:rPr>
          <w:rFonts w:hint="eastAsia"/>
          <w:b/>
          <w:color w:val="222222"/>
        </w:rPr>
        <w:t>проектов</w:t>
      </w:r>
      <w:r w:rsidRPr="002C357C">
        <w:rPr>
          <w:color w:val="222222"/>
        </w:rPr>
        <w:t xml:space="preserve">. </w:t>
      </w:r>
      <w:r>
        <w:rPr>
          <w:color w:val="222222"/>
        </w:rPr>
        <w:t xml:space="preserve"> </w:t>
      </w:r>
      <w:r w:rsidRPr="002C357C">
        <w:rPr>
          <w:color w:val="222222"/>
        </w:rPr>
        <w:t xml:space="preserve"> </w:t>
      </w:r>
      <w:r w:rsidR="00F158F1">
        <w:rPr>
          <w:color w:val="222222"/>
        </w:rPr>
        <w:t xml:space="preserve">   </w:t>
      </w:r>
    </w:p>
    <w:p w:rsidR="002C357C" w:rsidRPr="002C357C" w:rsidRDefault="00F158F1" w:rsidP="002C357C">
      <w:pPr>
        <w:autoSpaceDE w:val="0"/>
        <w:autoSpaceDN w:val="0"/>
        <w:adjustRightInd w:val="0"/>
        <w:jc w:val="both"/>
        <w:rPr>
          <w:color w:val="222222"/>
        </w:rPr>
      </w:pPr>
      <w:r>
        <w:rPr>
          <w:color w:val="222222"/>
        </w:rPr>
        <w:t xml:space="preserve">      </w:t>
      </w:r>
      <w:r w:rsidR="002C357C">
        <w:rPr>
          <w:color w:val="222222"/>
        </w:rPr>
        <w:t>У</w:t>
      </w:r>
      <w:r w:rsidR="002C357C" w:rsidRPr="002C357C">
        <w:rPr>
          <w:rFonts w:hint="eastAsia"/>
          <w:color w:val="222222"/>
        </w:rPr>
        <w:t>тверждены</w:t>
      </w:r>
      <w:r w:rsidR="002C357C">
        <w:rPr>
          <w:color w:val="222222"/>
        </w:rPr>
        <w:t xml:space="preserve"> </w:t>
      </w:r>
      <w:r w:rsidR="002C357C" w:rsidRPr="002C357C">
        <w:rPr>
          <w:rFonts w:hint="eastAsia"/>
          <w:color w:val="222222"/>
        </w:rPr>
        <w:t>новые</w:t>
      </w:r>
      <w:r w:rsidR="002C357C" w:rsidRPr="002C357C">
        <w:rPr>
          <w:color w:val="222222"/>
        </w:rPr>
        <w:t xml:space="preserve"> </w:t>
      </w:r>
      <w:r w:rsidR="002C357C" w:rsidRPr="002C357C">
        <w:rPr>
          <w:rFonts w:hint="eastAsia"/>
          <w:color w:val="222222"/>
        </w:rPr>
        <w:t>приоритетные</w:t>
      </w:r>
      <w:r w:rsidR="002C357C" w:rsidRPr="002C357C">
        <w:rPr>
          <w:color w:val="222222"/>
        </w:rPr>
        <w:t xml:space="preserve"> </w:t>
      </w:r>
      <w:r w:rsidR="002C357C" w:rsidRPr="002C357C">
        <w:rPr>
          <w:rFonts w:hint="eastAsia"/>
          <w:color w:val="222222"/>
        </w:rPr>
        <w:t>программы</w:t>
      </w:r>
      <w:r w:rsidR="002C357C" w:rsidRPr="002C357C">
        <w:rPr>
          <w:color w:val="222222"/>
        </w:rPr>
        <w:t xml:space="preserve"> </w:t>
      </w:r>
      <w:r w:rsidR="002C357C" w:rsidRPr="002C357C">
        <w:rPr>
          <w:rFonts w:hint="eastAsia"/>
          <w:color w:val="222222"/>
        </w:rPr>
        <w:t>проектов</w:t>
      </w:r>
      <w:r w:rsidR="002C357C" w:rsidRPr="002C357C">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приоритетные</w:t>
      </w:r>
      <w:r w:rsidR="002C357C" w:rsidRPr="002C357C">
        <w:rPr>
          <w:color w:val="222222"/>
        </w:rPr>
        <w:t xml:space="preserve"> </w:t>
      </w:r>
      <w:r w:rsidR="002C357C" w:rsidRPr="002C357C">
        <w:rPr>
          <w:rFonts w:hint="eastAsia"/>
          <w:color w:val="222222"/>
        </w:rPr>
        <w:t>проекты</w:t>
      </w:r>
      <w:r w:rsidR="002C357C">
        <w:rPr>
          <w:color w:val="222222"/>
        </w:rPr>
        <w:t xml:space="preserve"> </w:t>
      </w:r>
      <w:r w:rsidR="002C357C" w:rsidRPr="002C357C">
        <w:rPr>
          <w:color w:val="222222"/>
        </w:rPr>
        <w:t xml:space="preserve">, </w:t>
      </w:r>
      <w:r w:rsidR="002C357C" w:rsidRPr="002C357C">
        <w:rPr>
          <w:rFonts w:hint="eastAsia"/>
          <w:color w:val="222222"/>
        </w:rPr>
        <w:t>среди</w:t>
      </w:r>
      <w:r w:rsidR="002C357C" w:rsidRPr="002C357C">
        <w:rPr>
          <w:color w:val="222222"/>
        </w:rPr>
        <w:t xml:space="preserve"> </w:t>
      </w:r>
      <w:r w:rsidR="002C357C" w:rsidRPr="002C357C">
        <w:rPr>
          <w:rFonts w:hint="eastAsia"/>
          <w:color w:val="222222"/>
        </w:rPr>
        <w:t>которых</w:t>
      </w:r>
      <w:r w:rsidR="002C357C" w:rsidRPr="002C357C">
        <w:rPr>
          <w:color w:val="222222"/>
        </w:rPr>
        <w:t xml:space="preserve"> </w:t>
      </w:r>
      <w:r w:rsidR="002C357C" w:rsidRPr="002C357C">
        <w:rPr>
          <w:rFonts w:hint="eastAsia"/>
          <w:color w:val="222222"/>
        </w:rPr>
        <w:t>программа</w:t>
      </w:r>
      <w:r w:rsidR="002C357C" w:rsidRPr="002C357C">
        <w:rPr>
          <w:color w:val="222222"/>
        </w:rPr>
        <w:t xml:space="preserve"> </w:t>
      </w:r>
      <w:r w:rsidR="002C357C" w:rsidRPr="002C357C">
        <w:rPr>
          <w:rFonts w:hint="eastAsia"/>
          <w:color w:val="222222"/>
        </w:rPr>
        <w:t>«Внедрение</w:t>
      </w:r>
      <w:r w:rsidR="002C357C" w:rsidRPr="002C357C">
        <w:rPr>
          <w:color w:val="222222"/>
        </w:rPr>
        <w:t xml:space="preserve"> </w:t>
      </w:r>
      <w:r w:rsidR="002C357C" w:rsidRPr="002C357C">
        <w:rPr>
          <w:rFonts w:hint="eastAsia"/>
          <w:color w:val="222222"/>
        </w:rPr>
        <w:t>практик</w:t>
      </w:r>
      <w:r w:rsidR="002C357C" w:rsidRPr="002C357C">
        <w:rPr>
          <w:color w:val="222222"/>
        </w:rPr>
        <w:t xml:space="preserve"> </w:t>
      </w:r>
      <w:r w:rsidR="002C357C" w:rsidRPr="002C357C">
        <w:rPr>
          <w:rFonts w:hint="eastAsia"/>
          <w:color w:val="222222"/>
        </w:rPr>
        <w:t>бережливого</w:t>
      </w:r>
      <w:r w:rsidR="002C357C" w:rsidRPr="002C357C">
        <w:rPr>
          <w:color w:val="222222"/>
        </w:rPr>
        <w:t xml:space="preserve"> </w:t>
      </w:r>
      <w:r w:rsidR="002C357C" w:rsidRPr="002C357C">
        <w:rPr>
          <w:rFonts w:hint="eastAsia"/>
          <w:color w:val="222222"/>
        </w:rPr>
        <w:t>производства</w:t>
      </w:r>
      <w:r w:rsidR="002C357C" w:rsidRPr="002C357C">
        <w:rPr>
          <w:color w:val="222222"/>
        </w:rPr>
        <w:t xml:space="preserve"> </w:t>
      </w:r>
      <w:r w:rsidR="002C357C" w:rsidRPr="002C357C">
        <w:rPr>
          <w:rFonts w:hint="eastAsia"/>
          <w:color w:val="222222"/>
        </w:rPr>
        <w:t>в</w:t>
      </w:r>
      <w:r w:rsidR="002C357C" w:rsidRPr="002C357C">
        <w:rPr>
          <w:color w:val="222222"/>
        </w:rPr>
        <w:t xml:space="preserve"> </w:t>
      </w:r>
      <w:r w:rsidR="002C357C" w:rsidRPr="002C357C">
        <w:rPr>
          <w:rFonts w:hint="eastAsia"/>
          <w:color w:val="222222"/>
        </w:rPr>
        <w:t>Ленинградской</w:t>
      </w:r>
      <w:r w:rsidR="002C357C" w:rsidRPr="002C357C">
        <w:rPr>
          <w:color w:val="222222"/>
        </w:rPr>
        <w:t xml:space="preserve"> </w:t>
      </w:r>
      <w:r w:rsidR="002C357C" w:rsidRPr="002C357C">
        <w:rPr>
          <w:rFonts w:hint="eastAsia"/>
          <w:color w:val="222222"/>
        </w:rPr>
        <w:t>области»</w:t>
      </w:r>
      <w:r w:rsidR="002C357C" w:rsidRPr="002C357C">
        <w:rPr>
          <w:color w:val="222222"/>
        </w:rPr>
        <w:t xml:space="preserve"> (</w:t>
      </w:r>
      <w:r w:rsidR="002C357C" w:rsidRPr="002C357C">
        <w:rPr>
          <w:rFonts w:hint="eastAsia"/>
          <w:color w:val="222222"/>
        </w:rPr>
        <w:t>включает</w:t>
      </w:r>
      <w:r w:rsidR="002C357C" w:rsidRPr="002C357C">
        <w:rPr>
          <w:color w:val="222222"/>
        </w:rPr>
        <w:t xml:space="preserve"> 2 </w:t>
      </w:r>
      <w:r w:rsidR="002C357C" w:rsidRPr="002C357C">
        <w:rPr>
          <w:rFonts w:hint="eastAsia"/>
          <w:color w:val="222222"/>
        </w:rPr>
        <w:t>проекта</w:t>
      </w:r>
      <w:r w:rsidR="002C357C" w:rsidRPr="002C357C">
        <w:rPr>
          <w:color w:val="222222"/>
        </w:rPr>
        <w:t>)</w:t>
      </w:r>
      <w:r w:rsidR="002C357C">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«Развитие</w:t>
      </w:r>
      <w:r w:rsidR="002C357C" w:rsidRPr="002C357C">
        <w:rPr>
          <w:color w:val="222222"/>
        </w:rPr>
        <w:t xml:space="preserve"> </w:t>
      </w:r>
      <w:r w:rsidR="002C357C" w:rsidRPr="002C357C">
        <w:rPr>
          <w:rFonts w:hint="eastAsia"/>
          <w:color w:val="222222"/>
        </w:rPr>
        <w:t>индустрии</w:t>
      </w:r>
      <w:r w:rsidR="002C357C" w:rsidRPr="002C357C">
        <w:rPr>
          <w:color w:val="222222"/>
        </w:rPr>
        <w:t xml:space="preserve"> </w:t>
      </w:r>
      <w:r w:rsidR="002C357C" w:rsidRPr="002C357C">
        <w:rPr>
          <w:rFonts w:hint="eastAsia"/>
          <w:color w:val="222222"/>
        </w:rPr>
        <w:t>гостеприимства</w:t>
      </w:r>
      <w:r w:rsidR="002C357C" w:rsidRPr="002C357C">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рекреационного</w:t>
      </w:r>
      <w:r w:rsidR="002C357C" w:rsidRPr="002C357C">
        <w:rPr>
          <w:color w:val="222222"/>
        </w:rPr>
        <w:t xml:space="preserve"> </w:t>
      </w:r>
      <w:r w:rsidR="002C357C" w:rsidRPr="002C357C">
        <w:rPr>
          <w:rFonts w:hint="eastAsia"/>
          <w:color w:val="222222"/>
        </w:rPr>
        <w:t>туризма</w:t>
      </w:r>
      <w:r w:rsidR="002C357C">
        <w:rPr>
          <w:color w:val="222222"/>
        </w:rPr>
        <w:t xml:space="preserve"> </w:t>
      </w:r>
      <w:r w:rsidR="002C357C" w:rsidRPr="002C357C">
        <w:rPr>
          <w:rFonts w:hint="eastAsia"/>
          <w:color w:val="222222"/>
        </w:rPr>
        <w:t>в</w:t>
      </w:r>
      <w:r w:rsidR="002C357C" w:rsidRPr="002C357C">
        <w:rPr>
          <w:color w:val="222222"/>
        </w:rPr>
        <w:t xml:space="preserve"> </w:t>
      </w:r>
      <w:r w:rsidR="002C357C" w:rsidRPr="002C357C">
        <w:rPr>
          <w:rFonts w:hint="eastAsia"/>
          <w:color w:val="222222"/>
        </w:rPr>
        <w:t>Ленинградской</w:t>
      </w:r>
      <w:r w:rsidR="002C357C" w:rsidRPr="002C357C">
        <w:rPr>
          <w:color w:val="222222"/>
        </w:rPr>
        <w:t xml:space="preserve"> </w:t>
      </w:r>
      <w:r w:rsidR="002C357C" w:rsidRPr="002C357C">
        <w:rPr>
          <w:rFonts w:hint="eastAsia"/>
          <w:color w:val="222222"/>
        </w:rPr>
        <w:t>области»</w:t>
      </w:r>
      <w:r w:rsidR="002C357C" w:rsidRPr="002C357C">
        <w:rPr>
          <w:color w:val="222222"/>
        </w:rPr>
        <w:t xml:space="preserve"> (</w:t>
      </w:r>
      <w:r w:rsidR="002C357C" w:rsidRPr="002C357C">
        <w:rPr>
          <w:rFonts w:hint="eastAsia"/>
          <w:color w:val="222222"/>
        </w:rPr>
        <w:t>включает</w:t>
      </w:r>
      <w:r w:rsidR="002C357C" w:rsidRPr="002C357C">
        <w:rPr>
          <w:color w:val="222222"/>
        </w:rPr>
        <w:t xml:space="preserve"> 4 </w:t>
      </w:r>
      <w:r w:rsidR="002C357C" w:rsidRPr="002C357C">
        <w:rPr>
          <w:rFonts w:hint="eastAsia"/>
          <w:color w:val="222222"/>
        </w:rPr>
        <w:t>проекта</w:t>
      </w:r>
      <w:r w:rsidR="002C357C" w:rsidRPr="002C357C">
        <w:rPr>
          <w:color w:val="222222"/>
        </w:rPr>
        <w:t xml:space="preserve">), </w:t>
      </w:r>
      <w:r w:rsidR="002C357C" w:rsidRPr="002C357C">
        <w:rPr>
          <w:rFonts w:hint="eastAsia"/>
          <w:color w:val="222222"/>
        </w:rPr>
        <w:t>проекты</w:t>
      </w:r>
      <w:r w:rsidR="002C357C" w:rsidRPr="002C357C">
        <w:rPr>
          <w:color w:val="222222"/>
        </w:rPr>
        <w:t xml:space="preserve"> </w:t>
      </w:r>
      <w:r w:rsidR="002C357C" w:rsidRPr="002C357C">
        <w:rPr>
          <w:rFonts w:hint="eastAsia"/>
          <w:color w:val="222222"/>
        </w:rPr>
        <w:t>«Создание</w:t>
      </w:r>
      <w:r w:rsidR="002C357C" w:rsidRPr="002C357C">
        <w:rPr>
          <w:color w:val="222222"/>
        </w:rPr>
        <w:t xml:space="preserve"> </w:t>
      </w:r>
      <w:r w:rsidR="002C357C" w:rsidRPr="002C357C">
        <w:rPr>
          <w:rFonts w:hint="eastAsia"/>
          <w:color w:val="222222"/>
        </w:rPr>
        <w:t>модели</w:t>
      </w:r>
      <w:r w:rsidR="002C357C" w:rsidRPr="002C357C">
        <w:rPr>
          <w:color w:val="222222"/>
        </w:rPr>
        <w:t xml:space="preserve"> </w:t>
      </w:r>
      <w:r w:rsidR="002C357C" w:rsidRPr="002C357C">
        <w:rPr>
          <w:rFonts w:hint="eastAsia"/>
          <w:color w:val="222222"/>
        </w:rPr>
        <w:t>внедрения</w:t>
      </w:r>
      <w:r w:rsidR="002C357C" w:rsidRPr="002C357C">
        <w:rPr>
          <w:color w:val="222222"/>
        </w:rPr>
        <w:t xml:space="preserve"> </w:t>
      </w:r>
      <w:r w:rsidR="002C357C" w:rsidRPr="002C357C">
        <w:rPr>
          <w:rFonts w:hint="eastAsia"/>
          <w:color w:val="222222"/>
        </w:rPr>
        <w:t>энергоэффективных</w:t>
      </w:r>
      <w:r w:rsidR="002C357C" w:rsidRPr="002C357C">
        <w:rPr>
          <w:color w:val="222222"/>
        </w:rPr>
        <w:t xml:space="preserve"> </w:t>
      </w:r>
      <w:r w:rsidR="002C357C" w:rsidRPr="002C357C">
        <w:rPr>
          <w:rFonts w:hint="eastAsia"/>
          <w:color w:val="222222"/>
        </w:rPr>
        <w:t>технологий</w:t>
      </w:r>
      <w:r w:rsidR="002C357C" w:rsidRPr="002C357C">
        <w:rPr>
          <w:color w:val="222222"/>
        </w:rPr>
        <w:t xml:space="preserve"> </w:t>
      </w:r>
      <w:r w:rsidR="002C357C" w:rsidRPr="002C357C">
        <w:rPr>
          <w:rFonts w:hint="eastAsia"/>
          <w:color w:val="222222"/>
        </w:rPr>
        <w:t>на</w:t>
      </w:r>
      <w:r w:rsidR="002C357C" w:rsidRPr="002C357C">
        <w:rPr>
          <w:color w:val="222222"/>
        </w:rPr>
        <w:t xml:space="preserve"> </w:t>
      </w:r>
      <w:r w:rsidR="002C357C" w:rsidRPr="002C357C">
        <w:rPr>
          <w:rFonts w:hint="eastAsia"/>
          <w:color w:val="222222"/>
        </w:rPr>
        <w:t>территории</w:t>
      </w:r>
      <w:r w:rsidR="002C357C" w:rsidRPr="002C357C">
        <w:rPr>
          <w:color w:val="222222"/>
        </w:rPr>
        <w:t xml:space="preserve"> </w:t>
      </w:r>
      <w:r w:rsidR="002C357C" w:rsidRPr="002C357C">
        <w:rPr>
          <w:rFonts w:hint="eastAsia"/>
          <w:color w:val="222222"/>
        </w:rPr>
        <w:t>Ленинградской</w:t>
      </w:r>
      <w:r w:rsidR="002C357C" w:rsidRPr="002C357C">
        <w:rPr>
          <w:color w:val="222222"/>
        </w:rPr>
        <w:t xml:space="preserve"> </w:t>
      </w:r>
      <w:r w:rsidR="002C357C" w:rsidRPr="002C357C">
        <w:rPr>
          <w:rFonts w:hint="eastAsia"/>
          <w:color w:val="222222"/>
        </w:rPr>
        <w:t>области»</w:t>
      </w:r>
      <w:r w:rsidR="002C357C" w:rsidRPr="002C357C">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«Эффективный</w:t>
      </w:r>
      <w:r w:rsidR="002C357C" w:rsidRPr="002C357C">
        <w:rPr>
          <w:color w:val="222222"/>
        </w:rPr>
        <w:t xml:space="preserve"> </w:t>
      </w:r>
      <w:r w:rsidR="002C357C" w:rsidRPr="002C357C">
        <w:rPr>
          <w:rFonts w:hint="eastAsia"/>
          <w:color w:val="222222"/>
        </w:rPr>
        <w:t>учет</w:t>
      </w:r>
      <w:r w:rsidR="002C357C" w:rsidRPr="002C357C">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анализ</w:t>
      </w:r>
      <w:r w:rsidR="002C357C">
        <w:rPr>
          <w:color w:val="222222"/>
        </w:rPr>
        <w:t xml:space="preserve"> </w:t>
      </w:r>
      <w:r w:rsidR="002C357C" w:rsidRPr="002C357C">
        <w:rPr>
          <w:rFonts w:hint="eastAsia"/>
          <w:color w:val="222222"/>
        </w:rPr>
        <w:t>потребления</w:t>
      </w:r>
      <w:r w:rsidR="002C357C" w:rsidRPr="002C357C">
        <w:rPr>
          <w:color w:val="222222"/>
        </w:rPr>
        <w:t xml:space="preserve"> </w:t>
      </w:r>
      <w:r w:rsidR="002C357C" w:rsidRPr="002C357C">
        <w:rPr>
          <w:rFonts w:hint="eastAsia"/>
          <w:color w:val="222222"/>
        </w:rPr>
        <w:t>коммунальных</w:t>
      </w:r>
      <w:r w:rsidR="002C357C" w:rsidRPr="002C357C">
        <w:rPr>
          <w:color w:val="222222"/>
        </w:rPr>
        <w:t xml:space="preserve"> </w:t>
      </w:r>
      <w:r w:rsidR="002C357C" w:rsidRPr="002C357C">
        <w:rPr>
          <w:rFonts w:hint="eastAsia"/>
          <w:color w:val="222222"/>
        </w:rPr>
        <w:t>ресурсов</w:t>
      </w:r>
      <w:r w:rsidR="002C357C" w:rsidRPr="002C357C">
        <w:rPr>
          <w:color w:val="222222"/>
        </w:rPr>
        <w:t xml:space="preserve"> </w:t>
      </w:r>
      <w:r w:rsidR="002C357C" w:rsidRPr="002C357C">
        <w:rPr>
          <w:rFonts w:hint="eastAsia"/>
          <w:color w:val="222222"/>
        </w:rPr>
        <w:t>Ленинградской</w:t>
      </w:r>
      <w:r w:rsidR="002C357C" w:rsidRPr="002C357C">
        <w:rPr>
          <w:color w:val="222222"/>
        </w:rPr>
        <w:t xml:space="preserve"> </w:t>
      </w:r>
      <w:r w:rsidR="002C357C" w:rsidRPr="002C357C">
        <w:rPr>
          <w:rFonts w:hint="eastAsia"/>
          <w:color w:val="222222"/>
        </w:rPr>
        <w:t>области»</w:t>
      </w:r>
      <w:r w:rsidR="002C357C" w:rsidRPr="002C357C">
        <w:rPr>
          <w:color w:val="222222"/>
        </w:rPr>
        <w:t>.</w:t>
      </w:r>
    </w:p>
    <w:p w:rsidR="002C357C" w:rsidRDefault="002C357C" w:rsidP="002C357C">
      <w:pPr>
        <w:autoSpaceDE w:val="0"/>
        <w:autoSpaceDN w:val="0"/>
        <w:adjustRightInd w:val="0"/>
        <w:jc w:val="both"/>
        <w:rPr>
          <w:color w:val="222222"/>
        </w:rPr>
      </w:pPr>
      <w:r>
        <w:rPr>
          <w:color w:val="222222"/>
        </w:rPr>
        <w:t xml:space="preserve">       </w:t>
      </w:r>
      <w:r w:rsidRPr="002C357C">
        <w:rPr>
          <w:rFonts w:hint="eastAsia"/>
          <w:color w:val="222222"/>
        </w:rPr>
        <w:t>В</w:t>
      </w:r>
      <w:r w:rsidRPr="002C357C">
        <w:rPr>
          <w:color w:val="222222"/>
        </w:rPr>
        <w:t xml:space="preserve"> </w:t>
      </w:r>
      <w:r w:rsidRPr="002C357C">
        <w:rPr>
          <w:rFonts w:hint="eastAsia"/>
          <w:color w:val="222222"/>
        </w:rPr>
        <w:t>Ленинградской</w:t>
      </w:r>
      <w:r w:rsidRPr="002C357C">
        <w:rPr>
          <w:color w:val="222222"/>
        </w:rPr>
        <w:t xml:space="preserve"> </w:t>
      </w:r>
      <w:r w:rsidRPr="002C357C">
        <w:rPr>
          <w:rFonts w:hint="eastAsia"/>
          <w:color w:val="222222"/>
        </w:rPr>
        <w:t>области</w:t>
      </w:r>
      <w:r w:rsidRPr="002C357C">
        <w:rPr>
          <w:color w:val="222222"/>
        </w:rPr>
        <w:t xml:space="preserve"> </w:t>
      </w:r>
      <w:r w:rsidRPr="002C357C">
        <w:rPr>
          <w:rFonts w:hint="eastAsia"/>
          <w:color w:val="222222"/>
        </w:rPr>
        <w:t>выполнено</w:t>
      </w:r>
      <w:r w:rsidRPr="002C357C">
        <w:rPr>
          <w:color w:val="222222"/>
        </w:rPr>
        <w:t xml:space="preserve"> 157 </w:t>
      </w:r>
      <w:r w:rsidRPr="002C357C">
        <w:rPr>
          <w:rFonts w:hint="eastAsia"/>
          <w:color w:val="222222"/>
        </w:rPr>
        <w:t>целевых</w:t>
      </w:r>
      <w:r w:rsidRPr="002C357C">
        <w:rPr>
          <w:color w:val="222222"/>
        </w:rPr>
        <w:t xml:space="preserve"> </w:t>
      </w:r>
      <w:r w:rsidRPr="002C357C">
        <w:rPr>
          <w:rFonts w:hint="eastAsia"/>
          <w:color w:val="222222"/>
        </w:rPr>
        <w:t>показателей</w:t>
      </w:r>
      <w:r>
        <w:rPr>
          <w:color w:val="222222"/>
        </w:rPr>
        <w:t xml:space="preserve"> </w:t>
      </w:r>
      <w:r w:rsidRPr="002C357C">
        <w:rPr>
          <w:rFonts w:hint="eastAsia"/>
          <w:color w:val="222222"/>
        </w:rPr>
        <w:t>региональных</w:t>
      </w:r>
      <w:r w:rsidRPr="002C357C">
        <w:rPr>
          <w:color w:val="222222"/>
        </w:rPr>
        <w:t xml:space="preserve"> </w:t>
      </w:r>
      <w:r w:rsidRPr="002C357C">
        <w:rPr>
          <w:rFonts w:hint="eastAsia"/>
          <w:color w:val="222222"/>
        </w:rPr>
        <w:t>проектов</w:t>
      </w:r>
      <w:r w:rsidRPr="002C357C">
        <w:rPr>
          <w:color w:val="222222"/>
        </w:rPr>
        <w:t xml:space="preserve">, </w:t>
      </w:r>
      <w:r w:rsidRPr="002C357C">
        <w:rPr>
          <w:rFonts w:hint="eastAsia"/>
          <w:color w:val="222222"/>
        </w:rPr>
        <w:t>что</w:t>
      </w:r>
      <w:r w:rsidRPr="002C357C">
        <w:rPr>
          <w:color w:val="222222"/>
        </w:rPr>
        <w:t xml:space="preserve"> </w:t>
      </w:r>
      <w:r w:rsidRPr="002C357C">
        <w:rPr>
          <w:rFonts w:hint="eastAsia"/>
          <w:color w:val="222222"/>
        </w:rPr>
        <w:t>составляет</w:t>
      </w:r>
      <w:r w:rsidRPr="002C357C">
        <w:rPr>
          <w:color w:val="222222"/>
        </w:rPr>
        <w:t xml:space="preserve"> 96,32% </w:t>
      </w:r>
      <w:r w:rsidRPr="002C357C">
        <w:rPr>
          <w:rFonts w:hint="eastAsia"/>
          <w:color w:val="222222"/>
        </w:rPr>
        <w:t>от</w:t>
      </w:r>
      <w:r w:rsidRPr="002C357C">
        <w:rPr>
          <w:color w:val="222222"/>
        </w:rPr>
        <w:t xml:space="preserve"> </w:t>
      </w:r>
      <w:r w:rsidRPr="002C357C">
        <w:rPr>
          <w:rFonts w:hint="eastAsia"/>
          <w:color w:val="222222"/>
        </w:rPr>
        <w:t>установленного</w:t>
      </w:r>
      <w:r>
        <w:rPr>
          <w:color w:val="222222"/>
        </w:rPr>
        <w:t xml:space="preserve"> </w:t>
      </w:r>
      <w:r w:rsidRPr="002C357C">
        <w:rPr>
          <w:rFonts w:hint="eastAsia"/>
          <w:color w:val="222222"/>
        </w:rPr>
        <w:t>количества</w:t>
      </w:r>
      <w:r w:rsidRPr="002C357C">
        <w:rPr>
          <w:color w:val="222222"/>
        </w:rPr>
        <w:t xml:space="preserve">. </w:t>
      </w:r>
      <w:r w:rsidRPr="002C357C">
        <w:rPr>
          <w:rFonts w:hint="eastAsia"/>
          <w:color w:val="222222"/>
        </w:rPr>
        <w:t>При</w:t>
      </w:r>
      <w:r w:rsidRPr="002C357C">
        <w:rPr>
          <w:color w:val="222222"/>
        </w:rPr>
        <w:t xml:space="preserve"> </w:t>
      </w:r>
      <w:r w:rsidRPr="002C357C">
        <w:rPr>
          <w:rFonts w:hint="eastAsia"/>
          <w:color w:val="222222"/>
        </w:rPr>
        <w:t>этом</w:t>
      </w:r>
      <w:r w:rsidRPr="002C357C">
        <w:rPr>
          <w:color w:val="222222"/>
        </w:rPr>
        <w:t xml:space="preserve"> 94 </w:t>
      </w:r>
      <w:r w:rsidRPr="002C357C">
        <w:rPr>
          <w:rFonts w:hint="eastAsia"/>
          <w:color w:val="222222"/>
        </w:rPr>
        <w:t>показателя</w:t>
      </w:r>
      <w:r w:rsidRPr="002C357C">
        <w:rPr>
          <w:color w:val="222222"/>
        </w:rPr>
        <w:t xml:space="preserve"> </w:t>
      </w:r>
      <w:r w:rsidRPr="002C357C">
        <w:rPr>
          <w:rFonts w:hint="eastAsia"/>
          <w:color w:val="222222"/>
        </w:rPr>
        <w:t>были</w:t>
      </w:r>
      <w:r w:rsidRPr="002C357C">
        <w:rPr>
          <w:color w:val="222222"/>
        </w:rPr>
        <w:t xml:space="preserve"> </w:t>
      </w:r>
      <w:r w:rsidRPr="002C357C">
        <w:rPr>
          <w:rFonts w:hint="eastAsia"/>
          <w:color w:val="222222"/>
        </w:rPr>
        <w:t>перевыполнены</w:t>
      </w:r>
      <w:r w:rsidRPr="002C357C">
        <w:rPr>
          <w:color w:val="222222"/>
        </w:rPr>
        <w:t>.</w:t>
      </w:r>
      <w:r>
        <w:rPr>
          <w:color w:val="222222"/>
        </w:rPr>
        <w:t xml:space="preserve"> </w:t>
      </w:r>
    </w:p>
    <w:p w:rsidR="00FE6FDB" w:rsidRDefault="002C357C" w:rsidP="002C357C">
      <w:pPr>
        <w:autoSpaceDE w:val="0"/>
        <w:autoSpaceDN w:val="0"/>
        <w:adjustRightInd w:val="0"/>
        <w:jc w:val="both"/>
        <w:rPr>
          <w:color w:val="222222"/>
        </w:rPr>
      </w:pPr>
      <w:r>
        <w:rPr>
          <w:color w:val="222222"/>
        </w:rPr>
        <w:t xml:space="preserve">   </w:t>
      </w:r>
      <w:r w:rsidR="00FE6FDB">
        <w:rPr>
          <w:color w:val="222222"/>
        </w:rPr>
        <w:t xml:space="preserve"> </w:t>
      </w:r>
      <w:r>
        <w:rPr>
          <w:color w:val="222222"/>
        </w:rPr>
        <w:t xml:space="preserve"> </w:t>
      </w:r>
      <w:r w:rsidR="00FE6FDB">
        <w:rPr>
          <w:color w:val="222222"/>
        </w:rPr>
        <w:t xml:space="preserve"> </w:t>
      </w:r>
      <w:r w:rsidR="00FE6FDB" w:rsidRPr="0017547B">
        <w:rPr>
          <w:rFonts w:eastAsia="ArialNarrow"/>
          <w:color w:val="000000"/>
        </w:rPr>
        <w:t>При формировании областного бюджета Ленинградской области бюджетные ассигнования на реализацию национальных проектов предусматриваются в приоритетном порядке, помимо этого</w:t>
      </w:r>
      <w:r w:rsidR="00FE6FDB">
        <w:rPr>
          <w:rFonts w:eastAsia="ArialNarrow"/>
          <w:color w:val="000000"/>
        </w:rPr>
        <w:t xml:space="preserve"> </w:t>
      </w:r>
      <w:r w:rsidR="00FE6FDB" w:rsidRPr="0017547B">
        <w:rPr>
          <w:rFonts w:eastAsia="ArialNarrow"/>
          <w:color w:val="000000"/>
        </w:rPr>
        <w:t>резервируются средства для обеспечения возможности направления на увеличение бюджетных расходов с целью достижения повышенных значений ключевых показателей</w:t>
      </w:r>
      <w:r>
        <w:rPr>
          <w:color w:val="222222"/>
        </w:rPr>
        <w:t xml:space="preserve">   </w:t>
      </w:r>
    </w:p>
    <w:p w:rsidR="002C357C" w:rsidRPr="002C357C" w:rsidRDefault="00FE6FDB" w:rsidP="002C357C">
      <w:pPr>
        <w:autoSpaceDE w:val="0"/>
        <w:autoSpaceDN w:val="0"/>
        <w:adjustRightInd w:val="0"/>
        <w:jc w:val="both"/>
        <w:rPr>
          <w:color w:val="222222"/>
        </w:rPr>
      </w:pPr>
      <w:r>
        <w:rPr>
          <w:color w:val="222222"/>
        </w:rPr>
        <w:t xml:space="preserve">       </w:t>
      </w:r>
      <w:r w:rsidR="002C357C" w:rsidRPr="002C357C">
        <w:rPr>
          <w:rFonts w:hint="eastAsia"/>
          <w:color w:val="222222"/>
        </w:rPr>
        <w:t>Всего</w:t>
      </w:r>
      <w:r w:rsidR="002C357C" w:rsidRPr="002C357C">
        <w:rPr>
          <w:color w:val="222222"/>
        </w:rPr>
        <w:t xml:space="preserve"> </w:t>
      </w:r>
      <w:r w:rsidR="002C357C" w:rsidRPr="002C357C">
        <w:rPr>
          <w:rFonts w:hint="eastAsia"/>
          <w:color w:val="222222"/>
        </w:rPr>
        <w:t>на</w:t>
      </w:r>
      <w:r w:rsidR="002C357C" w:rsidRPr="002C357C">
        <w:rPr>
          <w:color w:val="222222"/>
        </w:rPr>
        <w:t xml:space="preserve"> </w:t>
      </w:r>
      <w:r w:rsidR="002C357C" w:rsidRPr="002C357C">
        <w:rPr>
          <w:rFonts w:hint="eastAsia"/>
          <w:color w:val="222222"/>
        </w:rPr>
        <w:t>реализацию</w:t>
      </w:r>
      <w:r w:rsidR="002C357C" w:rsidRPr="002C357C">
        <w:rPr>
          <w:color w:val="222222"/>
        </w:rPr>
        <w:t xml:space="preserve"> 11 </w:t>
      </w:r>
      <w:r w:rsidR="002C357C" w:rsidRPr="002C357C">
        <w:rPr>
          <w:rFonts w:hint="eastAsia"/>
          <w:color w:val="222222"/>
        </w:rPr>
        <w:t>национальных</w:t>
      </w:r>
      <w:r w:rsidR="002C357C" w:rsidRPr="002C357C">
        <w:rPr>
          <w:color w:val="222222"/>
        </w:rPr>
        <w:t xml:space="preserve"> </w:t>
      </w:r>
      <w:r w:rsidR="002C357C" w:rsidRPr="002C357C">
        <w:rPr>
          <w:rFonts w:hint="eastAsia"/>
          <w:color w:val="222222"/>
        </w:rPr>
        <w:t>проектов</w:t>
      </w:r>
      <w:r w:rsidR="002C357C" w:rsidRPr="002C357C">
        <w:rPr>
          <w:color w:val="222222"/>
        </w:rPr>
        <w:t xml:space="preserve"> </w:t>
      </w:r>
      <w:r w:rsidR="002C357C" w:rsidRPr="002C357C">
        <w:rPr>
          <w:rFonts w:hint="eastAsia"/>
          <w:color w:val="222222"/>
        </w:rPr>
        <w:t>в</w:t>
      </w:r>
      <w:r w:rsidR="002C357C" w:rsidRPr="002C357C">
        <w:rPr>
          <w:color w:val="222222"/>
        </w:rPr>
        <w:t xml:space="preserve"> </w:t>
      </w:r>
      <w:r w:rsidR="002C357C" w:rsidRPr="002C357C">
        <w:rPr>
          <w:rFonts w:hint="eastAsia"/>
          <w:color w:val="222222"/>
        </w:rPr>
        <w:t>отчетном</w:t>
      </w:r>
      <w:r w:rsidR="002C357C" w:rsidRPr="002C357C">
        <w:rPr>
          <w:color w:val="222222"/>
        </w:rPr>
        <w:t xml:space="preserve"> </w:t>
      </w:r>
      <w:r w:rsidR="002C357C" w:rsidRPr="002C357C">
        <w:rPr>
          <w:rFonts w:hint="eastAsia"/>
          <w:color w:val="222222"/>
        </w:rPr>
        <w:t>году</w:t>
      </w:r>
      <w:r w:rsidR="002C357C">
        <w:rPr>
          <w:color w:val="222222"/>
        </w:rPr>
        <w:t xml:space="preserve"> </w:t>
      </w:r>
      <w:r w:rsidR="002C357C" w:rsidRPr="002C357C">
        <w:rPr>
          <w:rFonts w:hint="eastAsia"/>
          <w:color w:val="222222"/>
        </w:rPr>
        <w:t>направлено</w:t>
      </w:r>
      <w:r w:rsidR="002C357C" w:rsidRPr="002C357C">
        <w:rPr>
          <w:color w:val="222222"/>
        </w:rPr>
        <w:t xml:space="preserve"> 22,6 </w:t>
      </w:r>
      <w:r w:rsidR="002C357C" w:rsidRPr="002C357C">
        <w:rPr>
          <w:rFonts w:hint="eastAsia"/>
          <w:color w:val="222222"/>
        </w:rPr>
        <w:t>млрд</w:t>
      </w:r>
      <w:r w:rsidR="002C357C">
        <w:rPr>
          <w:color w:val="222222"/>
        </w:rPr>
        <w:t>.</w:t>
      </w:r>
      <w:r w:rsidR="002C357C" w:rsidRPr="002C357C">
        <w:rPr>
          <w:color w:val="222222"/>
        </w:rPr>
        <w:t xml:space="preserve"> </w:t>
      </w:r>
      <w:r w:rsidR="002C357C" w:rsidRPr="002C357C">
        <w:rPr>
          <w:rFonts w:hint="eastAsia"/>
          <w:color w:val="222222"/>
        </w:rPr>
        <w:t>рублей</w:t>
      </w:r>
      <w:r w:rsidR="002C357C" w:rsidRPr="002C357C">
        <w:rPr>
          <w:color w:val="222222"/>
        </w:rPr>
        <w:t xml:space="preserve">. </w:t>
      </w:r>
      <w:r w:rsidR="002C357C" w:rsidRPr="002C357C">
        <w:rPr>
          <w:rFonts w:hint="eastAsia"/>
          <w:color w:val="222222"/>
        </w:rPr>
        <w:t>Наибольший</w:t>
      </w:r>
      <w:r w:rsidR="002C357C" w:rsidRPr="002C357C">
        <w:rPr>
          <w:color w:val="222222"/>
        </w:rPr>
        <w:t xml:space="preserve"> </w:t>
      </w:r>
      <w:r w:rsidR="002C357C" w:rsidRPr="002C357C">
        <w:rPr>
          <w:rFonts w:hint="eastAsia"/>
          <w:color w:val="222222"/>
        </w:rPr>
        <w:t>удельный</w:t>
      </w:r>
      <w:r w:rsidR="002C357C" w:rsidRPr="002C357C">
        <w:rPr>
          <w:color w:val="222222"/>
        </w:rPr>
        <w:t xml:space="preserve"> </w:t>
      </w:r>
      <w:r w:rsidR="002C357C" w:rsidRPr="002C357C">
        <w:rPr>
          <w:rFonts w:hint="eastAsia"/>
          <w:color w:val="222222"/>
        </w:rPr>
        <w:t>вес</w:t>
      </w:r>
      <w:r w:rsidR="002C357C" w:rsidRPr="002C357C">
        <w:rPr>
          <w:color w:val="222222"/>
        </w:rPr>
        <w:t xml:space="preserve"> </w:t>
      </w:r>
      <w:r w:rsidR="002C357C" w:rsidRPr="002C357C">
        <w:rPr>
          <w:rFonts w:hint="eastAsia"/>
          <w:color w:val="222222"/>
        </w:rPr>
        <w:t>в</w:t>
      </w:r>
      <w:r w:rsidR="002C357C" w:rsidRPr="002C357C">
        <w:rPr>
          <w:color w:val="222222"/>
        </w:rPr>
        <w:t xml:space="preserve"> </w:t>
      </w:r>
      <w:r w:rsidR="002C357C" w:rsidRPr="002C357C">
        <w:rPr>
          <w:rFonts w:hint="eastAsia"/>
          <w:color w:val="222222"/>
        </w:rPr>
        <w:t>общем</w:t>
      </w:r>
      <w:r w:rsidR="002C357C">
        <w:rPr>
          <w:color w:val="222222"/>
        </w:rPr>
        <w:t xml:space="preserve"> </w:t>
      </w:r>
      <w:r w:rsidR="002C357C" w:rsidRPr="002C357C">
        <w:rPr>
          <w:rFonts w:hint="eastAsia"/>
          <w:color w:val="222222"/>
        </w:rPr>
        <w:t>объеме</w:t>
      </w:r>
      <w:r w:rsidR="002C357C" w:rsidRPr="002C357C">
        <w:rPr>
          <w:color w:val="222222"/>
        </w:rPr>
        <w:t xml:space="preserve"> </w:t>
      </w:r>
      <w:r w:rsidR="002C357C" w:rsidRPr="002C357C">
        <w:rPr>
          <w:rFonts w:hint="eastAsia"/>
          <w:color w:val="222222"/>
        </w:rPr>
        <w:t>расходов</w:t>
      </w:r>
      <w:r w:rsidR="002C357C" w:rsidRPr="002C357C">
        <w:rPr>
          <w:color w:val="222222"/>
        </w:rPr>
        <w:t xml:space="preserve"> </w:t>
      </w:r>
      <w:r w:rsidR="002C357C" w:rsidRPr="002C357C">
        <w:rPr>
          <w:rFonts w:hint="eastAsia"/>
          <w:color w:val="222222"/>
        </w:rPr>
        <w:t>на</w:t>
      </w:r>
      <w:r w:rsidR="002C357C" w:rsidRPr="002C357C">
        <w:rPr>
          <w:color w:val="222222"/>
        </w:rPr>
        <w:t xml:space="preserve"> </w:t>
      </w:r>
      <w:r w:rsidR="002C357C" w:rsidRPr="002C357C">
        <w:rPr>
          <w:rFonts w:hint="eastAsia"/>
          <w:color w:val="222222"/>
        </w:rPr>
        <w:t>национальные</w:t>
      </w:r>
      <w:r w:rsidR="002C357C" w:rsidRPr="002C357C">
        <w:rPr>
          <w:color w:val="222222"/>
        </w:rPr>
        <w:t xml:space="preserve"> </w:t>
      </w:r>
      <w:r w:rsidR="002C357C" w:rsidRPr="002C357C">
        <w:rPr>
          <w:rFonts w:hint="eastAsia"/>
          <w:color w:val="222222"/>
        </w:rPr>
        <w:t>проекты</w:t>
      </w:r>
      <w:r w:rsidR="002C357C" w:rsidRPr="002C357C">
        <w:rPr>
          <w:color w:val="222222"/>
        </w:rPr>
        <w:t xml:space="preserve"> </w:t>
      </w:r>
      <w:r w:rsidR="002C357C" w:rsidRPr="002C357C">
        <w:rPr>
          <w:rFonts w:hint="eastAsia"/>
          <w:color w:val="222222"/>
        </w:rPr>
        <w:t>приходится</w:t>
      </w:r>
      <w:r w:rsidR="002C357C" w:rsidRPr="002C357C">
        <w:rPr>
          <w:color w:val="222222"/>
        </w:rPr>
        <w:t xml:space="preserve"> </w:t>
      </w:r>
      <w:r w:rsidR="002C357C" w:rsidRPr="002C357C">
        <w:rPr>
          <w:rFonts w:hint="eastAsia"/>
          <w:color w:val="222222"/>
        </w:rPr>
        <w:t>на</w:t>
      </w:r>
      <w:r w:rsidR="002C357C" w:rsidRPr="002C357C">
        <w:rPr>
          <w:color w:val="222222"/>
        </w:rPr>
        <w:t xml:space="preserve"> </w:t>
      </w:r>
      <w:r w:rsidR="002C357C" w:rsidRPr="002C357C">
        <w:rPr>
          <w:rFonts w:hint="eastAsia"/>
          <w:color w:val="222222"/>
        </w:rPr>
        <w:t>проекты</w:t>
      </w:r>
      <w:r w:rsidR="002C357C" w:rsidRPr="002C357C">
        <w:rPr>
          <w:color w:val="222222"/>
        </w:rPr>
        <w:t xml:space="preserve"> </w:t>
      </w:r>
      <w:r w:rsidR="002C357C" w:rsidRPr="002C357C">
        <w:rPr>
          <w:rFonts w:hint="eastAsia"/>
          <w:color w:val="222222"/>
        </w:rPr>
        <w:t>«Жилье</w:t>
      </w:r>
      <w:r w:rsidR="002C357C" w:rsidRPr="002C357C">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городская</w:t>
      </w:r>
      <w:r w:rsidR="002C357C" w:rsidRPr="002C357C">
        <w:rPr>
          <w:color w:val="222222"/>
        </w:rPr>
        <w:t xml:space="preserve"> </w:t>
      </w:r>
      <w:r w:rsidR="002C357C" w:rsidRPr="002C357C">
        <w:rPr>
          <w:rFonts w:hint="eastAsia"/>
          <w:color w:val="222222"/>
        </w:rPr>
        <w:t>среда»</w:t>
      </w:r>
      <w:r w:rsidR="002C357C" w:rsidRPr="002C357C">
        <w:rPr>
          <w:color w:val="222222"/>
        </w:rPr>
        <w:t xml:space="preserve"> </w:t>
      </w:r>
      <w:r w:rsidR="002C357C" w:rsidRPr="002C357C">
        <w:rPr>
          <w:rFonts w:hint="eastAsia"/>
          <w:color w:val="222222"/>
        </w:rPr>
        <w:t>–</w:t>
      </w:r>
      <w:r w:rsidR="002C357C" w:rsidRPr="002C357C">
        <w:rPr>
          <w:color w:val="222222"/>
        </w:rPr>
        <w:t xml:space="preserve"> 37,5%, </w:t>
      </w:r>
      <w:r w:rsidR="002C357C" w:rsidRPr="002C357C">
        <w:rPr>
          <w:rFonts w:hint="eastAsia"/>
          <w:color w:val="222222"/>
        </w:rPr>
        <w:t>«Безопасные</w:t>
      </w:r>
      <w:r w:rsidR="002C357C" w:rsidRPr="002C357C">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качественные</w:t>
      </w:r>
      <w:r w:rsidR="002C357C" w:rsidRPr="002C357C">
        <w:rPr>
          <w:color w:val="222222"/>
        </w:rPr>
        <w:t xml:space="preserve"> </w:t>
      </w:r>
      <w:r w:rsidR="002C357C" w:rsidRPr="002C357C">
        <w:rPr>
          <w:rFonts w:hint="eastAsia"/>
          <w:color w:val="222222"/>
        </w:rPr>
        <w:t>автомобильные</w:t>
      </w:r>
      <w:r w:rsidR="002C357C" w:rsidRPr="002C357C">
        <w:rPr>
          <w:color w:val="222222"/>
        </w:rPr>
        <w:t xml:space="preserve"> </w:t>
      </w:r>
      <w:r w:rsidR="002C357C" w:rsidRPr="002C357C">
        <w:rPr>
          <w:rFonts w:hint="eastAsia"/>
          <w:color w:val="222222"/>
        </w:rPr>
        <w:t>дороги»</w:t>
      </w:r>
      <w:r w:rsidR="002C357C" w:rsidRPr="002C357C">
        <w:rPr>
          <w:color w:val="222222"/>
        </w:rPr>
        <w:t xml:space="preserve"> </w:t>
      </w:r>
      <w:r w:rsidR="002C357C" w:rsidRPr="002C357C">
        <w:rPr>
          <w:rFonts w:hint="eastAsia"/>
          <w:color w:val="222222"/>
        </w:rPr>
        <w:t>–</w:t>
      </w:r>
      <w:r w:rsidR="002C357C" w:rsidRPr="002C357C">
        <w:rPr>
          <w:color w:val="222222"/>
        </w:rPr>
        <w:t xml:space="preserve"> 29,0% </w:t>
      </w:r>
      <w:r w:rsidR="002C357C" w:rsidRPr="002C357C">
        <w:rPr>
          <w:rFonts w:hint="eastAsia"/>
          <w:color w:val="222222"/>
        </w:rPr>
        <w:t>и</w:t>
      </w:r>
      <w:r w:rsidR="002C357C" w:rsidRPr="002C357C">
        <w:rPr>
          <w:color w:val="222222"/>
        </w:rPr>
        <w:t xml:space="preserve"> </w:t>
      </w:r>
      <w:r w:rsidR="002C357C" w:rsidRPr="002C357C">
        <w:rPr>
          <w:rFonts w:hint="eastAsia"/>
          <w:color w:val="222222"/>
        </w:rPr>
        <w:t>«Демография»</w:t>
      </w:r>
      <w:r w:rsidR="002C357C" w:rsidRPr="002C357C">
        <w:rPr>
          <w:color w:val="222222"/>
        </w:rPr>
        <w:t xml:space="preserve"> </w:t>
      </w:r>
      <w:r w:rsidR="002C357C" w:rsidRPr="002C357C">
        <w:rPr>
          <w:rFonts w:hint="eastAsia"/>
          <w:color w:val="222222"/>
        </w:rPr>
        <w:t>–</w:t>
      </w:r>
      <w:r w:rsidR="002C357C" w:rsidRPr="002C357C">
        <w:rPr>
          <w:color w:val="222222"/>
        </w:rPr>
        <w:t xml:space="preserve"> 21,4%.</w:t>
      </w:r>
    </w:p>
    <w:p w:rsidR="002C357C" w:rsidRPr="002C357C" w:rsidRDefault="002C357C" w:rsidP="002C357C">
      <w:pPr>
        <w:autoSpaceDE w:val="0"/>
        <w:autoSpaceDN w:val="0"/>
        <w:adjustRightInd w:val="0"/>
        <w:jc w:val="both"/>
        <w:rPr>
          <w:color w:val="222222"/>
        </w:rPr>
      </w:pPr>
      <w:r>
        <w:rPr>
          <w:color w:val="222222"/>
        </w:rPr>
        <w:t xml:space="preserve">        </w:t>
      </w:r>
      <w:r w:rsidRPr="002C357C">
        <w:rPr>
          <w:rFonts w:hint="eastAsia"/>
          <w:color w:val="222222"/>
        </w:rPr>
        <w:t>В</w:t>
      </w:r>
      <w:r w:rsidRPr="002C357C">
        <w:rPr>
          <w:color w:val="222222"/>
        </w:rPr>
        <w:t xml:space="preserve"> 2022 </w:t>
      </w:r>
      <w:r w:rsidRPr="002C357C">
        <w:rPr>
          <w:rFonts w:hint="eastAsia"/>
          <w:color w:val="222222"/>
        </w:rPr>
        <w:t>году</w:t>
      </w:r>
      <w:r w:rsidRPr="002C357C">
        <w:rPr>
          <w:color w:val="222222"/>
        </w:rPr>
        <w:t xml:space="preserve"> </w:t>
      </w:r>
      <w:r w:rsidRPr="002C357C">
        <w:rPr>
          <w:rFonts w:hint="eastAsia"/>
          <w:color w:val="222222"/>
        </w:rPr>
        <w:t>в</w:t>
      </w:r>
      <w:r w:rsidRPr="002C357C">
        <w:rPr>
          <w:color w:val="222222"/>
        </w:rPr>
        <w:t xml:space="preserve"> </w:t>
      </w:r>
      <w:r w:rsidRPr="002C357C">
        <w:rPr>
          <w:rFonts w:hint="eastAsia"/>
          <w:color w:val="222222"/>
        </w:rPr>
        <w:t>Ленинградской</w:t>
      </w:r>
      <w:r w:rsidRPr="002C357C">
        <w:rPr>
          <w:color w:val="222222"/>
        </w:rPr>
        <w:t xml:space="preserve"> </w:t>
      </w:r>
      <w:r w:rsidRPr="002C357C">
        <w:rPr>
          <w:rFonts w:hint="eastAsia"/>
          <w:color w:val="222222"/>
        </w:rPr>
        <w:t>области</w:t>
      </w:r>
      <w:r w:rsidRPr="002C357C">
        <w:rPr>
          <w:color w:val="222222"/>
        </w:rPr>
        <w:t xml:space="preserve"> </w:t>
      </w:r>
      <w:r w:rsidRPr="002C357C">
        <w:rPr>
          <w:rFonts w:hint="eastAsia"/>
          <w:color w:val="222222"/>
        </w:rPr>
        <w:t>в</w:t>
      </w:r>
      <w:r w:rsidRPr="002C357C">
        <w:rPr>
          <w:color w:val="222222"/>
        </w:rPr>
        <w:t xml:space="preserve"> </w:t>
      </w:r>
      <w:r w:rsidRPr="002C357C">
        <w:rPr>
          <w:rFonts w:hint="eastAsia"/>
          <w:color w:val="222222"/>
        </w:rPr>
        <w:t>рамках</w:t>
      </w:r>
      <w:r w:rsidRPr="002C357C">
        <w:rPr>
          <w:color w:val="222222"/>
        </w:rPr>
        <w:t xml:space="preserve"> </w:t>
      </w:r>
      <w:r w:rsidRPr="002C357C">
        <w:rPr>
          <w:rFonts w:hint="eastAsia"/>
          <w:color w:val="222222"/>
        </w:rPr>
        <w:t>реализации</w:t>
      </w:r>
      <w:r w:rsidRPr="002C357C">
        <w:rPr>
          <w:color w:val="222222"/>
        </w:rPr>
        <w:t xml:space="preserve"> </w:t>
      </w:r>
      <w:r w:rsidRPr="002C357C">
        <w:rPr>
          <w:rFonts w:hint="eastAsia"/>
          <w:color w:val="222222"/>
        </w:rPr>
        <w:t>национальных</w:t>
      </w:r>
      <w:r w:rsidRPr="002C357C">
        <w:rPr>
          <w:color w:val="222222"/>
        </w:rPr>
        <w:t xml:space="preserve"> </w:t>
      </w:r>
      <w:r w:rsidRPr="002C357C">
        <w:rPr>
          <w:rFonts w:hint="eastAsia"/>
          <w:color w:val="222222"/>
        </w:rPr>
        <w:t>проектов</w:t>
      </w:r>
      <w:r w:rsidRPr="002C357C">
        <w:rPr>
          <w:color w:val="222222"/>
        </w:rPr>
        <w:t xml:space="preserve"> </w:t>
      </w:r>
      <w:r w:rsidRPr="002C357C">
        <w:rPr>
          <w:rFonts w:hint="eastAsia"/>
          <w:color w:val="222222"/>
        </w:rPr>
        <w:t>при</w:t>
      </w:r>
      <w:r w:rsidRPr="002C357C">
        <w:rPr>
          <w:color w:val="222222"/>
        </w:rPr>
        <w:t xml:space="preserve"> </w:t>
      </w:r>
      <w:r w:rsidRPr="002C357C">
        <w:rPr>
          <w:rFonts w:hint="eastAsia"/>
          <w:color w:val="222222"/>
        </w:rPr>
        <w:t>софинансировании</w:t>
      </w:r>
      <w:r w:rsidRPr="002C357C">
        <w:rPr>
          <w:color w:val="222222"/>
        </w:rPr>
        <w:t xml:space="preserve"> </w:t>
      </w:r>
      <w:r w:rsidRPr="002C357C">
        <w:rPr>
          <w:rFonts w:hint="eastAsia"/>
          <w:color w:val="222222"/>
        </w:rPr>
        <w:t>из</w:t>
      </w:r>
      <w:r w:rsidRPr="002C357C">
        <w:rPr>
          <w:color w:val="222222"/>
        </w:rPr>
        <w:t xml:space="preserve"> </w:t>
      </w:r>
      <w:r w:rsidRPr="002C357C">
        <w:rPr>
          <w:rFonts w:hint="eastAsia"/>
          <w:color w:val="222222"/>
        </w:rPr>
        <w:t>федерального</w:t>
      </w:r>
      <w:r w:rsidRPr="002C357C">
        <w:rPr>
          <w:color w:val="222222"/>
        </w:rPr>
        <w:t xml:space="preserve"> </w:t>
      </w:r>
      <w:r w:rsidRPr="002C357C">
        <w:rPr>
          <w:rFonts w:hint="eastAsia"/>
          <w:color w:val="222222"/>
        </w:rPr>
        <w:t>бюджета</w:t>
      </w:r>
      <w:r w:rsidRPr="002C357C">
        <w:rPr>
          <w:color w:val="222222"/>
        </w:rPr>
        <w:t xml:space="preserve"> </w:t>
      </w:r>
      <w:r w:rsidRPr="002C357C">
        <w:rPr>
          <w:rFonts w:hint="eastAsia"/>
          <w:color w:val="222222"/>
        </w:rPr>
        <w:t>осуществлялось</w:t>
      </w:r>
      <w:r w:rsidRPr="002C357C">
        <w:rPr>
          <w:color w:val="222222"/>
        </w:rPr>
        <w:t xml:space="preserve"> </w:t>
      </w:r>
      <w:r w:rsidRPr="002C357C">
        <w:rPr>
          <w:rFonts w:hint="eastAsia"/>
          <w:color w:val="222222"/>
        </w:rPr>
        <w:t>строительство</w:t>
      </w:r>
      <w:r w:rsidRPr="002C357C">
        <w:rPr>
          <w:color w:val="222222"/>
        </w:rPr>
        <w:t xml:space="preserve"> 31 </w:t>
      </w:r>
      <w:r w:rsidRPr="002C357C">
        <w:rPr>
          <w:rFonts w:hint="eastAsia"/>
          <w:color w:val="222222"/>
        </w:rPr>
        <w:t>объекта</w:t>
      </w:r>
      <w:r w:rsidRPr="002C357C">
        <w:rPr>
          <w:color w:val="222222"/>
        </w:rPr>
        <w:t>.</w:t>
      </w:r>
      <w:r w:rsidR="00FE6FDB">
        <w:rPr>
          <w:color w:val="222222"/>
        </w:rPr>
        <w:t xml:space="preserve"> </w:t>
      </w:r>
      <w:r w:rsidRPr="002C357C">
        <w:rPr>
          <w:rFonts w:hint="eastAsia"/>
          <w:color w:val="222222"/>
        </w:rPr>
        <w:t>Введены</w:t>
      </w:r>
      <w:r w:rsidRPr="002C357C">
        <w:rPr>
          <w:color w:val="222222"/>
        </w:rPr>
        <w:t xml:space="preserve"> </w:t>
      </w:r>
      <w:r w:rsidRPr="002C357C">
        <w:rPr>
          <w:rFonts w:hint="eastAsia"/>
          <w:color w:val="222222"/>
        </w:rPr>
        <w:t>в</w:t>
      </w:r>
      <w:r w:rsidRPr="002C357C">
        <w:rPr>
          <w:color w:val="222222"/>
        </w:rPr>
        <w:t xml:space="preserve"> </w:t>
      </w:r>
      <w:r w:rsidRPr="002C357C">
        <w:rPr>
          <w:rFonts w:hint="eastAsia"/>
          <w:color w:val="222222"/>
        </w:rPr>
        <w:t>эксплуатацию</w:t>
      </w:r>
      <w:r w:rsidRPr="002C357C">
        <w:rPr>
          <w:color w:val="222222"/>
        </w:rPr>
        <w:t xml:space="preserve"> </w:t>
      </w:r>
      <w:r w:rsidRPr="002C357C">
        <w:rPr>
          <w:rFonts w:hint="eastAsia"/>
          <w:color w:val="222222"/>
        </w:rPr>
        <w:t>все</w:t>
      </w:r>
      <w:r w:rsidRPr="002C357C">
        <w:rPr>
          <w:color w:val="222222"/>
        </w:rPr>
        <w:t xml:space="preserve"> </w:t>
      </w:r>
      <w:r w:rsidRPr="002C357C">
        <w:rPr>
          <w:rFonts w:hint="eastAsia"/>
          <w:color w:val="222222"/>
        </w:rPr>
        <w:t>запланированные</w:t>
      </w:r>
      <w:r w:rsidRPr="002C357C">
        <w:rPr>
          <w:color w:val="222222"/>
        </w:rPr>
        <w:t xml:space="preserve"> </w:t>
      </w:r>
      <w:r w:rsidRPr="002C357C">
        <w:rPr>
          <w:rFonts w:hint="eastAsia"/>
          <w:color w:val="222222"/>
        </w:rPr>
        <w:t>объекты</w:t>
      </w:r>
      <w:r w:rsidRPr="002C357C">
        <w:rPr>
          <w:color w:val="222222"/>
        </w:rPr>
        <w:t xml:space="preserve">: 3 </w:t>
      </w:r>
      <w:r w:rsidRPr="002C357C">
        <w:rPr>
          <w:rFonts w:hint="eastAsia"/>
          <w:color w:val="222222"/>
        </w:rPr>
        <w:t>физкультурно</w:t>
      </w:r>
      <w:r w:rsidR="00FE6FDB">
        <w:rPr>
          <w:color w:val="222222"/>
        </w:rPr>
        <w:t xml:space="preserve"> </w:t>
      </w:r>
      <w:r w:rsidRPr="002C357C">
        <w:rPr>
          <w:color w:val="222222"/>
        </w:rPr>
        <w:t>-</w:t>
      </w:r>
      <w:r w:rsidR="00FE6FDB">
        <w:rPr>
          <w:color w:val="222222"/>
        </w:rPr>
        <w:t xml:space="preserve"> </w:t>
      </w:r>
      <w:r w:rsidRPr="002C357C">
        <w:rPr>
          <w:rFonts w:hint="eastAsia"/>
          <w:color w:val="222222"/>
        </w:rPr>
        <w:t>оздоровительных</w:t>
      </w:r>
      <w:r w:rsidRPr="002C357C">
        <w:rPr>
          <w:color w:val="222222"/>
        </w:rPr>
        <w:t xml:space="preserve"> </w:t>
      </w:r>
      <w:r w:rsidR="00FE6FDB">
        <w:rPr>
          <w:color w:val="222222"/>
        </w:rPr>
        <w:t xml:space="preserve"> </w:t>
      </w:r>
      <w:r w:rsidRPr="002C357C">
        <w:rPr>
          <w:rFonts w:hint="eastAsia"/>
          <w:color w:val="222222"/>
        </w:rPr>
        <w:t>комплекса</w:t>
      </w:r>
      <w:r w:rsidRPr="002C357C">
        <w:rPr>
          <w:color w:val="222222"/>
        </w:rPr>
        <w:t xml:space="preserve">, 1 </w:t>
      </w:r>
      <w:r w:rsidRPr="002C357C">
        <w:rPr>
          <w:rFonts w:hint="eastAsia"/>
          <w:color w:val="222222"/>
        </w:rPr>
        <w:t>плавательный</w:t>
      </w:r>
      <w:r w:rsidRPr="002C357C">
        <w:rPr>
          <w:color w:val="222222"/>
        </w:rPr>
        <w:t xml:space="preserve"> </w:t>
      </w:r>
      <w:r w:rsidRPr="002C357C">
        <w:rPr>
          <w:rFonts w:hint="eastAsia"/>
          <w:color w:val="222222"/>
        </w:rPr>
        <w:t>бассейн</w:t>
      </w:r>
      <w:r w:rsidRPr="002C357C">
        <w:rPr>
          <w:color w:val="222222"/>
        </w:rPr>
        <w:t xml:space="preserve">,1 </w:t>
      </w:r>
      <w:r w:rsidRPr="002C357C">
        <w:rPr>
          <w:rFonts w:hint="eastAsia"/>
          <w:color w:val="222222"/>
        </w:rPr>
        <w:t>школа</w:t>
      </w:r>
      <w:r w:rsidRPr="002C357C">
        <w:rPr>
          <w:color w:val="222222"/>
        </w:rPr>
        <w:t xml:space="preserve">, 1 </w:t>
      </w:r>
      <w:r w:rsidRPr="002C357C">
        <w:rPr>
          <w:rFonts w:hint="eastAsia"/>
          <w:color w:val="222222"/>
        </w:rPr>
        <w:t>объект</w:t>
      </w:r>
      <w:r w:rsidRPr="002C357C">
        <w:rPr>
          <w:color w:val="222222"/>
        </w:rPr>
        <w:t xml:space="preserve"> </w:t>
      </w:r>
      <w:r w:rsidRPr="002C357C">
        <w:rPr>
          <w:rFonts w:hint="eastAsia"/>
          <w:color w:val="222222"/>
        </w:rPr>
        <w:t>водоснабжения</w:t>
      </w:r>
      <w:r w:rsidRPr="002C357C">
        <w:rPr>
          <w:color w:val="222222"/>
        </w:rPr>
        <w:t xml:space="preserve">, 1 </w:t>
      </w:r>
      <w:r w:rsidRPr="002C357C">
        <w:rPr>
          <w:rFonts w:hint="eastAsia"/>
          <w:color w:val="222222"/>
        </w:rPr>
        <w:t>улица</w:t>
      </w:r>
      <w:r w:rsidRPr="002C357C">
        <w:rPr>
          <w:color w:val="222222"/>
        </w:rPr>
        <w:t xml:space="preserve"> </w:t>
      </w:r>
      <w:r w:rsidRPr="002C357C">
        <w:rPr>
          <w:rFonts w:hint="eastAsia"/>
          <w:color w:val="222222"/>
        </w:rPr>
        <w:t>и</w:t>
      </w:r>
      <w:r w:rsidRPr="002C357C">
        <w:rPr>
          <w:color w:val="222222"/>
        </w:rPr>
        <w:t xml:space="preserve"> 1 </w:t>
      </w:r>
      <w:r w:rsidRPr="002C357C">
        <w:rPr>
          <w:rFonts w:hint="eastAsia"/>
          <w:color w:val="222222"/>
        </w:rPr>
        <w:t>транспортная</w:t>
      </w:r>
      <w:r>
        <w:rPr>
          <w:color w:val="222222"/>
        </w:rPr>
        <w:t xml:space="preserve"> </w:t>
      </w:r>
      <w:r w:rsidRPr="002C357C">
        <w:rPr>
          <w:rFonts w:hint="eastAsia"/>
          <w:color w:val="222222"/>
        </w:rPr>
        <w:t>развязка</w:t>
      </w:r>
      <w:r w:rsidRPr="002C357C">
        <w:rPr>
          <w:color w:val="222222"/>
        </w:rPr>
        <w:t>.</w:t>
      </w:r>
    </w:p>
    <w:p w:rsidR="002C357C" w:rsidRPr="002C357C" w:rsidRDefault="002C357C" w:rsidP="002C357C">
      <w:pPr>
        <w:autoSpaceDE w:val="0"/>
        <w:autoSpaceDN w:val="0"/>
        <w:adjustRightInd w:val="0"/>
        <w:jc w:val="both"/>
        <w:rPr>
          <w:color w:val="222222"/>
        </w:rPr>
      </w:pPr>
      <w:r>
        <w:rPr>
          <w:color w:val="222222"/>
        </w:rPr>
        <w:t xml:space="preserve">       </w:t>
      </w:r>
      <w:r w:rsidRPr="002C357C">
        <w:rPr>
          <w:color w:val="222222"/>
        </w:rPr>
        <w:t xml:space="preserve">2022 год стал для всей России и для Ленинградской области </w:t>
      </w:r>
      <w:r w:rsidRPr="002C357C">
        <w:rPr>
          <w:rFonts w:hint="eastAsia"/>
          <w:color w:val="222222"/>
        </w:rPr>
        <w:t>годом</w:t>
      </w:r>
      <w:r w:rsidRPr="002C357C">
        <w:rPr>
          <w:color w:val="222222"/>
        </w:rPr>
        <w:t xml:space="preserve"> </w:t>
      </w:r>
      <w:r w:rsidRPr="002C357C">
        <w:rPr>
          <w:rFonts w:hint="eastAsia"/>
          <w:color w:val="222222"/>
        </w:rPr>
        <w:t>глобальных</w:t>
      </w:r>
      <w:r w:rsidRPr="002C357C">
        <w:rPr>
          <w:color w:val="222222"/>
        </w:rPr>
        <w:t xml:space="preserve"> </w:t>
      </w:r>
      <w:r w:rsidRPr="002C357C">
        <w:rPr>
          <w:rFonts w:hint="eastAsia"/>
          <w:color w:val="222222"/>
        </w:rPr>
        <w:t>испытаний</w:t>
      </w:r>
      <w:r w:rsidRPr="002C357C">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вызовов</w:t>
      </w:r>
      <w:r w:rsidRPr="002C357C">
        <w:rPr>
          <w:color w:val="222222"/>
        </w:rPr>
        <w:t xml:space="preserve">, </w:t>
      </w:r>
      <w:r w:rsidRPr="002C357C">
        <w:rPr>
          <w:rFonts w:hint="eastAsia"/>
          <w:color w:val="222222"/>
        </w:rPr>
        <w:t>оперативных</w:t>
      </w:r>
      <w:r w:rsidRPr="002C357C">
        <w:rPr>
          <w:color w:val="222222"/>
        </w:rPr>
        <w:t xml:space="preserve"> </w:t>
      </w:r>
      <w:r w:rsidRPr="002C357C">
        <w:rPr>
          <w:rFonts w:hint="eastAsia"/>
          <w:color w:val="222222"/>
        </w:rPr>
        <w:t>антисанкционных</w:t>
      </w:r>
      <w:r w:rsidRPr="002C357C">
        <w:rPr>
          <w:color w:val="222222"/>
        </w:rPr>
        <w:t xml:space="preserve"> </w:t>
      </w:r>
      <w:r w:rsidRPr="002C357C">
        <w:rPr>
          <w:rFonts w:hint="eastAsia"/>
          <w:color w:val="222222"/>
        </w:rPr>
        <w:t>решений</w:t>
      </w:r>
      <w:r w:rsidRPr="002C357C">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кардинальной</w:t>
      </w:r>
      <w:r w:rsidRPr="002C357C">
        <w:rPr>
          <w:color w:val="222222"/>
        </w:rPr>
        <w:t xml:space="preserve"> </w:t>
      </w:r>
      <w:r w:rsidRPr="002C357C">
        <w:rPr>
          <w:rFonts w:hint="eastAsia"/>
          <w:color w:val="222222"/>
        </w:rPr>
        <w:t>структурной</w:t>
      </w:r>
      <w:r w:rsidRPr="002C357C">
        <w:rPr>
          <w:color w:val="222222"/>
        </w:rPr>
        <w:t xml:space="preserve"> </w:t>
      </w:r>
      <w:r w:rsidRPr="002C357C">
        <w:rPr>
          <w:rFonts w:hint="eastAsia"/>
          <w:color w:val="222222"/>
        </w:rPr>
        <w:t>перестройки</w:t>
      </w:r>
      <w:r>
        <w:rPr>
          <w:color w:val="222222"/>
        </w:rPr>
        <w:t xml:space="preserve"> </w:t>
      </w:r>
      <w:r w:rsidRPr="002C357C">
        <w:rPr>
          <w:rFonts w:hint="eastAsia"/>
          <w:color w:val="222222"/>
        </w:rPr>
        <w:t>экономики</w:t>
      </w:r>
      <w:r w:rsidRPr="002C357C">
        <w:rPr>
          <w:color w:val="222222"/>
        </w:rPr>
        <w:t xml:space="preserve">, </w:t>
      </w:r>
      <w:r w:rsidRPr="002C357C">
        <w:rPr>
          <w:rFonts w:hint="eastAsia"/>
          <w:color w:val="222222"/>
        </w:rPr>
        <w:t>которые</w:t>
      </w:r>
      <w:r w:rsidRPr="002C357C">
        <w:rPr>
          <w:color w:val="222222"/>
        </w:rPr>
        <w:t xml:space="preserve"> </w:t>
      </w:r>
      <w:r w:rsidRPr="002C357C">
        <w:rPr>
          <w:rFonts w:hint="eastAsia"/>
          <w:color w:val="222222"/>
        </w:rPr>
        <w:t>привели</w:t>
      </w:r>
      <w:r w:rsidRPr="002C357C">
        <w:rPr>
          <w:color w:val="222222"/>
        </w:rPr>
        <w:t xml:space="preserve"> </w:t>
      </w:r>
      <w:r w:rsidRPr="002C357C">
        <w:rPr>
          <w:rFonts w:hint="eastAsia"/>
          <w:color w:val="222222"/>
        </w:rPr>
        <w:t>к</w:t>
      </w:r>
      <w:r w:rsidRPr="002C357C">
        <w:rPr>
          <w:color w:val="222222"/>
        </w:rPr>
        <w:t xml:space="preserve"> </w:t>
      </w:r>
      <w:r w:rsidRPr="002C357C">
        <w:rPr>
          <w:rFonts w:hint="eastAsia"/>
          <w:color w:val="222222"/>
        </w:rPr>
        <w:t>росту</w:t>
      </w:r>
      <w:r w:rsidRPr="002C357C">
        <w:rPr>
          <w:color w:val="222222"/>
        </w:rPr>
        <w:t xml:space="preserve"> </w:t>
      </w:r>
      <w:r w:rsidRPr="002C357C">
        <w:rPr>
          <w:rFonts w:hint="eastAsia"/>
          <w:color w:val="222222"/>
        </w:rPr>
        <w:t>инфляции</w:t>
      </w:r>
      <w:r w:rsidRPr="002C357C">
        <w:rPr>
          <w:color w:val="222222"/>
        </w:rPr>
        <w:t xml:space="preserve">, </w:t>
      </w:r>
      <w:r w:rsidRPr="002C357C">
        <w:rPr>
          <w:rFonts w:hint="eastAsia"/>
          <w:color w:val="222222"/>
        </w:rPr>
        <w:t>разрушению</w:t>
      </w:r>
      <w:r w:rsidRPr="002C357C">
        <w:rPr>
          <w:color w:val="222222"/>
        </w:rPr>
        <w:t xml:space="preserve"> </w:t>
      </w:r>
      <w:r w:rsidRPr="002C357C">
        <w:rPr>
          <w:rFonts w:hint="eastAsia"/>
          <w:color w:val="222222"/>
        </w:rPr>
        <w:t>производственных</w:t>
      </w:r>
      <w:r w:rsidRPr="002C357C">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логистических</w:t>
      </w:r>
      <w:r w:rsidRPr="002C357C">
        <w:rPr>
          <w:color w:val="222222"/>
        </w:rPr>
        <w:t xml:space="preserve"> </w:t>
      </w:r>
      <w:r w:rsidRPr="002C357C">
        <w:rPr>
          <w:rFonts w:hint="eastAsia"/>
          <w:color w:val="222222"/>
        </w:rPr>
        <w:t>цепочек</w:t>
      </w:r>
      <w:r w:rsidRPr="002C357C">
        <w:rPr>
          <w:color w:val="222222"/>
        </w:rPr>
        <w:t xml:space="preserve">, </w:t>
      </w:r>
      <w:r w:rsidRPr="002C357C">
        <w:rPr>
          <w:rFonts w:hint="eastAsia"/>
          <w:color w:val="222222"/>
        </w:rPr>
        <w:t>массовому</w:t>
      </w:r>
      <w:r w:rsidRPr="002C357C">
        <w:rPr>
          <w:color w:val="222222"/>
        </w:rPr>
        <w:t xml:space="preserve"> </w:t>
      </w:r>
      <w:r w:rsidRPr="002C357C">
        <w:rPr>
          <w:rFonts w:hint="eastAsia"/>
          <w:color w:val="222222"/>
        </w:rPr>
        <w:t>оттоку</w:t>
      </w:r>
      <w:r w:rsidRPr="002C357C">
        <w:rPr>
          <w:color w:val="222222"/>
        </w:rPr>
        <w:t xml:space="preserve"> </w:t>
      </w:r>
      <w:r w:rsidRPr="002C357C">
        <w:rPr>
          <w:rFonts w:hint="eastAsia"/>
          <w:color w:val="222222"/>
        </w:rPr>
        <w:t>иностранных</w:t>
      </w:r>
      <w:r w:rsidRPr="002C357C">
        <w:rPr>
          <w:color w:val="222222"/>
        </w:rPr>
        <w:t xml:space="preserve"> </w:t>
      </w:r>
      <w:r w:rsidRPr="002C357C">
        <w:rPr>
          <w:rFonts w:hint="eastAsia"/>
          <w:color w:val="222222"/>
        </w:rPr>
        <w:t>компаний</w:t>
      </w:r>
      <w:r w:rsidRPr="002C357C">
        <w:rPr>
          <w:color w:val="222222"/>
        </w:rPr>
        <w:t xml:space="preserve">. </w:t>
      </w:r>
      <w:r>
        <w:rPr>
          <w:color w:val="222222"/>
        </w:rPr>
        <w:t xml:space="preserve">        </w:t>
      </w:r>
      <w:r w:rsidRPr="002C357C">
        <w:rPr>
          <w:rFonts w:hint="eastAsia"/>
          <w:color w:val="222222"/>
        </w:rPr>
        <w:lastRenderedPageBreak/>
        <w:t>Усилия</w:t>
      </w:r>
      <w:r w:rsidRPr="002C357C">
        <w:rPr>
          <w:color w:val="222222"/>
        </w:rPr>
        <w:t xml:space="preserve"> </w:t>
      </w:r>
      <w:r w:rsidRPr="002C357C">
        <w:rPr>
          <w:rFonts w:hint="eastAsia"/>
          <w:color w:val="222222"/>
        </w:rPr>
        <w:t>Правительства</w:t>
      </w:r>
      <w:r w:rsidRPr="002C357C">
        <w:rPr>
          <w:color w:val="222222"/>
        </w:rPr>
        <w:t xml:space="preserve"> </w:t>
      </w:r>
      <w:r w:rsidRPr="002C357C">
        <w:rPr>
          <w:rFonts w:hint="eastAsia"/>
          <w:color w:val="222222"/>
        </w:rPr>
        <w:t>Ленинградской</w:t>
      </w:r>
      <w:r w:rsidRPr="002C357C">
        <w:rPr>
          <w:color w:val="222222"/>
        </w:rPr>
        <w:t xml:space="preserve"> </w:t>
      </w:r>
      <w:r w:rsidRPr="002C357C">
        <w:rPr>
          <w:rFonts w:hint="eastAsia"/>
          <w:color w:val="222222"/>
        </w:rPr>
        <w:t>области</w:t>
      </w:r>
      <w:r>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всех</w:t>
      </w:r>
      <w:r w:rsidRPr="002C357C">
        <w:rPr>
          <w:color w:val="222222"/>
        </w:rPr>
        <w:t xml:space="preserve"> </w:t>
      </w:r>
      <w:r w:rsidRPr="002C357C">
        <w:rPr>
          <w:rFonts w:hint="eastAsia"/>
          <w:color w:val="222222"/>
        </w:rPr>
        <w:t>органов</w:t>
      </w:r>
      <w:r w:rsidRPr="002C357C">
        <w:rPr>
          <w:color w:val="222222"/>
        </w:rPr>
        <w:t xml:space="preserve"> </w:t>
      </w:r>
      <w:r w:rsidRPr="002C357C">
        <w:rPr>
          <w:rFonts w:hint="eastAsia"/>
          <w:color w:val="222222"/>
        </w:rPr>
        <w:t>государственной</w:t>
      </w:r>
      <w:r w:rsidRPr="002C357C">
        <w:rPr>
          <w:color w:val="222222"/>
        </w:rPr>
        <w:t xml:space="preserve"> </w:t>
      </w:r>
      <w:r w:rsidRPr="002C357C">
        <w:rPr>
          <w:rFonts w:hint="eastAsia"/>
          <w:color w:val="222222"/>
        </w:rPr>
        <w:t>власти</w:t>
      </w:r>
      <w:r w:rsidRPr="002C357C">
        <w:rPr>
          <w:color w:val="222222"/>
        </w:rPr>
        <w:t xml:space="preserve"> </w:t>
      </w:r>
      <w:r w:rsidRPr="002C357C">
        <w:rPr>
          <w:rFonts w:hint="eastAsia"/>
          <w:color w:val="222222"/>
        </w:rPr>
        <w:t>были</w:t>
      </w:r>
      <w:r w:rsidRPr="002C357C">
        <w:rPr>
          <w:color w:val="222222"/>
        </w:rPr>
        <w:t xml:space="preserve"> </w:t>
      </w:r>
      <w:r w:rsidRPr="002C357C">
        <w:rPr>
          <w:rFonts w:hint="eastAsia"/>
          <w:color w:val="222222"/>
        </w:rPr>
        <w:t>направлены</w:t>
      </w:r>
      <w:r w:rsidRPr="002C357C">
        <w:rPr>
          <w:color w:val="222222"/>
        </w:rPr>
        <w:t xml:space="preserve"> </w:t>
      </w:r>
      <w:r w:rsidRPr="002C357C">
        <w:rPr>
          <w:rFonts w:hint="eastAsia"/>
          <w:color w:val="222222"/>
        </w:rPr>
        <w:t>на</w:t>
      </w:r>
      <w:r w:rsidRPr="002C357C">
        <w:rPr>
          <w:color w:val="222222"/>
        </w:rPr>
        <w:t xml:space="preserve"> </w:t>
      </w:r>
      <w:r w:rsidRPr="002C357C">
        <w:rPr>
          <w:rFonts w:hint="eastAsia"/>
          <w:color w:val="222222"/>
        </w:rPr>
        <w:t>снижение</w:t>
      </w:r>
      <w:r w:rsidRPr="002C357C">
        <w:rPr>
          <w:color w:val="222222"/>
        </w:rPr>
        <w:t xml:space="preserve"> </w:t>
      </w:r>
      <w:r w:rsidRPr="002C357C">
        <w:rPr>
          <w:rFonts w:hint="eastAsia"/>
          <w:color w:val="222222"/>
        </w:rPr>
        <w:t>негативных</w:t>
      </w:r>
      <w:r w:rsidRPr="002C357C">
        <w:rPr>
          <w:color w:val="222222"/>
        </w:rPr>
        <w:t xml:space="preserve"> </w:t>
      </w:r>
      <w:r w:rsidRPr="002C357C">
        <w:rPr>
          <w:rFonts w:hint="eastAsia"/>
          <w:color w:val="222222"/>
        </w:rPr>
        <w:t>последствий</w:t>
      </w:r>
      <w:r w:rsidRPr="002C357C">
        <w:rPr>
          <w:color w:val="222222"/>
        </w:rPr>
        <w:t xml:space="preserve"> </w:t>
      </w:r>
      <w:r w:rsidRPr="002C357C">
        <w:rPr>
          <w:rFonts w:hint="eastAsia"/>
          <w:color w:val="222222"/>
        </w:rPr>
        <w:t>как</w:t>
      </w:r>
      <w:r w:rsidRPr="002C357C">
        <w:rPr>
          <w:color w:val="222222"/>
        </w:rPr>
        <w:t xml:space="preserve"> </w:t>
      </w:r>
      <w:r w:rsidRPr="002C357C">
        <w:rPr>
          <w:rFonts w:hint="eastAsia"/>
          <w:color w:val="222222"/>
        </w:rPr>
        <w:t>для</w:t>
      </w:r>
      <w:r w:rsidRPr="002C357C">
        <w:rPr>
          <w:color w:val="222222"/>
        </w:rPr>
        <w:t xml:space="preserve"> </w:t>
      </w:r>
      <w:r w:rsidRPr="002C357C">
        <w:rPr>
          <w:rFonts w:hint="eastAsia"/>
          <w:color w:val="222222"/>
        </w:rPr>
        <w:t>экономики</w:t>
      </w:r>
      <w:r w:rsidRPr="002C357C">
        <w:rPr>
          <w:color w:val="222222"/>
        </w:rPr>
        <w:t xml:space="preserve"> </w:t>
      </w:r>
      <w:r w:rsidRPr="002C357C">
        <w:rPr>
          <w:rFonts w:hint="eastAsia"/>
          <w:color w:val="222222"/>
        </w:rPr>
        <w:t>в</w:t>
      </w:r>
      <w:r w:rsidRPr="002C357C">
        <w:rPr>
          <w:color w:val="222222"/>
        </w:rPr>
        <w:t xml:space="preserve"> </w:t>
      </w:r>
      <w:r w:rsidRPr="002C357C">
        <w:rPr>
          <w:rFonts w:hint="eastAsia"/>
          <w:color w:val="222222"/>
        </w:rPr>
        <w:t>целом</w:t>
      </w:r>
      <w:r w:rsidRPr="002C357C">
        <w:rPr>
          <w:color w:val="222222"/>
        </w:rPr>
        <w:t xml:space="preserve">, </w:t>
      </w:r>
      <w:r w:rsidRPr="002C357C">
        <w:rPr>
          <w:rFonts w:hint="eastAsia"/>
          <w:color w:val="222222"/>
        </w:rPr>
        <w:t>так</w:t>
      </w:r>
      <w:r>
        <w:rPr>
          <w:color w:val="222222"/>
        </w:rPr>
        <w:t xml:space="preserve"> </w:t>
      </w:r>
      <w:r w:rsidRPr="002C357C">
        <w:rPr>
          <w:rFonts w:hint="eastAsia"/>
          <w:color w:val="222222"/>
        </w:rPr>
        <w:t>и</w:t>
      </w:r>
      <w:r w:rsidRPr="002C357C">
        <w:rPr>
          <w:color w:val="222222"/>
        </w:rPr>
        <w:t xml:space="preserve"> </w:t>
      </w:r>
      <w:r w:rsidRPr="002C357C">
        <w:rPr>
          <w:rFonts w:hint="eastAsia"/>
          <w:color w:val="222222"/>
        </w:rPr>
        <w:t>для</w:t>
      </w:r>
      <w:r w:rsidRPr="002C357C">
        <w:rPr>
          <w:color w:val="222222"/>
        </w:rPr>
        <w:t xml:space="preserve"> </w:t>
      </w:r>
      <w:r w:rsidRPr="002C357C">
        <w:rPr>
          <w:rFonts w:hint="eastAsia"/>
          <w:color w:val="222222"/>
        </w:rPr>
        <w:t>каждого</w:t>
      </w:r>
      <w:r w:rsidRPr="002C357C">
        <w:rPr>
          <w:color w:val="222222"/>
        </w:rPr>
        <w:t xml:space="preserve"> </w:t>
      </w:r>
      <w:r w:rsidRPr="002C357C">
        <w:rPr>
          <w:rFonts w:hint="eastAsia"/>
          <w:color w:val="222222"/>
        </w:rPr>
        <w:t>конкретного</w:t>
      </w:r>
      <w:r w:rsidRPr="002C357C">
        <w:rPr>
          <w:color w:val="222222"/>
        </w:rPr>
        <w:t xml:space="preserve"> </w:t>
      </w:r>
      <w:r w:rsidRPr="002C357C">
        <w:rPr>
          <w:rFonts w:hint="eastAsia"/>
          <w:color w:val="222222"/>
        </w:rPr>
        <w:t>предприятия</w:t>
      </w:r>
      <w:r w:rsidRPr="002C357C">
        <w:rPr>
          <w:color w:val="222222"/>
        </w:rPr>
        <w:t xml:space="preserve">, </w:t>
      </w:r>
      <w:r w:rsidRPr="002C357C">
        <w:rPr>
          <w:rFonts w:hint="eastAsia"/>
          <w:color w:val="222222"/>
        </w:rPr>
        <w:t>для</w:t>
      </w:r>
      <w:r w:rsidRPr="002C357C">
        <w:rPr>
          <w:color w:val="222222"/>
        </w:rPr>
        <w:t xml:space="preserve"> </w:t>
      </w:r>
      <w:r w:rsidRPr="002C357C">
        <w:rPr>
          <w:rFonts w:hint="eastAsia"/>
          <w:color w:val="222222"/>
        </w:rPr>
        <w:t>каждого</w:t>
      </w:r>
      <w:r w:rsidRPr="002C357C">
        <w:rPr>
          <w:color w:val="222222"/>
        </w:rPr>
        <w:t xml:space="preserve"> </w:t>
      </w:r>
      <w:r w:rsidRPr="002C357C">
        <w:rPr>
          <w:rFonts w:hint="eastAsia"/>
          <w:color w:val="222222"/>
        </w:rPr>
        <w:t>жителя</w:t>
      </w:r>
      <w:r w:rsidRPr="002C357C">
        <w:rPr>
          <w:color w:val="222222"/>
        </w:rPr>
        <w:t>.</w:t>
      </w:r>
    </w:p>
    <w:p w:rsidR="00FE6FDB" w:rsidRDefault="00FE6FDB" w:rsidP="00FE6FDB">
      <w:pPr>
        <w:autoSpaceDE w:val="0"/>
        <w:autoSpaceDN w:val="0"/>
        <w:adjustRightInd w:val="0"/>
        <w:jc w:val="both"/>
      </w:pPr>
      <w:r>
        <w:rPr>
          <w:color w:val="222222"/>
        </w:rPr>
        <w:t xml:space="preserve">        </w:t>
      </w:r>
      <w:r w:rsidR="002C357C" w:rsidRPr="002C357C">
        <w:rPr>
          <w:rFonts w:hint="eastAsia"/>
          <w:color w:val="222222"/>
        </w:rPr>
        <w:t>И</w:t>
      </w:r>
      <w:r w:rsidR="002C357C" w:rsidRPr="002C357C">
        <w:rPr>
          <w:color w:val="222222"/>
        </w:rPr>
        <w:t xml:space="preserve"> </w:t>
      </w:r>
      <w:r w:rsidR="002C357C" w:rsidRPr="002C357C">
        <w:rPr>
          <w:rFonts w:hint="eastAsia"/>
          <w:color w:val="222222"/>
        </w:rPr>
        <w:t>эта</w:t>
      </w:r>
      <w:r w:rsidR="002C357C" w:rsidRPr="002C357C">
        <w:rPr>
          <w:color w:val="222222"/>
        </w:rPr>
        <w:t xml:space="preserve"> </w:t>
      </w:r>
      <w:r w:rsidR="002C357C" w:rsidRPr="002C357C">
        <w:rPr>
          <w:rFonts w:hint="eastAsia"/>
          <w:color w:val="222222"/>
        </w:rPr>
        <w:t>задача</w:t>
      </w:r>
      <w:r w:rsidR="002C357C" w:rsidRPr="002C357C">
        <w:rPr>
          <w:color w:val="222222"/>
        </w:rPr>
        <w:t xml:space="preserve"> </w:t>
      </w:r>
      <w:r w:rsidR="002C357C" w:rsidRPr="002C357C">
        <w:rPr>
          <w:rFonts w:hint="eastAsia"/>
          <w:color w:val="222222"/>
        </w:rPr>
        <w:t>была</w:t>
      </w:r>
      <w:r w:rsidR="002C357C" w:rsidRPr="002C357C">
        <w:rPr>
          <w:color w:val="222222"/>
        </w:rPr>
        <w:t xml:space="preserve"> </w:t>
      </w:r>
      <w:r w:rsidR="002C357C" w:rsidRPr="002C357C">
        <w:rPr>
          <w:rFonts w:hint="eastAsia"/>
          <w:color w:val="222222"/>
        </w:rPr>
        <w:t>выполнена</w:t>
      </w:r>
      <w:r>
        <w:rPr>
          <w:color w:val="222222"/>
        </w:rPr>
        <w:t xml:space="preserve">, </w:t>
      </w:r>
      <w:r w:rsidRPr="00FE6FDB">
        <w:rPr>
          <w:color w:val="222222"/>
        </w:rPr>
        <w:t>ведь никакие события и сложности этого года ни на день не остановили реализацию нацпроектов, сформулированных еще в 2018 году главой государства</w:t>
      </w:r>
      <w:r>
        <w:rPr>
          <w:sz w:val="29"/>
          <w:szCs w:val="29"/>
          <w:shd w:val="clear" w:color="auto" w:fill="FFFFFF"/>
        </w:rPr>
        <w:t>.</w:t>
      </w:r>
      <w:r>
        <w:rPr>
          <w:color w:val="222222"/>
        </w:rPr>
        <w:t xml:space="preserve"> </w:t>
      </w:r>
      <w:r w:rsidRPr="009619A0">
        <w:rPr>
          <w:rFonts w:eastAsia="ArialMT"/>
          <w:color w:val="000000"/>
        </w:rPr>
        <w:t>Реализация федеральных задач и региональных проектов</w:t>
      </w:r>
      <w:r>
        <w:rPr>
          <w:rFonts w:eastAsia="ArialMT"/>
          <w:color w:val="000000"/>
        </w:rPr>
        <w:t xml:space="preserve"> в 47 регионе продолжается. </w:t>
      </w:r>
      <w:r w:rsidRPr="00FE6FDB">
        <w:t>Регион ежегодно удерживает достойную планку, демонстрируя высокие показатели достижения национальных целей развития</w:t>
      </w:r>
      <w:r w:rsidR="00EE4B82">
        <w:t>.</w:t>
      </w:r>
    </w:p>
    <w:p w:rsidR="00EE4B82" w:rsidRPr="00FE6FDB" w:rsidRDefault="00EE4B82" w:rsidP="00FE6FDB">
      <w:pPr>
        <w:autoSpaceDE w:val="0"/>
        <w:autoSpaceDN w:val="0"/>
        <w:adjustRightInd w:val="0"/>
        <w:jc w:val="both"/>
      </w:pPr>
    </w:p>
    <w:p w:rsidR="003B60C1" w:rsidRDefault="0017547B" w:rsidP="0028303E">
      <w:pPr>
        <w:autoSpaceDE w:val="0"/>
        <w:autoSpaceDN w:val="0"/>
        <w:adjustRightInd w:val="0"/>
        <w:spacing w:line="120" w:lineRule="auto"/>
        <w:jc w:val="both"/>
      </w:pPr>
      <w:r>
        <w:rPr>
          <w:rFonts w:eastAsia="ArialMT"/>
          <w:color w:val="000000"/>
        </w:rPr>
        <w:t xml:space="preserve">      </w:t>
      </w:r>
    </w:p>
    <w:p w:rsidR="00DC7257" w:rsidRPr="00027A32" w:rsidRDefault="00027A32" w:rsidP="00364795">
      <w:pPr>
        <w:numPr>
          <w:ilvl w:val="0"/>
          <w:numId w:val="1"/>
        </w:numPr>
        <w:tabs>
          <w:tab w:val="left" w:pos="284"/>
        </w:tabs>
        <w:autoSpaceDE w:val="0"/>
        <w:autoSpaceDN w:val="0"/>
        <w:adjustRightInd w:val="0"/>
        <w:ind w:left="0" w:firstLine="0"/>
        <w:jc w:val="both"/>
        <w:rPr>
          <w:b/>
        </w:rPr>
      </w:pPr>
      <w:r>
        <w:rPr>
          <w:b/>
        </w:rPr>
        <w:t xml:space="preserve"> </w:t>
      </w:r>
      <w:r w:rsidR="007F499D">
        <w:rPr>
          <w:b/>
        </w:rPr>
        <w:t xml:space="preserve"> </w:t>
      </w:r>
      <w:r w:rsidRPr="00027A32">
        <w:rPr>
          <w:b/>
        </w:rPr>
        <w:t>Результаты экспертно-аналитического мероприятия</w:t>
      </w:r>
    </w:p>
    <w:p w:rsidR="00D97336" w:rsidRDefault="00D97336" w:rsidP="00D97336">
      <w:pPr>
        <w:autoSpaceDE w:val="0"/>
        <w:autoSpaceDN w:val="0"/>
        <w:adjustRightInd w:val="0"/>
        <w:spacing w:line="120" w:lineRule="auto"/>
        <w:ind w:firstLine="425"/>
        <w:jc w:val="both"/>
        <w:rPr>
          <w:lang w:val="en-US"/>
        </w:rPr>
      </w:pPr>
    </w:p>
    <w:p w:rsidR="00F331CC" w:rsidRPr="00BB0ACA" w:rsidRDefault="00F331CC" w:rsidP="00F331CC">
      <w:pPr>
        <w:jc w:val="both"/>
      </w:pPr>
      <w:r>
        <w:rPr>
          <w:rFonts w:eastAsia="Calibri"/>
          <w:color w:val="000000"/>
        </w:rPr>
        <w:t xml:space="preserve">        </w:t>
      </w:r>
      <w:r w:rsidR="0028303E">
        <w:rPr>
          <w:rFonts w:eastAsia="Calibri"/>
          <w:color w:val="000000"/>
        </w:rPr>
        <w:t>О</w:t>
      </w:r>
      <w:r w:rsidRPr="00BB0ACA">
        <w:t xml:space="preserve">сновным инструментом достижения национальных целей развития, установленных Указами Президента Российской Федерации </w:t>
      </w:r>
      <w:r w:rsidRPr="00BB0ACA">
        <w:rPr>
          <w:color w:val="000000"/>
        </w:rPr>
        <w:t xml:space="preserve">от 07.05.2018 г. </w:t>
      </w:r>
      <w:r w:rsidRPr="00BB0ACA">
        <w:rPr>
          <w:b/>
          <w:color w:val="000000"/>
        </w:rPr>
        <w:t>№ 204</w:t>
      </w:r>
      <w:r w:rsidRPr="00BB0ACA">
        <w:rPr>
          <w:color w:val="000000"/>
        </w:rPr>
        <w:t xml:space="preserve"> </w:t>
      </w:r>
      <w:r w:rsidRPr="00BB0ACA">
        <w:t xml:space="preserve">и от 21.07.2020 г. </w:t>
      </w:r>
      <w:r w:rsidRPr="00BB0ACA">
        <w:rPr>
          <w:b/>
        </w:rPr>
        <w:t xml:space="preserve">№ 474, </w:t>
      </w:r>
      <w:r w:rsidRPr="00BB0ACA">
        <w:t>будут выступать региональные проекты, направленные на реализацию федеральных проектов, входящих в состав национальных проектов, с расширением горизонта их  планирования до 2030 года.</w:t>
      </w:r>
    </w:p>
    <w:p w:rsidR="00F331CC" w:rsidRDefault="00F331CC" w:rsidP="00F331CC">
      <w:pPr>
        <w:pStyle w:val="Default"/>
        <w:jc w:val="both"/>
        <w:rPr>
          <w:rFonts w:ascii="Times New Roman" w:hAnsi="Times New Roman" w:cs="Times New Roman"/>
        </w:rPr>
      </w:pPr>
      <w:r w:rsidRPr="00BB0ACA">
        <w:rPr>
          <w:rFonts w:eastAsia="Times New Roman"/>
        </w:rPr>
        <w:t xml:space="preserve">      </w:t>
      </w:r>
      <w:r w:rsidRPr="00703180">
        <w:rPr>
          <w:rFonts w:ascii="Times New Roman" w:hAnsi="Times New Roman" w:cs="Times New Roman"/>
        </w:rPr>
        <w:t xml:space="preserve">Финансовое участие  в решении поставленных Президентом Российской Федерации задач осуществляется через региональные проекты, направленные на достижение установленных показателей и результатов соответствующих федеральных проектов, обеспечивающих, в свою очередь, достижение целей, целевых и дополнительных показателей национальных проектов. </w:t>
      </w:r>
    </w:p>
    <w:p w:rsidR="00B64A81" w:rsidRPr="00F331CC" w:rsidRDefault="00B64A81" w:rsidP="00B64A81">
      <w:pPr>
        <w:autoSpaceDE w:val="0"/>
        <w:autoSpaceDN w:val="0"/>
        <w:adjustRightInd w:val="0"/>
        <w:ind w:firstLine="426"/>
        <w:jc w:val="both"/>
        <w:rPr>
          <w:rFonts w:eastAsia="Calibri"/>
          <w:color w:val="000000"/>
        </w:rPr>
      </w:pPr>
      <w:r w:rsidRPr="00F331CC">
        <w:rPr>
          <w:b/>
        </w:rPr>
        <w:t>Федеральный проект</w:t>
      </w:r>
      <w:r w:rsidRPr="00F331CC">
        <w:t xml:space="preserve"> обеспечивает достижение общественно значимых результатов, выполнение задач национального проекта и их показателей</w:t>
      </w:r>
      <w:r>
        <w:t>.</w:t>
      </w:r>
    </w:p>
    <w:p w:rsidR="00B64A81" w:rsidRPr="00F331CC" w:rsidRDefault="00B64A81" w:rsidP="00B64A81">
      <w:pPr>
        <w:autoSpaceDE w:val="0"/>
        <w:autoSpaceDN w:val="0"/>
        <w:adjustRightInd w:val="0"/>
        <w:ind w:firstLine="426"/>
        <w:jc w:val="both"/>
      </w:pPr>
      <w:r w:rsidRPr="00F331CC">
        <w:rPr>
          <w:b/>
        </w:rPr>
        <w:t>Региональный проект</w:t>
      </w:r>
      <w:r w:rsidRPr="00F331CC">
        <w:t xml:space="preserve"> обеспечивает достижение целей, показателей и результатов федерального проекта, которые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94236C" w:rsidRDefault="00BE4C76" w:rsidP="0052243F">
      <w:pPr>
        <w:autoSpaceDE w:val="0"/>
        <w:autoSpaceDN w:val="0"/>
        <w:adjustRightInd w:val="0"/>
        <w:spacing w:line="120" w:lineRule="auto"/>
        <w:jc w:val="both"/>
        <w:rPr>
          <w:rFonts w:ascii="TimesNewRoman" w:eastAsia="Calibri" w:hAnsi="TimesNewRoman" w:cs="TimesNewRoman"/>
          <w:sz w:val="26"/>
          <w:szCs w:val="26"/>
        </w:rPr>
      </w:pPr>
      <w:r>
        <w:rPr>
          <w:rFonts w:ascii="TimesNewRoman" w:eastAsia="Calibri" w:hAnsi="TimesNewRoman" w:cs="TimesNewRoman"/>
          <w:sz w:val="26"/>
          <w:szCs w:val="26"/>
        </w:rPr>
        <w:t xml:space="preserve">   </w:t>
      </w:r>
    </w:p>
    <w:p w:rsidR="00EE4B82" w:rsidRDefault="00EE4B82" w:rsidP="00C209C7">
      <w:pPr>
        <w:autoSpaceDE w:val="0"/>
        <w:autoSpaceDN w:val="0"/>
        <w:adjustRightInd w:val="0"/>
        <w:jc w:val="both"/>
        <w:rPr>
          <w:b/>
        </w:rPr>
      </w:pPr>
    </w:p>
    <w:p w:rsidR="0052243F" w:rsidRDefault="0052243F" w:rsidP="00C209C7">
      <w:pPr>
        <w:autoSpaceDE w:val="0"/>
        <w:autoSpaceDN w:val="0"/>
        <w:adjustRightInd w:val="0"/>
        <w:jc w:val="both"/>
        <w:rPr>
          <w:rFonts w:ascii="TimesNewRoman,Bold" w:eastAsia="Calibri" w:hAnsi="TimesNewRoman,Bold" w:cs="TimesNewRoman,Bold"/>
          <w:b/>
          <w:bCs/>
          <w:sz w:val="26"/>
          <w:szCs w:val="26"/>
        </w:rPr>
      </w:pPr>
      <w:r w:rsidRPr="0052243F">
        <w:rPr>
          <w:b/>
        </w:rPr>
        <w:t xml:space="preserve">3.1. Анализ </w:t>
      </w:r>
      <w:r w:rsidR="008E2502">
        <w:rPr>
          <w:b/>
        </w:rPr>
        <w:t xml:space="preserve">региональных проектов, входящих в состав </w:t>
      </w:r>
      <w:r w:rsidRPr="0052243F">
        <w:rPr>
          <w:b/>
        </w:rPr>
        <w:t>н</w:t>
      </w:r>
      <w:r>
        <w:rPr>
          <w:b/>
        </w:rPr>
        <w:t xml:space="preserve">ациональных проектов, реализуемых </w:t>
      </w:r>
      <w:r w:rsidRPr="0052243F">
        <w:rPr>
          <w:b/>
        </w:rPr>
        <w:t>на территории</w:t>
      </w:r>
      <w:r>
        <w:rPr>
          <w:b/>
        </w:rPr>
        <w:t xml:space="preserve"> городских и сельских </w:t>
      </w:r>
      <w:r w:rsidR="008477FF">
        <w:rPr>
          <w:b/>
        </w:rPr>
        <w:t>поселений</w:t>
      </w:r>
      <w:r>
        <w:rPr>
          <w:b/>
        </w:rPr>
        <w:t xml:space="preserve"> Приозерского муниципального района</w:t>
      </w:r>
      <w:r>
        <w:rPr>
          <w:rFonts w:ascii="TimesNewRoman,Bold" w:eastAsia="Calibri" w:hAnsi="TimesNewRoman,Bold" w:cs="TimesNewRoman,Bold"/>
          <w:b/>
          <w:bCs/>
          <w:sz w:val="26"/>
          <w:szCs w:val="26"/>
        </w:rPr>
        <w:t xml:space="preserve"> </w:t>
      </w:r>
      <w:r w:rsidR="00BE4C76">
        <w:rPr>
          <w:rFonts w:ascii="TimesNewRoman,Bold" w:eastAsia="Calibri" w:hAnsi="TimesNewRoman,Bold" w:cs="TimesNewRoman,Bold"/>
          <w:b/>
          <w:bCs/>
          <w:sz w:val="26"/>
          <w:szCs w:val="26"/>
        </w:rPr>
        <w:t xml:space="preserve"> </w:t>
      </w:r>
    </w:p>
    <w:p w:rsidR="004401E0" w:rsidRDefault="0052243F" w:rsidP="00C209C7">
      <w:pPr>
        <w:autoSpaceDE w:val="0"/>
        <w:autoSpaceDN w:val="0"/>
        <w:adjustRightInd w:val="0"/>
        <w:jc w:val="both"/>
        <w:rPr>
          <w:rFonts w:eastAsia="Calibri"/>
        </w:rPr>
      </w:pPr>
      <w:r>
        <w:rPr>
          <w:rFonts w:eastAsia="Calibri"/>
        </w:rPr>
        <w:t xml:space="preserve">       </w:t>
      </w:r>
      <w:r w:rsidR="008302E2">
        <w:rPr>
          <w:rFonts w:eastAsia="Calibri"/>
        </w:rPr>
        <w:t xml:space="preserve">На территории </w:t>
      </w:r>
      <w:r w:rsidR="008477FF">
        <w:rPr>
          <w:rFonts w:eastAsia="Calibri"/>
        </w:rPr>
        <w:t>городских и сельских поселений</w:t>
      </w:r>
      <w:r w:rsidR="000B4B77" w:rsidRPr="0061369A">
        <w:rPr>
          <w:rFonts w:eastAsia="Calibri"/>
        </w:rPr>
        <w:t xml:space="preserve"> Приозерского </w:t>
      </w:r>
      <w:r w:rsidR="00B150D2">
        <w:rPr>
          <w:rFonts w:eastAsia="Calibri"/>
        </w:rPr>
        <w:t xml:space="preserve">муниципального </w:t>
      </w:r>
      <w:r w:rsidR="000B4B77" w:rsidRPr="0061369A">
        <w:rPr>
          <w:rFonts w:eastAsia="Calibri"/>
        </w:rPr>
        <w:t>района Ленинградской области в 20</w:t>
      </w:r>
      <w:r w:rsidR="0028303E">
        <w:rPr>
          <w:rFonts w:eastAsia="Calibri"/>
        </w:rPr>
        <w:t>22</w:t>
      </w:r>
      <w:r w:rsidR="000B4B77" w:rsidRPr="0061369A">
        <w:rPr>
          <w:rFonts w:eastAsia="Calibri"/>
        </w:rPr>
        <w:t xml:space="preserve"> году р</w:t>
      </w:r>
      <w:r w:rsidR="004401E0" w:rsidRPr="0061369A">
        <w:rPr>
          <w:rFonts w:eastAsia="Calibri"/>
        </w:rPr>
        <w:t>еализуются</w:t>
      </w:r>
      <w:r w:rsidR="00692FC2" w:rsidRPr="0061369A">
        <w:rPr>
          <w:rFonts w:eastAsia="Calibri"/>
        </w:rPr>
        <w:t xml:space="preserve"> </w:t>
      </w:r>
      <w:r w:rsidR="004401E0" w:rsidRPr="0061369A">
        <w:rPr>
          <w:rFonts w:eastAsia="Calibri"/>
        </w:rPr>
        <w:t xml:space="preserve"> </w:t>
      </w:r>
      <w:r w:rsidR="000D67E2">
        <w:rPr>
          <w:rFonts w:eastAsia="Calibri"/>
          <w:b/>
        </w:rPr>
        <w:t>3</w:t>
      </w:r>
      <w:r w:rsidR="00692FC2" w:rsidRPr="00491628">
        <w:rPr>
          <w:rFonts w:eastAsia="Calibri"/>
          <w:b/>
        </w:rPr>
        <w:t xml:space="preserve"> (</w:t>
      </w:r>
      <w:r w:rsidR="000D67E2">
        <w:rPr>
          <w:rFonts w:eastAsia="Calibri"/>
          <w:b/>
        </w:rPr>
        <w:t>три)</w:t>
      </w:r>
      <w:r w:rsidR="000B4B77" w:rsidRPr="00491628">
        <w:rPr>
          <w:rFonts w:eastAsia="Calibri"/>
          <w:b/>
        </w:rPr>
        <w:t xml:space="preserve"> </w:t>
      </w:r>
      <w:r w:rsidR="004401E0" w:rsidRPr="00491628">
        <w:rPr>
          <w:rFonts w:eastAsia="Calibri"/>
          <w:b/>
        </w:rPr>
        <w:t xml:space="preserve"> региональн</w:t>
      </w:r>
      <w:r w:rsidR="00B27D93" w:rsidRPr="00491628">
        <w:rPr>
          <w:rFonts w:eastAsia="Calibri"/>
          <w:b/>
        </w:rPr>
        <w:t>ые</w:t>
      </w:r>
      <w:r w:rsidR="004401E0" w:rsidRPr="00491628">
        <w:rPr>
          <w:rFonts w:eastAsia="Calibri"/>
          <w:b/>
        </w:rPr>
        <w:t xml:space="preserve"> составляющи</w:t>
      </w:r>
      <w:r w:rsidR="00B27D93" w:rsidRPr="00491628">
        <w:rPr>
          <w:rFonts w:eastAsia="Calibri"/>
          <w:b/>
        </w:rPr>
        <w:t>е</w:t>
      </w:r>
      <w:r w:rsidR="004401E0" w:rsidRPr="0061369A">
        <w:rPr>
          <w:rFonts w:eastAsia="Calibri"/>
        </w:rPr>
        <w:t xml:space="preserve">, </w:t>
      </w:r>
      <w:r w:rsidR="00C209C7">
        <w:rPr>
          <w:rFonts w:eastAsia="Calibri"/>
        </w:rPr>
        <w:t>о</w:t>
      </w:r>
      <w:r w:rsidR="004401E0" w:rsidRPr="0061369A">
        <w:rPr>
          <w:rFonts w:eastAsia="Calibri"/>
        </w:rPr>
        <w:t>беспечивающ</w:t>
      </w:r>
      <w:r w:rsidR="00B27D93">
        <w:rPr>
          <w:rFonts w:eastAsia="Calibri"/>
        </w:rPr>
        <w:t>ие</w:t>
      </w:r>
      <w:r w:rsidR="004401E0" w:rsidRPr="0061369A">
        <w:rPr>
          <w:rFonts w:eastAsia="Calibri"/>
        </w:rPr>
        <w:t xml:space="preserve"> достижение целей, показателей и результатов федеральных проектов, входящих</w:t>
      </w:r>
      <w:r w:rsidR="00543E5C">
        <w:rPr>
          <w:rFonts w:eastAsia="Calibri"/>
        </w:rPr>
        <w:t xml:space="preserve"> </w:t>
      </w:r>
      <w:r w:rsidR="004401E0" w:rsidRPr="0061369A">
        <w:rPr>
          <w:rFonts w:eastAsia="Calibri"/>
        </w:rPr>
        <w:t xml:space="preserve"> в состав </w:t>
      </w:r>
      <w:r w:rsidR="0028303E">
        <w:rPr>
          <w:rFonts w:eastAsia="Calibri"/>
          <w:b/>
        </w:rPr>
        <w:t>2</w:t>
      </w:r>
      <w:r w:rsidR="00692FC2" w:rsidRPr="00491628">
        <w:rPr>
          <w:rFonts w:eastAsia="Calibri"/>
          <w:b/>
        </w:rPr>
        <w:t xml:space="preserve"> (</w:t>
      </w:r>
      <w:r w:rsidR="0028303E">
        <w:rPr>
          <w:rFonts w:eastAsia="Calibri"/>
          <w:b/>
        </w:rPr>
        <w:t>двух</w:t>
      </w:r>
      <w:r w:rsidR="00692FC2" w:rsidRPr="00491628">
        <w:rPr>
          <w:rFonts w:eastAsia="Calibri"/>
          <w:b/>
        </w:rPr>
        <w:t>)</w:t>
      </w:r>
      <w:r w:rsidR="004401E0" w:rsidRPr="00491628">
        <w:rPr>
          <w:rFonts w:eastAsia="Calibri"/>
          <w:b/>
        </w:rPr>
        <w:t xml:space="preserve"> национальных проектов</w:t>
      </w:r>
      <w:r w:rsidR="004401E0" w:rsidRPr="0061369A">
        <w:rPr>
          <w:rFonts w:eastAsia="Calibri"/>
        </w:rPr>
        <w:t xml:space="preserve"> для достижения целей</w:t>
      </w:r>
      <w:r>
        <w:rPr>
          <w:rFonts w:eastAsia="Calibri"/>
        </w:rPr>
        <w:t>,</w:t>
      </w:r>
      <w:r w:rsidR="004401E0" w:rsidRPr="0061369A">
        <w:rPr>
          <w:rFonts w:eastAsia="Calibri"/>
        </w:rPr>
        <w:t xml:space="preserve"> целевых показателей</w:t>
      </w:r>
      <w:r w:rsidR="0061369A">
        <w:rPr>
          <w:rFonts w:eastAsia="Calibri"/>
        </w:rPr>
        <w:t xml:space="preserve"> </w:t>
      </w:r>
      <w:r>
        <w:rPr>
          <w:rFonts w:eastAsia="Calibri"/>
        </w:rPr>
        <w:t>и</w:t>
      </w:r>
      <w:r w:rsidR="004401E0" w:rsidRPr="0061369A">
        <w:rPr>
          <w:rFonts w:eastAsia="Calibri"/>
        </w:rPr>
        <w:t xml:space="preserve"> выполнени</w:t>
      </w:r>
      <w:r w:rsidR="008302E2">
        <w:rPr>
          <w:rFonts w:eastAsia="Calibri"/>
        </w:rPr>
        <w:t>я</w:t>
      </w:r>
      <w:r w:rsidR="004401E0" w:rsidRPr="0061369A">
        <w:rPr>
          <w:rFonts w:eastAsia="Calibri"/>
        </w:rPr>
        <w:t xml:space="preserve"> задач</w:t>
      </w:r>
      <w:r w:rsidR="00A46A16">
        <w:rPr>
          <w:rFonts w:eastAsia="Calibri"/>
        </w:rPr>
        <w:t xml:space="preserve"> </w:t>
      </w:r>
      <w:r w:rsidR="004401E0" w:rsidRPr="0061369A">
        <w:rPr>
          <w:rFonts w:eastAsia="Calibri"/>
        </w:rPr>
        <w:t>, определенных Указ</w:t>
      </w:r>
      <w:r w:rsidR="00B27D93">
        <w:rPr>
          <w:rFonts w:eastAsia="Calibri"/>
        </w:rPr>
        <w:t>ами</w:t>
      </w:r>
      <w:r w:rsidR="004401E0" w:rsidRPr="0061369A">
        <w:rPr>
          <w:rFonts w:eastAsia="Calibri"/>
        </w:rPr>
        <w:t xml:space="preserve"> </w:t>
      </w:r>
      <w:r w:rsidR="008302E2" w:rsidRPr="00C836B8">
        <w:t xml:space="preserve">от 07.05.2018 </w:t>
      </w:r>
      <w:r w:rsidR="004401E0" w:rsidRPr="0061369A">
        <w:rPr>
          <w:rFonts w:eastAsia="Calibri"/>
        </w:rPr>
        <w:t>№ 204</w:t>
      </w:r>
      <w:r w:rsidR="00B27D93">
        <w:rPr>
          <w:rFonts w:eastAsia="Calibri"/>
        </w:rPr>
        <w:t xml:space="preserve"> и </w:t>
      </w:r>
      <w:r w:rsidR="008302E2">
        <w:rPr>
          <w:rFonts w:eastAsia="Calibri"/>
        </w:rPr>
        <w:t xml:space="preserve">от 21.07.2020 </w:t>
      </w:r>
      <w:r w:rsidR="00B27D93">
        <w:rPr>
          <w:rFonts w:eastAsia="Calibri"/>
        </w:rPr>
        <w:t>№474</w:t>
      </w:r>
      <w:r w:rsidR="00306957">
        <w:rPr>
          <w:rFonts w:eastAsia="Calibri"/>
        </w:rPr>
        <w:t>.</w:t>
      </w:r>
    </w:p>
    <w:p w:rsidR="00EE4B82" w:rsidRPr="008302E2" w:rsidRDefault="00F331CC" w:rsidP="008302E2">
      <w:pPr>
        <w:autoSpaceDE w:val="0"/>
        <w:autoSpaceDN w:val="0"/>
        <w:adjustRightInd w:val="0"/>
        <w:jc w:val="both"/>
        <w:rPr>
          <w:rFonts w:eastAsia="Calibri"/>
        </w:rPr>
      </w:pPr>
      <w:r w:rsidRPr="008302E2">
        <w:rPr>
          <w:rFonts w:eastAsia="Calibri"/>
          <w:bCs/>
          <w:lang w:eastAsia="en-US"/>
        </w:rPr>
        <w:t xml:space="preserve">    </w:t>
      </w:r>
      <w:r w:rsidR="00907604" w:rsidRPr="008302E2">
        <w:rPr>
          <w:rFonts w:eastAsia="Calibri"/>
          <w:bCs/>
          <w:lang w:eastAsia="en-US"/>
        </w:rPr>
        <w:t xml:space="preserve"> </w:t>
      </w:r>
      <w:r w:rsidR="008302E2" w:rsidRPr="008302E2">
        <w:rPr>
          <w:rFonts w:eastAsia="Calibri"/>
        </w:rPr>
        <w:t xml:space="preserve">В поселениях  Приозерского муниципального района </w:t>
      </w:r>
      <w:r w:rsidR="009E1A66">
        <w:rPr>
          <w:rFonts w:eastAsia="Calibri"/>
        </w:rPr>
        <w:t>Ленинградской области</w:t>
      </w:r>
      <w:r w:rsidR="008302E2" w:rsidRPr="008302E2">
        <w:rPr>
          <w:rFonts w:eastAsia="Calibri"/>
        </w:rPr>
        <w:t xml:space="preserve"> </w:t>
      </w:r>
      <w:r w:rsidR="00C0048D">
        <w:rPr>
          <w:rFonts w:eastAsia="Calibri"/>
        </w:rPr>
        <w:t xml:space="preserve">в 2022 году </w:t>
      </w:r>
      <w:r w:rsidR="008302E2" w:rsidRPr="008302E2">
        <w:rPr>
          <w:rFonts w:eastAsia="Calibri"/>
        </w:rPr>
        <w:t>реализуются направления стратегического развития, включающие в себя следующие национальные проекты:</w:t>
      </w:r>
    </w:p>
    <w:p w:rsidR="008302E2" w:rsidRPr="008302E2" w:rsidRDefault="008302E2" w:rsidP="008302E2">
      <w:pPr>
        <w:autoSpaceDE w:val="0"/>
        <w:autoSpaceDN w:val="0"/>
        <w:adjustRightInd w:val="0"/>
        <w:jc w:val="both"/>
        <w:rPr>
          <w:rFonts w:eastAsia="Calibri"/>
        </w:rPr>
      </w:pPr>
      <w:r>
        <w:rPr>
          <w:rFonts w:eastAsia="Calibri"/>
        </w:rPr>
        <w:t xml:space="preserve">     </w:t>
      </w:r>
      <w:r w:rsidR="000D67E2">
        <w:rPr>
          <w:rFonts w:eastAsia="Calibri"/>
        </w:rPr>
        <w:t xml:space="preserve"> </w:t>
      </w:r>
      <w:r w:rsidR="000D67E2" w:rsidRPr="000D67E2">
        <w:rPr>
          <w:rFonts w:eastAsia="Calibri"/>
          <w:b/>
        </w:rPr>
        <w:t>1</w:t>
      </w:r>
      <w:r w:rsidRPr="000D67E2">
        <w:rPr>
          <w:rFonts w:eastAsia="Calibri"/>
          <w:b/>
        </w:rPr>
        <w:t xml:space="preserve">. </w:t>
      </w:r>
      <w:r w:rsidRPr="008302E2">
        <w:rPr>
          <w:rFonts w:eastAsia="Calibri"/>
          <w:b/>
        </w:rPr>
        <w:t>Комфортная среда для жизни</w:t>
      </w:r>
      <w:r w:rsidRPr="008302E2">
        <w:rPr>
          <w:rFonts w:eastAsia="Calibri"/>
        </w:rPr>
        <w:t>:</w:t>
      </w:r>
    </w:p>
    <w:p w:rsidR="008F5A9D" w:rsidRDefault="008302E2" w:rsidP="00364795">
      <w:pPr>
        <w:numPr>
          <w:ilvl w:val="0"/>
          <w:numId w:val="29"/>
        </w:numPr>
        <w:autoSpaceDE w:val="0"/>
        <w:autoSpaceDN w:val="0"/>
        <w:adjustRightInd w:val="0"/>
        <w:ind w:left="0" w:firstLine="426"/>
        <w:jc w:val="both"/>
        <w:rPr>
          <w:rFonts w:ascii="TimesNewRoman" w:eastAsia="Calibri" w:hAnsi="TimesNewRoman" w:cs="TimesNewRoman"/>
          <w:sz w:val="26"/>
          <w:szCs w:val="26"/>
        </w:rPr>
      </w:pPr>
      <w:r w:rsidRPr="008F5A9D">
        <w:rPr>
          <w:rFonts w:eastAsia="Calibri"/>
        </w:rPr>
        <w:t>НП «Жилье и городская среда</w:t>
      </w:r>
      <w:r w:rsidR="00E61515" w:rsidRPr="008F5A9D">
        <w:rPr>
          <w:rFonts w:ascii="TimesNewRoman" w:eastAsia="Calibri" w:hAnsi="TimesNewRoman" w:cs="TimesNewRoman"/>
          <w:sz w:val="26"/>
          <w:szCs w:val="26"/>
        </w:rPr>
        <w:t xml:space="preserve">» </w:t>
      </w:r>
    </w:p>
    <w:p w:rsidR="00E61515" w:rsidRPr="008F5A9D" w:rsidRDefault="00E61515" w:rsidP="00364795">
      <w:pPr>
        <w:numPr>
          <w:ilvl w:val="0"/>
          <w:numId w:val="29"/>
        </w:numPr>
        <w:autoSpaceDE w:val="0"/>
        <w:autoSpaceDN w:val="0"/>
        <w:adjustRightInd w:val="0"/>
        <w:ind w:left="0" w:firstLine="426"/>
        <w:jc w:val="both"/>
        <w:rPr>
          <w:rFonts w:ascii="TimesNewRoman" w:eastAsia="Calibri" w:hAnsi="TimesNewRoman" w:cs="TimesNewRoman"/>
          <w:sz w:val="26"/>
          <w:szCs w:val="26"/>
        </w:rPr>
      </w:pPr>
      <w:r w:rsidRPr="008F5A9D">
        <w:rPr>
          <w:rFonts w:eastAsia="Calibri"/>
        </w:rPr>
        <w:t xml:space="preserve">НП «Экология» </w:t>
      </w:r>
    </w:p>
    <w:p w:rsidR="008477FF" w:rsidRDefault="008302E2" w:rsidP="008959B9">
      <w:pPr>
        <w:jc w:val="both"/>
      </w:pPr>
      <w:r>
        <w:rPr>
          <w:color w:val="000000"/>
        </w:rPr>
        <w:t xml:space="preserve">      </w:t>
      </w:r>
      <w:r w:rsidR="00306957" w:rsidRPr="00DD6966">
        <w:rPr>
          <w:color w:val="000000"/>
        </w:rPr>
        <w:t>В составе муниципальных программ</w:t>
      </w:r>
      <w:r w:rsidR="00306957">
        <w:rPr>
          <w:color w:val="000000"/>
        </w:rPr>
        <w:t>, д</w:t>
      </w:r>
      <w:r w:rsidR="00306957">
        <w:t xml:space="preserve">ействующих на территории  Приозерского </w:t>
      </w:r>
      <w:r>
        <w:t xml:space="preserve"> </w:t>
      </w:r>
      <w:r w:rsidR="00306957">
        <w:t>муниципального района</w:t>
      </w:r>
      <w:r w:rsidR="00306957" w:rsidRPr="00DD6966">
        <w:rPr>
          <w:color w:val="000000"/>
        </w:rPr>
        <w:t xml:space="preserve"> в 20</w:t>
      </w:r>
      <w:r w:rsidR="000D67E2">
        <w:rPr>
          <w:color w:val="000000"/>
        </w:rPr>
        <w:t>22</w:t>
      </w:r>
      <w:r w:rsidR="00306957" w:rsidRPr="00DD6966">
        <w:rPr>
          <w:color w:val="000000"/>
        </w:rPr>
        <w:t xml:space="preserve"> году и плановом периоде 20</w:t>
      </w:r>
      <w:r w:rsidR="000D67E2">
        <w:rPr>
          <w:color w:val="000000"/>
        </w:rPr>
        <w:t>23</w:t>
      </w:r>
      <w:r w:rsidR="00306957" w:rsidRPr="00DD6966">
        <w:rPr>
          <w:color w:val="000000"/>
        </w:rPr>
        <w:t xml:space="preserve"> и 20</w:t>
      </w:r>
      <w:r w:rsidR="000D67E2">
        <w:rPr>
          <w:color w:val="000000"/>
        </w:rPr>
        <w:t>24</w:t>
      </w:r>
      <w:r w:rsidR="00306957" w:rsidRPr="00DD6966">
        <w:rPr>
          <w:color w:val="000000"/>
        </w:rPr>
        <w:t xml:space="preserve"> годов</w:t>
      </w:r>
      <w:r w:rsidR="00306957">
        <w:rPr>
          <w:color w:val="000000"/>
        </w:rPr>
        <w:t>,</w:t>
      </w:r>
      <w:r w:rsidR="00306957" w:rsidRPr="00DD6966">
        <w:rPr>
          <w:color w:val="000000"/>
        </w:rPr>
        <w:t xml:space="preserve">  </w:t>
      </w:r>
      <w:r w:rsidR="00306957" w:rsidRPr="00DD6966">
        <w:rPr>
          <w:b/>
          <w:color w:val="000000"/>
        </w:rPr>
        <w:t>предусмотрена</w:t>
      </w:r>
      <w:r w:rsidR="00306957" w:rsidRPr="00DD6966">
        <w:rPr>
          <w:color w:val="000000"/>
        </w:rPr>
        <w:t xml:space="preserve"> реализация </w:t>
      </w:r>
      <w:r w:rsidR="00306957" w:rsidRPr="00C836B8">
        <w:t>региональных проектов</w:t>
      </w:r>
      <w:r w:rsidR="00306957">
        <w:t xml:space="preserve">, </w:t>
      </w:r>
      <w:r w:rsidR="00306957" w:rsidRPr="00C836B8">
        <w:t xml:space="preserve">путем реализации </w:t>
      </w:r>
      <w:r w:rsidR="00306957" w:rsidRPr="00CD3E1B">
        <w:t>мероприятий, направленных на достижение цели федеральных проектов,  в качестве структурных элементов муниципальных программ</w:t>
      </w:r>
      <w:r w:rsidR="000D67E2">
        <w:t>, ч</w:t>
      </w:r>
      <w:r w:rsidR="00306957" w:rsidRPr="00C836B8">
        <w:t>то согласуется  с Основными направлениями деятельности Правительства РФ на период  до  2024 года ,</w:t>
      </w:r>
      <w:r w:rsidR="00EE4B82">
        <w:t xml:space="preserve">    направленными на реализацию</w:t>
      </w:r>
    </w:p>
    <w:p w:rsidR="008477FF" w:rsidRDefault="008477FF" w:rsidP="008959B9">
      <w:pPr>
        <w:jc w:val="both"/>
      </w:pPr>
    </w:p>
    <w:p w:rsidR="008477FF" w:rsidRDefault="008477FF" w:rsidP="008959B9">
      <w:pPr>
        <w:jc w:val="both"/>
      </w:pPr>
    </w:p>
    <w:p w:rsidR="00306957" w:rsidRPr="00C836B8" w:rsidRDefault="00EE4B82" w:rsidP="008959B9">
      <w:pPr>
        <w:jc w:val="both"/>
        <w:rPr>
          <w:b/>
        </w:rPr>
      </w:pPr>
      <w:r>
        <w:lastRenderedPageBreak/>
        <w:t>п</w:t>
      </w:r>
      <w:r w:rsidR="00306957" w:rsidRPr="00C836B8">
        <w:t>оложений Указ</w:t>
      </w:r>
      <w:r w:rsidR="000437FE">
        <w:t xml:space="preserve">ов </w:t>
      </w:r>
      <w:r w:rsidR="00306957" w:rsidRPr="00C836B8">
        <w:t xml:space="preserve">Президента РФ </w:t>
      </w:r>
      <w:r w:rsidR="000437FE">
        <w:t>№204/474</w:t>
      </w:r>
      <w:r w:rsidR="00306957" w:rsidRPr="00C836B8">
        <w:t xml:space="preserve">, и предполагающих, что достижение национальных целей развития РФ будет обеспечиваться реализацией, в том числе </w:t>
      </w:r>
      <w:r w:rsidR="00306957" w:rsidRPr="002678C0">
        <w:t>государственных программ субъектов РФ и входящих в них федеральных (региональных) проектов</w:t>
      </w:r>
      <w:r w:rsidR="00306957" w:rsidRPr="00C836B8">
        <w:rPr>
          <w:b/>
        </w:rPr>
        <w:t>.</w:t>
      </w:r>
    </w:p>
    <w:p w:rsidR="00F331CC" w:rsidRPr="00D97336" w:rsidRDefault="00306957" w:rsidP="00907604">
      <w:pPr>
        <w:jc w:val="both"/>
      </w:pPr>
      <w:r>
        <w:t xml:space="preserve">       </w:t>
      </w:r>
      <w:r w:rsidR="00F331CC">
        <w:t xml:space="preserve">По итогам </w:t>
      </w:r>
      <w:r w:rsidR="00B27D93">
        <w:t xml:space="preserve"> </w:t>
      </w:r>
      <w:r w:rsidR="00F331CC">
        <w:t>20</w:t>
      </w:r>
      <w:r w:rsidR="000D67E2">
        <w:t>22</w:t>
      </w:r>
      <w:r w:rsidR="00F331CC">
        <w:t xml:space="preserve"> года Контрольно-счетным органом осуществлен анализ реализации на территории городских и сельских поселений Приозерского муниципального района </w:t>
      </w:r>
      <w:r w:rsidR="00F331CC" w:rsidRPr="00D97336">
        <w:rPr>
          <w:b/>
        </w:rPr>
        <w:t>национального проекта «Жилье и городская среда»</w:t>
      </w:r>
      <w:r w:rsidR="00F331CC">
        <w:t xml:space="preserve"> (группа направления расходов </w:t>
      </w:r>
      <w:r w:rsidR="00F331CC" w:rsidRPr="00D97336">
        <w:t xml:space="preserve">  </w:t>
      </w:r>
      <w:r w:rsidR="00F331CC" w:rsidRPr="00D97336">
        <w:rPr>
          <w:b/>
          <w:lang w:val="en-US"/>
        </w:rPr>
        <w:t>F</w:t>
      </w:r>
      <w:r w:rsidR="00F331CC" w:rsidRPr="00D97336">
        <w:t>0000)</w:t>
      </w:r>
      <w:r w:rsidR="001A1E0F">
        <w:t xml:space="preserve">; </w:t>
      </w:r>
      <w:r w:rsidR="001A1E0F" w:rsidRPr="001A1E0F">
        <w:rPr>
          <w:b/>
        </w:rPr>
        <w:t>национального проекта «Экология»</w:t>
      </w:r>
      <w:r w:rsidR="001A1E0F">
        <w:t xml:space="preserve"> (группа направления расходов </w:t>
      </w:r>
      <w:r w:rsidR="001A1E0F" w:rsidRPr="001A1E0F">
        <w:rPr>
          <w:b/>
          <w:lang w:val="en-US"/>
        </w:rPr>
        <w:t>G</w:t>
      </w:r>
      <w:r w:rsidR="001A1E0F" w:rsidRPr="001A1E0F">
        <w:t>000</w:t>
      </w:r>
      <w:r w:rsidR="00554F21">
        <w:t>0</w:t>
      </w:r>
      <w:r w:rsidR="001A1E0F" w:rsidRPr="001A1E0F">
        <w:t>)</w:t>
      </w:r>
    </w:p>
    <w:p w:rsidR="00306957" w:rsidRDefault="009E371D" w:rsidP="00306957">
      <w:pPr>
        <w:spacing w:line="120" w:lineRule="auto"/>
        <w:jc w:val="both"/>
        <w:rPr>
          <w:rFonts w:eastAsia="Calibri"/>
          <w:color w:val="000000"/>
        </w:rPr>
      </w:pPr>
      <w:r>
        <w:rPr>
          <w:rFonts w:eastAsia="Calibri"/>
          <w:color w:val="000000"/>
        </w:rPr>
        <w:t xml:space="preserve">     </w:t>
      </w:r>
    </w:p>
    <w:p w:rsidR="00CD3E1B" w:rsidRDefault="00436B3A" w:rsidP="00436B3A">
      <w:pPr>
        <w:jc w:val="both"/>
      </w:pPr>
      <w:r>
        <w:rPr>
          <w:rFonts w:eastAsia="Calibri"/>
          <w:color w:val="000000"/>
        </w:rPr>
        <w:t xml:space="preserve">       </w:t>
      </w:r>
      <w:r w:rsidR="00143976">
        <w:t xml:space="preserve">Финансовое участие </w:t>
      </w:r>
      <w:r w:rsidR="009E371D">
        <w:t>городских и сельских поселений Приозерск</w:t>
      </w:r>
      <w:r w:rsidR="00491628">
        <w:t>ого</w:t>
      </w:r>
      <w:r w:rsidR="009E371D">
        <w:t xml:space="preserve"> муниципальн</w:t>
      </w:r>
      <w:r w:rsidR="00491628">
        <w:t>ого</w:t>
      </w:r>
      <w:r w:rsidR="009E371D">
        <w:t xml:space="preserve"> район</w:t>
      </w:r>
      <w:r w:rsidR="00491628">
        <w:t>а</w:t>
      </w:r>
      <w:r w:rsidR="009E371D">
        <w:t xml:space="preserve"> </w:t>
      </w:r>
      <w:r w:rsidR="00143976">
        <w:t>в реализации</w:t>
      </w:r>
      <w:r w:rsidR="00CD3E1B">
        <w:t>:</w:t>
      </w:r>
    </w:p>
    <w:p w:rsidR="00DC7257" w:rsidRDefault="00575EE9" w:rsidP="00CB649B">
      <w:pPr>
        <w:autoSpaceDE w:val="0"/>
        <w:autoSpaceDN w:val="0"/>
        <w:adjustRightInd w:val="0"/>
        <w:ind w:firstLine="426"/>
        <w:jc w:val="both"/>
      </w:pPr>
      <w:r w:rsidRPr="00575EE9">
        <w:rPr>
          <w:b/>
        </w:rPr>
        <w:t>1.</w:t>
      </w:r>
      <w:r>
        <w:t xml:space="preserve"> </w:t>
      </w:r>
      <w:r w:rsidR="00CD3E1B" w:rsidRPr="00CD3E1B">
        <w:rPr>
          <w:b/>
        </w:rPr>
        <w:t>Н</w:t>
      </w:r>
      <w:r w:rsidR="00143976" w:rsidRPr="00CD3E1B">
        <w:rPr>
          <w:b/>
        </w:rPr>
        <w:t>ационального проекта «Жилье и городская среда»</w:t>
      </w:r>
      <w:r w:rsidR="005023E7">
        <w:t xml:space="preserve"> </w:t>
      </w:r>
      <w:r w:rsidR="00703180">
        <w:t xml:space="preserve">на территории </w:t>
      </w:r>
      <w:r w:rsidR="002678C0">
        <w:t xml:space="preserve"> </w:t>
      </w:r>
      <w:r w:rsidR="00703180">
        <w:t>Приозерск</w:t>
      </w:r>
      <w:r w:rsidR="00CD3E1B">
        <w:t>ого</w:t>
      </w:r>
      <w:r w:rsidR="00703180">
        <w:t xml:space="preserve"> муниципальн</w:t>
      </w:r>
      <w:r w:rsidR="00CD3E1B">
        <w:t>ого</w:t>
      </w:r>
      <w:r w:rsidR="00703180">
        <w:t xml:space="preserve"> район</w:t>
      </w:r>
      <w:r w:rsidR="00CD3E1B">
        <w:t>а</w:t>
      </w:r>
      <w:r w:rsidR="00703180">
        <w:t xml:space="preserve"> </w:t>
      </w:r>
      <w:r w:rsidR="005023E7">
        <w:t>осуществляется через формат следующ</w:t>
      </w:r>
      <w:r w:rsidR="008E1FED">
        <w:t>их</w:t>
      </w:r>
      <w:r w:rsidR="005023E7">
        <w:t xml:space="preserve"> региональн</w:t>
      </w:r>
      <w:r w:rsidR="008E1FED">
        <w:t>ых</w:t>
      </w:r>
      <w:r w:rsidR="005023E7">
        <w:t xml:space="preserve"> проек</w:t>
      </w:r>
      <w:r w:rsidR="008E1FED">
        <w:t>тов</w:t>
      </w:r>
      <w:r w:rsidR="005023E7">
        <w:t>:</w:t>
      </w:r>
    </w:p>
    <w:p w:rsidR="006A126A" w:rsidRPr="006A126A" w:rsidRDefault="005023E7" w:rsidP="00364795">
      <w:pPr>
        <w:numPr>
          <w:ilvl w:val="0"/>
          <w:numId w:val="28"/>
        </w:numPr>
        <w:tabs>
          <w:tab w:val="left" w:pos="567"/>
        </w:tabs>
        <w:autoSpaceDE w:val="0"/>
        <w:autoSpaceDN w:val="0"/>
        <w:adjustRightInd w:val="0"/>
        <w:ind w:left="0" w:firstLine="426"/>
        <w:jc w:val="both"/>
        <w:rPr>
          <w:bCs/>
        </w:rPr>
      </w:pPr>
      <w:r w:rsidRPr="006A126A">
        <w:rPr>
          <w:b/>
        </w:rPr>
        <w:t>Региональный проект «Формирование комфортной городской среды»</w:t>
      </w:r>
      <w:r w:rsidR="00405EC4" w:rsidRPr="006A126A">
        <w:rPr>
          <w:b/>
        </w:rPr>
        <w:t xml:space="preserve"> </w:t>
      </w:r>
      <w:r w:rsidR="006A126A">
        <w:rPr>
          <w:b/>
        </w:rPr>
        <w:t xml:space="preserve"> </w:t>
      </w:r>
    </w:p>
    <w:p w:rsidR="005023E7" w:rsidRPr="006A126A" w:rsidRDefault="006A126A" w:rsidP="006A126A">
      <w:pPr>
        <w:tabs>
          <w:tab w:val="left" w:pos="567"/>
        </w:tabs>
        <w:autoSpaceDE w:val="0"/>
        <w:autoSpaceDN w:val="0"/>
        <w:adjustRightInd w:val="0"/>
        <w:jc w:val="both"/>
        <w:rPr>
          <w:bCs/>
        </w:rPr>
      </w:pPr>
      <w:r>
        <w:rPr>
          <w:b/>
        </w:rPr>
        <w:t xml:space="preserve">      </w:t>
      </w:r>
      <w:r w:rsidR="005023E7" w:rsidRPr="006A126A">
        <w:rPr>
          <w:bCs/>
        </w:rPr>
        <w:t xml:space="preserve">Реализация мероприятий регионального проекта направлена на достижение соответствующих </w:t>
      </w:r>
      <w:r w:rsidR="00810D05">
        <w:rPr>
          <w:bCs/>
        </w:rPr>
        <w:t xml:space="preserve">целей, показателей и результатов </w:t>
      </w:r>
      <w:r w:rsidR="005023E7" w:rsidRPr="00332C4F">
        <w:rPr>
          <w:b/>
          <w:bCs/>
        </w:rPr>
        <w:t>Федерального проекта «Формирование комфортной городской среды»</w:t>
      </w:r>
      <w:r w:rsidR="00D70220">
        <w:rPr>
          <w:bCs/>
        </w:rPr>
        <w:t xml:space="preserve"> </w:t>
      </w:r>
      <w:r w:rsidR="00D70220">
        <w:rPr>
          <w:rFonts w:ascii="TimesNewRoman" w:eastAsia="Calibri" w:hAnsi="TimesNewRoman" w:cs="TimesNewRoman"/>
          <w:sz w:val="26"/>
          <w:szCs w:val="26"/>
        </w:rPr>
        <w:t>(</w:t>
      </w:r>
      <w:r w:rsidR="00D70220" w:rsidRPr="00C0048D">
        <w:rPr>
          <w:rFonts w:ascii="TimesNewRoman" w:eastAsia="Calibri" w:hAnsi="TimesNewRoman" w:cs="TimesNewRoman"/>
          <w:b/>
          <w:sz w:val="22"/>
          <w:szCs w:val="22"/>
        </w:rPr>
        <w:t>код F2</w:t>
      </w:r>
      <w:r w:rsidR="00D70220" w:rsidRPr="00C0048D">
        <w:rPr>
          <w:b/>
          <w:bCs/>
        </w:rPr>
        <w:t>)</w:t>
      </w:r>
      <w:r w:rsidR="00D70220" w:rsidRPr="006A126A">
        <w:rPr>
          <w:bCs/>
        </w:rPr>
        <w:t>.</w:t>
      </w:r>
    </w:p>
    <w:p w:rsidR="00494E8D" w:rsidRPr="008E1FED" w:rsidRDefault="00494E8D" w:rsidP="00494E8D">
      <w:pPr>
        <w:pStyle w:val="ab"/>
        <w:numPr>
          <w:ilvl w:val="0"/>
          <w:numId w:val="36"/>
        </w:numPr>
        <w:ind w:left="0" w:firstLine="426"/>
        <w:rPr>
          <w:rFonts w:ascii="Times New Roman" w:hAnsi="Times New Roman" w:cs="Times New Roman"/>
          <w:b/>
        </w:rPr>
      </w:pPr>
      <w:r w:rsidRPr="008E1FED">
        <w:rPr>
          <w:rFonts w:ascii="Times New Roman" w:hAnsi="Times New Roman" w:cs="Times New Roman"/>
          <w:b/>
        </w:rPr>
        <w:t xml:space="preserve">Региональный проект «Обеспечение устойчивого сокращения непригодного для проживания жилищного фонда» </w:t>
      </w:r>
    </w:p>
    <w:p w:rsidR="00494E8D" w:rsidRDefault="00494E8D" w:rsidP="00047E8F">
      <w:pPr>
        <w:autoSpaceDE w:val="0"/>
        <w:autoSpaceDN w:val="0"/>
        <w:adjustRightInd w:val="0"/>
        <w:ind w:firstLine="425"/>
        <w:jc w:val="both"/>
        <w:rPr>
          <w:rFonts w:eastAsia="Calibri"/>
          <w:color w:val="000000"/>
        </w:rPr>
      </w:pPr>
      <w:r>
        <w:rPr>
          <w:bCs/>
        </w:rPr>
        <w:t xml:space="preserve">Реализация мероприятий регионального проекта направлена на достижение соответствующих результатов </w:t>
      </w:r>
      <w:r w:rsidRPr="00494E8D">
        <w:rPr>
          <w:b/>
          <w:bCs/>
        </w:rPr>
        <w:t>Федерального проекта «Обеспечение устойчивого сокращения непригодного для проживания жилищного фонда»</w:t>
      </w:r>
      <w:r>
        <w:rPr>
          <w:b/>
          <w:bCs/>
        </w:rPr>
        <w:t xml:space="preserve"> </w:t>
      </w:r>
      <w:r>
        <w:rPr>
          <w:rFonts w:ascii="TimesNewRoman" w:eastAsia="Calibri" w:hAnsi="TimesNewRoman" w:cs="TimesNewRoman"/>
          <w:sz w:val="26"/>
          <w:szCs w:val="26"/>
        </w:rPr>
        <w:t>(</w:t>
      </w:r>
      <w:r w:rsidRPr="00C0048D">
        <w:rPr>
          <w:rFonts w:ascii="TimesNewRoman" w:eastAsia="Calibri" w:hAnsi="TimesNewRoman" w:cs="TimesNewRoman"/>
          <w:b/>
          <w:sz w:val="22"/>
          <w:szCs w:val="22"/>
        </w:rPr>
        <w:t>код F3</w:t>
      </w:r>
      <w:r w:rsidRPr="006A126A">
        <w:rPr>
          <w:bCs/>
        </w:rPr>
        <w:t>).</w:t>
      </w:r>
    </w:p>
    <w:p w:rsidR="00047E8F" w:rsidRPr="00047E8F" w:rsidRDefault="00047E8F" w:rsidP="00047E8F">
      <w:pPr>
        <w:pStyle w:val="ad"/>
        <w:shd w:val="clear" w:color="auto" w:fill="FFFFFF"/>
        <w:spacing w:before="0" w:beforeAutospacing="0" w:after="0" w:afterAutospacing="0"/>
        <w:jc w:val="both"/>
        <w:textAlignment w:val="baseline"/>
        <w:rPr>
          <w:bCs/>
        </w:rPr>
      </w:pPr>
      <w:r>
        <w:rPr>
          <w:bCs/>
        </w:rPr>
        <w:t xml:space="preserve">       </w:t>
      </w:r>
      <w:r w:rsidRPr="00047E8F">
        <w:rPr>
          <w:b/>
          <w:bCs/>
        </w:rPr>
        <w:t>Главная цель</w:t>
      </w:r>
      <w:r w:rsidRPr="00047E8F">
        <w:rPr>
          <w:bCs/>
        </w:rPr>
        <w:t xml:space="preserve"> </w:t>
      </w:r>
      <w:r>
        <w:rPr>
          <w:bCs/>
        </w:rPr>
        <w:t xml:space="preserve"> НП</w:t>
      </w:r>
      <w:r w:rsidRPr="00047E8F">
        <w:rPr>
          <w:bCs/>
        </w:rPr>
        <w:t> </w:t>
      </w:r>
      <w:hyperlink r:id="rId10" w:tgtFrame="_blank" w:history="1">
        <w:r w:rsidRPr="00047E8F">
          <w:rPr>
            <w:bCs/>
          </w:rPr>
          <w:t>«</w:t>
        </w:r>
      </w:hyperlink>
      <w:hyperlink r:id="rId11" w:tgtFrame="_blank" w:history="1">
        <w:r w:rsidRPr="00047E8F">
          <w:rPr>
            <w:bCs/>
          </w:rPr>
          <w:t>Жилье и городская среда</w:t>
        </w:r>
      </w:hyperlink>
      <w:hyperlink r:id="rId12" w:tgtFrame="_blank" w:history="1">
        <w:r w:rsidRPr="00047E8F">
          <w:rPr>
            <w:bCs/>
          </w:rPr>
          <w:t>»</w:t>
        </w:r>
      </w:hyperlink>
      <w:r w:rsidRPr="00047E8F">
        <w:rPr>
          <w:bCs/>
        </w:rPr>
        <w:t> – создание комфортных условий для жизни граждан и обеспечение российских семей возможностями для покупки и с</w:t>
      </w:r>
      <w:r>
        <w:rPr>
          <w:bCs/>
        </w:rPr>
        <w:t>троительства собственного жилья:</w:t>
      </w:r>
    </w:p>
    <w:p w:rsidR="00C8190B" w:rsidRPr="00C8190B" w:rsidRDefault="004C25C6" w:rsidP="004C25C6">
      <w:pPr>
        <w:autoSpaceDE w:val="0"/>
        <w:autoSpaceDN w:val="0"/>
        <w:adjustRightInd w:val="0"/>
        <w:ind w:firstLine="426"/>
        <w:jc w:val="both"/>
        <w:rPr>
          <w:rFonts w:eastAsia="Calibri"/>
          <w:color w:val="000000"/>
        </w:rPr>
      </w:pPr>
      <w:r w:rsidRPr="004C25C6">
        <w:rPr>
          <w:rFonts w:eastAsia="Calibri"/>
          <w:color w:val="000000"/>
        </w:rPr>
        <w:t xml:space="preserve">- </w:t>
      </w:r>
      <w:r w:rsidR="00C8190B" w:rsidRPr="00C8190B">
        <w:rPr>
          <w:rFonts w:eastAsia="Calibri"/>
          <w:color w:val="000000"/>
        </w:rPr>
        <w:t xml:space="preserve">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 </w:t>
      </w:r>
    </w:p>
    <w:p w:rsidR="00C8190B" w:rsidRPr="00C8190B" w:rsidRDefault="00047E8F" w:rsidP="004C25C6">
      <w:pPr>
        <w:autoSpaceDE w:val="0"/>
        <w:autoSpaceDN w:val="0"/>
        <w:adjustRightInd w:val="0"/>
        <w:ind w:firstLine="426"/>
        <w:jc w:val="both"/>
        <w:rPr>
          <w:rFonts w:eastAsia="Calibri"/>
          <w:color w:val="000000"/>
        </w:rPr>
      </w:pPr>
      <w:r>
        <w:rPr>
          <w:rFonts w:eastAsia="Calibri"/>
          <w:color w:val="000000"/>
        </w:rPr>
        <w:t xml:space="preserve">- </w:t>
      </w:r>
      <w:r w:rsidR="00C8190B" w:rsidRPr="00C8190B">
        <w:rPr>
          <w:rFonts w:eastAsia="Calibri"/>
          <w:color w:val="000000"/>
        </w:rPr>
        <w:t xml:space="preserve">увеличение объема жилищного строительства не менее чем до </w:t>
      </w:r>
      <w:r>
        <w:t xml:space="preserve">120 млн. кв. м </w:t>
      </w:r>
      <w:r w:rsidR="00C8190B" w:rsidRPr="00C8190B">
        <w:rPr>
          <w:rFonts w:eastAsia="Calibri"/>
          <w:color w:val="000000"/>
        </w:rPr>
        <w:t>в год</w:t>
      </w:r>
      <w:r w:rsidR="009251A7">
        <w:rPr>
          <w:rFonts w:eastAsia="Calibri"/>
          <w:color w:val="000000"/>
        </w:rPr>
        <w:t xml:space="preserve"> (до 2030 года)</w:t>
      </w:r>
      <w:r w:rsidR="00C8190B" w:rsidRPr="00C8190B">
        <w:rPr>
          <w:rFonts w:eastAsia="Calibri"/>
          <w:color w:val="000000"/>
        </w:rPr>
        <w:t xml:space="preserve">; </w:t>
      </w:r>
    </w:p>
    <w:p w:rsidR="00C8190B" w:rsidRDefault="00047E8F" w:rsidP="004C25C6">
      <w:pPr>
        <w:autoSpaceDE w:val="0"/>
        <w:autoSpaceDN w:val="0"/>
        <w:adjustRightInd w:val="0"/>
        <w:ind w:firstLine="426"/>
        <w:jc w:val="both"/>
        <w:rPr>
          <w:rFonts w:eastAsia="Calibri"/>
          <w:color w:val="000000"/>
        </w:rPr>
      </w:pPr>
      <w:r>
        <w:rPr>
          <w:rFonts w:eastAsia="Calibri"/>
          <w:color w:val="000000"/>
        </w:rPr>
        <w:t xml:space="preserve">- </w:t>
      </w:r>
      <w:r w:rsidR="00C8190B" w:rsidRPr="00C8190B">
        <w:rPr>
          <w:rFonts w:eastAsia="Calibri"/>
          <w:color w:val="000000"/>
        </w:rPr>
        <w:t xml:space="preserve">повышение комфортности городской среды, повышение индекса качества городской среды на 30 %, сокращение в соответствии с этим индексом количества городов с неблагоприятной средой в два раза; </w:t>
      </w:r>
    </w:p>
    <w:p w:rsidR="009251A7" w:rsidRPr="00491628" w:rsidRDefault="009251A7" w:rsidP="009251A7">
      <w:pPr>
        <w:autoSpaceDE w:val="0"/>
        <w:autoSpaceDN w:val="0"/>
        <w:adjustRightInd w:val="0"/>
        <w:ind w:firstLine="426"/>
        <w:jc w:val="both"/>
        <w:rPr>
          <w:rFonts w:eastAsia="Calibri"/>
          <w:color w:val="000000"/>
        </w:rPr>
      </w:pPr>
      <w:r w:rsidRPr="00491628">
        <w:rPr>
          <w:rFonts w:eastAsia="Calibri"/>
          <w:color w:val="000000"/>
        </w:rPr>
        <w:t xml:space="preserve">- улучшение качества городской среды в полтора раза (до 2030 года); </w:t>
      </w:r>
    </w:p>
    <w:p w:rsidR="00C8190B" w:rsidRPr="00C8190B" w:rsidRDefault="00047E8F" w:rsidP="004C25C6">
      <w:pPr>
        <w:autoSpaceDE w:val="0"/>
        <w:autoSpaceDN w:val="0"/>
        <w:adjustRightInd w:val="0"/>
        <w:ind w:firstLine="426"/>
        <w:jc w:val="both"/>
        <w:rPr>
          <w:rFonts w:eastAsia="Calibri"/>
          <w:color w:val="000000"/>
        </w:rPr>
      </w:pPr>
      <w:r>
        <w:rPr>
          <w:rFonts w:eastAsia="Calibri"/>
          <w:color w:val="000000"/>
        </w:rPr>
        <w:t xml:space="preserve">- </w:t>
      </w:r>
      <w:r w:rsidR="00C8190B" w:rsidRPr="00C8190B">
        <w:rPr>
          <w:rFonts w:eastAsia="Calibri"/>
          <w:color w:val="000000"/>
        </w:rPr>
        <w:t xml:space="preserve">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 </w:t>
      </w:r>
    </w:p>
    <w:p w:rsidR="00C8190B" w:rsidRPr="00C8190B" w:rsidRDefault="00047E8F" w:rsidP="00047E8F">
      <w:pPr>
        <w:autoSpaceDE w:val="0"/>
        <w:autoSpaceDN w:val="0"/>
        <w:adjustRightInd w:val="0"/>
        <w:ind w:firstLine="425"/>
        <w:jc w:val="both"/>
        <w:rPr>
          <w:rFonts w:eastAsia="Calibri"/>
          <w:color w:val="000000"/>
        </w:rPr>
      </w:pPr>
      <w:r>
        <w:rPr>
          <w:rFonts w:eastAsia="Calibri"/>
          <w:color w:val="000000"/>
        </w:rPr>
        <w:t xml:space="preserve">- </w:t>
      </w:r>
      <w:r w:rsidR="00C8190B" w:rsidRPr="00C8190B">
        <w:rPr>
          <w:rFonts w:eastAsia="Calibri"/>
          <w:color w:val="000000"/>
        </w:rPr>
        <w:t>обеспечение устойчивого сокращения непригодного для проживания жи</w:t>
      </w:r>
      <w:r>
        <w:rPr>
          <w:rFonts w:eastAsia="Calibri"/>
          <w:color w:val="000000"/>
        </w:rPr>
        <w:t>лищного фонда.</w:t>
      </w:r>
    </w:p>
    <w:p w:rsidR="00047E8F" w:rsidRPr="00F158F1" w:rsidRDefault="00047E8F" w:rsidP="00CF3EF1">
      <w:pPr>
        <w:pStyle w:val="ad"/>
        <w:shd w:val="clear" w:color="auto" w:fill="FFFFFF" w:themeFill="background1"/>
        <w:spacing w:before="0" w:beforeAutospacing="0" w:after="0" w:afterAutospacing="0"/>
        <w:jc w:val="both"/>
        <w:rPr>
          <w:rFonts w:ascii="Georgia" w:hAnsi="Georgia"/>
          <w:color w:val="2E2E2E"/>
          <w:sz w:val="30"/>
          <w:szCs w:val="30"/>
        </w:rPr>
      </w:pPr>
      <w:r>
        <w:rPr>
          <w:rFonts w:eastAsia="Calibri"/>
          <w:color w:val="000000"/>
        </w:rPr>
        <w:t xml:space="preserve">      </w:t>
      </w:r>
      <w:r w:rsidRPr="00CF3EF1">
        <w:rPr>
          <w:rFonts w:eastAsia="Calibri"/>
          <w:color w:val="000000"/>
        </w:rPr>
        <w:t>Данные задачи решаются через комплексное развитие ипотечного кредитования, наращивание объемов жилищного строительства и реализацию целого ряда жилищных программ, как на федеральном, так и на региональном уровнях. Ход реализации проекта курирует </w:t>
      </w:r>
      <w:hyperlink r:id="rId13" w:tgtFrame="_blank" w:history="1">
        <w:r w:rsidRPr="00F158F1">
          <w:rPr>
            <w:rFonts w:eastAsia="Calibri"/>
            <w:color w:val="000000"/>
          </w:rPr>
          <w:t>Минстрой России</w:t>
        </w:r>
      </w:hyperlink>
      <w:r w:rsidRPr="00F158F1">
        <w:rPr>
          <w:rFonts w:ascii="Georgia" w:hAnsi="Georgia"/>
          <w:color w:val="2E2E2E"/>
          <w:sz w:val="30"/>
          <w:szCs w:val="30"/>
        </w:rPr>
        <w:t>.</w:t>
      </w:r>
    </w:p>
    <w:p w:rsidR="00494E8D" w:rsidRDefault="00C8190B" w:rsidP="00C8190B">
      <w:pPr>
        <w:autoSpaceDE w:val="0"/>
        <w:autoSpaceDN w:val="0"/>
        <w:adjustRightInd w:val="0"/>
        <w:ind w:firstLine="426"/>
        <w:jc w:val="both"/>
        <w:rPr>
          <w:rFonts w:eastAsia="Calibri"/>
          <w:sz w:val="28"/>
          <w:szCs w:val="28"/>
        </w:rPr>
      </w:pPr>
      <w:r w:rsidRPr="00F158F1">
        <w:rPr>
          <w:rFonts w:eastAsia="Calibri"/>
        </w:rPr>
        <w:t>На реализацию национал</w:t>
      </w:r>
      <w:r w:rsidRPr="00047E8F">
        <w:rPr>
          <w:rFonts w:eastAsia="Calibri"/>
        </w:rPr>
        <w:t>ьного проекта «Жилье и городская среда» направлены 5 федеральных и 4 соответствующих им областных региональных проектов. С 2021 года проект «Чистая вода» (F5) перенесен из направления «Экология»</w:t>
      </w:r>
      <w:r w:rsidRPr="00C8190B">
        <w:rPr>
          <w:rFonts w:eastAsia="Calibri"/>
          <w:sz w:val="28"/>
          <w:szCs w:val="28"/>
        </w:rPr>
        <w:t>.</w:t>
      </w:r>
    </w:p>
    <w:p w:rsidR="00F038C6" w:rsidRPr="00F038C6" w:rsidRDefault="00F038C6" w:rsidP="00C8190B">
      <w:pPr>
        <w:autoSpaceDE w:val="0"/>
        <w:autoSpaceDN w:val="0"/>
        <w:adjustRightInd w:val="0"/>
        <w:ind w:firstLine="426"/>
        <w:jc w:val="both"/>
        <w:rPr>
          <w:rFonts w:eastAsia="Calibri"/>
          <w:color w:val="000000"/>
        </w:rPr>
      </w:pPr>
      <w:r w:rsidRPr="00F038C6">
        <w:rPr>
          <w:color w:val="000000"/>
          <w:shd w:val="clear" w:color="auto" w:fill="FFFFFF"/>
        </w:rPr>
        <w:t xml:space="preserve">Памятка: напомним, что федеральный проект «Формирование комфортной городской среды» национального проекта «Жилье и городская среда» является продолжением приоритетного проекта «Формирование комфортной городской среды», который реализовывался в период 2017–2018 годов. Наработанный за два года опыт лег в основу федерального проекта, который стартовал в 2019 году. Таким образом, программа по благоустройству городов отмечает в этом году свое шестилетие. С 2017 года за время </w:t>
      </w:r>
      <w:r w:rsidRPr="00F038C6">
        <w:rPr>
          <w:color w:val="000000"/>
          <w:shd w:val="clear" w:color="auto" w:fill="FFFFFF"/>
        </w:rPr>
        <w:lastRenderedPageBreak/>
        <w:t>реализации фед</w:t>
      </w:r>
      <w:r>
        <w:rPr>
          <w:color w:val="000000"/>
          <w:shd w:val="clear" w:color="auto" w:fill="FFFFFF"/>
        </w:rPr>
        <w:t xml:space="preserve">ерального </w:t>
      </w:r>
      <w:r w:rsidRPr="00F038C6">
        <w:rPr>
          <w:color w:val="000000"/>
          <w:shd w:val="clear" w:color="auto" w:fill="FFFFFF"/>
        </w:rPr>
        <w:t>проекта благоустроено более 103 тыс</w:t>
      </w:r>
      <w:r w:rsidR="00F158F1">
        <w:rPr>
          <w:color w:val="000000"/>
          <w:shd w:val="clear" w:color="auto" w:fill="FFFFFF"/>
        </w:rPr>
        <w:t>яч</w:t>
      </w:r>
      <w:r w:rsidRPr="00F038C6">
        <w:rPr>
          <w:color w:val="000000"/>
          <w:shd w:val="clear" w:color="auto" w:fill="FFFFFF"/>
        </w:rPr>
        <w:t xml:space="preserve"> общественных и дворовых территорий (всего 103 134 территории, из них 30 421 общественных и 72 713 дворовых). На 1 июля 2023 года по сравнению с 2019 годом качество городской среды улучшено на 15%.</w:t>
      </w:r>
    </w:p>
    <w:p w:rsidR="001A1E0F" w:rsidRDefault="00047E8F" w:rsidP="001A1E0F">
      <w:pPr>
        <w:autoSpaceDE w:val="0"/>
        <w:autoSpaceDN w:val="0"/>
        <w:adjustRightInd w:val="0"/>
        <w:ind w:firstLine="426"/>
        <w:jc w:val="both"/>
      </w:pPr>
      <w:r w:rsidRPr="000437FE">
        <w:rPr>
          <w:b/>
        </w:rPr>
        <w:t>2</w:t>
      </w:r>
      <w:r w:rsidR="001A1E0F" w:rsidRPr="000437FE">
        <w:rPr>
          <w:b/>
        </w:rPr>
        <w:t>.</w:t>
      </w:r>
      <w:r w:rsidR="001A1E0F">
        <w:rPr>
          <w:b/>
        </w:rPr>
        <w:t xml:space="preserve"> Национального проекта «Экология» </w:t>
      </w:r>
      <w:r w:rsidR="001A1E0F">
        <w:t>на территории  Приозерского муниципального района осуществляется через формат следующего регионального проекта:</w:t>
      </w:r>
    </w:p>
    <w:p w:rsidR="001A1E0F" w:rsidRPr="001A1E0F" w:rsidRDefault="001A1E0F" w:rsidP="001A1E0F">
      <w:pPr>
        <w:pStyle w:val="ab"/>
        <w:numPr>
          <w:ilvl w:val="0"/>
          <w:numId w:val="31"/>
        </w:numPr>
        <w:ind w:left="0" w:firstLine="426"/>
        <w:rPr>
          <w:rFonts w:ascii="Times New Roman" w:hAnsi="Times New Roman" w:cs="Times New Roman"/>
          <w:b/>
        </w:rPr>
      </w:pPr>
      <w:r w:rsidRPr="001A1E0F">
        <w:rPr>
          <w:rFonts w:ascii="Times New Roman" w:hAnsi="Times New Roman" w:cs="Times New Roman"/>
          <w:b/>
        </w:rPr>
        <w:t>Региональный проект «</w:t>
      </w:r>
      <w:r w:rsidRPr="001A1E0F">
        <w:rPr>
          <w:rFonts w:ascii="Times New Roman" w:eastAsia="Calibri" w:hAnsi="Times New Roman" w:cs="Times New Roman"/>
          <w:b/>
          <w:bCs/>
        </w:rPr>
        <w:t>Комплексная система обращения с твердыми коммунальными отходами»</w:t>
      </w:r>
      <w:r w:rsidRPr="001A1E0F">
        <w:rPr>
          <w:rFonts w:ascii="Times New Roman" w:eastAsia="Calibri" w:hAnsi="Times New Roman" w:cs="Times New Roman"/>
        </w:rPr>
        <w:t xml:space="preserve"> </w:t>
      </w:r>
    </w:p>
    <w:p w:rsidR="001A1E0F" w:rsidRPr="00C0048D" w:rsidRDefault="001A1E0F" w:rsidP="001A1E0F">
      <w:pPr>
        <w:autoSpaceDE w:val="0"/>
        <w:autoSpaceDN w:val="0"/>
        <w:adjustRightInd w:val="0"/>
        <w:ind w:firstLine="426"/>
        <w:jc w:val="both"/>
        <w:rPr>
          <w:rFonts w:ascii="TimesNewRoman" w:eastAsia="Calibri" w:hAnsi="TimesNewRoman" w:cs="TimesNewRoman"/>
          <w:b/>
          <w:sz w:val="22"/>
          <w:szCs w:val="22"/>
        </w:rPr>
      </w:pPr>
      <w:r w:rsidRPr="008F2B2F">
        <w:rPr>
          <w:bCs/>
        </w:rPr>
        <w:t xml:space="preserve">Реализация мероприятий регионального проекта направлена на достижение соответствующих </w:t>
      </w:r>
      <w:r w:rsidR="00810D05">
        <w:rPr>
          <w:bCs/>
        </w:rPr>
        <w:t>целей, показателей и результатов</w:t>
      </w:r>
      <w:r w:rsidRPr="008F2B2F">
        <w:rPr>
          <w:bCs/>
        </w:rPr>
        <w:t xml:space="preserve"> </w:t>
      </w:r>
      <w:r w:rsidRPr="00332C4F">
        <w:rPr>
          <w:b/>
          <w:bCs/>
        </w:rPr>
        <w:t>Федерального проекта «</w:t>
      </w:r>
      <w:r w:rsidR="00D70220" w:rsidRPr="001A1E0F">
        <w:rPr>
          <w:rFonts w:eastAsia="Calibri"/>
          <w:b/>
          <w:bCs/>
        </w:rPr>
        <w:t>Комплексная система обращения с твердыми коммунальными отходами»</w:t>
      </w:r>
      <w:r w:rsidR="00D70220" w:rsidRPr="001A1E0F">
        <w:rPr>
          <w:rFonts w:eastAsia="Calibri"/>
        </w:rPr>
        <w:t xml:space="preserve"> </w:t>
      </w:r>
      <w:r w:rsidR="00D70220">
        <w:rPr>
          <w:rFonts w:ascii="TimesNewRoman" w:eastAsia="Calibri" w:hAnsi="TimesNewRoman" w:cs="TimesNewRoman"/>
          <w:sz w:val="26"/>
          <w:szCs w:val="26"/>
        </w:rPr>
        <w:t>(</w:t>
      </w:r>
      <w:r w:rsidR="00D70220" w:rsidRPr="00C0048D">
        <w:rPr>
          <w:rFonts w:ascii="TimesNewRoman" w:eastAsia="Calibri" w:hAnsi="TimesNewRoman" w:cs="TimesNewRoman"/>
          <w:b/>
          <w:sz w:val="22"/>
          <w:szCs w:val="22"/>
        </w:rPr>
        <w:t xml:space="preserve">код G2). </w:t>
      </w:r>
    </w:p>
    <w:p w:rsidR="00D902BE" w:rsidRPr="00D902BE" w:rsidRDefault="00D902BE" w:rsidP="00D902BE">
      <w:pPr>
        <w:shd w:val="clear" w:color="auto" w:fill="FFFFFF"/>
        <w:ind w:firstLine="426"/>
        <w:jc w:val="both"/>
        <w:rPr>
          <w:rFonts w:ascii="Helvetica" w:hAnsi="Helvetica"/>
          <w:color w:val="1A1A1A"/>
          <w:sz w:val="23"/>
          <w:szCs w:val="23"/>
        </w:rPr>
      </w:pPr>
      <w:r w:rsidRPr="00491628">
        <w:rPr>
          <w:rFonts w:eastAsia="Calibri"/>
          <w:color w:val="000000"/>
        </w:rPr>
        <w:t xml:space="preserve">Согласно Указам Президента </w:t>
      </w:r>
      <w:r w:rsidRPr="00BB0ACA">
        <w:rPr>
          <w:color w:val="000000"/>
        </w:rPr>
        <w:t xml:space="preserve">от 07.05.2018 </w:t>
      </w:r>
      <w:r w:rsidRPr="00D902BE">
        <w:rPr>
          <w:color w:val="000000"/>
        </w:rPr>
        <w:t xml:space="preserve">г. № 204 </w:t>
      </w:r>
      <w:r w:rsidRPr="00D902BE">
        <w:t>и от 21.07.2020 г. № 474</w:t>
      </w:r>
      <w:r w:rsidRPr="00D902BE">
        <w:rPr>
          <w:rFonts w:eastAsia="Calibri"/>
          <w:color w:val="000000"/>
        </w:rPr>
        <w:t>»</w:t>
      </w:r>
      <w:r>
        <w:rPr>
          <w:rFonts w:eastAsia="Calibri"/>
          <w:color w:val="000000"/>
        </w:rPr>
        <w:t xml:space="preserve"> </w:t>
      </w:r>
      <w:r w:rsidRPr="00D902BE">
        <w:rPr>
          <w:color w:val="1A1A1A"/>
        </w:rPr>
        <w:t xml:space="preserve">основными </w:t>
      </w:r>
      <w:r w:rsidRPr="00D902BE">
        <w:rPr>
          <w:b/>
          <w:color w:val="1A1A1A"/>
        </w:rPr>
        <w:t>целями</w:t>
      </w:r>
      <w:r w:rsidRPr="00D902BE">
        <w:rPr>
          <w:color w:val="1A1A1A"/>
        </w:rPr>
        <w:t xml:space="preserve"> реализации национального проекта</w:t>
      </w:r>
      <w:r>
        <w:rPr>
          <w:color w:val="1A1A1A"/>
        </w:rPr>
        <w:t xml:space="preserve"> </w:t>
      </w:r>
      <w:r w:rsidRPr="00D902BE">
        <w:rPr>
          <w:color w:val="1A1A1A"/>
        </w:rPr>
        <w:t>«Экология» в Российской Федерации являются</w:t>
      </w:r>
      <w:r w:rsidRPr="00D902BE">
        <w:rPr>
          <w:rFonts w:ascii="Helvetica" w:hAnsi="Helvetica"/>
          <w:color w:val="1A1A1A"/>
          <w:sz w:val="23"/>
          <w:szCs w:val="23"/>
        </w:rPr>
        <w:t>:</w:t>
      </w:r>
    </w:p>
    <w:p w:rsidR="00D70220" w:rsidRPr="00D70220" w:rsidRDefault="00D902BE" w:rsidP="00D70220">
      <w:pPr>
        <w:autoSpaceDE w:val="0"/>
        <w:autoSpaceDN w:val="0"/>
        <w:adjustRightInd w:val="0"/>
        <w:ind w:firstLine="426"/>
        <w:jc w:val="both"/>
        <w:rPr>
          <w:rFonts w:eastAsia="Calibri"/>
          <w:color w:val="000000"/>
        </w:rPr>
      </w:pPr>
      <w:r>
        <w:rPr>
          <w:rFonts w:eastAsia="Calibri"/>
          <w:color w:val="000000"/>
        </w:rPr>
        <w:t xml:space="preserve">- </w:t>
      </w:r>
      <w:r w:rsidR="00D70220" w:rsidRPr="00D70220">
        <w:rPr>
          <w:rFonts w:eastAsia="Calibri"/>
          <w:color w:val="000000"/>
        </w:rPr>
        <w:t xml:space="preserve">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 </w:t>
      </w:r>
    </w:p>
    <w:p w:rsidR="00D70220" w:rsidRPr="00D70220" w:rsidRDefault="00D902BE" w:rsidP="00D70220">
      <w:pPr>
        <w:autoSpaceDE w:val="0"/>
        <w:autoSpaceDN w:val="0"/>
        <w:adjustRightInd w:val="0"/>
        <w:ind w:firstLine="426"/>
        <w:jc w:val="both"/>
        <w:rPr>
          <w:rFonts w:eastAsia="Calibri"/>
          <w:color w:val="000000"/>
        </w:rPr>
      </w:pPr>
      <w:r>
        <w:rPr>
          <w:rFonts w:eastAsia="Calibri"/>
          <w:color w:val="000000"/>
        </w:rPr>
        <w:t xml:space="preserve">- </w:t>
      </w:r>
      <w:r w:rsidR="00D70220" w:rsidRPr="00D70220">
        <w:rPr>
          <w:rFonts w:eastAsia="Calibri"/>
          <w:color w:val="000000"/>
        </w:rPr>
        <w:t xml:space="preserve">кардинальное снижение уровня загрязнения атмосферного воздуха в крупных промышленных центрах,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 </w:t>
      </w:r>
    </w:p>
    <w:p w:rsidR="00D70220" w:rsidRDefault="00D902BE" w:rsidP="00D70220">
      <w:pPr>
        <w:autoSpaceDE w:val="0"/>
        <w:autoSpaceDN w:val="0"/>
        <w:adjustRightInd w:val="0"/>
        <w:ind w:firstLine="426"/>
        <w:jc w:val="both"/>
        <w:rPr>
          <w:rFonts w:eastAsia="Calibri"/>
          <w:color w:val="000000"/>
        </w:rPr>
      </w:pPr>
      <w:r>
        <w:rPr>
          <w:rFonts w:eastAsia="Calibri"/>
          <w:color w:val="000000"/>
        </w:rPr>
        <w:t xml:space="preserve">-  </w:t>
      </w:r>
      <w:r w:rsidR="00D70220" w:rsidRPr="00D70220">
        <w:rPr>
          <w:rFonts w:eastAsia="Calibri"/>
          <w:color w:val="000000"/>
        </w:rPr>
        <w:t xml:space="preserve">сохранение биологического разнообразия, в том числе посредством создания не менее 24 новых особо охраняемых природных территорий. </w:t>
      </w:r>
    </w:p>
    <w:p w:rsidR="001A1E0F" w:rsidRDefault="001A1E0F" w:rsidP="00605A25">
      <w:pPr>
        <w:autoSpaceDE w:val="0"/>
        <w:autoSpaceDN w:val="0"/>
        <w:adjustRightInd w:val="0"/>
        <w:spacing w:line="120" w:lineRule="auto"/>
        <w:ind w:firstLine="425"/>
        <w:jc w:val="both"/>
        <w:rPr>
          <w:b/>
        </w:rPr>
      </w:pPr>
    </w:p>
    <w:p w:rsidR="00DC7257" w:rsidRDefault="001E6898" w:rsidP="001E6898">
      <w:pPr>
        <w:autoSpaceDE w:val="0"/>
        <w:autoSpaceDN w:val="0"/>
        <w:adjustRightInd w:val="0"/>
        <w:ind w:firstLine="426"/>
        <w:jc w:val="both"/>
      </w:pPr>
      <w:r>
        <w:t xml:space="preserve">Реализация мероприятий региональных проектов осуществляется городскими и сельскими поселениями </w:t>
      </w:r>
      <w:r w:rsidR="00605A25">
        <w:t xml:space="preserve"> </w:t>
      </w:r>
      <w:r>
        <w:t>Приозерск</w:t>
      </w:r>
      <w:r w:rsidR="00605A25">
        <w:t>ого</w:t>
      </w:r>
      <w:r>
        <w:t xml:space="preserve"> муниципальн</w:t>
      </w:r>
      <w:r w:rsidR="00605A25">
        <w:t>ого</w:t>
      </w:r>
      <w:r>
        <w:t xml:space="preserve"> район</w:t>
      </w:r>
      <w:r w:rsidR="00605A25">
        <w:t>а Ленинградской области</w:t>
      </w:r>
      <w:r w:rsidR="00DD67B5">
        <w:t xml:space="preserve"> </w:t>
      </w:r>
      <w:r>
        <w:t xml:space="preserve">в рамках </w:t>
      </w:r>
      <w:r w:rsidR="00DD67B5">
        <w:rPr>
          <w:b/>
        </w:rPr>
        <w:t>муницип</w:t>
      </w:r>
      <w:r w:rsidR="00436B3A">
        <w:rPr>
          <w:b/>
        </w:rPr>
        <w:t xml:space="preserve">альных </w:t>
      </w:r>
      <w:r w:rsidRPr="0044205F">
        <w:rPr>
          <w:b/>
        </w:rPr>
        <w:t xml:space="preserve"> программ</w:t>
      </w:r>
      <w:r>
        <w:t xml:space="preserve">.  </w:t>
      </w:r>
    </w:p>
    <w:p w:rsidR="0095655A" w:rsidRDefault="0095655A" w:rsidP="0095655A">
      <w:pPr>
        <w:ind w:firstLine="426"/>
        <w:jc w:val="both"/>
      </w:pPr>
      <w:r>
        <w:t>Одним из основных подходов к формированию объема и структуры расходов  бюджета городских и сельских поселений Приозерск</w:t>
      </w:r>
      <w:r w:rsidR="00533419">
        <w:t>ого</w:t>
      </w:r>
      <w:r>
        <w:t xml:space="preserve"> муниципальн</w:t>
      </w:r>
      <w:r w:rsidR="00533419">
        <w:t>ого</w:t>
      </w:r>
      <w:r>
        <w:t xml:space="preserve"> район</w:t>
      </w:r>
      <w:r w:rsidR="00533419">
        <w:t>а</w:t>
      </w:r>
      <w:r>
        <w:t xml:space="preserve"> является сохранение </w:t>
      </w:r>
      <w:r w:rsidRPr="0095655A">
        <w:rPr>
          <w:u w:val="single"/>
        </w:rPr>
        <w:t>программного принципа</w:t>
      </w:r>
      <w:r>
        <w:t xml:space="preserve"> формирования расходов , что позволяет  увязать структуру и динамику бюджетных расходов с социально-экономическими приоритетами и целями бюджетной политики, создать возможность эффективного измерения и оценки действия инструментов муниципальной политики для достижения конкретных и измеримых целей</w:t>
      </w:r>
      <w:r w:rsidR="005C6AB1">
        <w:t>.</w:t>
      </w:r>
    </w:p>
    <w:p w:rsidR="00FB722E" w:rsidRPr="00FB722E" w:rsidRDefault="00FB722E" w:rsidP="00FB722E">
      <w:pPr>
        <w:pStyle w:val="1"/>
        <w:keepNext w:val="0"/>
        <w:numPr>
          <w:ilvl w:val="0"/>
          <w:numId w:val="30"/>
        </w:numPr>
        <w:shd w:val="clear" w:color="auto" w:fill="FDFDFD"/>
        <w:spacing w:before="0" w:after="0"/>
        <w:ind w:left="0" w:firstLine="426"/>
        <w:jc w:val="both"/>
        <w:textAlignment w:val="baseline"/>
        <w:rPr>
          <w:rFonts w:ascii="Times New Roman" w:hAnsi="Times New Roman" w:cs="Times New Roman"/>
          <w:b w:val="0"/>
          <w:bCs w:val="0"/>
          <w:sz w:val="24"/>
          <w:szCs w:val="24"/>
        </w:rPr>
      </w:pPr>
      <w:r w:rsidRPr="00FB722E">
        <w:rPr>
          <w:rFonts w:ascii="Times New Roman" w:hAnsi="Times New Roman" w:cs="Times New Roman"/>
          <w:b w:val="0"/>
          <w:bCs w:val="0"/>
          <w:sz w:val="24"/>
          <w:szCs w:val="24"/>
        </w:rPr>
        <w:t>Необходимо отметить, что 2022 год являлся переходным год в части синхронизации подходов к разработке и управлению государственными программами Российской Федерации и национальными (федеральными) проектами в целях реализации Указа Президента Российской Федерации от 21 июля 2020 года № 474 «О национальных целях развития Российской Федерации на период до 2030 года».</w:t>
      </w:r>
    </w:p>
    <w:p w:rsidR="00FB722E" w:rsidRPr="00FB722E" w:rsidRDefault="00FB722E" w:rsidP="00FB722E">
      <w:pPr>
        <w:pStyle w:val="Default"/>
        <w:ind w:firstLine="426"/>
        <w:jc w:val="both"/>
        <w:rPr>
          <w:rFonts w:ascii="Times New Roman" w:hAnsi="Times New Roman" w:cs="Times New Roman"/>
        </w:rPr>
      </w:pPr>
      <w:r w:rsidRPr="00FB722E">
        <w:rPr>
          <w:rFonts w:ascii="Times New Roman" w:hAnsi="Times New Roman" w:cs="Times New Roman"/>
        </w:rPr>
        <w:t>Правительство РФ утвердило постановление о новой системе управления госпрограммами, которая начало действовать с 2022 года.</w:t>
      </w:r>
    </w:p>
    <w:p w:rsidR="00FB722E" w:rsidRPr="00FB722E" w:rsidRDefault="00FB722E" w:rsidP="00FB722E">
      <w:pPr>
        <w:pStyle w:val="Default"/>
        <w:ind w:firstLine="425"/>
        <w:jc w:val="both"/>
        <w:rPr>
          <w:rFonts w:ascii="Times New Roman" w:hAnsi="Times New Roman" w:cs="Times New Roman"/>
        </w:rPr>
      </w:pPr>
      <w:r w:rsidRPr="00FB722E">
        <w:rPr>
          <w:rFonts w:ascii="Times New Roman" w:hAnsi="Times New Roman" w:cs="Times New Roman"/>
        </w:rPr>
        <w:t>В соответствии с постановлением Правительства РФ от 26 мая 2021 г. № 786 «О системе управления государственными программами РФ (</w:t>
      </w:r>
      <w:r>
        <w:rPr>
          <w:rFonts w:ascii="Times New Roman" w:hAnsi="Times New Roman" w:cs="Times New Roman"/>
        </w:rPr>
        <w:t xml:space="preserve"> </w:t>
      </w:r>
      <w:r w:rsidRPr="00FB722E">
        <w:rPr>
          <w:rFonts w:ascii="Times New Roman" w:hAnsi="Times New Roman" w:cs="Times New Roman"/>
        </w:rPr>
        <w:t xml:space="preserve">далее - </w:t>
      </w:r>
      <w:r w:rsidRPr="003721ED">
        <w:rPr>
          <w:rFonts w:ascii="Times New Roman" w:hAnsi="Times New Roman" w:cs="Times New Roman"/>
        </w:rPr>
        <w:t xml:space="preserve">Постановление № 786) с  2022 года осуществляется трансформация института госпрограмм и переход на </w:t>
      </w:r>
      <w:r w:rsidRPr="003721ED">
        <w:rPr>
          <w:rFonts w:ascii="Times New Roman" w:hAnsi="Times New Roman" w:cs="Times New Roman"/>
          <w:bCs/>
        </w:rPr>
        <w:t>новые</w:t>
      </w:r>
      <w:r w:rsidRPr="00FB722E">
        <w:rPr>
          <w:rFonts w:ascii="Times New Roman" w:hAnsi="Times New Roman" w:cs="Times New Roman"/>
          <w:bCs/>
        </w:rPr>
        <w:t xml:space="preserve"> подходы к разработке и реализации госпрограмм</w:t>
      </w:r>
      <w:r w:rsidRPr="00FB722E">
        <w:rPr>
          <w:rFonts w:ascii="Times New Roman" w:hAnsi="Times New Roman" w:cs="Times New Roman"/>
        </w:rPr>
        <w:t xml:space="preserve">, включая изменение системы целеполагания, структуры и содержания госпрограмм, </w:t>
      </w:r>
      <w:r w:rsidRPr="00FB722E">
        <w:rPr>
          <w:rFonts w:ascii="Times New Roman" w:hAnsi="Times New Roman" w:cs="Times New Roman"/>
          <w:bCs/>
        </w:rPr>
        <w:t xml:space="preserve">формирование системы управления госпрограммой </w:t>
      </w:r>
      <w:r w:rsidRPr="00FB722E">
        <w:rPr>
          <w:rFonts w:ascii="Times New Roman" w:hAnsi="Times New Roman" w:cs="Times New Roman"/>
        </w:rPr>
        <w:t xml:space="preserve">и </w:t>
      </w:r>
      <w:r w:rsidRPr="00FB722E">
        <w:rPr>
          <w:rFonts w:ascii="Times New Roman" w:hAnsi="Times New Roman" w:cs="Times New Roman"/>
          <w:bCs/>
        </w:rPr>
        <w:t>разделение госпрограмм на отраслевые и комплексные.</w:t>
      </w:r>
      <w:r w:rsidRPr="00FB722E">
        <w:rPr>
          <w:rFonts w:ascii="Times New Roman" w:hAnsi="Times New Roman" w:cs="Times New Roman"/>
        </w:rPr>
        <w:t xml:space="preserve"> </w:t>
      </w:r>
    </w:p>
    <w:p w:rsidR="00FB722E" w:rsidRPr="00FB722E" w:rsidRDefault="00FB722E" w:rsidP="00FB722E">
      <w:pPr>
        <w:pStyle w:val="Default"/>
        <w:ind w:firstLine="425"/>
        <w:jc w:val="both"/>
        <w:rPr>
          <w:rFonts w:ascii="Times New Roman" w:hAnsi="Times New Roman" w:cs="Times New Roman"/>
        </w:rPr>
      </w:pPr>
      <w:r w:rsidRPr="00FB722E">
        <w:rPr>
          <w:rFonts w:ascii="Times New Roman" w:hAnsi="Times New Roman" w:cs="Times New Roman"/>
        </w:rPr>
        <w:t xml:space="preserve">В частности, госпрограммы переориентированы на достижение национальных целей развития, установленные Указом Президента в июле 2020 года. Для каждой цели госпрограммы и ее структурных элементов будут сформированы показатели, отражающие конечные общественно-значимые социально-экономические эффекты от реализации </w:t>
      </w:r>
      <w:r w:rsidRPr="00FB722E">
        <w:rPr>
          <w:rFonts w:ascii="Times New Roman" w:hAnsi="Times New Roman" w:cs="Times New Roman"/>
        </w:rPr>
        <w:lastRenderedPageBreak/>
        <w:t>госпрограммы. В госпрограммы будут включены показатели Единого плана по достижению национальных целей развития РФ.</w:t>
      </w:r>
    </w:p>
    <w:p w:rsidR="00FB722E" w:rsidRPr="00FB722E" w:rsidRDefault="00FB722E" w:rsidP="00FB722E">
      <w:pPr>
        <w:pStyle w:val="Default"/>
        <w:ind w:firstLine="425"/>
        <w:jc w:val="both"/>
        <w:rPr>
          <w:rFonts w:ascii="Times New Roman" w:hAnsi="Times New Roman" w:cs="Times New Roman"/>
        </w:rPr>
      </w:pPr>
      <w:r w:rsidRPr="00FB722E">
        <w:rPr>
          <w:rFonts w:ascii="Times New Roman" w:hAnsi="Times New Roman" w:cs="Times New Roman"/>
        </w:rPr>
        <w:t>Все госпрограммы  разрабатываются на принципах проектного управления. При этом в структуре госпрограмм выделяется проектная часть (направлена на решение конкретных задач или получение уникальных результатов в конкретные сроки), содержащая федеральные и ведомственные проекты; а также процессная часть, содержащая мероприятия, осуществляемые госорганами на постоянной основе.</w:t>
      </w:r>
    </w:p>
    <w:p w:rsidR="00FB722E" w:rsidRPr="00FB722E" w:rsidRDefault="00FB722E" w:rsidP="00207331">
      <w:pPr>
        <w:shd w:val="clear" w:color="auto" w:fill="FFFFFF"/>
        <w:ind w:firstLine="425"/>
        <w:jc w:val="both"/>
        <w:rPr>
          <w:bCs/>
        </w:rPr>
      </w:pPr>
      <w:r w:rsidRPr="00FB722E">
        <w:t xml:space="preserve">Начиная с 2022 года, реализация муниципальных программ </w:t>
      </w:r>
      <w:r>
        <w:t>городских и сельских поселений Приозерского муниципального района</w:t>
      </w:r>
      <w:r w:rsidRPr="00FB722E">
        <w:t xml:space="preserve">  осуществляется  в соответствии с новым</w:t>
      </w:r>
      <w:r>
        <w:t>и</w:t>
      </w:r>
      <w:r w:rsidRPr="00FB722E">
        <w:t xml:space="preserve"> Порядк</w:t>
      </w:r>
      <w:r>
        <w:t>ами</w:t>
      </w:r>
      <w:r w:rsidRPr="00FB722E">
        <w:t xml:space="preserve"> </w:t>
      </w:r>
      <w:r w:rsidRPr="00FB722E">
        <w:rPr>
          <w:color w:val="000000"/>
        </w:rPr>
        <w:t xml:space="preserve"> разработки, реализации и оценки эффективности муниципальных программ</w:t>
      </w:r>
      <w:r w:rsidR="00207331">
        <w:rPr>
          <w:color w:val="000000"/>
        </w:rPr>
        <w:t>, в</w:t>
      </w:r>
      <w:r w:rsidR="00207331">
        <w:t xml:space="preserve"> соответствии с которыми</w:t>
      </w:r>
      <w:r w:rsidRPr="00FB722E">
        <w:t xml:space="preserve"> муниципальные программы в качестве структурных элементов содержат региональные проекты и ведомственные проекты, в совокупности составляющие проектную часть программы, а также комплексы процессных мероприятий</w:t>
      </w:r>
      <w:r w:rsidR="00FB32E3">
        <w:t>.</w:t>
      </w:r>
    </w:p>
    <w:p w:rsidR="00FB722E" w:rsidRPr="00FB722E" w:rsidRDefault="00FB722E" w:rsidP="00207331">
      <w:pPr>
        <w:pStyle w:val="1"/>
        <w:keepNext w:val="0"/>
        <w:shd w:val="clear" w:color="auto" w:fill="FDFDFD"/>
        <w:spacing w:before="0" w:after="0" w:line="120" w:lineRule="auto"/>
        <w:ind w:firstLine="425"/>
        <w:jc w:val="both"/>
        <w:textAlignment w:val="baseline"/>
        <w:rPr>
          <w:rFonts w:ascii="Times New Roman" w:hAnsi="Times New Roman" w:cs="Times New Roman"/>
          <w:b w:val="0"/>
          <w:bCs w:val="0"/>
          <w:kern w:val="0"/>
          <w:sz w:val="24"/>
          <w:szCs w:val="24"/>
        </w:rPr>
      </w:pPr>
    </w:p>
    <w:p w:rsidR="000437FE" w:rsidRPr="00EF7605" w:rsidRDefault="000437FE" w:rsidP="000437FE">
      <w:pPr>
        <w:shd w:val="clear" w:color="auto" w:fill="FFFFFF" w:themeFill="background1"/>
        <w:tabs>
          <w:tab w:val="left" w:pos="9354"/>
        </w:tabs>
        <w:jc w:val="both"/>
      </w:pPr>
      <w:r w:rsidRPr="000437FE">
        <w:rPr>
          <w:b/>
        </w:rPr>
        <w:t xml:space="preserve">       </w:t>
      </w:r>
      <w:r w:rsidR="00F27560" w:rsidRPr="000437FE">
        <w:rPr>
          <w:b/>
        </w:rPr>
        <w:t>1)</w:t>
      </w:r>
      <w:r w:rsidR="00F27560" w:rsidRPr="000437FE">
        <w:t xml:space="preserve"> Реализация</w:t>
      </w:r>
      <w:r w:rsidR="00F27560" w:rsidRPr="004F6576">
        <w:t xml:space="preserve"> мероприятий регионального проекта </w:t>
      </w:r>
      <w:r w:rsidR="00F27560" w:rsidRPr="004F6576">
        <w:rPr>
          <w:b/>
        </w:rPr>
        <w:t xml:space="preserve">«Формирование комфортной городской среды»  </w:t>
      </w:r>
      <w:r w:rsidR="00F27560" w:rsidRPr="004F6576">
        <w:t>осуществлялась в 20</w:t>
      </w:r>
      <w:r w:rsidR="00207331">
        <w:t>22</w:t>
      </w:r>
      <w:r w:rsidR="00F27560" w:rsidRPr="004F6576">
        <w:t xml:space="preserve"> году администрациями городских и сельских поселений Приозерск</w:t>
      </w:r>
      <w:r w:rsidR="00590AAA" w:rsidRPr="004F6576">
        <w:t>ого</w:t>
      </w:r>
      <w:r w:rsidR="00F27560" w:rsidRPr="004F6576">
        <w:t xml:space="preserve"> муниципальн</w:t>
      </w:r>
      <w:r w:rsidR="00590AAA" w:rsidRPr="004F6576">
        <w:t>ого</w:t>
      </w:r>
      <w:r w:rsidR="00F27560" w:rsidRPr="004F6576">
        <w:t xml:space="preserve"> район</w:t>
      </w:r>
      <w:r w:rsidR="00590AAA" w:rsidRPr="004F6576">
        <w:t>а Ленинградской области</w:t>
      </w:r>
      <w:r w:rsidR="00F27560" w:rsidRPr="004F6576">
        <w:t xml:space="preserve"> в рамках муниципальных программ </w:t>
      </w:r>
      <w:r w:rsidRPr="00EF7605">
        <w:t>«Формирование городской среды и обеспечение качественным жильем граждан» в качестве отдельного структурного элемента программ.</w:t>
      </w:r>
    </w:p>
    <w:p w:rsidR="000437FE" w:rsidRDefault="000437FE" w:rsidP="00F27560">
      <w:pPr>
        <w:tabs>
          <w:tab w:val="left" w:pos="851"/>
        </w:tabs>
        <w:ind w:firstLine="426"/>
        <w:jc w:val="both"/>
      </w:pPr>
      <w:r w:rsidRPr="0053551A">
        <w:t xml:space="preserve">Региональный проект интегрирован </w:t>
      </w:r>
      <w:r w:rsidRPr="00441C71">
        <w:rPr>
          <w:b/>
        </w:rPr>
        <w:t xml:space="preserve">в  </w:t>
      </w:r>
      <w:r>
        <w:rPr>
          <w:b/>
        </w:rPr>
        <w:t xml:space="preserve">5-ти </w:t>
      </w:r>
      <w:r w:rsidRPr="00441C71">
        <w:rPr>
          <w:b/>
        </w:rPr>
        <w:t>(</w:t>
      </w:r>
      <w:r>
        <w:rPr>
          <w:b/>
        </w:rPr>
        <w:t>пяти</w:t>
      </w:r>
      <w:r w:rsidRPr="00441C71">
        <w:rPr>
          <w:b/>
        </w:rPr>
        <w:t>)</w:t>
      </w:r>
      <w:r w:rsidRPr="0053551A">
        <w:t xml:space="preserve"> муниципальных программ</w:t>
      </w:r>
      <w:r>
        <w:t xml:space="preserve">ах </w:t>
      </w:r>
      <w:r w:rsidRPr="0053551A">
        <w:t>в качестве их структурных элементов</w:t>
      </w:r>
      <w:r>
        <w:t>.</w:t>
      </w:r>
    </w:p>
    <w:p w:rsidR="000437FE" w:rsidRPr="00254B7A" w:rsidRDefault="000437FE" w:rsidP="000437FE">
      <w:pPr>
        <w:shd w:val="clear" w:color="auto" w:fill="FFFFFF" w:themeFill="background1"/>
        <w:tabs>
          <w:tab w:val="left" w:pos="9354"/>
        </w:tabs>
        <w:jc w:val="both"/>
        <w:rPr>
          <w:i/>
        </w:rPr>
      </w:pPr>
      <w:r>
        <w:t xml:space="preserve">        </w:t>
      </w:r>
      <w:r w:rsidRPr="00254B7A">
        <w:rPr>
          <w:i/>
        </w:rPr>
        <w:t xml:space="preserve">Для сравнения: </w:t>
      </w:r>
      <w:r w:rsidRPr="006D633A">
        <w:rPr>
          <w:i/>
        </w:rPr>
        <w:t>в 2021 году</w:t>
      </w:r>
      <w:r w:rsidRPr="00254B7A">
        <w:rPr>
          <w:i/>
        </w:rPr>
        <w:t xml:space="preserve"> реализация регионального проекта «Формирование комфортной городской среды» осуществлялась </w:t>
      </w:r>
      <w:r>
        <w:rPr>
          <w:i/>
        </w:rPr>
        <w:t xml:space="preserve">также </w:t>
      </w:r>
      <w:r w:rsidRPr="00254B7A">
        <w:rPr>
          <w:i/>
        </w:rPr>
        <w:t xml:space="preserve">в рамках  </w:t>
      </w:r>
      <w:r w:rsidRPr="006D633A">
        <w:rPr>
          <w:i/>
        </w:rPr>
        <w:t>5-ти (пяти) муниципальных программ городских и сельских поселений Приозерского</w:t>
      </w:r>
      <w:r>
        <w:rPr>
          <w:i/>
        </w:rPr>
        <w:t xml:space="preserve"> муниципального района</w:t>
      </w:r>
      <w:r w:rsidRPr="00254B7A">
        <w:rPr>
          <w:i/>
        </w:rPr>
        <w:t>.</w:t>
      </w:r>
    </w:p>
    <w:p w:rsidR="000437FE" w:rsidRPr="00EF7605" w:rsidRDefault="000437FE" w:rsidP="000437FE">
      <w:pPr>
        <w:shd w:val="clear" w:color="auto" w:fill="FFFFFF" w:themeFill="background1"/>
        <w:tabs>
          <w:tab w:val="left" w:pos="9354"/>
        </w:tabs>
        <w:jc w:val="both"/>
      </w:pPr>
      <w:r>
        <w:t xml:space="preserve">        </w:t>
      </w:r>
      <w:r w:rsidRPr="00EF7605">
        <w:t xml:space="preserve">В связи с переходом на </w:t>
      </w:r>
      <w:r w:rsidRPr="00EF7605">
        <w:rPr>
          <w:bCs/>
        </w:rPr>
        <w:t>новые подходы к разработке и реализации госпрограмм</w:t>
      </w:r>
      <w:r w:rsidRPr="00EF7605">
        <w:t>, включая изменение системы целеполагания, структуры и содержания госпрограмм , в Бюджет</w:t>
      </w:r>
      <w:r>
        <w:t>ах</w:t>
      </w:r>
      <w:r w:rsidRPr="00EF7605">
        <w:t xml:space="preserve"> на 2022 год и плановый период 2023-2024 годов  Программы формирования </w:t>
      </w:r>
      <w:r w:rsidR="00A46A16">
        <w:t xml:space="preserve">комфортной </w:t>
      </w:r>
      <w:r w:rsidRPr="00EF7605">
        <w:t>городской среды в</w:t>
      </w:r>
      <w:r w:rsidRPr="00EF7605">
        <w:rPr>
          <w:bCs/>
        </w:rPr>
        <w:t xml:space="preserve"> рамках реализации  </w:t>
      </w:r>
      <w:r w:rsidRPr="00EF7605">
        <w:rPr>
          <w:b/>
          <w:bCs/>
        </w:rPr>
        <w:t>национального проекта «</w:t>
      </w:r>
      <w:r w:rsidRPr="00EF7605">
        <w:rPr>
          <w:b/>
        </w:rPr>
        <w:t>Жилье и городская среда</w:t>
      </w:r>
      <w:r w:rsidRPr="00EF7605">
        <w:t xml:space="preserve">  включены в структуру муниципальных программ «Формирование городской среды и обеспечение качественным жильем граждан» в качестве отдельного структурного элемента программ.</w:t>
      </w:r>
    </w:p>
    <w:p w:rsidR="000437FE" w:rsidRDefault="000437FE" w:rsidP="000A473E">
      <w:pPr>
        <w:tabs>
          <w:tab w:val="left" w:pos="851"/>
        </w:tabs>
        <w:spacing w:line="120" w:lineRule="auto"/>
        <w:ind w:firstLine="425"/>
        <w:jc w:val="both"/>
      </w:pPr>
    </w:p>
    <w:p w:rsidR="00132303" w:rsidRDefault="00132303" w:rsidP="00336087">
      <w:pPr>
        <w:ind w:firstLine="425"/>
        <w:jc w:val="both"/>
      </w:pPr>
      <w:r>
        <w:t>В</w:t>
      </w:r>
      <w:r w:rsidRPr="00AB4CA5">
        <w:t xml:space="preserve"> целях </w:t>
      </w:r>
      <w:r>
        <w:t xml:space="preserve">создания условий для системного повышения качества и комфорта </w:t>
      </w:r>
      <w:r w:rsidRPr="00AB4CA5">
        <w:t xml:space="preserve">среды </w:t>
      </w:r>
      <w:r>
        <w:t xml:space="preserve">проживания, </w:t>
      </w:r>
      <w:r w:rsidR="00D90548">
        <w:t>в том числе благоустройство и надлежащее содержание дворовых</w:t>
      </w:r>
      <w:r w:rsidR="00520D27">
        <w:t xml:space="preserve"> территорий, </w:t>
      </w:r>
      <w:r>
        <w:t>с</w:t>
      </w:r>
      <w:r>
        <w:rPr>
          <w:rFonts w:hint="eastAsia"/>
        </w:rPr>
        <w:t>охранени</w:t>
      </w:r>
      <w:r>
        <w:t>я</w:t>
      </w:r>
      <w:r>
        <w:rPr>
          <w:rFonts w:hint="eastAsia"/>
        </w:rPr>
        <w:t xml:space="preserve"> </w:t>
      </w:r>
      <w:r w:rsidRPr="00EA53DA">
        <w:t xml:space="preserve"> </w:t>
      </w:r>
      <w:r w:rsidRPr="00EA53DA">
        <w:rPr>
          <w:rFonts w:hint="eastAsia"/>
        </w:rPr>
        <w:t>и</w:t>
      </w:r>
      <w:r w:rsidRPr="00EA53DA">
        <w:t xml:space="preserve"> </w:t>
      </w:r>
      <w:r w:rsidRPr="00EA53DA">
        <w:rPr>
          <w:rFonts w:hint="eastAsia"/>
        </w:rPr>
        <w:t>улучш</w:t>
      </w:r>
      <w:r>
        <w:t>ения</w:t>
      </w:r>
      <w:r w:rsidRPr="00EA53DA">
        <w:t xml:space="preserve"> </w:t>
      </w:r>
      <w:r>
        <w:rPr>
          <w:rFonts w:hint="eastAsia"/>
        </w:rPr>
        <w:t>внешн</w:t>
      </w:r>
      <w:r>
        <w:t>его вида</w:t>
      </w:r>
      <w:r w:rsidRPr="00EA53DA">
        <w:t xml:space="preserve"> </w:t>
      </w:r>
      <w:r w:rsidRPr="00EA53DA">
        <w:rPr>
          <w:rFonts w:hint="eastAsia"/>
        </w:rPr>
        <w:t>мест</w:t>
      </w:r>
      <w:r w:rsidRPr="00EA53DA">
        <w:t xml:space="preserve"> </w:t>
      </w:r>
      <w:r w:rsidRPr="00EA53DA">
        <w:rPr>
          <w:rFonts w:hint="eastAsia"/>
        </w:rPr>
        <w:t>общего</w:t>
      </w:r>
      <w:r w:rsidRPr="00EA53DA">
        <w:t xml:space="preserve"> </w:t>
      </w:r>
      <w:r w:rsidRPr="00EA53DA">
        <w:rPr>
          <w:rFonts w:hint="eastAsia"/>
        </w:rPr>
        <w:t>пользования</w:t>
      </w:r>
      <w:r>
        <w:t xml:space="preserve"> </w:t>
      </w:r>
      <w:r w:rsidRPr="00EA53DA">
        <w:rPr>
          <w:rFonts w:hint="eastAsia"/>
        </w:rPr>
        <w:t>и</w:t>
      </w:r>
      <w:r w:rsidRPr="00EA53DA">
        <w:t xml:space="preserve"> </w:t>
      </w:r>
      <w:r w:rsidRPr="00EA53DA">
        <w:rPr>
          <w:rFonts w:hint="eastAsia"/>
        </w:rPr>
        <w:t>массового</w:t>
      </w:r>
      <w:r w:rsidRPr="00EA53DA">
        <w:t xml:space="preserve"> </w:t>
      </w:r>
      <w:r w:rsidRPr="00EA53DA">
        <w:rPr>
          <w:rFonts w:hint="eastAsia"/>
        </w:rPr>
        <w:t>отдыха</w:t>
      </w:r>
      <w:r w:rsidRPr="00EA53DA">
        <w:t xml:space="preserve"> </w:t>
      </w:r>
      <w:r w:rsidRPr="00EA53DA">
        <w:rPr>
          <w:rFonts w:hint="eastAsia"/>
        </w:rPr>
        <w:t>населения</w:t>
      </w:r>
      <w:r>
        <w:t xml:space="preserve"> </w:t>
      </w:r>
      <w:r w:rsidRPr="00EA53DA">
        <w:t xml:space="preserve">,  </w:t>
      </w:r>
      <w:r>
        <w:rPr>
          <w:rFonts w:hint="eastAsia"/>
        </w:rPr>
        <w:t>повышени</w:t>
      </w:r>
      <w:r>
        <w:t>я</w:t>
      </w:r>
      <w:r w:rsidRPr="00EA53DA">
        <w:t xml:space="preserve"> </w:t>
      </w:r>
      <w:r w:rsidRPr="00EA53DA">
        <w:rPr>
          <w:rFonts w:hint="eastAsia"/>
        </w:rPr>
        <w:t>уровня</w:t>
      </w:r>
      <w:r w:rsidRPr="00EA53DA">
        <w:t xml:space="preserve"> </w:t>
      </w:r>
      <w:r w:rsidRPr="00EA53DA">
        <w:rPr>
          <w:rFonts w:hint="eastAsia"/>
        </w:rPr>
        <w:t>духовного</w:t>
      </w:r>
      <w:r w:rsidRPr="00EA53DA">
        <w:t xml:space="preserve">, </w:t>
      </w:r>
      <w:r w:rsidRPr="00EA53DA">
        <w:rPr>
          <w:rFonts w:hint="eastAsia"/>
        </w:rPr>
        <w:t>нравственно</w:t>
      </w:r>
      <w:r w:rsidRPr="00EA53DA">
        <w:t>-</w:t>
      </w:r>
      <w:r w:rsidRPr="00EA53DA">
        <w:rPr>
          <w:rFonts w:hint="eastAsia"/>
        </w:rPr>
        <w:t>эстетического</w:t>
      </w:r>
      <w:r>
        <w:t xml:space="preserve"> </w:t>
      </w:r>
      <w:r w:rsidRPr="00EA53DA">
        <w:rPr>
          <w:rFonts w:hint="eastAsia"/>
        </w:rPr>
        <w:t>и</w:t>
      </w:r>
      <w:r w:rsidRPr="00EA53DA">
        <w:t xml:space="preserve"> </w:t>
      </w:r>
      <w:r w:rsidRPr="00EA53DA">
        <w:rPr>
          <w:rFonts w:hint="eastAsia"/>
        </w:rPr>
        <w:t>физического</w:t>
      </w:r>
      <w:r w:rsidRPr="00EA53DA">
        <w:t xml:space="preserve"> </w:t>
      </w:r>
      <w:r w:rsidRPr="00EA53DA">
        <w:rPr>
          <w:rFonts w:hint="eastAsia"/>
        </w:rPr>
        <w:t>развития</w:t>
      </w:r>
      <w:r w:rsidRPr="00EA53DA">
        <w:t xml:space="preserve"> </w:t>
      </w:r>
      <w:r w:rsidRPr="00EA53DA">
        <w:rPr>
          <w:rFonts w:hint="eastAsia"/>
        </w:rPr>
        <w:t>жителей</w:t>
      </w:r>
      <w:r w:rsidRPr="00EA53DA">
        <w:t xml:space="preserve"> </w:t>
      </w:r>
      <w:r>
        <w:t xml:space="preserve"> городских и сельских поселений Приозерск</w:t>
      </w:r>
      <w:r w:rsidR="0058683F">
        <w:t>ого</w:t>
      </w:r>
      <w:r>
        <w:t xml:space="preserve"> муниципальн</w:t>
      </w:r>
      <w:r w:rsidR="0058683F">
        <w:t>ого</w:t>
      </w:r>
      <w:r>
        <w:t xml:space="preserve"> район</w:t>
      </w:r>
      <w:r w:rsidR="0058683F">
        <w:t>а</w:t>
      </w:r>
      <w:r>
        <w:t xml:space="preserve"> утвержден</w:t>
      </w:r>
      <w:r w:rsidR="00EA2023">
        <w:t>ы</w:t>
      </w:r>
      <w:r>
        <w:t>:</w:t>
      </w:r>
    </w:p>
    <w:p w:rsidR="00163976" w:rsidRPr="005C6AB1" w:rsidRDefault="00132303" w:rsidP="00364795">
      <w:pPr>
        <w:numPr>
          <w:ilvl w:val="0"/>
          <w:numId w:val="3"/>
        </w:numPr>
        <w:autoSpaceDE w:val="0"/>
        <w:autoSpaceDN w:val="0"/>
        <w:adjustRightInd w:val="0"/>
        <w:ind w:left="0" w:firstLine="426"/>
        <w:jc w:val="both"/>
      </w:pPr>
      <w:r w:rsidRPr="005C6AB1">
        <w:t xml:space="preserve">Муниципальная программа </w:t>
      </w:r>
      <w:r w:rsidRPr="005C6AB1">
        <w:rPr>
          <w:b/>
        </w:rPr>
        <w:t>«Формирование городской среды</w:t>
      </w:r>
      <w:r w:rsidR="00A011CB">
        <w:rPr>
          <w:b/>
        </w:rPr>
        <w:t xml:space="preserve"> и обеспечение качественным жильем граждан</w:t>
      </w:r>
      <w:r w:rsidRPr="005C6AB1">
        <w:rPr>
          <w:b/>
        </w:rPr>
        <w:t xml:space="preserve"> на территории</w:t>
      </w:r>
      <w:r w:rsidRPr="005C6AB1">
        <w:rPr>
          <w:b/>
          <w:kern w:val="28"/>
        </w:rPr>
        <w:t xml:space="preserve"> Приозерско</w:t>
      </w:r>
      <w:r w:rsidR="00A011CB">
        <w:rPr>
          <w:b/>
          <w:kern w:val="28"/>
        </w:rPr>
        <w:t>го</w:t>
      </w:r>
      <w:r w:rsidRPr="005C6AB1">
        <w:rPr>
          <w:b/>
          <w:kern w:val="28"/>
        </w:rPr>
        <w:t xml:space="preserve"> городско</w:t>
      </w:r>
      <w:r w:rsidR="00A011CB">
        <w:rPr>
          <w:b/>
          <w:kern w:val="28"/>
        </w:rPr>
        <w:t>го</w:t>
      </w:r>
      <w:r w:rsidRPr="005C6AB1">
        <w:rPr>
          <w:b/>
          <w:kern w:val="28"/>
        </w:rPr>
        <w:t xml:space="preserve"> поселени</w:t>
      </w:r>
      <w:r w:rsidR="00A011CB">
        <w:rPr>
          <w:b/>
          <w:kern w:val="28"/>
        </w:rPr>
        <w:t>я</w:t>
      </w:r>
      <w:r w:rsidRPr="005C6AB1">
        <w:rPr>
          <w:kern w:val="28"/>
        </w:rPr>
        <w:t xml:space="preserve"> </w:t>
      </w:r>
      <w:r w:rsidR="00EB5570">
        <w:rPr>
          <w:kern w:val="28"/>
        </w:rPr>
        <w:t>на 20</w:t>
      </w:r>
      <w:r w:rsidR="00A011CB">
        <w:rPr>
          <w:kern w:val="28"/>
        </w:rPr>
        <w:t>22</w:t>
      </w:r>
      <w:r w:rsidR="00EB5570">
        <w:rPr>
          <w:kern w:val="28"/>
        </w:rPr>
        <w:t>-2024</w:t>
      </w:r>
      <w:r w:rsidRPr="005C6AB1">
        <w:rPr>
          <w:kern w:val="28"/>
        </w:rPr>
        <w:t xml:space="preserve"> годы». </w:t>
      </w:r>
      <w:r w:rsidR="00163976" w:rsidRPr="005C6AB1">
        <w:t xml:space="preserve"> Постановление администрации Приозерск</w:t>
      </w:r>
      <w:r w:rsidR="0058683F">
        <w:t>ого</w:t>
      </w:r>
      <w:r w:rsidR="00163976" w:rsidRPr="005C6AB1">
        <w:t xml:space="preserve"> муниципальн</w:t>
      </w:r>
      <w:r w:rsidR="0058683F">
        <w:t>ого</w:t>
      </w:r>
      <w:r w:rsidR="00163976" w:rsidRPr="005C6AB1">
        <w:t xml:space="preserve"> район</w:t>
      </w:r>
      <w:r w:rsidR="0058683F">
        <w:t>а</w:t>
      </w:r>
      <w:r w:rsidR="00163976" w:rsidRPr="005C6AB1">
        <w:t xml:space="preserve"> от  </w:t>
      </w:r>
      <w:r w:rsidR="00A011CB">
        <w:t>02</w:t>
      </w:r>
      <w:r w:rsidR="00163976" w:rsidRPr="005C6AB1">
        <w:t>.</w:t>
      </w:r>
      <w:r w:rsidR="00A011CB">
        <w:t xml:space="preserve">06.2022 </w:t>
      </w:r>
      <w:r w:rsidR="00163976" w:rsidRPr="005C6AB1">
        <w:t>г. №</w:t>
      </w:r>
      <w:r w:rsidR="00A011CB">
        <w:t>1713</w:t>
      </w:r>
      <w:r w:rsidR="00D64419">
        <w:t xml:space="preserve"> </w:t>
      </w:r>
      <w:r w:rsidR="00BF21B9" w:rsidRPr="005C6AB1">
        <w:t xml:space="preserve">(с </w:t>
      </w:r>
      <w:r w:rsidR="0058683F">
        <w:t>изменениями и</w:t>
      </w:r>
      <w:r w:rsidR="00BF21B9" w:rsidRPr="005C6AB1">
        <w:t xml:space="preserve"> дополнен</w:t>
      </w:r>
      <w:r w:rsidR="0058683F">
        <w:t>иями</w:t>
      </w:r>
      <w:r w:rsidR="00BF21B9" w:rsidRPr="005C6AB1">
        <w:t>);</w:t>
      </w:r>
    </w:p>
    <w:p w:rsidR="0058683F" w:rsidRDefault="000B263B" w:rsidP="00364795">
      <w:pPr>
        <w:numPr>
          <w:ilvl w:val="0"/>
          <w:numId w:val="3"/>
        </w:numPr>
        <w:autoSpaceDE w:val="0"/>
        <w:autoSpaceDN w:val="0"/>
        <w:adjustRightInd w:val="0"/>
        <w:ind w:left="0" w:right="-2" w:firstLine="426"/>
        <w:jc w:val="both"/>
      </w:pPr>
      <w:r w:rsidRPr="001C5E03">
        <w:t>М</w:t>
      </w:r>
      <w:r>
        <w:t xml:space="preserve">униципальная </w:t>
      </w:r>
      <w:r w:rsidR="00966120">
        <w:t xml:space="preserve">программа </w:t>
      </w:r>
      <w:r w:rsidR="00966120" w:rsidRPr="00966120">
        <w:rPr>
          <w:b/>
        </w:rPr>
        <w:t>«</w:t>
      </w:r>
      <w:r w:rsidR="00966120" w:rsidRPr="005C6AB1">
        <w:rPr>
          <w:b/>
        </w:rPr>
        <w:t>Формирование городской среды</w:t>
      </w:r>
      <w:r w:rsidR="00966120">
        <w:rPr>
          <w:b/>
        </w:rPr>
        <w:t xml:space="preserve"> и обеспечение качественным жильем граждан</w:t>
      </w:r>
      <w:r w:rsidR="00966120" w:rsidRPr="005C6AB1">
        <w:rPr>
          <w:b/>
        </w:rPr>
        <w:t xml:space="preserve"> на территории</w:t>
      </w:r>
      <w:r w:rsidR="00966120" w:rsidRPr="005C6AB1">
        <w:rPr>
          <w:b/>
          <w:kern w:val="28"/>
        </w:rPr>
        <w:t xml:space="preserve">  </w:t>
      </w:r>
      <w:r w:rsidRPr="0058683F">
        <w:rPr>
          <w:b/>
          <w:kern w:val="28"/>
        </w:rPr>
        <w:t xml:space="preserve">МО  </w:t>
      </w:r>
      <w:r w:rsidR="00B566ED">
        <w:rPr>
          <w:b/>
          <w:kern w:val="28"/>
        </w:rPr>
        <w:t>Мельниковское</w:t>
      </w:r>
      <w:r w:rsidR="0058683F" w:rsidRPr="0058683F">
        <w:rPr>
          <w:b/>
          <w:kern w:val="28"/>
        </w:rPr>
        <w:t xml:space="preserve"> сельское поселение</w:t>
      </w:r>
      <w:r w:rsidR="005A61A0" w:rsidRPr="0058683F">
        <w:rPr>
          <w:kern w:val="28"/>
        </w:rPr>
        <w:t xml:space="preserve"> </w:t>
      </w:r>
      <w:r w:rsidRPr="0058683F">
        <w:rPr>
          <w:kern w:val="28"/>
        </w:rPr>
        <w:t>на 2018-202</w:t>
      </w:r>
      <w:r w:rsidR="0058683F" w:rsidRPr="0058683F">
        <w:rPr>
          <w:kern w:val="28"/>
        </w:rPr>
        <w:t>2</w:t>
      </w:r>
      <w:r w:rsidRPr="0058683F">
        <w:rPr>
          <w:kern w:val="28"/>
        </w:rPr>
        <w:t xml:space="preserve"> годы»</w:t>
      </w:r>
      <w:r w:rsidR="00CA7DA3" w:rsidRPr="0058683F">
        <w:rPr>
          <w:kern w:val="28"/>
        </w:rPr>
        <w:t>.</w:t>
      </w:r>
      <w:r w:rsidRPr="0058683F">
        <w:rPr>
          <w:kern w:val="28"/>
        </w:rPr>
        <w:t xml:space="preserve"> П</w:t>
      </w:r>
      <w:r>
        <w:t xml:space="preserve">остановление администрации МО </w:t>
      </w:r>
      <w:r w:rsidR="00B566ED">
        <w:t>Мельниковское</w:t>
      </w:r>
      <w:r>
        <w:t xml:space="preserve">  сельское поселение от  </w:t>
      </w:r>
      <w:r w:rsidR="00B566ED">
        <w:t>17</w:t>
      </w:r>
      <w:r>
        <w:t>.</w:t>
      </w:r>
      <w:r w:rsidR="00B566ED">
        <w:t>12</w:t>
      </w:r>
      <w:r>
        <w:t>.20</w:t>
      </w:r>
      <w:r w:rsidR="00B566ED">
        <w:t>21</w:t>
      </w:r>
      <w:r>
        <w:t>г. №</w:t>
      </w:r>
      <w:r w:rsidR="00B566ED">
        <w:t>312</w:t>
      </w:r>
      <w:r>
        <w:t xml:space="preserve"> </w:t>
      </w:r>
      <w:r w:rsidR="00317591">
        <w:t>(</w:t>
      </w:r>
      <w:r w:rsidR="0058683F" w:rsidRPr="005C6AB1">
        <w:t xml:space="preserve">с </w:t>
      </w:r>
      <w:r w:rsidR="0058683F">
        <w:t>изменениями и</w:t>
      </w:r>
      <w:r w:rsidR="0058683F" w:rsidRPr="005C6AB1">
        <w:t xml:space="preserve"> дополнен</w:t>
      </w:r>
      <w:r w:rsidR="0058683F">
        <w:t>иями);</w:t>
      </w:r>
    </w:p>
    <w:p w:rsidR="003C5436" w:rsidRDefault="0052673B" w:rsidP="00364795">
      <w:pPr>
        <w:numPr>
          <w:ilvl w:val="0"/>
          <w:numId w:val="3"/>
        </w:numPr>
        <w:autoSpaceDE w:val="0"/>
        <w:autoSpaceDN w:val="0"/>
        <w:adjustRightInd w:val="0"/>
        <w:ind w:left="0" w:right="-2" w:firstLine="426"/>
        <w:jc w:val="both"/>
      </w:pPr>
      <w:r w:rsidRPr="0052673B">
        <w:t>Муниципальная программ</w:t>
      </w:r>
      <w:r w:rsidR="0053551A">
        <w:t>а</w:t>
      </w:r>
      <w:r w:rsidRPr="0052673B">
        <w:t xml:space="preserve"> </w:t>
      </w:r>
      <w:r w:rsidRPr="0058683F">
        <w:rPr>
          <w:b/>
        </w:rPr>
        <w:t>«</w:t>
      </w:r>
      <w:r w:rsidR="003C347A" w:rsidRPr="005C6AB1">
        <w:rPr>
          <w:b/>
        </w:rPr>
        <w:t>Формирование городской среды</w:t>
      </w:r>
      <w:r w:rsidR="003C347A">
        <w:rPr>
          <w:b/>
        </w:rPr>
        <w:t xml:space="preserve"> и обеспечение качественным жильем граждан</w:t>
      </w:r>
      <w:r w:rsidR="003C347A" w:rsidRPr="005C6AB1">
        <w:rPr>
          <w:b/>
        </w:rPr>
        <w:t xml:space="preserve"> на территории</w:t>
      </w:r>
      <w:r w:rsidR="003C347A" w:rsidRPr="005C6AB1">
        <w:rPr>
          <w:b/>
          <w:kern w:val="28"/>
        </w:rPr>
        <w:t xml:space="preserve">  </w:t>
      </w:r>
      <w:r w:rsidRPr="0058683F">
        <w:rPr>
          <w:b/>
        </w:rPr>
        <w:t xml:space="preserve">МО </w:t>
      </w:r>
      <w:r w:rsidR="004F27B8">
        <w:rPr>
          <w:b/>
        </w:rPr>
        <w:t xml:space="preserve">Раздольевское </w:t>
      </w:r>
      <w:r w:rsidRPr="0058683F">
        <w:rPr>
          <w:b/>
        </w:rPr>
        <w:t xml:space="preserve"> сельское поселение </w:t>
      </w:r>
      <w:r w:rsidRPr="005A61A0">
        <w:t>на 2</w:t>
      </w:r>
      <w:r w:rsidR="003C347A">
        <w:t>022</w:t>
      </w:r>
      <w:r w:rsidRPr="005A61A0">
        <w:t>-20</w:t>
      </w:r>
      <w:r w:rsidR="003006F5">
        <w:t>24</w:t>
      </w:r>
      <w:r w:rsidRPr="005A61A0">
        <w:t xml:space="preserve"> годы»</w:t>
      </w:r>
      <w:r w:rsidR="006E5122" w:rsidRPr="005A61A0">
        <w:t>.</w:t>
      </w:r>
      <w:r w:rsidRPr="0052673B">
        <w:t xml:space="preserve"> </w:t>
      </w:r>
      <w:r w:rsidR="006E5122">
        <w:t>П</w:t>
      </w:r>
      <w:r w:rsidRPr="0052673B">
        <w:t xml:space="preserve">остановление администрации </w:t>
      </w:r>
      <w:r w:rsidR="006E5122">
        <w:t xml:space="preserve">МО </w:t>
      </w:r>
      <w:r w:rsidR="004F27B8">
        <w:t>Раздольевское</w:t>
      </w:r>
      <w:r w:rsidR="006E5122">
        <w:t xml:space="preserve"> сельское поселение </w:t>
      </w:r>
      <w:r w:rsidRPr="0052673B">
        <w:t xml:space="preserve">от </w:t>
      </w:r>
      <w:r w:rsidR="003C347A">
        <w:t>21</w:t>
      </w:r>
      <w:r w:rsidR="004F27B8">
        <w:t>.</w:t>
      </w:r>
      <w:r w:rsidR="003C347A">
        <w:t>12</w:t>
      </w:r>
      <w:r w:rsidR="004F27B8">
        <w:t>.20</w:t>
      </w:r>
      <w:r w:rsidR="003C347A">
        <w:t>21</w:t>
      </w:r>
      <w:r w:rsidRPr="0052673B">
        <w:t>г</w:t>
      </w:r>
      <w:r w:rsidR="006E5122">
        <w:t>. №</w:t>
      </w:r>
      <w:r w:rsidR="003C347A">
        <w:t>294</w:t>
      </w:r>
      <w:r w:rsidRPr="0052673B">
        <w:t xml:space="preserve"> </w:t>
      </w:r>
      <w:r w:rsidR="005D1F56" w:rsidRPr="00FD0FBD">
        <w:t xml:space="preserve">(с учетом изменений </w:t>
      </w:r>
      <w:r w:rsidR="005D1F56">
        <w:t>и дополнений)</w:t>
      </w:r>
      <w:r w:rsidR="00441C71">
        <w:t>.</w:t>
      </w:r>
      <w:r w:rsidRPr="0052673B">
        <w:t xml:space="preserve">   </w:t>
      </w:r>
    </w:p>
    <w:p w:rsidR="003C5436" w:rsidRDefault="003C5436" w:rsidP="00364795">
      <w:pPr>
        <w:numPr>
          <w:ilvl w:val="0"/>
          <w:numId w:val="3"/>
        </w:numPr>
        <w:autoSpaceDE w:val="0"/>
        <w:autoSpaceDN w:val="0"/>
        <w:adjustRightInd w:val="0"/>
        <w:ind w:left="0" w:right="-2" w:firstLine="426"/>
        <w:jc w:val="both"/>
      </w:pPr>
      <w:r w:rsidRPr="0052673B">
        <w:t>Муниципальная программ</w:t>
      </w:r>
      <w:r>
        <w:t>а</w:t>
      </w:r>
      <w:r w:rsidRPr="0052673B">
        <w:t xml:space="preserve"> </w:t>
      </w:r>
      <w:r w:rsidR="003C347A">
        <w:t xml:space="preserve"> </w:t>
      </w:r>
      <w:r w:rsidR="003C347A" w:rsidRPr="003C347A">
        <w:rPr>
          <w:b/>
        </w:rPr>
        <w:t>«</w:t>
      </w:r>
      <w:r w:rsidR="003C347A" w:rsidRPr="005C6AB1">
        <w:rPr>
          <w:b/>
        </w:rPr>
        <w:t>Формирование городской среды</w:t>
      </w:r>
      <w:r w:rsidR="003C347A">
        <w:rPr>
          <w:b/>
        </w:rPr>
        <w:t xml:space="preserve"> и обеспечение качественным жильем граждан</w:t>
      </w:r>
      <w:r w:rsidR="003C347A" w:rsidRPr="005C6AB1">
        <w:rPr>
          <w:b/>
        </w:rPr>
        <w:t xml:space="preserve"> на территории</w:t>
      </w:r>
      <w:r w:rsidR="003C347A" w:rsidRPr="005C6AB1">
        <w:rPr>
          <w:b/>
          <w:kern w:val="28"/>
        </w:rPr>
        <w:t xml:space="preserve">  </w:t>
      </w:r>
      <w:r w:rsidRPr="0058683F">
        <w:rPr>
          <w:b/>
        </w:rPr>
        <w:t xml:space="preserve">МО </w:t>
      </w:r>
      <w:r w:rsidR="003C347A">
        <w:rPr>
          <w:b/>
        </w:rPr>
        <w:t>Запорожское</w:t>
      </w:r>
      <w:r>
        <w:rPr>
          <w:b/>
        </w:rPr>
        <w:t xml:space="preserve"> </w:t>
      </w:r>
      <w:r w:rsidRPr="0058683F">
        <w:rPr>
          <w:b/>
        </w:rPr>
        <w:t xml:space="preserve"> сельское поселение </w:t>
      </w:r>
      <w:r w:rsidRPr="005A61A0">
        <w:lastRenderedPageBreak/>
        <w:t xml:space="preserve">на </w:t>
      </w:r>
      <w:r w:rsidR="003C347A">
        <w:t>20</w:t>
      </w:r>
      <w:r w:rsidR="00E8671B">
        <w:t>18</w:t>
      </w:r>
      <w:r w:rsidRPr="005A61A0">
        <w:t>-20</w:t>
      </w:r>
      <w:r w:rsidR="003C347A">
        <w:t>2</w:t>
      </w:r>
      <w:r w:rsidR="00E8671B">
        <w:t>3</w:t>
      </w:r>
      <w:r w:rsidRPr="005A61A0">
        <w:t xml:space="preserve"> годы».</w:t>
      </w:r>
      <w:r w:rsidRPr="0052673B">
        <w:t xml:space="preserve"> </w:t>
      </w:r>
      <w:r>
        <w:t>П</w:t>
      </w:r>
      <w:r w:rsidRPr="0052673B">
        <w:t xml:space="preserve">остановление администрации </w:t>
      </w:r>
      <w:r>
        <w:t xml:space="preserve">МО </w:t>
      </w:r>
      <w:r w:rsidR="003C347A">
        <w:t>Запорожское</w:t>
      </w:r>
      <w:r>
        <w:t xml:space="preserve"> сельское поселение </w:t>
      </w:r>
      <w:r w:rsidRPr="0052673B">
        <w:t xml:space="preserve">от </w:t>
      </w:r>
      <w:r w:rsidR="00E8671B">
        <w:t>30.06.</w:t>
      </w:r>
      <w:r w:rsidR="00E8671B" w:rsidRPr="00E8671B">
        <w:t>2020</w:t>
      </w:r>
      <w:r w:rsidRPr="00E8671B">
        <w:t>г. №</w:t>
      </w:r>
      <w:r w:rsidR="00E8671B" w:rsidRPr="00E8671B">
        <w:t>116</w:t>
      </w:r>
      <w:r w:rsidRPr="0052673B">
        <w:t xml:space="preserve"> </w:t>
      </w:r>
      <w:r w:rsidRPr="00FD0FBD">
        <w:t xml:space="preserve">(с учетом изменений </w:t>
      </w:r>
      <w:r>
        <w:t>и дополнений</w:t>
      </w:r>
      <w:r w:rsidRPr="00533419">
        <w:rPr>
          <w:b/>
        </w:rPr>
        <w:t>).</w:t>
      </w:r>
      <w:r w:rsidRPr="0052673B">
        <w:t xml:space="preserve">   </w:t>
      </w:r>
    </w:p>
    <w:p w:rsidR="0052673B" w:rsidRPr="0052673B" w:rsidRDefault="00533419" w:rsidP="008959B9">
      <w:pPr>
        <w:numPr>
          <w:ilvl w:val="0"/>
          <w:numId w:val="3"/>
        </w:numPr>
        <w:autoSpaceDE w:val="0"/>
        <w:autoSpaceDN w:val="0"/>
        <w:adjustRightInd w:val="0"/>
        <w:ind w:left="0" w:firstLine="425"/>
        <w:jc w:val="both"/>
      </w:pPr>
      <w:r w:rsidRPr="0052673B">
        <w:t>Муниципальная программ</w:t>
      </w:r>
      <w:r>
        <w:t>а</w:t>
      </w:r>
      <w:r w:rsidRPr="0052673B">
        <w:t xml:space="preserve"> </w:t>
      </w:r>
      <w:r w:rsidRPr="008959B9">
        <w:rPr>
          <w:b/>
        </w:rPr>
        <w:t>«</w:t>
      </w:r>
      <w:r w:rsidR="00351DC7" w:rsidRPr="008959B9">
        <w:rPr>
          <w:b/>
        </w:rPr>
        <w:t>Формирование городской среды и обеспечение качественным жильем граждан на территории</w:t>
      </w:r>
      <w:r w:rsidR="00351DC7" w:rsidRPr="008959B9">
        <w:rPr>
          <w:b/>
          <w:kern w:val="28"/>
        </w:rPr>
        <w:t xml:space="preserve">  </w:t>
      </w:r>
      <w:r w:rsidRPr="008959B9">
        <w:rPr>
          <w:b/>
        </w:rPr>
        <w:t xml:space="preserve">МО </w:t>
      </w:r>
      <w:r w:rsidR="00351DC7" w:rsidRPr="008959B9">
        <w:rPr>
          <w:b/>
        </w:rPr>
        <w:t>Громовское</w:t>
      </w:r>
      <w:r w:rsidRPr="008959B9">
        <w:rPr>
          <w:b/>
        </w:rPr>
        <w:t xml:space="preserve">  сельское поселение </w:t>
      </w:r>
      <w:r w:rsidRPr="005A61A0">
        <w:t>на 2</w:t>
      </w:r>
      <w:r w:rsidR="00351DC7">
        <w:t>022</w:t>
      </w:r>
      <w:r w:rsidRPr="005A61A0">
        <w:t>-20</w:t>
      </w:r>
      <w:r w:rsidR="00351DC7">
        <w:t>24</w:t>
      </w:r>
      <w:r w:rsidRPr="005A61A0">
        <w:t xml:space="preserve"> годы».</w:t>
      </w:r>
      <w:r w:rsidRPr="0052673B">
        <w:t xml:space="preserve"> </w:t>
      </w:r>
      <w:r>
        <w:t>П</w:t>
      </w:r>
      <w:r w:rsidRPr="0052673B">
        <w:t xml:space="preserve">остановление администрации </w:t>
      </w:r>
      <w:r>
        <w:t xml:space="preserve">МО </w:t>
      </w:r>
      <w:r w:rsidR="00351DC7">
        <w:t>Громовское</w:t>
      </w:r>
      <w:r>
        <w:t xml:space="preserve"> сельское поселение </w:t>
      </w:r>
      <w:r w:rsidRPr="0052673B">
        <w:t xml:space="preserve">от </w:t>
      </w:r>
      <w:r w:rsidR="00351DC7">
        <w:t>28.02.2022</w:t>
      </w:r>
      <w:r w:rsidRPr="0052673B">
        <w:t>г</w:t>
      </w:r>
      <w:r>
        <w:t>. №</w:t>
      </w:r>
      <w:r w:rsidR="00351DC7">
        <w:t>52</w:t>
      </w:r>
      <w:r w:rsidRPr="0052673B">
        <w:t xml:space="preserve"> </w:t>
      </w:r>
      <w:r w:rsidRPr="00FD0FBD">
        <w:t xml:space="preserve">(с учетом изменений </w:t>
      </w:r>
      <w:r>
        <w:t>и дополнений).</w:t>
      </w:r>
      <w:r w:rsidRPr="0052673B">
        <w:t xml:space="preserve"> </w:t>
      </w:r>
      <w:r w:rsidR="0052673B" w:rsidRPr="0052673B">
        <w:t xml:space="preserve">          </w:t>
      </w:r>
    </w:p>
    <w:p w:rsidR="00B566ED" w:rsidRPr="00BE3C5C" w:rsidRDefault="00F27560" w:rsidP="00B566ED">
      <w:pPr>
        <w:ind w:firstLine="426"/>
        <w:jc w:val="both"/>
      </w:pPr>
      <w:r w:rsidRPr="00F27560">
        <w:rPr>
          <w:b/>
        </w:rPr>
        <w:t>2)</w:t>
      </w:r>
      <w:r>
        <w:t xml:space="preserve"> </w:t>
      </w:r>
      <w:r w:rsidR="00B566ED">
        <w:t xml:space="preserve">Реализация мероприятий регионального проекта </w:t>
      </w:r>
      <w:r w:rsidR="00B566ED" w:rsidRPr="00577F24">
        <w:rPr>
          <w:b/>
          <w:bCs/>
        </w:rPr>
        <w:t xml:space="preserve">«Обеспечение устойчивого сокращения непригодного для проживания жилищного фонда» </w:t>
      </w:r>
      <w:r w:rsidR="00B566ED" w:rsidRPr="00577F24">
        <w:rPr>
          <w:b/>
        </w:rPr>
        <w:t xml:space="preserve">  </w:t>
      </w:r>
      <w:r w:rsidR="00B566ED" w:rsidRPr="00336087">
        <w:t xml:space="preserve">осуществлялась </w:t>
      </w:r>
      <w:r w:rsidR="00B566ED">
        <w:t xml:space="preserve"> администрациями городских и сельских поселений </w:t>
      </w:r>
      <w:r w:rsidR="00B566ED" w:rsidRPr="0053551A">
        <w:t>Приозерск</w:t>
      </w:r>
      <w:r w:rsidR="00B566ED">
        <w:t>ого</w:t>
      </w:r>
      <w:r w:rsidR="00B566ED" w:rsidRPr="0053551A">
        <w:t xml:space="preserve"> муниципальн</w:t>
      </w:r>
      <w:r w:rsidR="00B566ED">
        <w:t>ого</w:t>
      </w:r>
      <w:r w:rsidR="00B566ED" w:rsidRPr="0053551A">
        <w:t xml:space="preserve"> район</w:t>
      </w:r>
      <w:r w:rsidR="00B566ED">
        <w:t>а</w:t>
      </w:r>
      <w:r w:rsidR="00B566ED" w:rsidRPr="0053551A">
        <w:t xml:space="preserve"> </w:t>
      </w:r>
      <w:r w:rsidR="00B566ED">
        <w:t xml:space="preserve">в 2022 году </w:t>
      </w:r>
      <w:r w:rsidR="00B566ED" w:rsidRPr="004F6576">
        <w:t xml:space="preserve">рамках муниципальных программ </w:t>
      </w:r>
      <w:r w:rsidR="00B566ED" w:rsidRPr="00EF7605">
        <w:t>«Формирование городской среды и обеспечение качественным жильем граждан» в качестве отдельного структурного элемента программ.</w:t>
      </w:r>
    </w:p>
    <w:p w:rsidR="00B566ED" w:rsidRDefault="00B566ED" w:rsidP="00B566ED">
      <w:pPr>
        <w:tabs>
          <w:tab w:val="left" w:pos="851"/>
        </w:tabs>
        <w:ind w:firstLine="426"/>
        <w:jc w:val="both"/>
      </w:pPr>
      <w:r w:rsidRPr="0053551A">
        <w:t xml:space="preserve">Региональный проект интегрирован </w:t>
      </w:r>
      <w:r w:rsidRPr="00577F24">
        <w:rPr>
          <w:b/>
        </w:rPr>
        <w:t xml:space="preserve">в  </w:t>
      </w:r>
      <w:r>
        <w:rPr>
          <w:b/>
        </w:rPr>
        <w:t>3-х</w:t>
      </w:r>
      <w:r w:rsidRPr="00577F24">
        <w:rPr>
          <w:b/>
        </w:rPr>
        <w:t xml:space="preserve"> (</w:t>
      </w:r>
      <w:r>
        <w:rPr>
          <w:b/>
        </w:rPr>
        <w:t>трех</w:t>
      </w:r>
      <w:r w:rsidRPr="00577F24">
        <w:rPr>
          <w:b/>
        </w:rPr>
        <w:t>)</w:t>
      </w:r>
      <w:r w:rsidRPr="0053551A">
        <w:t xml:space="preserve"> муниципальн</w:t>
      </w:r>
      <w:r>
        <w:t>ых</w:t>
      </w:r>
      <w:r w:rsidRPr="0053551A">
        <w:t xml:space="preserve"> программ</w:t>
      </w:r>
      <w:r>
        <w:t>ах</w:t>
      </w:r>
      <w:r w:rsidRPr="0053551A">
        <w:t xml:space="preserve"> в качестве их структурных элементов</w:t>
      </w:r>
      <w:r>
        <w:t xml:space="preserve">. </w:t>
      </w:r>
    </w:p>
    <w:p w:rsidR="00B566ED" w:rsidRPr="003A55BE" w:rsidRDefault="00B566ED" w:rsidP="00B566ED">
      <w:pPr>
        <w:tabs>
          <w:tab w:val="left" w:pos="851"/>
        </w:tabs>
        <w:ind w:firstLine="426"/>
        <w:jc w:val="both"/>
        <w:rPr>
          <w:i/>
        </w:rPr>
      </w:pPr>
      <w:r w:rsidRPr="001739AA">
        <w:rPr>
          <w:i/>
        </w:rPr>
        <w:t xml:space="preserve">Для сравнения: </w:t>
      </w:r>
      <w:r w:rsidRPr="006D633A">
        <w:rPr>
          <w:i/>
        </w:rPr>
        <w:t>в 2021 году</w:t>
      </w:r>
      <w:r w:rsidRPr="001739AA">
        <w:rPr>
          <w:i/>
        </w:rPr>
        <w:t xml:space="preserve"> реализация регионального проекта </w:t>
      </w:r>
      <w:r w:rsidRPr="001739AA">
        <w:rPr>
          <w:bCs/>
          <w:i/>
        </w:rPr>
        <w:t>«Обеспечение устойчивого сокращения непригодного для проживания жилищного фонда»</w:t>
      </w:r>
      <w:r w:rsidR="006D633A">
        <w:rPr>
          <w:bCs/>
          <w:i/>
        </w:rPr>
        <w:t xml:space="preserve"> </w:t>
      </w:r>
      <w:r w:rsidRPr="003A55BE">
        <w:rPr>
          <w:bCs/>
          <w:i/>
        </w:rPr>
        <w:t>на территории городских и сельских поселений Приозерского муниципального района не осуществлялась.</w:t>
      </w:r>
      <w:r w:rsidRPr="003A55BE">
        <w:rPr>
          <w:rFonts w:eastAsia="Calibri"/>
          <w:i/>
        </w:rPr>
        <w:t xml:space="preserve"> </w:t>
      </w:r>
    </w:p>
    <w:p w:rsidR="00B566ED" w:rsidRDefault="00B566ED" w:rsidP="00B566ED">
      <w:pPr>
        <w:tabs>
          <w:tab w:val="left" w:pos="851"/>
        </w:tabs>
        <w:ind w:firstLine="426"/>
        <w:jc w:val="both"/>
      </w:pPr>
      <w:r>
        <w:t xml:space="preserve">Для </w:t>
      </w:r>
      <w:r w:rsidRPr="00355C21">
        <w:t>обеспечение комфортных условий проживания</w:t>
      </w:r>
      <w:r>
        <w:t xml:space="preserve"> </w:t>
      </w:r>
      <w:r w:rsidRPr="00355C21">
        <w:t xml:space="preserve">, в том числе выполнение обязательств государства по реализации права на улучшение жилищных условий граждан, проживающих в жилых домах, </w:t>
      </w:r>
      <w:r>
        <w:t>администрациями городских и сельских поселений  Приозерского муниципального района утверждены:</w:t>
      </w:r>
    </w:p>
    <w:p w:rsidR="00B566ED" w:rsidRDefault="00B566ED" w:rsidP="00B566ED">
      <w:pPr>
        <w:numPr>
          <w:ilvl w:val="0"/>
          <w:numId w:val="3"/>
        </w:numPr>
        <w:autoSpaceDE w:val="0"/>
        <w:autoSpaceDN w:val="0"/>
        <w:adjustRightInd w:val="0"/>
        <w:ind w:left="0" w:firstLine="426"/>
        <w:jc w:val="both"/>
      </w:pPr>
      <w:r w:rsidRPr="005C6AB1">
        <w:t xml:space="preserve">Муниципальная программа </w:t>
      </w:r>
      <w:r w:rsidRPr="005C6AB1">
        <w:rPr>
          <w:b/>
        </w:rPr>
        <w:t>«Формирование городской среды</w:t>
      </w:r>
      <w:r>
        <w:rPr>
          <w:b/>
        </w:rPr>
        <w:t xml:space="preserve"> и обеспечение качественным жильем граждан</w:t>
      </w:r>
      <w:r w:rsidRPr="005C6AB1">
        <w:rPr>
          <w:b/>
        </w:rPr>
        <w:t xml:space="preserve"> на территории</w:t>
      </w:r>
      <w:r w:rsidRPr="005C6AB1">
        <w:rPr>
          <w:b/>
          <w:kern w:val="28"/>
        </w:rPr>
        <w:t xml:space="preserve"> Приозерско</w:t>
      </w:r>
      <w:r>
        <w:rPr>
          <w:b/>
          <w:kern w:val="28"/>
        </w:rPr>
        <w:t>го</w:t>
      </w:r>
      <w:r w:rsidRPr="005C6AB1">
        <w:rPr>
          <w:b/>
          <w:kern w:val="28"/>
        </w:rPr>
        <w:t xml:space="preserve"> городско</w:t>
      </w:r>
      <w:r>
        <w:rPr>
          <w:b/>
          <w:kern w:val="28"/>
        </w:rPr>
        <w:t>го</w:t>
      </w:r>
      <w:r w:rsidRPr="005C6AB1">
        <w:rPr>
          <w:b/>
          <w:kern w:val="28"/>
        </w:rPr>
        <w:t xml:space="preserve"> поселени</w:t>
      </w:r>
      <w:r>
        <w:rPr>
          <w:b/>
          <w:kern w:val="28"/>
        </w:rPr>
        <w:t>я</w:t>
      </w:r>
      <w:r w:rsidRPr="005C6AB1">
        <w:rPr>
          <w:kern w:val="28"/>
        </w:rPr>
        <w:t xml:space="preserve"> </w:t>
      </w:r>
      <w:r>
        <w:rPr>
          <w:kern w:val="28"/>
        </w:rPr>
        <w:t>на 2022-2024</w:t>
      </w:r>
      <w:r w:rsidRPr="005C6AB1">
        <w:rPr>
          <w:kern w:val="28"/>
        </w:rPr>
        <w:t xml:space="preserve"> годы». </w:t>
      </w:r>
      <w:r w:rsidRPr="005C6AB1">
        <w:t xml:space="preserve"> Постановление администрации Приозерск</w:t>
      </w:r>
      <w:r>
        <w:t>ого</w:t>
      </w:r>
      <w:r w:rsidRPr="005C6AB1">
        <w:t xml:space="preserve"> муниципальн</w:t>
      </w:r>
      <w:r>
        <w:t>ого</w:t>
      </w:r>
      <w:r w:rsidRPr="005C6AB1">
        <w:t xml:space="preserve"> район</w:t>
      </w:r>
      <w:r>
        <w:t>а</w:t>
      </w:r>
      <w:r w:rsidRPr="005C6AB1">
        <w:t xml:space="preserve"> от  </w:t>
      </w:r>
      <w:r>
        <w:t>02</w:t>
      </w:r>
      <w:r w:rsidRPr="005C6AB1">
        <w:t>.</w:t>
      </w:r>
      <w:r>
        <w:t xml:space="preserve">06.2022 </w:t>
      </w:r>
      <w:r w:rsidRPr="005C6AB1">
        <w:t>г. №</w:t>
      </w:r>
      <w:r>
        <w:t xml:space="preserve">1713 </w:t>
      </w:r>
      <w:r w:rsidRPr="005C6AB1">
        <w:t xml:space="preserve">(с </w:t>
      </w:r>
      <w:r>
        <w:t>изменениями и</w:t>
      </w:r>
      <w:r w:rsidRPr="005C6AB1">
        <w:t xml:space="preserve"> дополнен</w:t>
      </w:r>
      <w:r>
        <w:t>иями</w:t>
      </w:r>
      <w:r w:rsidRPr="005C6AB1">
        <w:t>);</w:t>
      </w:r>
    </w:p>
    <w:p w:rsidR="00B566ED" w:rsidRDefault="00B566ED" w:rsidP="00B566ED">
      <w:pPr>
        <w:numPr>
          <w:ilvl w:val="0"/>
          <w:numId w:val="3"/>
        </w:numPr>
        <w:autoSpaceDE w:val="0"/>
        <w:autoSpaceDN w:val="0"/>
        <w:adjustRightInd w:val="0"/>
        <w:ind w:left="0" w:firstLine="426"/>
        <w:jc w:val="both"/>
      </w:pPr>
      <w:r w:rsidRPr="005C6AB1">
        <w:t xml:space="preserve">Муниципальная программа </w:t>
      </w:r>
      <w:r w:rsidRPr="005C6AB1">
        <w:rPr>
          <w:b/>
        </w:rPr>
        <w:t>«Формирование городской среды</w:t>
      </w:r>
      <w:r>
        <w:rPr>
          <w:b/>
        </w:rPr>
        <w:t xml:space="preserve"> и обеспечение качественным жильем граждан</w:t>
      </w:r>
      <w:r w:rsidRPr="005C6AB1">
        <w:rPr>
          <w:b/>
        </w:rPr>
        <w:t xml:space="preserve"> на территории</w:t>
      </w:r>
      <w:r w:rsidRPr="005C6AB1">
        <w:rPr>
          <w:b/>
          <w:kern w:val="28"/>
        </w:rPr>
        <w:t xml:space="preserve"> </w:t>
      </w:r>
      <w:r w:rsidR="003F40DD">
        <w:rPr>
          <w:b/>
          <w:kern w:val="28"/>
        </w:rPr>
        <w:t xml:space="preserve">МО Кузнечнинское городское </w:t>
      </w:r>
      <w:r w:rsidRPr="005C6AB1">
        <w:rPr>
          <w:b/>
          <w:kern w:val="28"/>
        </w:rPr>
        <w:t xml:space="preserve"> поселени</w:t>
      </w:r>
      <w:r>
        <w:rPr>
          <w:b/>
          <w:kern w:val="28"/>
        </w:rPr>
        <w:t>я</w:t>
      </w:r>
      <w:r w:rsidRPr="005C6AB1">
        <w:rPr>
          <w:kern w:val="28"/>
        </w:rPr>
        <w:t xml:space="preserve"> </w:t>
      </w:r>
      <w:r>
        <w:rPr>
          <w:kern w:val="28"/>
        </w:rPr>
        <w:t>на 2022-2024</w:t>
      </w:r>
      <w:r w:rsidRPr="005C6AB1">
        <w:rPr>
          <w:kern w:val="28"/>
        </w:rPr>
        <w:t xml:space="preserve"> годы». </w:t>
      </w:r>
      <w:r w:rsidRPr="005C6AB1">
        <w:t xml:space="preserve"> Постановление администрации </w:t>
      </w:r>
      <w:r w:rsidR="003F40DD">
        <w:t>МО Кузнечнинское городское поселение</w:t>
      </w:r>
      <w:r w:rsidRPr="005C6AB1">
        <w:t xml:space="preserve"> </w:t>
      </w:r>
      <w:r w:rsidRPr="00E8671B">
        <w:t xml:space="preserve">от  </w:t>
      </w:r>
      <w:r w:rsidR="003F40DD" w:rsidRPr="00E8671B">
        <w:t>28</w:t>
      </w:r>
      <w:r w:rsidRPr="00E8671B">
        <w:t>.</w:t>
      </w:r>
      <w:r w:rsidR="003F40DD" w:rsidRPr="00E8671B">
        <w:t>12</w:t>
      </w:r>
      <w:r w:rsidRPr="00E8671B">
        <w:t>.20</w:t>
      </w:r>
      <w:r w:rsidR="003F40DD" w:rsidRPr="00E8671B">
        <w:t>21</w:t>
      </w:r>
      <w:r w:rsidRPr="00E8671B">
        <w:t xml:space="preserve"> г. №</w:t>
      </w:r>
      <w:r w:rsidR="003F40DD" w:rsidRPr="00E8671B">
        <w:t>196</w:t>
      </w:r>
      <w:r w:rsidRPr="00E8671B">
        <w:t xml:space="preserve"> (с</w:t>
      </w:r>
      <w:r w:rsidRPr="005C6AB1">
        <w:t xml:space="preserve"> </w:t>
      </w:r>
      <w:r>
        <w:t>изменениями и</w:t>
      </w:r>
      <w:r w:rsidRPr="005C6AB1">
        <w:t xml:space="preserve"> дополнен</w:t>
      </w:r>
      <w:r>
        <w:t>иями</w:t>
      </w:r>
      <w:r w:rsidRPr="005C6AB1">
        <w:t>);</w:t>
      </w:r>
    </w:p>
    <w:p w:rsidR="00F253EF" w:rsidRDefault="00F253EF" w:rsidP="00F253EF">
      <w:pPr>
        <w:numPr>
          <w:ilvl w:val="0"/>
          <w:numId w:val="3"/>
        </w:numPr>
        <w:autoSpaceDE w:val="0"/>
        <w:autoSpaceDN w:val="0"/>
        <w:adjustRightInd w:val="0"/>
        <w:ind w:left="0" w:firstLine="426"/>
        <w:jc w:val="both"/>
      </w:pPr>
      <w:r w:rsidRPr="005C6AB1">
        <w:t xml:space="preserve">Муниципальная программа </w:t>
      </w:r>
      <w:r w:rsidRPr="005C6AB1">
        <w:rPr>
          <w:b/>
        </w:rPr>
        <w:t>«Формирование городской среды</w:t>
      </w:r>
      <w:r>
        <w:rPr>
          <w:b/>
        </w:rPr>
        <w:t xml:space="preserve"> и обеспечение качественным жильем граждан</w:t>
      </w:r>
      <w:r w:rsidRPr="005C6AB1">
        <w:rPr>
          <w:b/>
        </w:rPr>
        <w:t xml:space="preserve"> на территории</w:t>
      </w:r>
      <w:r w:rsidRPr="005C6AB1">
        <w:rPr>
          <w:b/>
          <w:kern w:val="28"/>
        </w:rPr>
        <w:t xml:space="preserve"> </w:t>
      </w:r>
      <w:r>
        <w:rPr>
          <w:b/>
          <w:kern w:val="28"/>
        </w:rPr>
        <w:t>МО Мичуринское сельское поселение</w:t>
      </w:r>
      <w:r w:rsidRPr="005C6AB1">
        <w:rPr>
          <w:kern w:val="28"/>
        </w:rPr>
        <w:t xml:space="preserve"> </w:t>
      </w:r>
      <w:r>
        <w:rPr>
          <w:kern w:val="28"/>
        </w:rPr>
        <w:t>на 2022-2024</w:t>
      </w:r>
      <w:r w:rsidRPr="005C6AB1">
        <w:rPr>
          <w:kern w:val="28"/>
        </w:rPr>
        <w:t xml:space="preserve"> годы». </w:t>
      </w:r>
      <w:r w:rsidRPr="005C6AB1">
        <w:t xml:space="preserve"> Постановление администрации </w:t>
      </w:r>
      <w:r>
        <w:t>МО Мичуринское сельское поселение</w:t>
      </w:r>
      <w:r w:rsidRPr="005C6AB1">
        <w:t xml:space="preserve"> от  </w:t>
      </w:r>
      <w:r>
        <w:t>27</w:t>
      </w:r>
      <w:r w:rsidRPr="005C6AB1">
        <w:t>.</w:t>
      </w:r>
      <w:r>
        <w:t xml:space="preserve">12.2021 </w:t>
      </w:r>
      <w:r w:rsidRPr="005C6AB1">
        <w:t>г. №</w:t>
      </w:r>
      <w:r>
        <w:t xml:space="preserve">184 </w:t>
      </w:r>
      <w:r w:rsidRPr="005C6AB1">
        <w:t xml:space="preserve">(с </w:t>
      </w:r>
      <w:r>
        <w:t>изменениями и</w:t>
      </w:r>
      <w:r w:rsidRPr="005C6AB1">
        <w:t xml:space="preserve"> дополнен</w:t>
      </w:r>
      <w:r>
        <w:t>иями</w:t>
      </w:r>
      <w:r w:rsidRPr="005C6AB1">
        <w:t>);</w:t>
      </w:r>
    </w:p>
    <w:p w:rsidR="006D633A" w:rsidRDefault="00D70220" w:rsidP="00B566ED">
      <w:pPr>
        <w:tabs>
          <w:tab w:val="left" w:pos="709"/>
          <w:tab w:val="left" w:pos="851"/>
        </w:tabs>
        <w:ind w:firstLine="426"/>
        <w:jc w:val="both"/>
      </w:pPr>
      <w:r w:rsidRPr="00D70220">
        <w:rPr>
          <w:b/>
          <w:bCs/>
        </w:rPr>
        <w:t>3)</w:t>
      </w:r>
      <w:r>
        <w:rPr>
          <w:b/>
          <w:bCs/>
        </w:rPr>
        <w:t xml:space="preserve"> </w:t>
      </w:r>
      <w:r>
        <w:t xml:space="preserve">Реализация мероприятий регионального проекта </w:t>
      </w:r>
      <w:r w:rsidRPr="00577F24">
        <w:rPr>
          <w:b/>
          <w:bCs/>
        </w:rPr>
        <w:t>«</w:t>
      </w:r>
      <w:r w:rsidR="0078014C" w:rsidRPr="001A1E0F">
        <w:rPr>
          <w:rFonts w:eastAsia="Calibri"/>
          <w:b/>
          <w:bCs/>
        </w:rPr>
        <w:t>Комплексная система обращения с твердыми коммунальными отходами</w:t>
      </w:r>
      <w:r w:rsidRPr="00577F24">
        <w:rPr>
          <w:b/>
          <w:bCs/>
        </w:rPr>
        <w:t xml:space="preserve">» </w:t>
      </w:r>
      <w:r w:rsidRPr="00577F24">
        <w:rPr>
          <w:b/>
        </w:rPr>
        <w:t xml:space="preserve">  </w:t>
      </w:r>
      <w:r w:rsidRPr="00336087">
        <w:t xml:space="preserve">осуществлялась </w:t>
      </w:r>
      <w:r>
        <w:t xml:space="preserve"> в 20</w:t>
      </w:r>
      <w:r w:rsidR="00F253EF">
        <w:t>22</w:t>
      </w:r>
      <w:r>
        <w:t xml:space="preserve"> году  </w:t>
      </w:r>
      <w:r w:rsidR="006D633A">
        <w:t xml:space="preserve">администрациями городских и сельских поселений </w:t>
      </w:r>
      <w:r w:rsidR="006D633A" w:rsidRPr="0053551A">
        <w:t>Приозерск</w:t>
      </w:r>
      <w:r w:rsidR="006D633A">
        <w:t>ого</w:t>
      </w:r>
      <w:r w:rsidR="006D633A" w:rsidRPr="0053551A">
        <w:t xml:space="preserve"> муниципальн</w:t>
      </w:r>
      <w:r w:rsidR="006D633A">
        <w:t>ого</w:t>
      </w:r>
      <w:r w:rsidR="006D633A" w:rsidRPr="0053551A">
        <w:t xml:space="preserve"> район</w:t>
      </w:r>
      <w:r w:rsidR="006D633A">
        <w:t>а</w:t>
      </w:r>
      <w:r w:rsidR="006D633A" w:rsidRPr="0053551A">
        <w:t xml:space="preserve"> </w:t>
      </w:r>
      <w:r w:rsidR="006D633A">
        <w:t xml:space="preserve">в 2022 году </w:t>
      </w:r>
      <w:r w:rsidR="006D633A" w:rsidRPr="004F6576">
        <w:t>рамках муниципальных программ</w:t>
      </w:r>
      <w:r w:rsidR="006D633A">
        <w:t xml:space="preserve"> «Благоустройство территории муниципального образования» в </w:t>
      </w:r>
      <w:r w:rsidR="006D633A" w:rsidRPr="00EF7605">
        <w:t>качестве отдельного структурного элемента программ</w:t>
      </w:r>
    </w:p>
    <w:p w:rsidR="006D633A" w:rsidRDefault="006D633A" w:rsidP="006D633A">
      <w:pPr>
        <w:ind w:firstLine="426"/>
        <w:jc w:val="both"/>
      </w:pPr>
      <w:r w:rsidRPr="0053551A">
        <w:t xml:space="preserve">Региональный проект интегрирован </w:t>
      </w:r>
      <w:r w:rsidRPr="00577F24">
        <w:rPr>
          <w:b/>
        </w:rPr>
        <w:t xml:space="preserve">в  </w:t>
      </w:r>
      <w:r>
        <w:rPr>
          <w:b/>
        </w:rPr>
        <w:t>1-ой</w:t>
      </w:r>
      <w:r w:rsidRPr="00577F24">
        <w:rPr>
          <w:b/>
        </w:rPr>
        <w:t xml:space="preserve"> (</w:t>
      </w:r>
      <w:r>
        <w:rPr>
          <w:b/>
        </w:rPr>
        <w:t>одной</w:t>
      </w:r>
      <w:r w:rsidRPr="00577F24">
        <w:rPr>
          <w:b/>
        </w:rPr>
        <w:t>)</w:t>
      </w:r>
      <w:r w:rsidRPr="0053551A">
        <w:t xml:space="preserve"> муниципальн</w:t>
      </w:r>
      <w:r>
        <w:t>ой</w:t>
      </w:r>
      <w:r w:rsidRPr="0053551A">
        <w:t xml:space="preserve"> программ</w:t>
      </w:r>
      <w:r>
        <w:t>е</w:t>
      </w:r>
      <w:r w:rsidRPr="0053551A">
        <w:t xml:space="preserve"> в качестве </w:t>
      </w:r>
      <w:r>
        <w:t>отдельного структурного элемента программы</w:t>
      </w:r>
      <w:r w:rsidRPr="0053551A">
        <w:t>.</w:t>
      </w:r>
      <w:r>
        <w:t xml:space="preserve"> </w:t>
      </w:r>
    </w:p>
    <w:p w:rsidR="006D633A" w:rsidRDefault="006D633A" w:rsidP="006D633A">
      <w:pPr>
        <w:tabs>
          <w:tab w:val="left" w:pos="709"/>
          <w:tab w:val="left" w:pos="851"/>
        </w:tabs>
        <w:ind w:firstLine="426"/>
        <w:jc w:val="both"/>
      </w:pPr>
      <w:r w:rsidRPr="001739AA">
        <w:rPr>
          <w:i/>
        </w:rPr>
        <w:t>Для сравнения: в 20</w:t>
      </w:r>
      <w:r>
        <w:rPr>
          <w:i/>
        </w:rPr>
        <w:t>21</w:t>
      </w:r>
      <w:r w:rsidRPr="001739AA">
        <w:rPr>
          <w:i/>
        </w:rPr>
        <w:t xml:space="preserve"> году реализация регионального </w:t>
      </w:r>
      <w:r w:rsidRPr="003A55BE">
        <w:rPr>
          <w:i/>
        </w:rPr>
        <w:t xml:space="preserve">проекта </w:t>
      </w:r>
      <w:r w:rsidRPr="003A55BE">
        <w:rPr>
          <w:bCs/>
          <w:i/>
        </w:rPr>
        <w:t>«</w:t>
      </w:r>
      <w:r w:rsidRPr="003A55BE">
        <w:rPr>
          <w:rFonts w:eastAsia="Calibri"/>
          <w:bCs/>
          <w:i/>
        </w:rPr>
        <w:t>Комплексная система обращения с твердыми коммунальными отходами</w:t>
      </w:r>
      <w:r w:rsidRPr="003A55BE">
        <w:rPr>
          <w:bCs/>
          <w:i/>
        </w:rPr>
        <w:t xml:space="preserve">» на территории городских и сельских поселений Приозерского муниципального района </w:t>
      </w:r>
      <w:r w:rsidRPr="00254B7A">
        <w:rPr>
          <w:i/>
        </w:rPr>
        <w:t xml:space="preserve">осуществлялась </w:t>
      </w:r>
      <w:r>
        <w:rPr>
          <w:i/>
        </w:rPr>
        <w:t xml:space="preserve">также </w:t>
      </w:r>
      <w:r w:rsidRPr="00254B7A">
        <w:rPr>
          <w:i/>
        </w:rPr>
        <w:t xml:space="preserve">в рамках  </w:t>
      </w:r>
      <w:r w:rsidRPr="006D633A">
        <w:rPr>
          <w:i/>
        </w:rPr>
        <w:t>1-ой (одной</w:t>
      </w:r>
      <w:r w:rsidRPr="001739AA">
        <w:rPr>
          <w:b/>
          <w:i/>
        </w:rPr>
        <w:t>)</w:t>
      </w:r>
      <w:r w:rsidRPr="00254B7A">
        <w:rPr>
          <w:i/>
        </w:rPr>
        <w:t xml:space="preserve"> муниципальн</w:t>
      </w:r>
      <w:r>
        <w:rPr>
          <w:i/>
        </w:rPr>
        <w:t>ой</w:t>
      </w:r>
      <w:r w:rsidRPr="00254B7A">
        <w:rPr>
          <w:i/>
        </w:rPr>
        <w:t xml:space="preserve"> програм</w:t>
      </w:r>
      <w:r>
        <w:rPr>
          <w:i/>
        </w:rPr>
        <w:t>ме.</w:t>
      </w:r>
    </w:p>
    <w:p w:rsidR="00B765D0" w:rsidRDefault="00B765D0" w:rsidP="00B765D0">
      <w:pPr>
        <w:jc w:val="both"/>
        <w:rPr>
          <w:rFonts w:eastAsia="Calibri"/>
        </w:rPr>
      </w:pPr>
      <w:r>
        <w:rPr>
          <w:rFonts w:eastAsia="Calibri"/>
        </w:rPr>
        <w:t xml:space="preserve">      Для </w:t>
      </w:r>
      <w:r w:rsidRPr="00E77819">
        <w:rPr>
          <w:rFonts w:eastAsia="Calibri"/>
        </w:rPr>
        <w:t>формировани</w:t>
      </w:r>
      <w:r>
        <w:rPr>
          <w:rFonts w:eastAsia="Calibri"/>
        </w:rPr>
        <w:t>я</w:t>
      </w:r>
      <w:r w:rsidRPr="00E77819">
        <w:rPr>
          <w:rFonts w:eastAsia="Calibri"/>
        </w:rPr>
        <w:t xml:space="preserve"> комплексной системы обращения</w:t>
      </w:r>
      <w:r>
        <w:rPr>
          <w:rFonts w:eastAsia="Calibri"/>
        </w:rPr>
        <w:t xml:space="preserve"> </w:t>
      </w:r>
      <w:r w:rsidRPr="00E77819">
        <w:rPr>
          <w:rFonts w:eastAsia="Calibri"/>
        </w:rPr>
        <w:t>с твёрдыми коммунальными отходами, включая создание условий для утилизации</w:t>
      </w:r>
      <w:r>
        <w:rPr>
          <w:rFonts w:eastAsia="Calibri"/>
        </w:rPr>
        <w:t xml:space="preserve"> </w:t>
      </w:r>
      <w:r w:rsidRPr="00E77819">
        <w:rPr>
          <w:rFonts w:eastAsia="Calibri"/>
        </w:rPr>
        <w:t>за</w:t>
      </w:r>
      <w:r>
        <w:rPr>
          <w:rFonts w:eastAsia="Calibri"/>
        </w:rPr>
        <w:t>прещённых к захоронению отходов, о</w:t>
      </w:r>
      <w:r w:rsidRPr="00E77819">
        <w:rPr>
          <w:rFonts w:eastAsia="Calibri"/>
        </w:rPr>
        <w:t>беспечени</w:t>
      </w:r>
      <w:r>
        <w:rPr>
          <w:rFonts w:eastAsia="Calibri"/>
        </w:rPr>
        <w:t>я</w:t>
      </w:r>
      <w:r w:rsidRPr="00E77819">
        <w:rPr>
          <w:rFonts w:eastAsia="Calibri"/>
        </w:rPr>
        <w:t xml:space="preserve"> снижения экологической нагрузки на население за</w:t>
      </w:r>
      <w:r>
        <w:rPr>
          <w:rFonts w:eastAsia="Calibri"/>
        </w:rPr>
        <w:t xml:space="preserve"> </w:t>
      </w:r>
      <w:r w:rsidRPr="00E77819">
        <w:rPr>
          <w:rFonts w:eastAsia="Calibri"/>
        </w:rPr>
        <w:t>счёт сокращения захоронения твёрдых коммунальных отходов, в том числе</w:t>
      </w:r>
      <w:r>
        <w:rPr>
          <w:rFonts w:eastAsia="Calibri"/>
        </w:rPr>
        <w:t xml:space="preserve"> </w:t>
      </w:r>
      <w:r w:rsidRPr="00E77819">
        <w:rPr>
          <w:rFonts w:eastAsia="Calibri"/>
        </w:rPr>
        <w:t>прошедших обработку (сортировку)</w:t>
      </w:r>
      <w:r>
        <w:rPr>
          <w:rFonts w:eastAsia="Calibri"/>
        </w:rPr>
        <w:t xml:space="preserve"> утверждена:</w:t>
      </w:r>
    </w:p>
    <w:p w:rsidR="00EE4B82" w:rsidRDefault="00D70220" w:rsidP="00B765D0">
      <w:pPr>
        <w:pStyle w:val="ab"/>
        <w:numPr>
          <w:ilvl w:val="0"/>
          <w:numId w:val="31"/>
        </w:numPr>
        <w:tabs>
          <w:tab w:val="left" w:pos="709"/>
          <w:tab w:val="left" w:pos="851"/>
        </w:tabs>
        <w:ind w:left="0" w:firstLine="426"/>
        <w:rPr>
          <w:rFonts w:ascii="Times New Roman" w:hAnsi="Times New Roman" w:cs="Times New Roman"/>
        </w:rPr>
      </w:pPr>
      <w:r w:rsidRPr="00B765D0">
        <w:rPr>
          <w:rFonts w:ascii="Times New Roman" w:hAnsi="Times New Roman" w:cs="Times New Roman"/>
          <w:b/>
        </w:rPr>
        <w:t>МП «</w:t>
      </w:r>
      <w:r w:rsidR="0078014C" w:rsidRPr="00B765D0">
        <w:rPr>
          <w:rFonts w:ascii="Times New Roman" w:hAnsi="Times New Roman" w:cs="Times New Roman"/>
          <w:b/>
        </w:rPr>
        <w:t>Благоустройство территории муниципального образования</w:t>
      </w:r>
      <w:r w:rsidR="004409F6" w:rsidRPr="00B765D0">
        <w:rPr>
          <w:rFonts w:ascii="Times New Roman" w:hAnsi="Times New Roman" w:cs="Times New Roman"/>
          <w:b/>
        </w:rPr>
        <w:t xml:space="preserve"> </w:t>
      </w:r>
      <w:r w:rsidR="00B765D0">
        <w:rPr>
          <w:rFonts w:ascii="Times New Roman" w:hAnsi="Times New Roman" w:cs="Times New Roman"/>
          <w:b/>
        </w:rPr>
        <w:t>Красноозерное сельское поселение</w:t>
      </w:r>
      <w:r w:rsidR="004409F6" w:rsidRPr="00B765D0">
        <w:rPr>
          <w:rFonts w:ascii="Times New Roman" w:hAnsi="Times New Roman" w:cs="Times New Roman"/>
          <w:b/>
        </w:rPr>
        <w:t xml:space="preserve"> на </w:t>
      </w:r>
      <w:r w:rsidR="003A55BE" w:rsidRPr="00B765D0">
        <w:rPr>
          <w:rFonts w:ascii="Times New Roman" w:hAnsi="Times New Roman" w:cs="Times New Roman"/>
          <w:b/>
        </w:rPr>
        <w:t>202</w:t>
      </w:r>
      <w:r w:rsidR="00B765D0">
        <w:rPr>
          <w:rFonts w:ascii="Times New Roman" w:hAnsi="Times New Roman" w:cs="Times New Roman"/>
          <w:b/>
        </w:rPr>
        <w:t>2</w:t>
      </w:r>
      <w:r w:rsidRPr="00B765D0">
        <w:rPr>
          <w:rFonts w:ascii="Times New Roman" w:hAnsi="Times New Roman" w:cs="Times New Roman"/>
          <w:b/>
        </w:rPr>
        <w:t>-20</w:t>
      </w:r>
      <w:r w:rsidR="00B765D0">
        <w:rPr>
          <w:rFonts w:ascii="Times New Roman" w:hAnsi="Times New Roman" w:cs="Times New Roman"/>
          <w:b/>
        </w:rPr>
        <w:t>24</w:t>
      </w:r>
      <w:r w:rsidRPr="00B765D0">
        <w:rPr>
          <w:rFonts w:ascii="Times New Roman" w:hAnsi="Times New Roman" w:cs="Times New Roman"/>
          <w:b/>
        </w:rPr>
        <w:t xml:space="preserve"> годы». </w:t>
      </w:r>
      <w:r w:rsidRPr="00B765D0">
        <w:rPr>
          <w:rFonts w:ascii="Times New Roman" w:hAnsi="Times New Roman" w:cs="Times New Roman"/>
        </w:rPr>
        <w:t xml:space="preserve">Постановление администрации </w:t>
      </w:r>
    </w:p>
    <w:p w:rsidR="00EE4B82" w:rsidRDefault="00EE4B82" w:rsidP="00EE4B82">
      <w:pPr>
        <w:pStyle w:val="ab"/>
        <w:tabs>
          <w:tab w:val="left" w:pos="709"/>
          <w:tab w:val="left" w:pos="851"/>
        </w:tabs>
        <w:ind w:left="426" w:firstLine="0"/>
        <w:rPr>
          <w:rFonts w:ascii="Times New Roman" w:hAnsi="Times New Roman" w:cs="Times New Roman"/>
          <w:b/>
        </w:rPr>
      </w:pPr>
    </w:p>
    <w:p w:rsidR="00D70220" w:rsidRPr="00B765D0" w:rsidRDefault="00B765D0" w:rsidP="00EE4B82">
      <w:pPr>
        <w:pStyle w:val="ab"/>
        <w:tabs>
          <w:tab w:val="left" w:pos="709"/>
          <w:tab w:val="left" w:pos="851"/>
        </w:tabs>
        <w:ind w:left="0" w:firstLine="0"/>
        <w:rPr>
          <w:rFonts w:ascii="Times New Roman" w:hAnsi="Times New Roman" w:cs="Times New Roman"/>
        </w:rPr>
      </w:pPr>
      <w:r>
        <w:rPr>
          <w:rFonts w:ascii="Times New Roman" w:hAnsi="Times New Roman" w:cs="Times New Roman"/>
        </w:rPr>
        <w:lastRenderedPageBreak/>
        <w:t>МО Красноозерное сельское поселение от 30.03.2022г. №48</w:t>
      </w:r>
      <w:r w:rsidR="003A55BE" w:rsidRPr="00B765D0">
        <w:rPr>
          <w:rFonts w:ascii="Times New Roman" w:hAnsi="Times New Roman" w:cs="Times New Roman"/>
        </w:rPr>
        <w:t xml:space="preserve"> </w:t>
      </w:r>
      <w:r w:rsidR="00D70220" w:rsidRPr="00B765D0">
        <w:rPr>
          <w:rFonts w:ascii="Times New Roman" w:hAnsi="Times New Roman" w:cs="Times New Roman"/>
        </w:rPr>
        <w:t>(с учетом изменений и дополнений).</w:t>
      </w:r>
    </w:p>
    <w:p w:rsidR="00D70220" w:rsidRPr="00D70220" w:rsidRDefault="00D70220" w:rsidP="00B765D0">
      <w:pPr>
        <w:tabs>
          <w:tab w:val="left" w:pos="851"/>
        </w:tabs>
        <w:spacing w:line="120" w:lineRule="auto"/>
        <w:ind w:firstLine="425"/>
        <w:jc w:val="both"/>
        <w:rPr>
          <w:b/>
        </w:rPr>
      </w:pPr>
    </w:p>
    <w:p w:rsidR="00B516D5" w:rsidRPr="001D39BC" w:rsidRDefault="001D39BC" w:rsidP="001D39BC">
      <w:pPr>
        <w:jc w:val="both"/>
        <w:rPr>
          <w:rFonts w:eastAsia="Calibri"/>
          <w:b/>
          <w:bCs/>
        </w:rPr>
      </w:pPr>
      <w:r>
        <w:rPr>
          <w:rFonts w:eastAsia="Calibri"/>
          <w:b/>
          <w:bCs/>
        </w:rPr>
        <w:t>3.2</w:t>
      </w:r>
      <w:r w:rsidR="003D6FCD" w:rsidRPr="001D39BC">
        <w:rPr>
          <w:rFonts w:eastAsia="Calibri"/>
          <w:b/>
          <w:bCs/>
        </w:rPr>
        <w:t>. Финансовое обеспечение реализации региональных проектов в 20</w:t>
      </w:r>
      <w:r w:rsidR="000A473E">
        <w:rPr>
          <w:rFonts w:eastAsia="Calibri"/>
          <w:b/>
          <w:bCs/>
        </w:rPr>
        <w:t>22</w:t>
      </w:r>
      <w:r w:rsidR="003D6FCD" w:rsidRPr="001D39BC">
        <w:rPr>
          <w:rFonts w:eastAsia="Calibri"/>
          <w:b/>
          <w:bCs/>
        </w:rPr>
        <w:t xml:space="preserve"> году</w:t>
      </w:r>
    </w:p>
    <w:p w:rsidR="007A5950" w:rsidRPr="007A5950" w:rsidRDefault="007A5950" w:rsidP="007A5950">
      <w:pPr>
        <w:autoSpaceDE w:val="0"/>
        <w:autoSpaceDN w:val="0"/>
        <w:adjustRightInd w:val="0"/>
        <w:jc w:val="both"/>
        <w:rPr>
          <w:rFonts w:eastAsia="Calibri"/>
        </w:rPr>
      </w:pPr>
      <w:r>
        <w:rPr>
          <w:rFonts w:eastAsia="Calibri"/>
        </w:rPr>
        <w:t xml:space="preserve">       </w:t>
      </w:r>
      <w:r w:rsidRPr="007A5950">
        <w:rPr>
          <w:rFonts w:eastAsia="Calibri"/>
        </w:rPr>
        <w:t>В соответствии с Закон</w:t>
      </w:r>
      <w:r>
        <w:rPr>
          <w:rFonts w:eastAsia="Calibri"/>
        </w:rPr>
        <w:t>ами</w:t>
      </w:r>
      <w:r w:rsidR="0003512D">
        <w:rPr>
          <w:rFonts w:eastAsia="Calibri"/>
        </w:rPr>
        <w:t xml:space="preserve"> (Решениями)</w:t>
      </w:r>
      <w:r w:rsidRPr="007A5950">
        <w:rPr>
          <w:rFonts w:eastAsia="Calibri"/>
        </w:rPr>
        <w:t xml:space="preserve"> </w:t>
      </w:r>
      <w:r>
        <w:rPr>
          <w:rFonts w:eastAsia="Calibri"/>
        </w:rPr>
        <w:t xml:space="preserve"> </w:t>
      </w:r>
      <w:r w:rsidRPr="00681FAE">
        <w:rPr>
          <w:rFonts w:eastAsia="Calibri"/>
          <w:color w:val="000000"/>
        </w:rPr>
        <w:t>о бюджет</w:t>
      </w:r>
      <w:r>
        <w:rPr>
          <w:rFonts w:eastAsia="Calibri"/>
          <w:color w:val="000000"/>
        </w:rPr>
        <w:t>ах</w:t>
      </w:r>
      <w:r w:rsidRPr="00681FAE">
        <w:rPr>
          <w:rFonts w:eastAsia="Calibri"/>
          <w:color w:val="000000"/>
        </w:rPr>
        <w:t xml:space="preserve"> </w:t>
      </w:r>
      <w:r>
        <w:rPr>
          <w:rFonts w:eastAsia="Calibri"/>
          <w:color w:val="000000"/>
        </w:rPr>
        <w:t xml:space="preserve"> городских и сельских поселений Приозерского муниципального  района  на 20</w:t>
      </w:r>
      <w:r w:rsidR="00C0048D">
        <w:rPr>
          <w:rFonts w:eastAsia="Calibri"/>
          <w:color w:val="000000"/>
        </w:rPr>
        <w:t>22</w:t>
      </w:r>
      <w:r>
        <w:rPr>
          <w:rFonts w:eastAsia="Calibri"/>
          <w:color w:val="000000"/>
        </w:rPr>
        <w:t xml:space="preserve"> год и плановый период  20</w:t>
      </w:r>
      <w:r w:rsidR="00C0048D">
        <w:rPr>
          <w:rFonts w:eastAsia="Calibri"/>
          <w:color w:val="000000"/>
        </w:rPr>
        <w:t>23</w:t>
      </w:r>
      <w:r>
        <w:rPr>
          <w:rFonts w:eastAsia="Calibri"/>
          <w:color w:val="000000"/>
        </w:rPr>
        <w:t xml:space="preserve"> и 20</w:t>
      </w:r>
      <w:r w:rsidR="00C0048D">
        <w:rPr>
          <w:rFonts w:eastAsia="Calibri"/>
          <w:color w:val="000000"/>
        </w:rPr>
        <w:t>24</w:t>
      </w:r>
      <w:r>
        <w:rPr>
          <w:rFonts w:eastAsia="Calibri"/>
          <w:color w:val="000000"/>
        </w:rPr>
        <w:t xml:space="preserve"> годов </w:t>
      </w:r>
      <w:r w:rsidRPr="00681FAE">
        <w:rPr>
          <w:rFonts w:eastAsia="Calibri"/>
          <w:color w:val="000000"/>
        </w:rPr>
        <w:t xml:space="preserve"> </w:t>
      </w:r>
      <w:r>
        <w:rPr>
          <w:rFonts w:eastAsia="Calibri"/>
          <w:color w:val="000000"/>
        </w:rPr>
        <w:t xml:space="preserve">на реализацию региональных проектов, входящих в состав национальных проектов, </w:t>
      </w:r>
      <w:r w:rsidRPr="007A5950">
        <w:rPr>
          <w:rFonts w:eastAsia="Calibri"/>
        </w:rPr>
        <w:t xml:space="preserve"> первоначально были</w:t>
      </w:r>
      <w:r>
        <w:rPr>
          <w:rFonts w:eastAsia="Calibri"/>
        </w:rPr>
        <w:t xml:space="preserve"> </w:t>
      </w:r>
      <w:r w:rsidRPr="007A5950">
        <w:rPr>
          <w:rFonts w:eastAsia="Calibri"/>
        </w:rPr>
        <w:t xml:space="preserve">утверждены бюджетные ассигнования в сумме </w:t>
      </w:r>
      <w:r w:rsidR="00AE0686">
        <w:rPr>
          <w:rFonts w:eastAsia="Calibri"/>
        </w:rPr>
        <w:t xml:space="preserve"> </w:t>
      </w:r>
      <w:r w:rsidR="00126576">
        <w:rPr>
          <w:rFonts w:eastAsia="Calibri"/>
          <w:b/>
        </w:rPr>
        <w:t xml:space="preserve">16 011,3 </w:t>
      </w:r>
      <w:r w:rsidR="00AE0686" w:rsidRPr="00AE0686">
        <w:rPr>
          <w:rFonts w:eastAsia="Calibri"/>
          <w:b/>
        </w:rPr>
        <w:t>тыс.</w:t>
      </w:r>
      <w:r w:rsidRPr="00AE0686">
        <w:rPr>
          <w:rFonts w:eastAsia="Calibri"/>
          <w:b/>
          <w:bCs/>
        </w:rPr>
        <w:t xml:space="preserve"> руб.</w:t>
      </w:r>
      <w:r>
        <w:rPr>
          <w:rFonts w:eastAsia="Calibri"/>
        </w:rPr>
        <w:t>,</w:t>
      </w:r>
      <w:r w:rsidR="00733467">
        <w:rPr>
          <w:rFonts w:eastAsia="Calibri"/>
        </w:rPr>
        <w:t xml:space="preserve"> </w:t>
      </w:r>
      <w:r w:rsidR="00733467" w:rsidRPr="001176BC">
        <w:rPr>
          <w:rFonts w:eastAsia="Calibri"/>
        </w:rPr>
        <w:t xml:space="preserve">или </w:t>
      </w:r>
      <w:r w:rsidR="00733467">
        <w:rPr>
          <w:rFonts w:eastAsia="Calibri"/>
        </w:rPr>
        <w:t xml:space="preserve"> </w:t>
      </w:r>
      <w:r w:rsidR="00733467">
        <w:rPr>
          <w:rFonts w:eastAsia="Calibri"/>
          <w:b/>
          <w:bCs/>
        </w:rPr>
        <w:t xml:space="preserve">1,5% </w:t>
      </w:r>
      <w:r w:rsidR="00733467" w:rsidRPr="001176BC">
        <w:rPr>
          <w:rFonts w:eastAsia="Calibri"/>
          <w:b/>
          <w:bCs/>
        </w:rPr>
        <w:t xml:space="preserve"> </w:t>
      </w:r>
      <w:r w:rsidR="00733467" w:rsidRPr="001176BC">
        <w:rPr>
          <w:rFonts w:eastAsia="Calibri"/>
        </w:rPr>
        <w:t>бюджетов поселений</w:t>
      </w:r>
      <w:r w:rsidR="003E2762">
        <w:rPr>
          <w:rFonts w:eastAsia="Calibri"/>
        </w:rPr>
        <w:t xml:space="preserve"> </w:t>
      </w:r>
      <w:r w:rsidR="00733467">
        <w:rPr>
          <w:rFonts w:eastAsia="Calibri"/>
        </w:rPr>
        <w:t>, в том числе</w:t>
      </w:r>
      <w:r>
        <w:rPr>
          <w:rFonts w:eastAsia="Calibri"/>
        </w:rPr>
        <w:t>:</w:t>
      </w:r>
    </w:p>
    <w:p w:rsidR="00756668" w:rsidRPr="00805704" w:rsidRDefault="00756668" w:rsidP="00364795">
      <w:pPr>
        <w:numPr>
          <w:ilvl w:val="0"/>
          <w:numId w:val="18"/>
        </w:numPr>
        <w:autoSpaceDE w:val="0"/>
        <w:autoSpaceDN w:val="0"/>
        <w:adjustRightInd w:val="0"/>
        <w:ind w:left="0" w:firstLine="426"/>
        <w:jc w:val="both"/>
        <w:rPr>
          <w:rFonts w:eastAsia="Calibri"/>
          <w:color w:val="000000"/>
        </w:rPr>
      </w:pPr>
      <w:r>
        <w:t xml:space="preserve">На </w:t>
      </w:r>
      <w:r w:rsidR="00AD6E2C">
        <w:t xml:space="preserve">финансирование </w:t>
      </w:r>
      <w:r>
        <w:t xml:space="preserve">мероприятий  </w:t>
      </w:r>
      <w:r w:rsidRPr="00756668">
        <w:rPr>
          <w:b/>
        </w:rPr>
        <w:t>РП «</w:t>
      </w:r>
      <w:r w:rsidRPr="005023E7">
        <w:rPr>
          <w:b/>
        </w:rPr>
        <w:t>Формирование комфортной городской среды»</w:t>
      </w:r>
      <w:r w:rsidR="00126576">
        <w:rPr>
          <w:b/>
        </w:rPr>
        <w:t xml:space="preserve"> -  16 011,3</w:t>
      </w:r>
      <w:r>
        <w:rPr>
          <w:b/>
        </w:rPr>
        <w:t xml:space="preserve"> тыс. руб.</w:t>
      </w:r>
    </w:p>
    <w:p w:rsidR="00805704" w:rsidRPr="00756668" w:rsidRDefault="00805704" w:rsidP="00364795">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756668">
        <w:rPr>
          <w:b/>
        </w:rPr>
        <w:t xml:space="preserve">РП </w:t>
      </w:r>
      <w:r w:rsidRPr="00577F24">
        <w:rPr>
          <w:b/>
          <w:bCs/>
        </w:rPr>
        <w:t xml:space="preserve">«Обеспечение устойчивого сокращения непригодного для проживания жилищного фонда» </w:t>
      </w:r>
      <w:r>
        <w:rPr>
          <w:b/>
        </w:rPr>
        <w:t xml:space="preserve"> - 0,0 тыс. руб.</w:t>
      </w:r>
    </w:p>
    <w:p w:rsidR="00695458" w:rsidRPr="00695458" w:rsidRDefault="00695458" w:rsidP="00695458">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756668">
        <w:rPr>
          <w:b/>
        </w:rPr>
        <w:t>РП</w:t>
      </w:r>
      <w:r>
        <w:rPr>
          <w:b/>
        </w:rPr>
        <w:t xml:space="preserve"> </w:t>
      </w:r>
      <w:r w:rsidRPr="00577F24">
        <w:rPr>
          <w:b/>
          <w:bCs/>
        </w:rPr>
        <w:t>«</w:t>
      </w:r>
      <w:r w:rsidRPr="001A1E0F">
        <w:rPr>
          <w:rFonts w:eastAsia="Calibri"/>
          <w:b/>
          <w:bCs/>
        </w:rPr>
        <w:t>Комплексная система обращения с твердыми коммунальными отходами</w:t>
      </w:r>
      <w:r w:rsidRPr="00577F24">
        <w:rPr>
          <w:b/>
          <w:bCs/>
        </w:rPr>
        <w:t xml:space="preserve">» </w:t>
      </w:r>
      <w:r>
        <w:rPr>
          <w:b/>
        </w:rPr>
        <w:t xml:space="preserve"> - 0,0 тыс. руб.</w:t>
      </w:r>
    </w:p>
    <w:p w:rsidR="00681FAE" w:rsidRDefault="00F52364" w:rsidP="00681FAE">
      <w:pPr>
        <w:autoSpaceDE w:val="0"/>
        <w:autoSpaceDN w:val="0"/>
        <w:adjustRightInd w:val="0"/>
        <w:ind w:firstLine="426"/>
        <w:jc w:val="both"/>
      </w:pPr>
      <w:r>
        <w:t xml:space="preserve">По состоянию на </w:t>
      </w:r>
      <w:r w:rsidR="007A5950">
        <w:t>31</w:t>
      </w:r>
      <w:r>
        <w:t>.</w:t>
      </w:r>
      <w:r w:rsidR="007A5950">
        <w:t>12</w:t>
      </w:r>
      <w:r>
        <w:t>.20</w:t>
      </w:r>
      <w:r w:rsidR="007A5950">
        <w:t>2</w:t>
      </w:r>
      <w:r w:rsidR="00126576">
        <w:t>2</w:t>
      </w:r>
      <w:r w:rsidR="007A5950">
        <w:t xml:space="preserve"> </w:t>
      </w:r>
      <w:r>
        <w:t xml:space="preserve">года в соответствии со сводными бюджетными росписями поселений </w:t>
      </w:r>
      <w:r w:rsidR="00C9689C">
        <w:t xml:space="preserve"> </w:t>
      </w:r>
      <w:r>
        <w:t>Приозерск</w:t>
      </w:r>
      <w:r w:rsidR="00C9689C">
        <w:t xml:space="preserve">ого </w:t>
      </w:r>
      <w:r>
        <w:t xml:space="preserve"> муниципальн</w:t>
      </w:r>
      <w:r w:rsidR="00C9689C">
        <w:t>ого</w:t>
      </w:r>
      <w:r>
        <w:t xml:space="preserve"> район</w:t>
      </w:r>
      <w:r w:rsidR="00C9689C">
        <w:t>а</w:t>
      </w:r>
      <w:r>
        <w:t xml:space="preserve"> уточненный план по расходам бюджетов поселений </w:t>
      </w:r>
      <w:r w:rsidR="00C9689C">
        <w:rPr>
          <w:rFonts w:eastAsia="Calibri"/>
          <w:color w:val="000000"/>
        </w:rPr>
        <w:t>на реализацию региональных проектов, входящих в состав национальных проектов</w:t>
      </w:r>
      <w:r w:rsidR="00C9689C">
        <w:t xml:space="preserve"> </w:t>
      </w:r>
      <w:r>
        <w:t>составил</w:t>
      </w:r>
      <w:r w:rsidR="00F26D38">
        <w:t xml:space="preserve"> в общей сумме  </w:t>
      </w:r>
      <w:r w:rsidR="00805704">
        <w:rPr>
          <w:b/>
        </w:rPr>
        <w:t>222 262,8</w:t>
      </w:r>
      <w:r w:rsidR="00F26D38" w:rsidRPr="00F26D38">
        <w:rPr>
          <w:b/>
        </w:rPr>
        <w:t xml:space="preserve"> тыс. руб</w:t>
      </w:r>
      <w:r w:rsidR="00F26D38">
        <w:t>. , в том числе:</w:t>
      </w:r>
    </w:p>
    <w:p w:rsidR="00C9689C" w:rsidRPr="00733467" w:rsidRDefault="00F26D38" w:rsidP="00364795">
      <w:pPr>
        <w:numPr>
          <w:ilvl w:val="0"/>
          <w:numId w:val="18"/>
        </w:numPr>
        <w:autoSpaceDE w:val="0"/>
        <w:autoSpaceDN w:val="0"/>
        <w:adjustRightInd w:val="0"/>
        <w:ind w:left="0" w:firstLine="426"/>
        <w:jc w:val="both"/>
        <w:rPr>
          <w:rFonts w:eastAsia="Calibri"/>
          <w:color w:val="000000"/>
        </w:rPr>
      </w:pPr>
      <w:r>
        <w:t xml:space="preserve">На </w:t>
      </w:r>
      <w:r w:rsidR="00AD6E2C">
        <w:t xml:space="preserve">финансирование </w:t>
      </w:r>
      <w:r>
        <w:t xml:space="preserve">мероприятий  </w:t>
      </w:r>
      <w:r w:rsidRPr="00C9689C">
        <w:rPr>
          <w:b/>
        </w:rPr>
        <w:t xml:space="preserve">РП «Формирование </w:t>
      </w:r>
      <w:r w:rsidR="00805704">
        <w:rPr>
          <w:b/>
        </w:rPr>
        <w:t>комфортной городской среды» -  55 723,8</w:t>
      </w:r>
      <w:r w:rsidRPr="00C9689C">
        <w:rPr>
          <w:b/>
        </w:rPr>
        <w:t xml:space="preserve"> тыс. руб.</w:t>
      </w:r>
    </w:p>
    <w:p w:rsidR="00733467" w:rsidRPr="00C9689C" w:rsidRDefault="00733467" w:rsidP="00364795">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756668">
        <w:rPr>
          <w:b/>
        </w:rPr>
        <w:t xml:space="preserve">РП </w:t>
      </w:r>
      <w:r w:rsidRPr="00577F24">
        <w:rPr>
          <w:b/>
          <w:bCs/>
        </w:rPr>
        <w:t xml:space="preserve">«Обеспечение устойчивого сокращения непригодного для проживания жилищного фонда» </w:t>
      </w:r>
      <w:r>
        <w:rPr>
          <w:b/>
        </w:rPr>
        <w:t xml:space="preserve"> - 166 193,5 тыс. руб.</w:t>
      </w:r>
    </w:p>
    <w:p w:rsidR="00500D71" w:rsidRDefault="00A87063" w:rsidP="00364795">
      <w:pPr>
        <w:numPr>
          <w:ilvl w:val="0"/>
          <w:numId w:val="18"/>
        </w:numPr>
        <w:autoSpaceDE w:val="0"/>
        <w:autoSpaceDN w:val="0"/>
        <w:adjustRightInd w:val="0"/>
        <w:ind w:left="0" w:firstLine="426"/>
        <w:jc w:val="both"/>
        <w:rPr>
          <w:rFonts w:eastAsia="Calibri"/>
          <w:color w:val="000000"/>
        </w:rPr>
      </w:pPr>
      <w:r w:rsidRPr="00A87063">
        <w:rPr>
          <w:bCs/>
        </w:rPr>
        <w:t>На</w:t>
      </w:r>
      <w:r>
        <w:rPr>
          <w:b/>
          <w:bCs/>
        </w:rPr>
        <w:t xml:space="preserve"> </w:t>
      </w:r>
      <w:r w:rsidRPr="00A87063">
        <w:rPr>
          <w:bCs/>
        </w:rPr>
        <w:t>финансирование мероприятий</w:t>
      </w:r>
      <w:r>
        <w:rPr>
          <w:b/>
          <w:bCs/>
        </w:rPr>
        <w:t xml:space="preserve">  РП </w:t>
      </w:r>
      <w:r w:rsidR="00500D71" w:rsidRPr="00577F24">
        <w:rPr>
          <w:b/>
          <w:bCs/>
        </w:rPr>
        <w:t>«</w:t>
      </w:r>
      <w:r w:rsidR="00500D71" w:rsidRPr="001A1E0F">
        <w:rPr>
          <w:rFonts w:eastAsia="Calibri"/>
          <w:b/>
          <w:bCs/>
        </w:rPr>
        <w:t>Комплексная система обращения с твердыми коммунальными отходами</w:t>
      </w:r>
      <w:r w:rsidR="00500D71" w:rsidRPr="00577F24">
        <w:rPr>
          <w:b/>
          <w:bCs/>
        </w:rPr>
        <w:t>»</w:t>
      </w:r>
      <w:r w:rsidR="00733467">
        <w:rPr>
          <w:b/>
          <w:bCs/>
        </w:rPr>
        <w:t xml:space="preserve"> - 345,5</w:t>
      </w:r>
      <w:r>
        <w:rPr>
          <w:b/>
          <w:bCs/>
        </w:rPr>
        <w:t xml:space="preserve"> тыс. руб.</w:t>
      </w:r>
    </w:p>
    <w:p w:rsidR="009F24BA" w:rsidRDefault="00C9689C" w:rsidP="00C9689C">
      <w:pPr>
        <w:autoSpaceDE w:val="0"/>
        <w:autoSpaceDN w:val="0"/>
        <w:adjustRightInd w:val="0"/>
        <w:jc w:val="both"/>
        <w:rPr>
          <w:rFonts w:eastAsia="Calibri"/>
          <w:bCs/>
        </w:rPr>
      </w:pPr>
      <w:r>
        <w:t xml:space="preserve">     </w:t>
      </w:r>
      <w:r w:rsidR="00CD5705">
        <w:t xml:space="preserve"> </w:t>
      </w:r>
      <w:r w:rsidR="009F24BA">
        <w:rPr>
          <w:rFonts w:eastAsia="Calibri"/>
        </w:rPr>
        <w:t xml:space="preserve">Удельный вес бюджетных ассигнований на реализацию национальных проектов </w:t>
      </w:r>
      <w:r w:rsidR="00967D87">
        <w:rPr>
          <w:rFonts w:eastAsia="Calibri"/>
        </w:rPr>
        <w:t xml:space="preserve">в </w:t>
      </w:r>
      <w:r w:rsidR="00967D87" w:rsidRPr="007A5950">
        <w:rPr>
          <w:rFonts w:eastAsia="Calibri"/>
        </w:rPr>
        <w:t>Закон</w:t>
      </w:r>
      <w:r w:rsidR="00967D87">
        <w:rPr>
          <w:rFonts w:eastAsia="Calibri"/>
        </w:rPr>
        <w:t>ах</w:t>
      </w:r>
      <w:r w:rsidR="00767F3B">
        <w:rPr>
          <w:rFonts w:eastAsia="Calibri"/>
        </w:rPr>
        <w:t xml:space="preserve"> (Решениях)</w:t>
      </w:r>
      <w:r w:rsidR="00967D87" w:rsidRPr="007A5950">
        <w:rPr>
          <w:rFonts w:eastAsia="Calibri"/>
        </w:rPr>
        <w:t xml:space="preserve"> </w:t>
      </w:r>
      <w:r w:rsidR="00967D87">
        <w:rPr>
          <w:rFonts w:eastAsia="Calibri"/>
        </w:rPr>
        <w:t xml:space="preserve"> </w:t>
      </w:r>
      <w:r w:rsidR="00967D87" w:rsidRPr="00681FAE">
        <w:rPr>
          <w:rFonts w:eastAsia="Calibri"/>
          <w:color w:val="000000"/>
        </w:rPr>
        <w:t>о бюджет</w:t>
      </w:r>
      <w:r w:rsidR="00967D87">
        <w:rPr>
          <w:rFonts w:eastAsia="Calibri"/>
          <w:color w:val="000000"/>
        </w:rPr>
        <w:t>ах</w:t>
      </w:r>
      <w:r w:rsidR="00967D87" w:rsidRPr="00681FAE">
        <w:rPr>
          <w:rFonts w:eastAsia="Calibri"/>
          <w:color w:val="000000"/>
        </w:rPr>
        <w:t xml:space="preserve"> </w:t>
      </w:r>
      <w:r w:rsidR="00967D87">
        <w:rPr>
          <w:rFonts w:eastAsia="Calibri"/>
          <w:color w:val="000000"/>
        </w:rPr>
        <w:t xml:space="preserve"> городских и сельских поселений</w:t>
      </w:r>
      <w:r w:rsidR="00967D87">
        <w:rPr>
          <w:rFonts w:eastAsia="Calibri"/>
        </w:rPr>
        <w:t xml:space="preserve"> (с учетом внесенных изменений и дополнений) </w:t>
      </w:r>
      <w:r w:rsidR="009F24BA">
        <w:rPr>
          <w:rFonts w:eastAsia="Calibri"/>
        </w:rPr>
        <w:t xml:space="preserve">составил </w:t>
      </w:r>
      <w:r w:rsidR="00733467">
        <w:rPr>
          <w:rFonts w:eastAsia="Calibri"/>
          <w:b/>
          <w:bCs/>
        </w:rPr>
        <w:t>13,7</w:t>
      </w:r>
      <w:r w:rsidR="00E53CA9">
        <w:rPr>
          <w:rFonts w:eastAsia="Calibri"/>
          <w:b/>
          <w:bCs/>
        </w:rPr>
        <w:t>%</w:t>
      </w:r>
      <w:r w:rsidR="00967D87">
        <w:rPr>
          <w:rFonts w:eastAsia="Calibri"/>
          <w:b/>
          <w:bCs/>
        </w:rPr>
        <w:t xml:space="preserve">, </w:t>
      </w:r>
      <w:r w:rsidR="00967D87">
        <w:rPr>
          <w:rFonts w:eastAsia="Calibri"/>
          <w:bCs/>
        </w:rPr>
        <w:t xml:space="preserve">из них по </w:t>
      </w:r>
      <w:r w:rsidR="00CD5705">
        <w:rPr>
          <w:rFonts w:eastAsia="Calibri"/>
          <w:bCs/>
        </w:rPr>
        <w:t xml:space="preserve"> </w:t>
      </w:r>
      <w:r w:rsidR="00967D87">
        <w:rPr>
          <w:rFonts w:eastAsia="Calibri"/>
          <w:bCs/>
        </w:rPr>
        <w:t>стратегическим направлениям:</w:t>
      </w:r>
    </w:p>
    <w:p w:rsidR="00967D87" w:rsidRPr="00CD5705" w:rsidRDefault="00967D87" w:rsidP="00967D87">
      <w:pPr>
        <w:autoSpaceDE w:val="0"/>
        <w:autoSpaceDN w:val="0"/>
        <w:adjustRightInd w:val="0"/>
        <w:jc w:val="both"/>
        <w:rPr>
          <w:rFonts w:eastAsia="Calibri"/>
          <w:b/>
        </w:rPr>
      </w:pPr>
      <w:r>
        <w:rPr>
          <w:rFonts w:eastAsia="Calibri"/>
        </w:rPr>
        <w:t xml:space="preserve">    </w:t>
      </w:r>
      <w:r w:rsidR="00CD5705">
        <w:rPr>
          <w:rFonts w:eastAsia="Calibri"/>
        </w:rPr>
        <w:t xml:space="preserve"> </w:t>
      </w:r>
      <w:r>
        <w:rPr>
          <w:rFonts w:eastAsia="Calibri"/>
        </w:rPr>
        <w:t xml:space="preserve"> </w:t>
      </w:r>
      <w:r w:rsidR="00CD5705">
        <w:rPr>
          <w:rFonts w:eastAsia="Calibri"/>
        </w:rPr>
        <w:t xml:space="preserve">- </w:t>
      </w:r>
      <w:r w:rsidRPr="008302E2">
        <w:rPr>
          <w:rFonts w:eastAsia="Calibri"/>
          <w:b/>
        </w:rPr>
        <w:t>Комфортная среда для жизни</w:t>
      </w:r>
      <w:r w:rsidR="00CD5705">
        <w:rPr>
          <w:rFonts w:eastAsia="Calibri"/>
        </w:rPr>
        <w:t xml:space="preserve"> – </w:t>
      </w:r>
      <w:r w:rsidR="00733467">
        <w:rPr>
          <w:rFonts w:eastAsia="Calibri"/>
          <w:b/>
        </w:rPr>
        <w:t>13,7</w:t>
      </w:r>
      <w:r w:rsidR="00CD5705" w:rsidRPr="00CD5705">
        <w:rPr>
          <w:rFonts w:eastAsia="Calibri"/>
          <w:b/>
        </w:rPr>
        <w:t>%</w:t>
      </w:r>
    </w:p>
    <w:p w:rsidR="00967D87" w:rsidRDefault="00967D87" w:rsidP="00364795">
      <w:pPr>
        <w:numPr>
          <w:ilvl w:val="0"/>
          <w:numId w:val="29"/>
        </w:numPr>
        <w:autoSpaceDE w:val="0"/>
        <w:autoSpaceDN w:val="0"/>
        <w:adjustRightInd w:val="0"/>
        <w:ind w:left="0" w:firstLine="426"/>
        <w:jc w:val="both"/>
        <w:rPr>
          <w:rFonts w:ascii="TimesNewRoman" w:eastAsia="Calibri" w:hAnsi="TimesNewRoman" w:cs="TimesNewRoman"/>
          <w:sz w:val="26"/>
          <w:szCs w:val="26"/>
        </w:rPr>
      </w:pPr>
      <w:r w:rsidRPr="008302E2">
        <w:rPr>
          <w:rFonts w:eastAsia="Calibri"/>
        </w:rPr>
        <w:t>НП «Жилье и городская среда</w:t>
      </w:r>
      <w:r>
        <w:rPr>
          <w:rFonts w:ascii="TimesNewRoman" w:eastAsia="Calibri" w:hAnsi="TimesNewRoman" w:cs="TimesNewRoman"/>
          <w:sz w:val="26"/>
          <w:szCs w:val="26"/>
        </w:rPr>
        <w:t>»;</w:t>
      </w:r>
    </w:p>
    <w:p w:rsidR="00A87063" w:rsidRDefault="00A87063" w:rsidP="00364795">
      <w:pPr>
        <w:numPr>
          <w:ilvl w:val="0"/>
          <w:numId w:val="29"/>
        </w:numPr>
        <w:autoSpaceDE w:val="0"/>
        <w:autoSpaceDN w:val="0"/>
        <w:adjustRightInd w:val="0"/>
        <w:ind w:left="0" w:firstLine="426"/>
        <w:jc w:val="both"/>
        <w:rPr>
          <w:rFonts w:ascii="TimesNewRoman" w:eastAsia="Calibri" w:hAnsi="TimesNewRoman" w:cs="TimesNewRoman"/>
          <w:sz w:val="26"/>
          <w:szCs w:val="26"/>
        </w:rPr>
      </w:pPr>
      <w:r>
        <w:rPr>
          <w:rFonts w:eastAsia="Calibri"/>
        </w:rPr>
        <w:t>НП «Экология»</w:t>
      </w:r>
    </w:p>
    <w:p w:rsidR="00B514A7" w:rsidRPr="00C9689C" w:rsidRDefault="00CD5705" w:rsidP="00C9689C">
      <w:pPr>
        <w:autoSpaceDE w:val="0"/>
        <w:autoSpaceDN w:val="0"/>
        <w:adjustRightInd w:val="0"/>
        <w:jc w:val="both"/>
        <w:rPr>
          <w:rFonts w:eastAsia="Calibri"/>
          <w:color w:val="000000"/>
        </w:rPr>
      </w:pPr>
      <w:r>
        <w:rPr>
          <w:rFonts w:eastAsia="Calibri"/>
          <w:color w:val="000000"/>
        </w:rPr>
        <w:t xml:space="preserve">       </w:t>
      </w:r>
      <w:r w:rsidR="00B514A7" w:rsidRPr="00C9689C">
        <w:rPr>
          <w:rFonts w:eastAsia="Calibri"/>
          <w:color w:val="000000"/>
        </w:rPr>
        <w:t>По сравнению с аналогичным периодом 20</w:t>
      </w:r>
      <w:r w:rsidR="00926DEC">
        <w:rPr>
          <w:rFonts w:eastAsia="Calibri"/>
          <w:color w:val="000000"/>
        </w:rPr>
        <w:t>21</w:t>
      </w:r>
      <w:r w:rsidR="00B514A7" w:rsidRPr="00C9689C">
        <w:rPr>
          <w:rFonts w:eastAsia="Calibri"/>
          <w:color w:val="000000"/>
        </w:rPr>
        <w:t xml:space="preserve"> года отмечается </w:t>
      </w:r>
      <w:r w:rsidR="00926DEC">
        <w:rPr>
          <w:rFonts w:eastAsia="Calibri"/>
          <w:color w:val="000000"/>
        </w:rPr>
        <w:t>увеличение</w:t>
      </w:r>
      <w:r w:rsidR="00B514A7" w:rsidRPr="00C9689C">
        <w:rPr>
          <w:rFonts w:eastAsia="Calibri"/>
          <w:color w:val="000000"/>
        </w:rPr>
        <w:t xml:space="preserve"> бюджетных ассигнований бюджетов поселений на финансирование мероприятий региональных проектов </w:t>
      </w:r>
      <w:r w:rsidR="00C04B0C">
        <w:rPr>
          <w:rFonts w:eastAsia="Calibri"/>
          <w:color w:val="000000"/>
        </w:rPr>
        <w:t xml:space="preserve"> </w:t>
      </w:r>
      <w:r w:rsidR="00B514A7" w:rsidRPr="00C9689C">
        <w:rPr>
          <w:rFonts w:eastAsia="Calibri"/>
          <w:color w:val="000000"/>
        </w:rPr>
        <w:t xml:space="preserve">на </w:t>
      </w:r>
      <w:r w:rsidR="00C04B0C">
        <w:rPr>
          <w:rFonts w:eastAsia="Calibri"/>
          <w:color w:val="000000"/>
        </w:rPr>
        <w:t xml:space="preserve"> </w:t>
      </w:r>
      <w:r w:rsidR="00C9689C">
        <w:rPr>
          <w:rFonts w:eastAsia="Calibri"/>
          <w:b/>
          <w:color w:val="000000"/>
        </w:rPr>
        <w:t>1</w:t>
      </w:r>
      <w:r w:rsidR="00926DEC">
        <w:rPr>
          <w:rFonts w:eastAsia="Calibri"/>
          <w:b/>
          <w:color w:val="000000"/>
        </w:rPr>
        <w:t>51 148,8</w:t>
      </w:r>
      <w:r w:rsidR="00B514A7" w:rsidRPr="00C9689C">
        <w:rPr>
          <w:rFonts w:eastAsia="Calibri"/>
          <w:b/>
          <w:color w:val="000000"/>
        </w:rPr>
        <w:t xml:space="preserve"> тыс. руб. </w:t>
      </w:r>
      <w:r w:rsidR="00B514A7" w:rsidRPr="00C9689C">
        <w:rPr>
          <w:rFonts w:eastAsia="Calibri"/>
          <w:color w:val="000000"/>
        </w:rPr>
        <w:t xml:space="preserve">или </w:t>
      </w:r>
      <w:r w:rsidR="00926DEC">
        <w:rPr>
          <w:rFonts w:eastAsia="Calibri"/>
          <w:b/>
          <w:color w:val="000000"/>
        </w:rPr>
        <w:t>на 212,5</w:t>
      </w:r>
      <w:r w:rsidR="00B514A7" w:rsidRPr="00C9689C">
        <w:rPr>
          <w:rFonts w:eastAsia="Calibri"/>
          <w:b/>
          <w:color w:val="000000"/>
        </w:rPr>
        <w:t xml:space="preserve">% </w:t>
      </w:r>
      <w:r w:rsidR="00926DEC" w:rsidRPr="00926DEC">
        <w:rPr>
          <w:rFonts w:eastAsia="Calibri"/>
          <w:color w:val="000000"/>
        </w:rPr>
        <w:t>(почти в 3 раза)</w:t>
      </w:r>
      <w:r w:rsidR="00926DEC">
        <w:rPr>
          <w:rFonts w:eastAsia="Calibri"/>
          <w:color w:val="000000"/>
        </w:rPr>
        <w:t>.</w:t>
      </w:r>
      <w:r w:rsidR="00926DEC">
        <w:rPr>
          <w:rFonts w:eastAsia="Calibri"/>
          <w:b/>
          <w:color w:val="000000"/>
        </w:rPr>
        <w:t xml:space="preserve"> </w:t>
      </w:r>
      <w:r w:rsidR="00B514A7" w:rsidRPr="00C9689C">
        <w:rPr>
          <w:rFonts w:eastAsia="Calibri"/>
          <w:color w:val="000000"/>
        </w:rPr>
        <w:t>(В 20</w:t>
      </w:r>
      <w:r w:rsidR="00B3595C">
        <w:rPr>
          <w:rFonts w:eastAsia="Calibri"/>
          <w:color w:val="000000"/>
        </w:rPr>
        <w:t>21</w:t>
      </w:r>
      <w:r w:rsidR="00B514A7" w:rsidRPr="00C9689C">
        <w:rPr>
          <w:rFonts w:eastAsia="Calibri"/>
          <w:color w:val="000000"/>
        </w:rPr>
        <w:t xml:space="preserve"> году на реализацию региональных проектов было предусмотрено – </w:t>
      </w:r>
      <w:r w:rsidR="00B3595C">
        <w:rPr>
          <w:rFonts w:eastAsia="Calibri"/>
          <w:color w:val="000000"/>
        </w:rPr>
        <w:t>71 114,8</w:t>
      </w:r>
      <w:r w:rsidR="00B514A7" w:rsidRPr="00C9689C">
        <w:rPr>
          <w:rFonts w:eastAsia="Calibri"/>
          <w:color w:val="000000"/>
        </w:rPr>
        <w:t xml:space="preserve"> тыс. руб.).</w:t>
      </w:r>
    </w:p>
    <w:p w:rsidR="00B514A7" w:rsidRDefault="00B514A7" w:rsidP="00B514A7">
      <w:pPr>
        <w:autoSpaceDE w:val="0"/>
        <w:autoSpaceDN w:val="0"/>
        <w:adjustRightInd w:val="0"/>
        <w:spacing w:line="120" w:lineRule="auto"/>
        <w:ind w:firstLine="425"/>
        <w:jc w:val="both"/>
        <w:rPr>
          <w:rFonts w:eastAsia="Calibri"/>
          <w:color w:val="000000"/>
        </w:rPr>
      </w:pPr>
    </w:p>
    <w:p w:rsidR="00DB1865" w:rsidRDefault="00DB1865" w:rsidP="00F63AF4">
      <w:pPr>
        <w:autoSpaceDE w:val="0"/>
        <w:autoSpaceDN w:val="0"/>
        <w:adjustRightInd w:val="0"/>
        <w:ind w:firstLine="426"/>
        <w:jc w:val="center"/>
        <w:rPr>
          <w:rFonts w:eastAsia="Calibri"/>
          <w:color w:val="000000"/>
        </w:rPr>
      </w:pPr>
      <w:r w:rsidRPr="00DB1865">
        <w:rPr>
          <w:rFonts w:eastAsia="Calibri"/>
          <w:i/>
          <w:color w:val="000000"/>
        </w:rPr>
        <w:t>Изменения бюджетных ассигнований на реализацию национальных проектов в 20</w:t>
      </w:r>
      <w:r w:rsidR="00B67AC3">
        <w:rPr>
          <w:rFonts w:eastAsia="Calibri"/>
          <w:i/>
          <w:color w:val="000000"/>
        </w:rPr>
        <w:t>22</w:t>
      </w:r>
      <w:r w:rsidRPr="00DB1865">
        <w:rPr>
          <w:rFonts w:eastAsia="Calibri"/>
          <w:i/>
          <w:color w:val="000000"/>
        </w:rPr>
        <w:t xml:space="preserve"> году представлены в таблице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gridCol w:w="1276"/>
        <w:gridCol w:w="1276"/>
        <w:gridCol w:w="1098"/>
      </w:tblGrid>
      <w:tr w:rsidR="00DB1865" w:rsidTr="00B67AC3">
        <w:trPr>
          <w:trHeight w:val="298"/>
        </w:trPr>
        <w:tc>
          <w:tcPr>
            <w:tcW w:w="4111" w:type="dxa"/>
            <w:vMerge w:val="restart"/>
            <w:shd w:val="clear" w:color="auto" w:fill="EEECE1" w:themeFill="background2"/>
          </w:tcPr>
          <w:p w:rsidR="00DB1865" w:rsidRPr="00DB1865" w:rsidRDefault="00DB1865" w:rsidP="00DB1865">
            <w:pPr>
              <w:autoSpaceDE w:val="0"/>
              <w:autoSpaceDN w:val="0"/>
              <w:adjustRightInd w:val="0"/>
              <w:jc w:val="center"/>
              <w:rPr>
                <w:b/>
                <w:sz w:val="18"/>
                <w:szCs w:val="18"/>
              </w:rPr>
            </w:pPr>
            <w:r w:rsidRPr="00DB1865">
              <w:rPr>
                <w:b/>
                <w:sz w:val="18"/>
                <w:szCs w:val="18"/>
              </w:rPr>
              <w:t>Наименование национального проекта</w:t>
            </w:r>
          </w:p>
        </w:tc>
        <w:tc>
          <w:tcPr>
            <w:tcW w:w="1701" w:type="dxa"/>
            <w:vMerge w:val="restart"/>
            <w:shd w:val="clear" w:color="auto" w:fill="EEECE1" w:themeFill="background2"/>
          </w:tcPr>
          <w:p w:rsidR="00DB1865" w:rsidRPr="00DB1865" w:rsidRDefault="00DB1865" w:rsidP="00DB1865">
            <w:pPr>
              <w:autoSpaceDE w:val="0"/>
              <w:autoSpaceDN w:val="0"/>
              <w:adjustRightInd w:val="0"/>
              <w:jc w:val="center"/>
              <w:rPr>
                <w:b/>
                <w:sz w:val="18"/>
                <w:szCs w:val="18"/>
              </w:rPr>
            </w:pPr>
            <w:r w:rsidRPr="00DB1865">
              <w:rPr>
                <w:b/>
                <w:sz w:val="18"/>
                <w:szCs w:val="18"/>
              </w:rPr>
              <w:t>Первоначальный план</w:t>
            </w:r>
            <w:r w:rsidR="005B1686">
              <w:rPr>
                <w:b/>
                <w:sz w:val="18"/>
                <w:szCs w:val="18"/>
              </w:rPr>
              <w:t xml:space="preserve">                (тыс. руб.)</w:t>
            </w:r>
          </w:p>
        </w:tc>
        <w:tc>
          <w:tcPr>
            <w:tcW w:w="1276" w:type="dxa"/>
            <w:vMerge w:val="restart"/>
            <w:shd w:val="clear" w:color="auto" w:fill="EEECE1" w:themeFill="background2"/>
          </w:tcPr>
          <w:p w:rsidR="00DB1865" w:rsidRPr="00DB1865" w:rsidRDefault="00DB1865" w:rsidP="00DB1865">
            <w:pPr>
              <w:autoSpaceDE w:val="0"/>
              <w:autoSpaceDN w:val="0"/>
              <w:adjustRightInd w:val="0"/>
              <w:jc w:val="center"/>
              <w:rPr>
                <w:b/>
                <w:sz w:val="18"/>
                <w:szCs w:val="18"/>
              </w:rPr>
            </w:pPr>
            <w:r>
              <w:rPr>
                <w:b/>
                <w:sz w:val="18"/>
                <w:szCs w:val="18"/>
              </w:rPr>
              <w:t>Уточненный план</w:t>
            </w:r>
            <w:r w:rsidR="005B1686">
              <w:rPr>
                <w:b/>
                <w:sz w:val="18"/>
                <w:szCs w:val="18"/>
              </w:rPr>
              <w:t xml:space="preserve">          (тыс. руб.)</w:t>
            </w:r>
          </w:p>
        </w:tc>
        <w:tc>
          <w:tcPr>
            <w:tcW w:w="2374" w:type="dxa"/>
            <w:gridSpan w:val="2"/>
            <w:shd w:val="clear" w:color="auto" w:fill="EEECE1" w:themeFill="background2"/>
          </w:tcPr>
          <w:p w:rsidR="00DB1865" w:rsidRPr="00DB1865" w:rsidRDefault="00DB1865" w:rsidP="00DB1865">
            <w:pPr>
              <w:autoSpaceDE w:val="0"/>
              <w:autoSpaceDN w:val="0"/>
              <w:adjustRightInd w:val="0"/>
              <w:jc w:val="center"/>
              <w:rPr>
                <w:b/>
                <w:sz w:val="18"/>
                <w:szCs w:val="18"/>
              </w:rPr>
            </w:pPr>
            <w:r>
              <w:rPr>
                <w:b/>
                <w:sz w:val="18"/>
                <w:szCs w:val="18"/>
              </w:rPr>
              <w:t xml:space="preserve">Отклонение </w:t>
            </w:r>
          </w:p>
        </w:tc>
      </w:tr>
      <w:tr w:rsidR="0022289F" w:rsidTr="00B67AC3">
        <w:trPr>
          <w:trHeight w:val="217"/>
        </w:trPr>
        <w:tc>
          <w:tcPr>
            <w:tcW w:w="4111" w:type="dxa"/>
            <w:vMerge/>
            <w:shd w:val="clear" w:color="auto" w:fill="EEECE1" w:themeFill="background2"/>
          </w:tcPr>
          <w:p w:rsidR="00DB1865" w:rsidRPr="00DB1865" w:rsidRDefault="00DB1865" w:rsidP="00681FAE">
            <w:pPr>
              <w:autoSpaceDE w:val="0"/>
              <w:autoSpaceDN w:val="0"/>
              <w:adjustRightInd w:val="0"/>
              <w:jc w:val="both"/>
              <w:rPr>
                <w:rFonts w:eastAsia="Calibri"/>
                <w:color w:val="000000"/>
                <w:sz w:val="18"/>
                <w:szCs w:val="18"/>
              </w:rPr>
            </w:pPr>
          </w:p>
        </w:tc>
        <w:tc>
          <w:tcPr>
            <w:tcW w:w="1701" w:type="dxa"/>
            <w:vMerge/>
            <w:shd w:val="clear" w:color="auto" w:fill="EEECE1" w:themeFill="background2"/>
          </w:tcPr>
          <w:p w:rsidR="00DB1865" w:rsidRPr="00DB1865" w:rsidRDefault="00DB1865" w:rsidP="00DB1865">
            <w:pPr>
              <w:autoSpaceDE w:val="0"/>
              <w:autoSpaceDN w:val="0"/>
              <w:adjustRightInd w:val="0"/>
              <w:jc w:val="center"/>
              <w:rPr>
                <w:b/>
                <w:sz w:val="18"/>
                <w:szCs w:val="18"/>
              </w:rPr>
            </w:pPr>
          </w:p>
        </w:tc>
        <w:tc>
          <w:tcPr>
            <w:tcW w:w="1276" w:type="dxa"/>
            <w:vMerge/>
            <w:shd w:val="clear" w:color="auto" w:fill="EEECE1" w:themeFill="background2"/>
          </w:tcPr>
          <w:p w:rsidR="00DB1865" w:rsidRPr="00DB1865" w:rsidRDefault="00DB1865" w:rsidP="00DB1865">
            <w:pPr>
              <w:autoSpaceDE w:val="0"/>
              <w:autoSpaceDN w:val="0"/>
              <w:adjustRightInd w:val="0"/>
              <w:jc w:val="center"/>
              <w:rPr>
                <w:b/>
                <w:sz w:val="18"/>
                <w:szCs w:val="18"/>
              </w:rPr>
            </w:pPr>
          </w:p>
        </w:tc>
        <w:tc>
          <w:tcPr>
            <w:tcW w:w="1276" w:type="dxa"/>
            <w:shd w:val="clear" w:color="auto" w:fill="EEECE1" w:themeFill="background2"/>
          </w:tcPr>
          <w:p w:rsidR="00DB1865" w:rsidRPr="00DB1865" w:rsidRDefault="00AE3192" w:rsidP="00AE3192">
            <w:pPr>
              <w:autoSpaceDE w:val="0"/>
              <w:autoSpaceDN w:val="0"/>
              <w:adjustRightInd w:val="0"/>
              <w:rPr>
                <w:b/>
                <w:sz w:val="18"/>
                <w:szCs w:val="18"/>
              </w:rPr>
            </w:pPr>
            <w:r>
              <w:rPr>
                <w:b/>
                <w:sz w:val="18"/>
                <w:szCs w:val="18"/>
              </w:rPr>
              <w:t>С</w:t>
            </w:r>
            <w:r w:rsidR="00DB1865">
              <w:rPr>
                <w:b/>
                <w:sz w:val="18"/>
                <w:szCs w:val="18"/>
              </w:rPr>
              <w:t>умма</w:t>
            </w:r>
            <w:r>
              <w:rPr>
                <w:b/>
                <w:sz w:val="18"/>
                <w:szCs w:val="18"/>
              </w:rPr>
              <w:t xml:space="preserve"> (+/-)</w:t>
            </w:r>
          </w:p>
        </w:tc>
        <w:tc>
          <w:tcPr>
            <w:tcW w:w="1098" w:type="dxa"/>
            <w:shd w:val="clear" w:color="auto" w:fill="EEECE1" w:themeFill="background2"/>
          </w:tcPr>
          <w:p w:rsidR="00DB1865" w:rsidRPr="00DB1865" w:rsidRDefault="00DB1865" w:rsidP="00DB1865">
            <w:pPr>
              <w:autoSpaceDE w:val="0"/>
              <w:autoSpaceDN w:val="0"/>
              <w:adjustRightInd w:val="0"/>
              <w:jc w:val="center"/>
              <w:rPr>
                <w:b/>
                <w:sz w:val="18"/>
                <w:szCs w:val="18"/>
              </w:rPr>
            </w:pPr>
            <w:r>
              <w:rPr>
                <w:b/>
                <w:sz w:val="18"/>
                <w:szCs w:val="18"/>
              </w:rPr>
              <w:t>%</w:t>
            </w:r>
          </w:p>
        </w:tc>
      </w:tr>
      <w:tr w:rsidR="00AE3192" w:rsidTr="00F508F1">
        <w:trPr>
          <w:trHeight w:val="285"/>
        </w:trPr>
        <w:tc>
          <w:tcPr>
            <w:tcW w:w="9462" w:type="dxa"/>
            <w:gridSpan w:val="5"/>
          </w:tcPr>
          <w:p w:rsidR="00AE3192" w:rsidRDefault="00AE3192" w:rsidP="00AE3192">
            <w:pPr>
              <w:autoSpaceDE w:val="0"/>
              <w:autoSpaceDN w:val="0"/>
              <w:adjustRightInd w:val="0"/>
              <w:jc w:val="center"/>
              <w:rPr>
                <w:rFonts w:eastAsia="Calibri"/>
                <w:color w:val="000000"/>
              </w:rPr>
            </w:pPr>
            <w:r w:rsidRPr="003C329D">
              <w:rPr>
                <w:rFonts w:eastAsia="Calibri"/>
                <w:b/>
                <w:color w:val="000000"/>
                <w:sz w:val="22"/>
                <w:szCs w:val="22"/>
              </w:rPr>
              <w:t>НП «Жилье и городская среда</w:t>
            </w:r>
            <w:r w:rsidR="00BF478A">
              <w:rPr>
                <w:rFonts w:eastAsia="Calibri"/>
                <w:b/>
                <w:color w:val="000000"/>
                <w:sz w:val="22"/>
                <w:szCs w:val="22"/>
              </w:rPr>
              <w:t>»</w:t>
            </w:r>
            <w:r w:rsidRPr="003C329D">
              <w:rPr>
                <w:rFonts w:eastAsia="Calibri"/>
                <w:b/>
                <w:color w:val="000000"/>
                <w:sz w:val="22"/>
                <w:szCs w:val="22"/>
              </w:rPr>
              <w:t>:</w:t>
            </w:r>
          </w:p>
        </w:tc>
      </w:tr>
      <w:tr w:rsidR="003C329D" w:rsidTr="00DA0363">
        <w:trPr>
          <w:trHeight w:val="502"/>
        </w:trPr>
        <w:tc>
          <w:tcPr>
            <w:tcW w:w="4111" w:type="dxa"/>
          </w:tcPr>
          <w:p w:rsidR="003C329D" w:rsidRPr="003C329D" w:rsidRDefault="003C329D" w:rsidP="003C329D">
            <w:pPr>
              <w:autoSpaceDE w:val="0"/>
              <w:autoSpaceDN w:val="0"/>
              <w:adjustRightInd w:val="0"/>
              <w:rPr>
                <w:rFonts w:eastAsia="Calibri"/>
                <w:color w:val="000000"/>
                <w:sz w:val="20"/>
                <w:szCs w:val="20"/>
              </w:rPr>
            </w:pPr>
            <w:r w:rsidRPr="003C329D">
              <w:rPr>
                <w:rFonts w:eastAsia="Calibri"/>
                <w:b/>
                <w:color w:val="000000"/>
                <w:sz w:val="20"/>
                <w:szCs w:val="20"/>
              </w:rPr>
              <w:t>1</w:t>
            </w:r>
            <w:r w:rsidRPr="003C329D">
              <w:rPr>
                <w:rFonts w:eastAsia="Calibri"/>
                <w:color w:val="000000"/>
                <w:sz w:val="20"/>
                <w:szCs w:val="20"/>
              </w:rPr>
              <w:t>. РП «Формирование комфортной городской среды»</w:t>
            </w:r>
          </w:p>
        </w:tc>
        <w:tc>
          <w:tcPr>
            <w:tcW w:w="1701" w:type="dxa"/>
          </w:tcPr>
          <w:p w:rsidR="003C329D" w:rsidRPr="00B67AC3" w:rsidRDefault="005B1686" w:rsidP="00B67AC3">
            <w:pPr>
              <w:autoSpaceDE w:val="0"/>
              <w:autoSpaceDN w:val="0"/>
              <w:adjustRightInd w:val="0"/>
              <w:jc w:val="both"/>
              <w:rPr>
                <w:rFonts w:eastAsia="Calibri"/>
                <w:color w:val="000000"/>
                <w:sz w:val="20"/>
                <w:szCs w:val="20"/>
              </w:rPr>
            </w:pPr>
            <w:r w:rsidRPr="00B67AC3">
              <w:rPr>
                <w:rFonts w:eastAsia="Calibri"/>
                <w:color w:val="000000"/>
                <w:sz w:val="20"/>
                <w:szCs w:val="20"/>
              </w:rPr>
              <w:t xml:space="preserve">     </w:t>
            </w:r>
            <w:r w:rsidR="00B67AC3" w:rsidRPr="00B67AC3">
              <w:rPr>
                <w:rFonts w:eastAsia="Calibri"/>
                <w:color w:val="000000"/>
                <w:sz w:val="20"/>
                <w:szCs w:val="20"/>
              </w:rPr>
              <w:t>16 011,3</w:t>
            </w:r>
          </w:p>
        </w:tc>
        <w:tc>
          <w:tcPr>
            <w:tcW w:w="1276" w:type="dxa"/>
          </w:tcPr>
          <w:p w:rsidR="003C329D" w:rsidRPr="008214E1" w:rsidRDefault="008214E1" w:rsidP="00B67AC3">
            <w:pPr>
              <w:autoSpaceDE w:val="0"/>
              <w:autoSpaceDN w:val="0"/>
              <w:adjustRightInd w:val="0"/>
              <w:jc w:val="both"/>
              <w:rPr>
                <w:rFonts w:eastAsia="Calibri"/>
                <w:color w:val="000000"/>
                <w:sz w:val="20"/>
                <w:szCs w:val="20"/>
              </w:rPr>
            </w:pPr>
            <w:r w:rsidRPr="00DA0363">
              <w:rPr>
                <w:rFonts w:eastAsia="Calibri"/>
                <w:color w:val="000000"/>
                <w:sz w:val="20"/>
                <w:szCs w:val="20"/>
              </w:rPr>
              <w:t xml:space="preserve">  </w:t>
            </w:r>
            <w:r w:rsidR="00B67AC3">
              <w:rPr>
                <w:rFonts w:eastAsia="Calibri"/>
                <w:color w:val="000000"/>
                <w:sz w:val="20"/>
                <w:szCs w:val="20"/>
              </w:rPr>
              <w:t>55 723,8</w:t>
            </w:r>
          </w:p>
        </w:tc>
        <w:tc>
          <w:tcPr>
            <w:tcW w:w="1276" w:type="dxa"/>
          </w:tcPr>
          <w:p w:rsidR="003C329D" w:rsidRPr="00DA0363" w:rsidRDefault="00AE3192" w:rsidP="00B67AC3">
            <w:pPr>
              <w:autoSpaceDE w:val="0"/>
              <w:autoSpaceDN w:val="0"/>
              <w:adjustRightInd w:val="0"/>
              <w:jc w:val="center"/>
              <w:rPr>
                <w:rFonts w:eastAsia="Calibri"/>
                <w:color w:val="000000"/>
                <w:sz w:val="20"/>
                <w:szCs w:val="20"/>
              </w:rPr>
            </w:pPr>
            <w:r w:rsidRPr="00DA0363">
              <w:rPr>
                <w:rFonts w:eastAsia="Calibri"/>
                <w:color w:val="000000"/>
                <w:sz w:val="20"/>
                <w:szCs w:val="20"/>
              </w:rPr>
              <w:t>+</w:t>
            </w:r>
            <w:r w:rsidR="00B67AC3">
              <w:rPr>
                <w:rFonts w:eastAsia="Calibri"/>
                <w:color w:val="000000"/>
                <w:sz w:val="20"/>
                <w:szCs w:val="20"/>
              </w:rPr>
              <w:t>39 712,5</w:t>
            </w:r>
          </w:p>
        </w:tc>
        <w:tc>
          <w:tcPr>
            <w:tcW w:w="1098" w:type="dxa"/>
          </w:tcPr>
          <w:p w:rsidR="003C329D" w:rsidRPr="00DA0363" w:rsidRDefault="00AE3192" w:rsidP="00B67AC3">
            <w:pPr>
              <w:autoSpaceDE w:val="0"/>
              <w:autoSpaceDN w:val="0"/>
              <w:adjustRightInd w:val="0"/>
              <w:jc w:val="center"/>
              <w:rPr>
                <w:rFonts w:eastAsia="Calibri"/>
                <w:color w:val="000000"/>
                <w:sz w:val="20"/>
                <w:szCs w:val="20"/>
              </w:rPr>
            </w:pPr>
            <w:r w:rsidRPr="00DA0363">
              <w:rPr>
                <w:rFonts w:eastAsia="Calibri"/>
                <w:color w:val="000000"/>
                <w:sz w:val="20"/>
                <w:szCs w:val="20"/>
              </w:rPr>
              <w:t>+</w:t>
            </w:r>
            <w:r w:rsidR="00B67AC3">
              <w:rPr>
                <w:rFonts w:eastAsia="Calibri"/>
                <w:color w:val="000000"/>
                <w:sz w:val="20"/>
                <w:szCs w:val="20"/>
              </w:rPr>
              <w:t>248,0</w:t>
            </w:r>
            <w:r w:rsidR="00DA0363">
              <w:rPr>
                <w:rFonts w:eastAsia="Calibri"/>
                <w:color w:val="000000"/>
                <w:sz w:val="20"/>
                <w:szCs w:val="20"/>
              </w:rPr>
              <w:t>%</w:t>
            </w:r>
          </w:p>
        </w:tc>
      </w:tr>
      <w:tr w:rsidR="003C329D" w:rsidTr="00DA0363">
        <w:trPr>
          <w:trHeight w:val="366"/>
        </w:trPr>
        <w:tc>
          <w:tcPr>
            <w:tcW w:w="4111" w:type="dxa"/>
          </w:tcPr>
          <w:p w:rsidR="003C329D" w:rsidRPr="003C329D" w:rsidRDefault="003C329D" w:rsidP="003C329D">
            <w:pPr>
              <w:autoSpaceDE w:val="0"/>
              <w:autoSpaceDN w:val="0"/>
              <w:adjustRightInd w:val="0"/>
              <w:rPr>
                <w:rFonts w:eastAsia="Calibri"/>
                <w:color w:val="000000"/>
                <w:sz w:val="20"/>
                <w:szCs w:val="20"/>
              </w:rPr>
            </w:pPr>
            <w:r w:rsidRPr="003C329D">
              <w:rPr>
                <w:rFonts w:eastAsia="Calibri"/>
                <w:b/>
                <w:color w:val="000000"/>
                <w:sz w:val="20"/>
                <w:szCs w:val="20"/>
              </w:rPr>
              <w:t>2</w:t>
            </w:r>
            <w:r w:rsidRPr="003C329D">
              <w:rPr>
                <w:rFonts w:eastAsia="Calibri"/>
                <w:color w:val="000000"/>
                <w:sz w:val="20"/>
                <w:szCs w:val="20"/>
              </w:rPr>
              <w:t>. РП «Обеспечение устойчивого сокращения непригодного для проживания жилищного фонда»</w:t>
            </w:r>
          </w:p>
        </w:tc>
        <w:tc>
          <w:tcPr>
            <w:tcW w:w="1701" w:type="dxa"/>
          </w:tcPr>
          <w:p w:rsidR="003C329D" w:rsidRDefault="005D04E2" w:rsidP="005D04E2">
            <w:pPr>
              <w:autoSpaceDE w:val="0"/>
              <w:autoSpaceDN w:val="0"/>
              <w:adjustRightInd w:val="0"/>
              <w:jc w:val="center"/>
              <w:rPr>
                <w:rFonts w:eastAsia="Calibri"/>
                <w:color w:val="000000"/>
              </w:rPr>
            </w:pPr>
            <w:r>
              <w:rPr>
                <w:rFonts w:eastAsia="Calibri"/>
                <w:color w:val="000000"/>
                <w:sz w:val="20"/>
                <w:szCs w:val="20"/>
              </w:rPr>
              <w:t>0,0</w:t>
            </w:r>
          </w:p>
        </w:tc>
        <w:tc>
          <w:tcPr>
            <w:tcW w:w="1276" w:type="dxa"/>
          </w:tcPr>
          <w:p w:rsidR="003C329D" w:rsidRDefault="008214E1" w:rsidP="00B67AC3">
            <w:pPr>
              <w:autoSpaceDE w:val="0"/>
              <w:autoSpaceDN w:val="0"/>
              <w:adjustRightInd w:val="0"/>
              <w:jc w:val="both"/>
              <w:rPr>
                <w:rFonts w:eastAsia="Calibri"/>
                <w:color w:val="000000"/>
              </w:rPr>
            </w:pPr>
            <w:r>
              <w:rPr>
                <w:rFonts w:eastAsia="Calibri"/>
                <w:color w:val="000000"/>
                <w:sz w:val="20"/>
                <w:szCs w:val="20"/>
              </w:rPr>
              <w:t xml:space="preserve"> </w:t>
            </w:r>
            <w:r w:rsidR="00B67AC3">
              <w:rPr>
                <w:rFonts w:eastAsia="Calibri"/>
                <w:color w:val="000000"/>
                <w:sz w:val="20"/>
                <w:szCs w:val="20"/>
              </w:rPr>
              <w:t xml:space="preserve"> 166 193,5</w:t>
            </w:r>
          </w:p>
        </w:tc>
        <w:tc>
          <w:tcPr>
            <w:tcW w:w="1276" w:type="dxa"/>
          </w:tcPr>
          <w:p w:rsidR="003C329D" w:rsidRPr="00AE3192" w:rsidRDefault="00B67AC3" w:rsidP="00B67AC3">
            <w:pPr>
              <w:autoSpaceDE w:val="0"/>
              <w:autoSpaceDN w:val="0"/>
              <w:adjustRightInd w:val="0"/>
              <w:jc w:val="center"/>
              <w:rPr>
                <w:rFonts w:eastAsia="Calibri"/>
                <w:color w:val="000000"/>
                <w:sz w:val="18"/>
                <w:szCs w:val="18"/>
              </w:rPr>
            </w:pPr>
            <w:r>
              <w:rPr>
                <w:rFonts w:eastAsia="Calibri"/>
                <w:color w:val="000000"/>
                <w:sz w:val="18"/>
                <w:szCs w:val="18"/>
              </w:rPr>
              <w:t>+166 193,5</w:t>
            </w:r>
          </w:p>
        </w:tc>
        <w:tc>
          <w:tcPr>
            <w:tcW w:w="1098" w:type="dxa"/>
          </w:tcPr>
          <w:p w:rsidR="003C329D" w:rsidRPr="00AE3192" w:rsidRDefault="005D04E2" w:rsidP="005D04E2">
            <w:pPr>
              <w:autoSpaceDE w:val="0"/>
              <w:autoSpaceDN w:val="0"/>
              <w:adjustRightInd w:val="0"/>
              <w:jc w:val="center"/>
              <w:rPr>
                <w:rFonts w:eastAsia="Calibri"/>
                <w:color w:val="000000"/>
                <w:sz w:val="18"/>
                <w:szCs w:val="18"/>
              </w:rPr>
            </w:pPr>
            <w:r>
              <w:rPr>
                <w:rFonts w:eastAsia="Calibri"/>
                <w:color w:val="000000"/>
                <w:sz w:val="18"/>
                <w:szCs w:val="18"/>
              </w:rPr>
              <w:t>-</w:t>
            </w:r>
          </w:p>
        </w:tc>
      </w:tr>
      <w:tr w:rsidR="0022289F" w:rsidTr="00B67AC3">
        <w:trPr>
          <w:trHeight w:val="203"/>
        </w:trPr>
        <w:tc>
          <w:tcPr>
            <w:tcW w:w="4111" w:type="dxa"/>
            <w:shd w:val="clear" w:color="auto" w:fill="EEECE1" w:themeFill="background2"/>
          </w:tcPr>
          <w:p w:rsidR="00B514A7" w:rsidRPr="00DA0363" w:rsidRDefault="007A5950" w:rsidP="00681FAE">
            <w:pPr>
              <w:autoSpaceDE w:val="0"/>
              <w:autoSpaceDN w:val="0"/>
              <w:adjustRightInd w:val="0"/>
              <w:jc w:val="both"/>
              <w:rPr>
                <w:rFonts w:eastAsia="Calibri"/>
                <w:color w:val="000000"/>
                <w:sz w:val="20"/>
                <w:szCs w:val="20"/>
              </w:rPr>
            </w:pPr>
            <w:r w:rsidRPr="00DA0363">
              <w:rPr>
                <w:b/>
                <w:sz w:val="20"/>
                <w:szCs w:val="20"/>
              </w:rPr>
              <w:t>Итого:</w:t>
            </w:r>
          </w:p>
        </w:tc>
        <w:tc>
          <w:tcPr>
            <w:tcW w:w="1701" w:type="dxa"/>
            <w:shd w:val="clear" w:color="auto" w:fill="EEECE1" w:themeFill="background2"/>
          </w:tcPr>
          <w:p w:rsidR="007A5950" w:rsidRPr="005B1686" w:rsidRDefault="005B1686" w:rsidP="00B67AC3">
            <w:pPr>
              <w:autoSpaceDE w:val="0"/>
              <w:autoSpaceDN w:val="0"/>
              <w:adjustRightInd w:val="0"/>
              <w:jc w:val="both"/>
              <w:rPr>
                <w:rFonts w:eastAsia="Calibri"/>
                <w:b/>
                <w:color w:val="000000"/>
                <w:sz w:val="20"/>
                <w:szCs w:val="20"/>
              </w:rPr>
            </w:pPr>
            <w:r w:rsidRPr="005B1686">
              <w:rPr>
                <w:rFonts w:eastAsia="Calibri"/>
                <w:b/>
                <w:color w:val="000000"/>
                <w:sz w:val="20"/>
                <w:szCs w:val="20"/>
              </w:rPr>
              <w:t xml:space="preserve">    </w:t>
            </w:r>
            <w:r>
              <w:rPr>
                <w:rFonts w:eastAsia="Calibri"/>
                <w:b/>
                <w:color w:val="000000"/>
                <w:sz w:val="20"/>
                <w:szCs w:val="20"/>
              </w:rPr>
              <w:t xml:space="preserve">  </w:t>
            </w:r>
            <w:r w:rsidR="00B67AC3">
              <w:rPr>
                <w:rFonts w:eastAsia="Calibri"/>
                <w:b/>
                <w:color w:val="000000"/>
                <w:sz w:val="20"/>
                <w:szCs w:val="20"/>
              </w:rPr>
              <w:t>16 011,3</w:t>
            </w:r>
          </w:p>
        </w:tc>
        <w:tc>
          <w:tcPr>
            <w:tcW w:w="1276" w:type="dxa"/>
            <w:shd w:val="clear" w:color="auto" w:fill="EEECE1" w:themeFill="background2"/>
          </w:tcPr>
          <w:p w:rsidR="00DB1865" w:rsidRPr="008214E1" w:rsidRDefault="00B67AC3" w:rsidP="00B67AC3">
            <w:pPr>
              <w:autoSpaceDE w:val="0"/>
              <w:autoSpaceDN w:val="0"/>
              <w:adjustRightInd w:val="0"/>
              <w:jc w:val="both"/>
              <w:rPr>
                <w:rFonts w:eastAsia="Calibri"/>
                <w:b/>
                <w:color w:val="000000"/>
                <w:sz w:val="20"/>
                <w:szCs w:val="20"/>
              </w:rPr>
            </w:pPr>
            <w:r>
              <w:rPr>
                <w:rFonts w:eastAsia="Calibri"/>
                <w:b/>
                <w:color w:val="000000"/>
                <w:sz w:val="20"/>
                <w:szCs w:val="20"/>
              </w:rPr>
              <w:t xml:space="preserve">  221 917,3</w:t>
            </w:r>
          </w:p>
        </w:tc>
        <w:tc>
          <w:tcPr>
            <w:tcW w:w="1276" w:type="dxa"/>
            <w:shd w:val="clear" w:color="auto" w:fill="EEECE1" w:themeFill="background2"/>
          </w:tcPr>
          <w:p w:rsidR="00DB1865" w:rsidRPr="00AE3192" w:rsidRDefault="00DA0363" w:rsidP="00B67AC3">
            <w:pPr>
              <w:autoSpaceDE w:val="0"/>
              <w:autoSpaceDN w:val="0"/>
              <w:adjustRightInd w:val="0"/>
              <w:jc w:val="both"/>
              <w:rPr>
                <w:rFonts w:eastAsia="Calibri"/>
                <w:b/>
                <w:color w:val="000000"/>
                <w:sz w:val="20"/>
                <w:szCs w:val="20"/>
              </w:rPr>
            </w:pPr>
            <w:r>
              <w:rPr>
                <w:rFonts w:eastAsia="Calibri"/>
                <w:b/>
                <w:color w:val="000000"/>
                <w:sz w:val="20"/>
                <w:szCs w:val="20"/>
              </w:rPr>
              <w:t xml:space="preserve">   </w:t>
            </w:r>
            <w:r w:rsidR="00B67AC3">
              <w:rPr>
                <w:rFonts w:eastAsia="Calibri"/>
                <w:b/>
                <w:color w:val="000000"/>
                <w:sz w:val="20"/>
                <w:szCs w:val="20"/>
              </w:rPr>
              <w:t>205 906,0</w:t>
            </w:r>
          </w:p>
        </w:tc>
        <w:tc>
          <w:tcPr>
            <w:tcW w:w="1098" w:type="dxa"/>
            <w:shd w:val="clear" w:color="auto" w:fill="EEECE1" w:themeFill="background2"/>
          </w:tcPr>
          <w:p w:rsidR="00DB1865" w:rsidRPr="00DA0363" w:rsidRDefault="00AE3192" w:rsidP="00B67AC3">
            <w:pPr>
              <w:autoSpaceDE w:val="0"/>
              <w:autoSpaceDN w:val="0"/>
              <w:adjustRightInd w:val="0"/>
              <w:jc w:val="center"/>
              <w:rPr>
                <w:rFonts w:eastAsia="Calibri"/>
                <w:b/>
                <w:color w:val="000000"/>
                <w:sz w:val="20"/>
                <w:szCs w:val="20"/>
              </w:rPr>
            </w:pPr>
            <w:r w:rsidRPr="00DA0363">
              <w:rPr>
                <w:rFonts w:eastAsia="Calibri"/>
                <w:b/>
                <w:color w:val="000000"/>
                <w:sz w:val="20"/>
                <w:szCs w:val="20"/>
              </w:rPr>
              <w:t>+</w:t>
            </w:r>
            <w:r w:rsidR="00B67AC3">
              <w:rPr>
                <w:rFonts w:eastAsia="Calibri"/>
                <w:b/>
                <w:color w:val="000000"/>
                <w:sz w:val="20"/>
                <w:szCs w:val="20"/>
              </w:rPr>
              <w:t>1286,0%</w:t>
            </w:r>
          </w:p>
        </w:tc>
      </w:tr>
      <w:tr w:rsidR="00EC0B01" w:rsidTr="00EC0B01">
        <w:trPr>
          <w:trHeight w:val="285"/>
        </w:trPr>
        <w:tc>
          <w:tcPr>
            <w:tcW w:w="9462" w:type="dxa"/>
            <w:gridSpan w:val="5"/>
            <w:shd w:val="clear" w:color="auto" w:fill="FFFFFF" w:themeFill="background1"/>
          </w:tcPr>
          <w:p w:rsidR="00EC0B01" w:rsidRDefault="00EC0B01" w:rsidP="00EC0B01">
            <w:pPr>
              <w:autoSpaceDE w:val="0"/>
              <w:autoSpaceDN w:val="0"/>
              <w:adjustRightInd w:val="0"/>
              <w:jc w:val="center"/>
              <w:rPr>
                <w:rFonts w:eastAsia="Calibri"/>
                <w:b/>
                <w:color w:val="000000"/>
                <w:sz w:val="20"/>
                <w:szCs w:val="20"/>
              </w:rPr>
            </w:pPr>
            <w:r w:rsidRPr="003C329D">
              <w:rPr>
                <w:rFonts w:eastAsia="Calibri"/>
                <w:b/>
                <w:color w:val="000000"/>
                <w:sz w:val="22"/>
                <w:szCs w:val="22"/>
              </w:rPr>
              <w:t>НП «</w:t>
            </w:r>
            <w:r>
              <w:rPr>
                <w:rFonts w:eastAsia="Calibri"/>
                <w:b/>
                <w:color w:val="000000"/>
                <w:sz w:val="22"/>
                <w:szCs w:val="22"/>
              </w:rPr>
              <w:t>Экология»</w:t>
            </w:r>
            <w:r w:rsidRPr="003C329D">
              <w:rPr>
                <w:rFonts w:eastAsia="Calibri"/>
                <w:b/>
                <w:color w:val="000000"/>
                <w:sz w:val="22"/>
                <w:szCs w:val="22"/>
              </w:rPr>
              <w:t>:</w:t>
            </w:r>
          </w:p>
        </w:tc>
      </w:tr>
      <w:tr w:rsidR="00EC0B01" w:rsidTr="00EC0B01">
        <w:trPr>
          <w:trHeight w:val="149"/>
        </w:trPr>
        <w:tc>
          <w:tcPr>
            <w:tcW w:w="4111" w:type="dxa"/>
            <w:shd w:val="clear" w:color="auto" w:fill="FFFFFF" w:themeFill="background1"/>
          </w:tcPr>
          <w:p w:rsidR="00EC0B01" w:rsidRPr="00DA0363" w:rsidRDefault="00EC0B01" w:rsidP="00CD694B">
            <w:pPr>
              <w:autoSpaceDE w:val="0"/>
              <w:autoSpaceDN w:val="0"/>
              <w:adjustRightInd w:val="0"/>
              <w:jc w:val="both"/>
              <w:rPr>
                <w:b/>
                <w:sz w:val="20"/>
                <w:szCs w:val="20"/>
              </w:rPr>
            </w:pPr>
            <w:r>
              <w:rPr>
                <w:b/>
                <w:sz w:val="20"/>
                <w:szCs w:val="20"/>
              </w:rPr>
              <w:t xml:space="preserve">1. </w:t>
            </w:r>
            <w:r w:rsidRPr="00EC0B01">
              <w:rPr>
                <w:rFonts w:eastAsia="Calibri"/>
                <w:color w:val="000000"/>
                <w:sz w:val="20"/>
                <w:szCs w:val="20"/>
              </w:rPr>
              <w:t>РП «Комплексная система обращения с твердыми коммунальными отходами»</w:t>
            </w:r>
          </w:p>
        </w:tc>
        <w:tc>
          <w:tcPr>
            <w:tcW w:w="1701" w:type="dxa"/>
            <w:shd w:val="clear" w:color="auto" w:fill="FFFFFF" w:themeFill="background1"/>
          </w:tcPr>
          <w:p w:rsidR="00EC0B01" w:rsidRPr="00EC0B01" w:rsidRDefault="00EC0B01" w:rsidP="00EC0B01">
            <w:pPr>
              <w:autoSpaceDE w:val="0"/>
              <w:autoSpaceDN w:val="0"/>
              <w:adjustRightInd w:val="0"/>
              <w:jc w:val="center"/>
              <w:rPr>
                <w:rFonts w:eastAsia="Calibri"/>
                <w:color w:val="000000"/>
                <w:sz w:val="20"/>
                <w:szCs w:val="20"/>
              </w:rPr>
            </w:pPr>
            <w:r w:rsidRPr="00EC0B01">
              <w:rPr>
                <w:rFonts w:eastAsia="Calibri"/>
                <w:color w:val="000000"/>
                <w:sz w:val="20"/>
                <w:szCs w:val="20"/>
              </w:rPr>
              <w:t>0,0</w:t>
            </w:r>
          </w:p>
        </w:tc>
        <w:tc>
          <w:tcPr>
            <w:tcW w:w="1276" w:type="dxa"/>
            <w:shd w:val="clear" w:color="auto" w:fill="FFFFFF" w:themeFill="background1"/>
          </w:tcPr>
          <w:p w:rsidR="00EC0B01" w:rsidRPr="00EC0B01" w:rsidRDefault="00D6032A" w:rsidP="00D6032A">
            <w:pPr>
              <w:autoSpaceDE w:val="0"/>
              <w:autoSpaceDN w:val="0"/>
              <w:adjustRightInd w:val="0"/>
              <w:jc w:val="center"/>
              <w:rPr>
                <w:rFonts w:eastAsia="Calibri"/>
                <w:color w:val="000000"/>
                <w:sz w:val="20"/>
                <w:szCs w:val="20"/>
              </w:rPr>
            </w:pPr>
            <w:r>
              <w:rPr>
                <w:rFonts w:eastAsia="Calibri"/>
                <w:color w:val="000000"/>
                <w:sz w:val="20"/>
                <w:szCs w:val="20"/>
              </w:rPr>
              <w:t>345,5</w:t>
            </w:r>
          </w:p>
        </w:tc>
        <w:tc>
          <w:tcPr>
            <w:tcW w:w="1276" w:type="dxa"/>
            <w:shd w:val="clear" w:color="auto" w:fill="FFFFFF" w:themeFill="background1"/>
          </w:tcPr>
          <w:p w:rsidR="00EC0B01" w:rsidRDefault="00EC0B01" w:rsidP="00D6032A">
            <w:pPr>
              <w:autoSpaceDE w:val="0"/>
              <w:autoSpaceDN w:val="0"/>
              <w:adjustRightInd w:val="0"/>
              <w:jc w:val="center"/>
              <w:rPr>
                <w:rFonts w:eastAsia="Calibri"/>
                <w:b/>
                <w:color w:val="000000"/>
                <w:sz w:val="20"/>
                <w:szCs w:val="20"/>
              </w:rPr>
            </w:pPr>
            <w:r>
              <w:rPr>
                <w:rFonts w:eastAsia="Calibri"/>
                <w:b/>
                <w:color w:val="000000"/>
                <w:sz w:val="20"/>
                <w:szCs w:val="20"/>
              </w:rPr>
              <w:t>+</w:t>
            </w:r>
            <w:r w:rsidR="00D6032A">
              <w:rPr>
                <w:rFonts w:eastAsia="Calibri"/>
                <w:b/>
                <w:color w:val="000000"/>
                <w:sz w:val="20"/>
                <w:szCs w:val="20"/>
              </w:rPr>
              <w:t>345,5</w:t>
            </w:r>
          </w:p>
        </w:tc>
        <w:tc>
          <w:tcPr>
            <w:tcW w:w="1098" w:type="dxa"/>
            <w:shd w:val="clear" w:color="auto" w:fill="FFFFFF" w:themeFill="background1"/>
          </w:tcPr>
          <w:p w:rsidR="00EC0B01" w:rsidRDefault="00EC0B01" w:rsidP="007107F1">
            <w:pPr>
              <w:autoSpaceDE w:val="0"/>
              <w:autoSpaceDN w:val="0"/>
              <w:adjustRightInd w:val="0"/>
              <w:jc w:val="center"/>
              <w:rPr>
                <w:rFonts w:eastAsia="Calibri"/>
                <w:b/>
                <w:color w:val="000000"/>
                <w:sz w:val="20"/>
                <w:szCs w:val="20"/>
              </w:rPr>
            </w:pPr>
          </w:p>
        </w:tc>
      </w:tr>
      <w:tr w:rsidR="00EC0B01" w:rsidTr="00B67AC3">
        <w:trPr>
          <w:trHeight w:val="258"/>
        </w:trPr>
        <w:tc>
          <w:tcPr>
            <w:tcW w:w="4111" w:type="dxa"/>
            <w:shd w:val="clear" w:color="auto" w:fill="EEECE1" w:themeFill="background2"/>
          </w:tcPr>
          <w:p w:rsidR="00EC0B01" w:rsidRPr="00DA0363" w:rsidRDefault="00EC0B01" w:rsidP="00EC0B01">
            <w:pPr>
              <w:autoSpaceDE w:val="0"/>
              <w:autoSpaceDN w:val="0"/>
              <w:adjustRightInd w:val="0"/>
              <w:jc w:val="both"/>
              <w:rPr>
                <w:rFonts w:eastAsia="Calibri"/>
                <w:color w:val="000000"/>
                <w:sz w:val="20"/>
                <w:szCs w:val="20"/>
              </w:rPr>
            </w:pPr>
            <w:r w:rsidRPr="00DA0363">
              <w:rPr>
                <w:b/>
                <w:sz w:val="20"/>
                <w:szCs w:val="20"/>
              </w:rPr>
              <w:t>Итого:</w:t>
            </w:r>
          </w:p>
        </w:tc>
        <w:tc>
          <w:tcPr>
            <w:tcW w:w="1701" w:type="dxa"/>
            <w:shd w:val="clear" w:color="auto" w:fill="EEECE1" w:themeFill="background2"/>
          </w:tcPr>
          <w:p w:rsidR="00EC0B01" w:rsidRPr="005B1686" w:rsidRDefault="00EC0B01" w:rsidP="00EC0B01">
            <w:pPr>
              <w:autoSpaceDE w:val="0"/>
              <w:autoSpaceDN w:val="0"/>
              <w:adjustRightInd w:val="0"/>
              <w:jc w:val="center"/>
              <w:rPr>
                <w:rFonts w:eastAsia="Calibri"/>
                <w:b/>
                <w:color w:val="000000"/>
                <w:sz w:val="20"/>
                <w:szCs w:val="20"/>
              </w:rPr>
            </w:pPr>
            <w:r>
              <w:rPr>
                <w:rFonts w:eastAsia="Calibri"/>
                <w:b/>
                <w:color w:val="000000"/>
                <w:sz w:val="20"/>
                <w:szCs w:val="20"/>
              </w:rPr>
              <w:t>0,0</w:t>
            </w:r>
          </w:p>
        </w:tc>
        <w:tc>
          <w:tcPr>
            <w:tcW w:w="1276" w:type="dxa"/>
            <w:shd w:val="clear" w:color="auto" w:fill="EEECE1" w:themeFill="background2"/>
          </w:tcPr>
          <w:p w:rsidR="00EC0B01" w:rsidRPr="008214E1" w:rsidRDefault="00D6032A" w:rsidP="00D6032A">
            <w:pPr>
              <w:autoSpaceDE w:val="0"/>
              <w:autoSpaceDN w:val="0"/>
              <w:adjustRightInd w:val="0"/>
              <w:jc w:val="center"/>
              <w:rPr>
                <w:rFonts w:eastAsia="Calibri"/>
                <w:b/>
                <w:color w:val="000000"/>
                <w:sz w:val="20"/>
                <w:szCs w:val="20"/>
              </w:rPr>
            </w:pPr>
            <w:r>
              <w:rPr>
                <w:rFonts w:eastAsia="Calibri"/>
                <w:b/>
                <w:color w:val="000000"/>
                <w:sz w:val="20"/>
                <w:szCs w:val="20"/>
              </w:rPr>
              <w:t>345,5</w:t>
            </w:r>
          </w:p>
        </w:tc>
        <w:tc>
          <w:tcPr>
            <w:tcW w:w="1276" w:type="dxa"/>
            <w:shd w:val="clear" w:color="auto" w:fill="EEECE1" w:themeFill="background2"/>
          </w:tcPr>
          <w:p w:rsidR="00EC0B01" w:rsidRPr="00AE3192" w:rsidRDefault="00EC0B01" w:rsidP="00D6032A">
            <w:pPr>
              <w:autoSpaceDE w:val="0"/>
              <w:autoSpaceDN w:val="0"/>
              <w:adjustRightInd w:val="0"/>
              <w:jc w:val="both"/>
              <w:rPr>
                <w:rFonts w:eastAsia="Calibri"/>
                <w:b/>
                <w:color w:val="000000"/>
                <w:sz w:val="20"/>
                <w:szCs w:val="20"/>
              </w:rPr>
            </w:pPr>
            <w:r>
              <w:rPr>
                <w:rFonts w:eastAsia="Calibri"/>
                <w:b/>
                <w:color w:val="000000"/>
                <w:sz w:val="20"/>
                <w:szCs w:val="20"/>
              </w:rPr>
              <w:t xml:space="preserve">    +</w:t>
            </w:r>
            <w:r w:rsidR="00D6032A">
              <w:rPr>
                <w:rFonts w:eastAsia="Calibri"/>
                <w:b/>
                <w:color w:val="000000"/>
                <w:sz w:val="20"/>
                <w:szCs w:val="20"/>
              </w:rPr>
              <w:t>345,5</w:t>
            </w:r>
          </w:p>
        </w:tc>
        <w:tc>
          <w:tcPr>
            <w:tcW w:w="1098" w:type="dxa"/>
            <w:shd w:val="clear" w:color="auto" w:fill="EEECE1" w:themeFill="background2"/>
          </w:tcPr>
          <w:p w:rsidR="00EC0B01" w:rsidRPr="00DA0363" w:rsidRDefault="00EC0B01" w:rsidP="00EC0B01">
            <w:pPr>
              <w:autoSpaceDE w:val="0"/>
              <w:autoSpaceDN w:val="0"/>
              <w:adjustRightInd w:val="0"/>
              <w:jc w:val="center"/>
              <w:rPr>
                <w:rFonts w:eastAsia="Calibri"/>
                <w:b/>
                <w:color w:val="000000"/>
                <w:sz w:val="20"/>
                <w:szCs w:val="20"/>
              </w:rPr>
            </w:pPr>
            <w:r>
              <w:rPr>
                <w:rFonts w:eastAsia="Calibri"/>
                <w:b/>
                <w:color w:val="000000"/>
                <w:sz w:val="20"/>
                <w:szCs w:val="20"/>
              </w:rPr>
              <w:t>-</w:t>
            </w:r>
          </w:p>
        </w:tc>
      </w:tr>
      <w:tr w:rsidR="00EC0B01" w:rsidTr="00B67AC3">
        <w:trPr>
          <w:trHeight w:val="252"/>
        </w:trPr>
        <w:tc>
          <w:tcPr>
            <w:tcW w:w="4111" w:type="dxa"/>
            <w:shd w:val="clear" w:color="auto" w:fill="EEECE1" w:themeFill="background2"/>
          </w:tcPr>
          <w:p w:rsidR="00EC0B01" w:rsidRPr="00DA0363" w:rsidRDefault="00EC0B01" w:rsidP="007107F1">
            <w:pPr>
              <w:autoSpaceDE w:val="0"/>
              <w:autoSpaceDN w:val="0"/>
              <w:adjustRightInd w:val="0"/>
              <w:jc w:val="both"/>
              <w:rPr>
                <w:b/>
                <w:sz w:val="20"/>
                <w:szCs w:val="20"/>
              </w:rPr>
            </w:pPr>
            <w:r>
              <w:rPr>
                <w:b/>
                <w:sz w:val="20"/>
                <w:szCs w:val="20"/>
              </w:rPr>
              <w:t>Всего по НП:</w:t>
            </w:r>
          </w:p>
        </w:tc>
        <w:tc>
          <w:tcPr>
            <w:tcW w:w="1701" w:type="dxa"/>
            <w:shd w:val="clear" w:color="auto" w:fill="EEECE1" w:themeFill="background2"/>
          </w:tcPr>
          <w:p w:rsidR="00EC0B01" w:rsidRPr="005B1686" w:rsidRDefault="00EC0B01" w:rsidP="00DA0363">
            <w:pPr>
              <w:autoSpaceDE w:val="0"/>
              <w:autoSpaceDN w:val="0"/>
              <w:adjustRightInd w:val="0"/>
              <w:jc w:val="center"/>
              <w:rPr>
                <w:rFonts w:eastAsia="Calibri"/>
                <w:b/>
                <w:color w:val="000000"/>
                <w:sz w:val="20"/>
                <w:szCs w:val="20"/>
              </w:rPr>
            </w:pPr>
            <w:r>
              <w:rPr>
                <w:rFonts w:eastAsia="Calibri"/>
                <w:b/>
                <w:color w:val="000000"/>
                <w:sz w:val="20"/>
                <w:szCs w:val="20"/>
              </w:rPr>
              <w:t>61 792,2</w:t>
            </w:r>
          </w:p>
        </w:tc>
        <w:tc>
          <w:tcPr>
            <w:tcW w:w="1276" w:type="dxa"/>
            <w:shd w:val="clear" w:color="auto" w:fill="EEECE1" w:themeFill="background2"/>
          </w:tcPr>
          <w:p w:rsidR="00EC0B01" w:rsidRDefault="00D6032A" w:rsidP="00D6032A">
            <w:pPr>
              <w:autoSpaceDE w:val="0"/>
              <w:autoSpaceDN w:val="0"/>
              <w:adjustRightInd w:val="0"/>
              <w:jc w:val="center"/>
              <w:rPr>
                <w:rFonts w:eastAsia="Calibri"/>
                <w:b/>
                <w:color w:val="000000"/>
                <w:sz w:val="20"/>
                <w:szCs w:val="20"/>
              </w:rPr>
            </w:pPr>
            <w:r>
              <w:rPr>
                <w:rFonts w:eastAsia="Calibri"/>
                <w:b/>
                <w:color w:val="000000"/>
                <w:sz w:val="20"/>
                <w:szCs w:val="20"/>
              </w:rPr>
              <w:t>222 262,8</w:t>
            </w:r>
          </w:p>
        </w:tc>
        <w:tc>
          <w:tcPr>
            <w:tcW w:w="1276" w:type="dxa"/>
            <w:shd w:val="clear" w:color="auto" w:fill="EEECE1" w:themeFill="background2"/>
          </w:tcPr>
          <w:p w:rsidR="00EC0B01" w:rsidRDefault="00EC0B01" w:rsidP="00D6032A">
            <w:pPr>
              <w:autoSpaceDE w:val="0"/>
              <w:autoSpaceDN w:val="0"/>
              <w:adjustRightInd w:val="0"/>
              <w:jc w:val="center"/>
              <w:rPr>
                <w:rFonts w:eastAsia="Calibri"/>
                <w:b/>
                <w:color w:val="000000"/>
                <w:sz w:val="20"/>
                <w:szCs w:val="20"/>
              </w:rPr>
            </w:pPr>
            <w:r>
              <w:rPr>
                <w:rFonts w:eastAsia="Calibri"/>
                <w:b/>
                <w:color w:val="000000"/>
                <w:sz w:val="20"/>
                <w:szCs w:val="20"/>
              </w:rPr>
              <w:t>+</w:t>
            </w:r>
            <w:r w:rsidR="00D6032A">
              <w:rPr>
                <w:rFonts w:eastAsia="Calibri"/>
                <w:b/>
                <w:color w:val="000000"/>
                <w:sz w:val="20"/>
                <w:szCs w:val="20"/>
              </w:rPr>
              <w:t>206 251,5</w:t>
            </w:r>
          </w:p>
        </w:tc>
        <w:tc>
          <w:tcPr>
            <w:tcW w:w="1098" w:type="dxa"/>
            <w:shd w:val="clear" w:color="auto" w:fill="EEECE1" w:themeFill="background2"/>
          </w:tcPr>
          <w:p w:rsidR="00EC0B01" w:rsidRPr="00DA0363" w:rsidRDefault="00EC0B01" w:rsidP="00D6032A">
            <w:pPr>
              <w:autoSpaceDE w:val="0"/>
              <w:autoSpaceDN w:val="0"/>
              <w:adjustRightInd w:val="0"/>
              <w:jc w:val="center"/>
              <w:rPr>
                <w:rFonts w:eastAsia="Calibri"/>
                <w:b/>
                <w:color w:val="000000"/>
                <w:sz w:val="20"/>
                <w:szCs w:val="20"/>
              </w:rPr>
            </w:pPr>
            <w:r>
              <w:rPr>
                <w:rFonts w:eastAsia="Calibri"/>
                <w:b/>
                <w:color w:val="000000"/>
                <w:sz w:val="20"/>
                <w:szCs w:val="20"/>
              </w:rPr>
              <w:t>+</w:t>
            </w:r>
            <w:r w:rsidR="00D6032A">
              <w:rPr>
                <w:rFonts w:eastAsia="Calibri"/>
                <w:b/>
                <w:color w:val="000000"/>
                <w:sz w:val="20"/>
                <w:szCs w:val="20"/>
              </w:rPr>
              <w:t>259,7</w:t>
            </w:r>
            <w:r>
              <w:rPr>
                <w:rFonts w:eastAsia="Calibri"/>
                <w:b/>
                <w:color w:val="000000"/>
                <w:sz w:val="20"/>
                <w:szCs w:val="20"/>
              </w:rPr>
              <w:t>%</w:t>
            </w:r>
          </w:p>
        </w:tc>
      </w:tr>
    </w:tbl>
    <w:p w:rsidR="00DB1865" w:rsidRDefault="00DB1865" w:rsidP="00F63AF4">
      <w:pPr>
        <w:autoSpaceDE w:val="0"/>
        <w:autoSpaceDN w:val="0"/>
        <w:adjustRightInd w:val="0"/>
        <w:spacing w:line="120" w:lineRule="auto"/>
        <w:ind w:firstLine="425"/>
        <w:jc w:val="both"/>
        <w:rPr>
          <w:rFonts w:eastAsia="Calibri"/>
          <w:color w:val="000000"/>
        </w:rPr>
      </w:pPr>
    </w:p>
    <w:p w:rsidR="00AD54F8" w:rsidRDefault="00B514A7" w:rsidP="00E323A7">
      <w:pPr>
        <w:autoSpaceDE w:val="0"/>
        <w:autoSpaceDN w:val="0"/>
        <w:adjustRightInd w:val="0"/>
        <w:jc w:val="both"/>
        <w:rPr>
          <w:rFonts w:eastAsia="Calibri"/>
        </w:rPr>
      </w:pPr>
      <w:r w:rsidRPr="00E323A7">
        <w:rPr>
          <w:rFonts w:eastAsia="Calibri"/>
          <w:color w:val="000000"/>
        </w:rPr>
        <w:lastRenderedPageBreak/>
        <w:t xml:space="preserve">      </w:t>
      </w:r>
      <w:r w:rsidR="00AD54F8" w:rsidRPr="00AD54F8">
        <w:rPr>
          <w:rFonts w:eastAsia="Calibri"/>
        </w:rPr>
        <w:t>Общая сумма увеличения бюджетных ассигнований за 20</w:t>
      </w:r>
      <w:r w:rsidR="00D6032A">
        <w:rPr>
          <w:rFonts w:eastAsia="Calibri"/>
        </w:rPr>
        <w:t>22</w:t>
      </w:r>
      <w:r w:rsidR="00AD54F8" w:rsidRPr="00AD54F8">
        <w:rPr>
          <w:rFonts w:eastAsia="Calibri"/>
        </w:rPr>
        <w:t xml:space="preserve"> год составила</w:t>
      </w:r>
      <w:r w:rsidR="00AD54F8">
        <w:rPr>
          <w:rFonts w:eastAsia="Calibri"/>
        </w:rPr>
        <w:t xml:space="preserve">  </w:t>
      </w:r>
      <w:r w:rsidR="00D6032A">
        <w:rPr>
          <w:rFonts w:eastAsia="Calibri"/>
          <w:b/>
        </w:rPr>
        <w:t>206</w:t>
      </w:r>
      <w:r w:rsidR="004F5AE2">
        <w:rPr>
          <w:rFonts w:eastAsia="Calibri"/>
          <w:b/>
        </w:rPr>
        <w:t> 322,6</w:t>
      </w:r>
      <w:r w:rsidR="00AD54F8">
        <w:rPr>
          <w:rFonts w:eastAsia="Calibri"/>
        </w:rPr>
        <w:t xml:space="preserve">  </w:t>
      </w:r>
      <w:r w:rsidR="00AD54F8" w:rsidRPr="00AD54F8">
        <w:rPr>
          <w:rFonts w:eastAsia="Calibri"/>
          <w:b/>
        </w:rPr>
        <w:t>тыс. руб</w:t>
      </w:r>
      <w:r w:rsidR="00AD54F8">
        <w:rPr>
          <w:rFonts w:eastAsia="Calibri"/>
        </w:rPr>
        <w:t xml:space="preserve">. или </w:t>
      </w:r>
      <w:r w:rsidR="004F5AE2">
        <w:rPr>
          <w:rFonts w:eastAsia="Calibri"/>
        </w:rPr>
        <w:t xml:space="preserve"> </w:t>
      </w:r>
      <w:r w:rsidR="00D6032A">
        <w:rPr>
          <w:rFonts w:eastAsia="Calibri"/>
          <w:b/>
        </w:rPr>
        <w:t>259,</w:t>
      </w:r>
      <w:r w:rsidR="003721ED">
        <w:rPr>
          <w:rFonts w:eastAsia="Calibri"/>
          <w:b/>
        </w:rPr>
        <w:t>7</w:t>
      </w:r>
      <w:r w:rsidR="00AD54F8" w:rsidRPr="00AD54F8">
        <w:rPr>
          <w:rFonts w:eastAsia="Calibri"/>
          <w:b/>
        </w:rPr>
        <w:t>%.</w:t>
      </w:r>
    </w:p>
    <w:p w:rsidR="00B514A7" w:rsidRDefault="00AD54F8" w:rsidP="00E323A7">
      <w:pPr>
        <w:autoSpaceDE w:val="0"/>
        <w:autoSpaceDN w:val="0"/>
        <w:adjustRightInd w:val="0"/>
        <w:jc w:val="both"/>
        <w:rPr>
          <w:rFonts w:eastAsia="Calibri"/>
          <w:color w:val="000000"/>
        </w:rPr>
      </w:pPr>
      <w:r>
        <w:rPr>
          <w:rFonts w:eastAsia="Calibri"/>
          <w:color w:val="000000"/>
        </w:rPr>
        <w:t xml:space="preserve">      </w:t>
      </w:r>
      <w:r w:rsidR="00B514A7" w:rsidRPr="00E323A7">
        <w:rPr>
          <w:rFonts w:eastAsia="Calibri"/>
          <w:color w:val="000000"/>
        </w:rPr>
        <w:t xml:space="preserve">Наибольшее увеличение бюджетных ассигнований </w:t>
      </w:r>
      <w:r w:rsidR="00524A12">
        <w:rPr>
          <w:rFonts w:eastAsia="Calibri"/>
          <w:color w:val="000000"/>
        </w:rPr>
        <w:t xml:space="preserve">сложилось </w:t>
      </w:r>
      <w:r w:rsidR="00B514A7" w:rsidRPr="00E323A7">
        <w:rPr>
          <w:rFonts w:eastAsia="Calibri"/>
          <w:color w:val="000000"/>
        </w:rPr>
        <w:t xml:space="preserve">по </w:t>
      </w:r>
      <w:r w:rsidR="00E323A7">
        <w:rPr>
          <w:rFonts w:eastAsia="Calibri"/>
          <w:color w:val="000000"/>
        </w:rPr>
        <w:t>региональному проекту:</w:t>
      </w:r>
    </w:p>
    <w:p w:rsidR="00E81951" w:rsidRPr="006C0088" w:rsidRDefault="00E323A7" w:rsidP="00E81951">
      <w:pPr>
        <w:autoSpaceDE w:val="0"/>
        <w:autoSpaceDN w:val="0"/>
        <w:adjustRightInd w:val="0"/>
        <w:jc w:val="both"/>
        <w:rPr>
          <w:rFonts w:eastAsia="Calibri"/>
          <w:color w:val="000000"/>
        </w:rPr>
      </w:pPr>
      <w:r>
        <w:rPr>
          <w:b/>
        </w:rPr>
        <w:t xml:space="preserve">      - </w:t>
      </w:r>
      <w:r w:rsidR="00D6032A" w:rsidRPr="00577F24">
        <w:rPr>
          <w:b/>
          <w:bCs/>
        </w:rPr>
        <w:t>«Обеспечение устойчивого сокращения непригодного для проживания жилищного фонда»</w:t>
      </w:r>
      <w:r w:rsidR="00D6032A">
        <w:rPr>
          <w:b/>
          <w:bCs/>
        </w:rPr>
        <w:t xml:space="preserve"> </w:t>
      </w:r>
      <w:r>
        <w:t xml:space="preserve">- на </w:t>
      </w:r>
      <w:r w:rsidR="00AD54F8">
        <w:t xml:space="preserve"> </w:t>
      </w:r>
      <w:r w:rsidR="00D6032A">
        <w:t>166 </w:t>
      </w:r>
      <w:r w:rsidR="00D6032A" w:rsidRPr="00E81951">
        <w:t>193,5</w:t>
      </w:r>
      <w:r w:rsidRPr="00E81951">
        <w:t xml:space="preserve"> тыс. руб.</w:t>
      </w:r>
      <w:r w:rsidR="00E81951" w:rsidRPr="00E81951">
        <w:t xml:space="preserve">, </w:t>
      </w:r>
      <w:r w:rsidR="00E81951" w:rsidRPr="00E81951">
        <w:rPr>
          <w:rFonts w:eastAsia="Calibri"/>
        </w:rPr>
        <w:t xml:space="preserve">в основном за счет выделения из Фонда реформирования ЖКХ </w:t>
      </w:r>
      <w:r w:rsidR="00E81951">
        <w:rPr>
          <w:rFonts w:eastAsia="Calibri"/>
        </w:rPr>
        <w:t xml:space="preserve"> средств </w:t>
      </w:r>
      <w:r w:rsidR="00E81951" w:rsidRPr="00E81951">
        <w:rPr>
          <w:rFonts w:eastAsia="Calibri"/>
        </w:rPr>
        <w:t xml:space="preserve">на 2022 год </w:t>
      </w:r>
      <w:r w:rsidR="00E81951">
        <w:rPr>
          <w:rFonts w:eastAsia="Calibri"/>
        </w:rPr>
        <w:t xml:space="preserve"> </w:t>
      </w:r>
      <w:r w:rsidR="00E81951" w:rsidRPr="00E81951">
        <w:rPr>
          <w:rFonts w:eastAsia="Calibri"/>
        </w:rPr>
        <w:t xml:space="preserve">для реализации </w:t>
      </w:r>
      <w:r w:rsidR="00E81951" w:rsidRPr="006C0088">
        <w:rPr>
          <w:rFonts w:eastAsia="Calibri"/>
          <w:color w:val="000000"/>
        </w:rPr>
        <w:t xml:space="preserve">мероприятий, предусмотренных региональными программами переселения граждан из непригодного для проживания жилищного фонда. </w:t>
      </w:r>
    </w:p>
    <w:p w:rsidR="00E02040" w:rsidRPr="003721ED" w:rsidRDefault="00E02040" w:rsidP="00E02040">
      <w:pPr>
        <w:ind w:firstLine="425"/>
        <w:jc w:val="both"/>
        <w:rPr>
          <w:bCs/>
        </w:rPr>
      </w:pPr>
      <w:r w:rsidRPr="00E02040">
        <w:t xml:space="preserve">В </w:t>
      </w:r>
      <w:r w:rsidRPr="003721ED">
        <w:rPr>
          <w:b/>
        </w:rPr>
        <w:t>2021 году</w:t>
      </w:r>
      <w:r>
        <w:t xml:space="preserve"> финансирование мероприятий  </w:t>
      </w:r>
      <w:r w:rsidRPr="003721ED">
        <w:t xml:space="preserve">РП </w:t>
      </w:r>
      <w:r w:rsidRPr="003721ED">
        <w:rPr>
          <w:bCs/>
        </w:rPr>
        <w:t>«Обеспечение устойчивого сокращения непригодного для проживания жилищного фонда», входящего в портфель НП «</w:t>
      </w:r>
      <w:r w:rsidRPr="003721ED">
        <w:rPr>
          <w:rFonts w:eastAsia="Calibri"/>
          <w:color w:val="000000"/>
        </w:rPr>
        <w:t>Жилье и городская среда</w:t>
      </w:r>
      <w:r w:rsidRPr="003721ED">
        <w:rPr>
          <w:bCs/>
        </w:rPr>
        <w:t xml:space="preserve">» </w:t>
      </w:r>
      <w:r w:rsidRPr="003721ED">
        <w:rPr>
          <w:b/>
          <w:bCs/>
        </w:rPr>
        <w:t>не осуществлялось</w:t>
      </w:r>
      <w:r w:rsidRPr="003721ED">
        <w:rPr>
          <w:bCs/>
        </w:rPr>
        <w:t xml:space="preserve">. </w:t>
      </w:r>
    </w:p>
    <w:p w:rsidR="00E02040" w:rsidRPr="00AD7FE4" w:rsidRDefault="00E02040" w:rsidP="00E02040">
      <w:pPr>
        <w:ind w:firstLine="426"/>
        <w:jc w:val="both"/>
        <w:rPr>
          <w:i/>
        </w:rPr>
      </w:pPr>
      <w:r w:rsidRPr="005D04E2">
        <w:rPr>
          <w:bCs/>
          <w:i/>
        </w:rPr>
        <w:t>Для сравнения:  В целях реализации Ф</w:t>
      </w:r>
      <w:r>
        <w:rPr>
          <w:bCs/>
          <w:i/>
        </w:rPr>
        <w:t xml:space="preserve">П </w:t>
      </w:r>
      <w:r w:rsidRPr="005D04E2">
        <w:rPr>
          <w:bCs/>
          <w:i/>
        </w:rPr>
        <w:t>«Обеспечение устойчивого сокращения непригодного для проживания жилищного фонда» (</w:t>
      </w:r>
      <w:r>
        <w:rPr>
          <w:bCs/>
          <w:i/>
        </w:rPr>
        <w:t xml:space="preserve"> РП </w:t>
      </w:r>
      <w:r w:rsidRPr="005D04E2">
        <w:rPr>
          <w:bCs/>
          <w:i/>
        </w:rPr>
        <w:t xml:space="preserve">«Обеспечение устойчивого сокращения непригодного для проживания жилищного фонда») </w:t>
      </w:r>
      <w:r w:rsidRPr="005D04E2">
        <w:rPr>
          <w:b/>
          <w:bCs/>
          <w:i/>
        </w:rPr>
        <w:t xml:space="preserve"> </w:t>
      </w:r>
      <w:r w:rsidRPr="00AD7FE4">
        <w:rPr>
          <w:b/>
          <w:bCs/>
          <w:i/>
        </w:rPr>
        <w:t>в 2020 году</w:t>
      </w:r>
      <w:r w:rsidRPr="005D04E2">
        <w:rPr>
          <w:b/>
          <w:bCs/>
          <w:i/>
        </w:rPr>
        <w:t xml:space="preserve"> </w:t>
      </w:r>
      <w:r w:rsidRPr="005D04E2">
        <w:rPr>
          <w:bCs/>
          <w:i/>
        </w:rPr>
        <w:t>только</w:t>
      </w:r>
      <w:r w:rsidRPr="005D04E2">
        <w:rPr>
          <w:b/>
          <w:bCs/>
          <w:i/>
        </w:rPr>
        <w:t xml:space="preserve"> </w:t>
      </w:r>
      <w:r w:rsidRPr="005D04E2">
        <w:rPr>
          <w:bCs/>
          <w:i/>
        </w:rPr>
        <w:t>в одном поселении Приозерск</w:t>
      </w:r>
      <w:r>
        <w:rPr>
          <w:bCs/>
          <w:i/>
        </w:rPr>
        <w:t>ого</w:t>
      </w:r>
      <w:r w:rsidRPr="005D04E2">
        <w:rPr>
          <w:bCs/>
          <w:i/>
        </w:rPr>
        <w:t xml:space="preserve"> муниципальн</w:t>
      </w:r>
      <w:r>
        <w:rPr>
          <w:bCs/>
          <w:i/>
        </w:rPr>
        <w:t xml:space="preserve">ого района </w:t>
      </w:r>
      <w:r w:rsidRPr="005D04E2">
        <w:rPr>
          <w:b/>
          <w:bCs/>
          <w:i/>
        </w:rPr>
        <w:t>(МО Сосновское сельское поселение)</w:t>
      </w:r>
      <w:r w:rsidRPr="005D04E2">
        <w:rPr>
          <w:bCs/>
          <w:i/>
        </w:rPr>
        <w:t xml:space="preserve">  </w:t>
      </w:r>
      <w:r w:rsidR="00092DA5">
        <w:rPr>
          <w:bCs/>
          <w:i/>
        </w:rPr>
        <w:t xml:space="preserve">была </w:t>
      </w:r>
      <w:r w:rsidRPr="005D04E2">
        <w:rPr>
          <w:bCs/>
          <w:i/>
        </w:rPr>
        <w:t xml:space="preserve">утверждена муниципальная программа «Обеспечение качественным жильем граждан на территории муниципального образования» </w:t>
      </w:r>
      <w:r w:rsidRPr="005D04E2">
        <w:rPr>
          <w:i/>
        </w:rPr>
        <w:t>подпрограмма</w:t>
      </w:r>
      <w:r w:rsidRPr="005D04E2">
        <w:rPr>
          <w:b/>
          <w:i/>
        </w:rPr>
        <w:t xml:space="preserve"> «Переселение граждан из  аварийного жилищного </w:t>
      </w:r>
      <w:r w:rsidRPr="00AD7FE4">
        <w:rPr>
          <w:b/>
          <w:i/>
        </w:rPr>
        <w:t>фонда» (</w:t>
      </w:r>
      <w:r w:rsidRPr="00AD7FE4">
        <w:rPr>
          <w:bCs/>
          <w:i/>
        </w:rPr>
        <w:t>целевая статья - 241</w:t>
      </w:r>
      <w:r w:rsidRPr="00AD7FE4">
        <w:rPr>
          <w:rFonts w:eastAsia="MS Mincho"/>
          <w:b/>
          <w:i/>
          <w:color w:val="000000"/>
          <w:lang w:val="en-US" w:eastAsia="ja-JP"/>
        </w:rPr>
        <w:t>F</w:t>
      </w:r>
      <w:r w:rsidRPr="00AD7FE4">
        <w:rPr>
          <w:rFonts w:eastAsia="MS Mincho"/>
          <w:b/>
          <w:i/>
          <w:color w:val="000000"/>
          <w:lang w:eastAsia="ja-JP"/>
        </w:rPr>
        <w:t>300000)</w:t>
      </w:r>
    </w:p>
    <w:p w:rsidR="00E02040" w:rsidRPr="00AD7FE4" w:rsidRDefault="00E02040" w:rsidP="00E02040">
      <w:pPr>
        <w:jc w:val="both"/>
        <w:rPr>
          <w:i/>
        </w:rPr>
      </w:pPr>
      <w:r w:rsidRPr="003721ED">
        <w:t xml:space="preserve">      </w:t>
      </w:r>
      <w:r w:rsidRPr="003721ED">
        <w:rPr>
          <w:b/>
        </w:rPr>
        <w:t>В 2019 году</w:t>
      </w:r>
      <w:r w:rsidRPr="00AD7FE4">
        <w:rPr>
          <w:i/>
        </w:rPr>
        <w:t xml:space="preserve"> в реализации  РП </w:t>
      </w:r>
      <w:r w:rsidRPr="00AD7FE4">
        <w:rPr>
          <w:bCs/>
          <w:i/>
        </w:rPr>
        <w:t>«Обеспечение устойчивого сокращения непригодного для проживания жилищного фонда»</w:t>
      </w:r>
      <w:r w:rsidRPr="00AD7FE4">
        <w:rPr>
          <w:b/>
          <w:bCs/>
          <w:i/>
        </w:rPr>
        <w:t xml:space="preserve"> </w:t>
      </w:r>
      <w:r w:rsidRPr="00AD7FE4">
        <w:rPr>
          <w:i/>
        </w:rPr>
        <w:t xml:space="preserve"> принимали участие 3 муниципальных образований  Приозерск</w:t>
      </w:r>
      <w:r>
        <w:rPr>
          <w:i/>
        </w:rPr>
        <w:t>ого</w:t>
      </w:r>
      <w:r w:rsidRPr="00AD7FE4">
        <w:rPr>
          <w:i/>
        </w:rPr>
        <w:t xml:space="preserve"> муниципальн</w:t>
      </w:r>
      <w:r>
        <w:rPr>
          <w:i/>
        </w:rPr>
        <w:t>ого</w:t>
      </w:r>
      <w:r w:rsidRPr="00AD7FE4">
        <w:rPr>
          <w:i/>
        </w:rPr>
        <w:t xml:space="preserve"> район</w:t>
      </w:r>
      <w:r>
        <w:rPr>
          <w:i/>
        </w:rPr>
        <w:t>а</w:t>
      </w:r>
      <w:r w:rsidRPr="00AD7FE4">
        <w:rPr>
          <w:i/>
        </w:rPr>
        <w:t>.</w:t>
      </w:r>
    </w:p>
    <w:p w:rsidR="0040115B" w:rsidRDefault="0040115B" w:rsidP="0040115B">
      <w:pPr>
        <w:ind w:firstLine="425"/>
        <w:jc w:val="both"/>
      </w:pPr>
      <w:r>
        <w:t>Финансовое обеспечение мероприятий региональных проектов в рамках муниципальных программ предусмотрено за счет средств</w:t>
      </w:r>
      <w:r w:rsidR="00B94742">
        <w:t>:</w:t>
      </w:r>
    </w:p>
    <w:p w:rsidR="0040115B" w:rsidRDefault="0040115B" w:rsidP="0040115B">
      <w:pPr>
        <w:ind w:firstLine="425"/>
        <w:jc w:val="both"/>
      </w:pPr>
      <w:r w:rsidRPr="0040115B">
        <w:t>-</w:t>
      </w:r>
      <w:r>
        <w:t xml:space="preserve">  бюджетов городских и сельских поселений </w:t>
      </w:r>
      <w:r w:rsidRPr="00B94742">
        <w:rPr>
          <w:b/>
        </w:rPr>
        <w:t>(МБ)</w:t>
      </w:r>
      <w:r w:rsidRPr="009E2768">
        <w:t>;</w:t>
      </w:r>
    </w:p>
    <w:p w:rsidR="00BC6DEB" w:rsidRDefault="0040115B" w:rsidP="0040115B">
      <w:pPr>
        <w:ind w:firstLine="425"/>
        <w:jc w:val="both"/>
        <w:rPr>
          <w:b/>
        </w:rPr>
      </w:pPr>
      <w:r>
        <w:t xml:space="preserve">- </w:t>
      </w:r>
      <w:r w:rsidR="00B94742">
        <w:t xml:space="preserve"> бюджета Ленинградской области </w:t>
      </w:r>
      <w:r w:rsidR="00B94742" w:rsidRPr="00B94742">
        <w:rPr>
          <w:b/>
        </w:rPr>
        <w:t>(ОБ)</w:t>
      </w:r>
      <w:r w:rsidR="00B94742" w:rsidRPr="009E2768">
        <w:t>;</w:t>
      </w:r>
    </w:p>
    <w:p w:rsidR="00B94742" w:rsidRDefault="00B94742" w:rsidP="0040115B">
      <w:pPr>
        <w:ind w:firstLine="425"/>
        <w:jc w:val="both"/>
        <w:rPr>
          <w:b/>
        </w:rPr>
      </w:pPr>
      <w:r w:rsidRPr="00B94742">
        <w:t xml:space="preserve">- </w:t>
      </w:r>
      <w:r>
        <w:t xml:space="preserve"> федерального бюджета </w:t>
      </w:r>
      <w:r w:rsidRPr="00B94742">
        <w:rPr>
          <w:b/>
        </w:rPr>
        <w:t>(ФБ)</w:t>
      </w:r>
      <w:r w:rsidRPr="009E2768">
        <w:t>.</w:t>
      </w:r>
    </w:p>
    <w:p w:rsidR="00E12774" w:rsidRPr="001D2973" w:rsidRDefault="001D2973" w:rsidP="001D2973">
      <w:pPr>
        <w:ind w:firstLine="425"/>
        <w:jc w:val="both"/>
      </w:pPr>
      <w:r>
        <w:rPr>
          <w:sz w:val="26"/>
          <w:szCs w:val="26"/>
        </w:rPr>
        <w:t xml:space="preserve">-  </w:t>
      </w:r>
      <w:r w:rsidRPr="001D2973">
        <w:t>фонда содействия реформированию жилищно-коммунального хозяйства</w:t>
      </w:r>
      <w:r>
        <w:t>.</w:t>
      </w:r>
    </w:p>
    <w:p w:rsidR="0066174B" w:rsidRDefault="00DB7658" w:rsidP="00F63AF4">
      <w:pPr>
        <w:ind w:firstLine="425"/>
        <w:jc w:val="both"/>
      </w:pPr>
      <w:r w:rsidRPr="00DB7658">
        <w:rPr>
          <w:b/>
        </w:rPr>
        <w:t>1)</w:t>
      </w:r>
      <w:r>
        <w:t xml:space="preserve"> </w:t>
      </w:r>
      <w:r w:rsidR="0066174B" w:rsidRPr="0066174B">
        <w:t xml:space="preserve">Для реализации </w:t>
      </w:r>
      <w:r w:rsidR="0066174B">
        <w:t xml:space="preserve">мероприятий </w:t>
      </w:r>
      <w:r w:rsidR="00646393">
        <w:t>П</w:t>
      </w:r>
      <w:r w:rsidR="00877C55" w:rsidRPr="008F2B2F">
        <w:t xml:space="preserve">рограммы формирования </w:t>
      </w:r>
      <w:r w:rsidR="00E81387">
        <w:t>комфортной</w:t>
      </w:r>
      <w:r w:rsidR="00877C55" w:rsidRPr="008F2B2F">
        <w:t xml:space="preserve"> городской среды в</w:t>
      </w:r>
      <w:r w:rsidR="00877C55" w:rsidRPr="008F2B2F">
        <w:rPr>
          <w:bCs/>
        </w:rPr>
        <w:t xml:space="preserve"> рамках реализации  </w:t>
      </w:r>
      <w:r w:rsidR="003011AB">
        <w:rPr>
          <w:bCs/>
        </w:rPr>
        <w:t>регионального проекта</w:t>
      </w:r>
      <w:r w:rsidR="00877C55" w:rsidRPr="008F2B2F">
        <w:rPr>
          <w:bCs/>
        </w:rPr>
        <w:t xml:space="preserve"> «</w:t>
      </w:r>
      <w:r w:rsidR="003011AB" w:rsidRPr="005023E7">
        <w:rPr>
          <w:b/>
        </w:rPr>
        <w:t>Формирование комфортной городской среды»</w:t>
      </w:r>
      <w:r w:rsidR="003011AB">
        <w:rPr>
          <w:b/>
        </w:rPr>
        <w:t xml:space="preserve"> </w:t>
      </w:r>
      <w:r w:rsidR="00877C55" w:rsidRPr="008F2B2F">
        <w:t xml:space="preserve">по целевой статье </w:t>
      </w:r>
      <w:r w:rsidR="00877C55" w:rsidRPr="008F2B2F">
        <w:rPr>
          <w:bCs/>
        </w:rPr>
        <w:t xml:space="preserve">– </w:t>
      </w:r>
      <w:r w:rsidR="007C275E">
        <w:rPr>
          <w:rFonts w:eastAsia="MS Mincho"/>
          <w:b/>
          <w:color w:val="000000"/>
          <w:lang w:eastAsia="ja-JP"/>
        </w:rPr>
        <w:t>241</w:t>
      </w:r>
      <w:r w:rsidR="00877C55" w:rsidRPr="00966781">
        <w:rPr>
          <w:b/>
        </w:rPr>
        <w:t>F2</w:t>
      </w:r>
      <w:r w:rsidR="003C0512">
        <w:rPr>
          <w:b/>
        </w:rPr>
        <w:t>55550</w:t>
      </w:r>
      <w:r w:rsidR="00877C55" w:rsidRPr="008F2B2F">
        <w:rPr>
          <w:rFonts w:eastAsia="MS Mincho"/>
          <w:b/>
          <w:color w:val="000000"/>
          <w:lang w:eastAsia="ja-JP"/>
        </w:rPr>
        <w:t xml:space="preserve"> </w:t>
      </w:r>
      <w:r w:rsidR="00877C55" w:rsidRPr="008F2B2F">
        <w:t xml:space="preserve">– </w:t>
      </w:r>
      <w:r w:rsidR="0066174B">
        <w:t xml:space="preserve"> </w:t>
      </w:r>
      <w:r w:rsidR="003158A9">
        <w:t xml:space="preserve">городским и сельским </w:t>
      </w:r>
      <w:r w:rsidR="004D0F06">
        <w:t xml:space="preserve"> поселениям </w:t>
      </w:r>
      <w:r w:rsidR="003158A9">
        <w:t xml:space="preserve"> Приозерск</w:t>
      </w:r>
      <w:r w:rsidR="00E02040">
        <w:t>ого</w:t>
      </w:r>
      <w:r w:rsidR="003158A9">
        <w:t xml:space="preserve"> муниципальн</w:t>
      </w:r>
      <w:r w:rsidR="00E02040">
        <w:t>ого</w:t>
      </w:r>
      <w:r w:rsidR="003158A9">
        <w:t xml:space="preserve"> район</w:t>
      </w:r>
      <w:r w:rsidR="00E02040">
        <w:t>а</w:t>
      </w:r>
      <w:r w:rsidR="00877C55">
        <w:t xml:space="preserve"> предоставлены субсидии </w:t>
      </w:r>
      <w:r w:rsidR="006B5553">
        <w:t xml:space="preserve">в рамках  Соглашений с участием средств </w:t>
      </w:r>
      <w:r w:rsidR="00877C55">
        <w:t>бюд</w:t>
      </w:r>
      <w:r w:rsidR="003158A9">
        <w:t xml:space="preserve">жета Ленинградской области и федерального бюджета в </w:t>
      </w:r>
      <w:r w:rsidR="00A8765A">
        <w:t>об</w:t>
      </w:r>
      <w:r w:rsidR="00A65DE2">
        <w:t>ще</w:t>
      </w:r>
      <w:r w:rsidR="00A8765A">
        <w:t>й сумме</w:t>
      </w:r>
      <w:r w:rsidR="0066174B" w:rsidRPr="000D1A4B">
        <w:t xml:space="preserve"> </w:t>
      </w:r>
      <w:r w:rsidR="003158A9">
        <w:t xml:space="preserve"> </w:t>
      </w:r>
      <w:r w:rsidR="003C0512">
        <w:rPr>
          <w:b/>
        </w:rPr>
        <w:t>48 742,3</w:t>
      </w:r>
      <w:r w:rsidR="0066174B" w:rsidRPr="00390B6A">
        <w:rPr>
          <w:b/>
        </w:rPr>
        <w:t xml:space="preserve"> тыс</w:t>
      </w:r>
      <w:r w:rsidR="0066174B" w:rsidRPr="004D0F06">
        <w:rPr>
          <w:b/>
        </w:rPr>
        <w:t xml:space="preserve">. </w:t>
      </w:r>
      <w:r w:rsidR="0066174B" w:rsidRPr="003C0512">
        <w:rPr>
          <w:b/>
        </w:rPr>
        <w:t>руб</w:t>
      </w:r>
      <w:r w:rsidR="0066174B" w:rsidRPr="003C0512">
        <w:rPr>
          <w:b/>
          <w:sz w:val="23"/>
          <w:szCs w:val="23"/>
        </w:rPr>
        <w:t>.</w:t>
      </w:r>
      <w:r w:rsidR="0066174B">
        <w:rPr>
          <w:sz w:val="23"/>
          <w:szCs w:val="23"/>
        </w:rPr>
        <w:t xml:space="preserve"> </w:t>
      </w:r>
      <w:r w:rsidR="006B5553">
        <w:rPr>
          <w:sz w:val="23"/>
          <w:szCs w:val="23"/>
        </w:rPr>
        <w:t>.</w:t>
      </w:r>
    </w:p>
    <w:tbl>
      <w:tblPr>
        <w:tblW w:w="956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5103"/>
        <w:gridCol w:w="1560"/>
      </w:tblGrid>
      <w:tr w:rsidR="0066174B" w:rsidRPr="000C1570" w:rsidTr="003C0512">
        <w:trPr>
          <w:trHeight w:val="764"/>
        </w:trPr>
        <w:tc>
          <w:tcPr>
            <w:tcW w:w="2897" w:type="dxa"/>
            <w:tcBorders>
              <w:left w:val="single" w:sz="4" w:space="0" w:color="auto"/>
              <w:bottom w:val="single" w:sz="4" w:space="0" w:color="auto"/>
              <w:right w:val="single" w:sz="4" w:space="0" w:color="auto"/>
            </w:tcBorders>
          </w:tcPr>
          <w:p w:rsidR="0066174B" w:rsidRPr="000C1570" w:rsidRDefault="0066174B" w:rsidP="003158A9">
            <w:pPr>
              <w:autoSpaceDE w:val="0"/>
              <w:autoSpaceDN w:val="0"/>
              <w:adjustRightInd w:val="0"/>
              <w:jc w:val="center"/>
              <w:rPr>
                <w:b/>
                <w:sz w:val="22"/>
                <w:szCs w:val="22"/>
              </w:rPr>
            </w:pPr>
            <w:r w:rsidRPr="000C1570">
              <w:rPr>
                <w:b/>
                <w:sz w:val="22"/>
                <w:szCs w:val="22"/>
              </w:rPr>
              <w:t xml:space="preserve">2 02 25555 </w:t>
            </w:r>
            <w:r>
              <w:rPr>
                <w:b/>
                <w:sz w:val="22"/>
                <w:szCs w:val="22"/>
              </w:rPr>
              <w:t>13</w:t>
            </w:r>
            <w:r w:rsidRPr="000C1570">
              <w:rPr>
                <w:b/>
                <w:sz w:val="22"/>
                <w:szCs w:val="22"/>
              </w:rPr>
              <w:t xml:space="preserve"> 0000 150</w:t>
            </w:r>
          </w:p>
        </w:tc>
        <w:tc>
          <w:tcPr>
            <w:tcW w:w="5103" w:type="dxa"/>
            <w:tcBorders>
              <w:left w:val="single" w:sz="4" w:space="0" w:color="auto"/>
              <w:bottom w:val="single" w:sz="4" w:space="0" w:color="auto"/>
            </w:tcBorders>
          </w:tcPr>
          <w:p w:rsidR="003158A9" w:rsidRPr="000C1570" w:rsidRDefault="0066174B" w:rsidP="0066174B">
            <w:pPr>
              <w:autoSpaceDE w:val="0"/>
              <w:autoSpaceDN w:val="0"/>
              <w:adjustRightInd w:val="0"/>
              <w:jc w:val="both"/>
              <w:rPr>
                <w:sz w:val="22"/>
                <w:szCs w:val="22"/>
              </w:rPr>
            </w:pPr>
            <w:r w:rsidRPr="000C1570">
              <w:rPr>
                <w:sz w:val="22"/>
                <w:szCs w:val="22"/>
              </w:rPr>
              <w:t xml:space="preserve">Субсидии бюджетам </w:t>
            </w:r>
            <w:r>
              <w:rPr>
                <w:sz w:val="22"/>
                <w:szCs w:val="22"/>
              </w:rPr>
              <w:t xml:space="preserve">городских </w:t>
            </w:r>
            <w:r w:rsidRPr="000C1570">
              <w:rPr>
                <w:sz w:val="22"/>
                <w:szCs w:val="22"/>
              </w:rPr>
              <w:t>поселений на реализацию программ формирования современной городской среды</w:t>
            </w:r>
          </w:p>
        </w:tc>
        <w:tc>
          <w:tcPr>
            <w:tcW w:w="1560" w:type="dxa"/>
            <w:tcBorders>
              <w:left w:val="single" w:sz="4" w:space="0" w:color="auto"/>
              <w:bottom w:val="single" w:sz="4" w:space="0" w:color="auto"/>
            </w:tcBorders>
          </w:tcPr>
          <w:p w:rsidR="0066174B" w:rsidRPr="00DC6C5B" w:rsidRDefault="003C0512" w:rsidP="00524A12">
            <w:pPr>
              <w:autoSpaceDE w:val="0"/>
              <w:autoSpaceDN w:val="0"/>
              <w:adjustRightInd w:val="0"/>
              <w:jc w:val="center"/>
              <w:rPr>
                <w:b/>
                <w:sz w:val="22"/>
                <w:szCs w:val="22"/>
              </w:rPr>
            </w:pPr>
            <w:r>
              <w:rPr>
                <w:b/>
                <w:sz w:val="22"/>
                <w:szCs w:val="22"/>
              </w:rPr>
              <w:t>1</w:t>
            </w:r>
            <w:r w:rsidR="00524A12">
              <w:rPr>
                <w:b/>
                <w:sz w:val="22"/>
                <w:szCs w:val="22"/>
              </w:rPr>
              <w:t>5 000,0</w:t>
            </w:r>
          </w:p>
        </w:tc>
      </w:tr>
      <w:tr w:rsidR="003158A9" w:rsidRPr="000C1570" w:rsidTr="003C0512">
        <w:trPr>
          <w:trHeight w:val="30"/>
        </w:trPr>
        <w:tc>
          <w:tcPr>
            <w:tcW w:w="2897" w:type="dxa"/>
            <w:tcBorders>
              <w:top w:val="single" w:sz="4" w:space="0" w:color="auto"/>
              <w:left w:val="single" w:sz="4" w:space="0" w:color="auto"/>
              <w:right w:val="single" w:sz="4" w:space="0" w:color="auto"/>
            </w:tcBorders>
          </w:tcPr>
          <w:p w:rsidR="003158A9" w:rsidRPr="000C1570" w:rsidRDefault="003158A9" w:rsidP="003158A9">
            <w:pPr>
              <w:autoSpaceDE w:val="0"/>
              <w:autoSpaceDN w:val="0"/>
              <w:adjustRightInd w:val="0"/>
              <w:jc w:val="center"/>
              <w:rPr>
                <w:b/>
                <w:sz w:val="22"/>
                <w:szCs w:val="22"/>
              </w:rPr>
            </w:pPr>
            <w:r w:rsidRPr="000C1570">
              <w:rPr>
                <w:b/>
                <w:sz w:val="22"/>
                <w:szCs w:val="22"/>
              </w:rPr>
              <w:t>2 02 25555 10 0000 150</w:t>
            </w:r>
          </w:p>
        </w:tc>
        <w:tc>
          <w:tcPr>
            <w:tcW w:w="5103" w:type="dxa"/>
            <w:tcBorders>
              <w:top w:val="single" w:sz="4" w:space="0" w:color="auto"/>
              <w:left w:val="single" w:sz="4" w:space="0" w:color="auto"/>
            </w:tcBorders>
          </w:tcPr>
          <w:p w:rsidR="003158A9" w:rsidRPr="000C1570" w:rsidRDefault="003158A9" w:rsidP="00231923">
            <w:pPr>
              <w:autoSpaceDE w:val="0"/>
              <w:autoSpaceDN w:val="0"/>
              <w:adjustRightInd w:val="0"/>
              <w:jc w:val="both"/>
              <w:rPr>
                <w:sz w:val="22"/>
                <w:szCs w:val="22"/>
              </w:rPr>
            </w:pPr>
            <w:r w:rsidRPr="000C1570">
              <w:rPr>
                <w:sz w:val="22"/>
                <w:szCs w:val="22"/>
              </w:rPr>
              <w:t>Субсидии бюджетам сельских поселений на реализацию программ формирования современной городской среды</w:t>
            </w:r>
          </w:p>
        </w:tc>
        <w:tc>
          <w:tcPr>
            <w:tcW w:w="1560" w:type="dxa"/>
            <w:tcBorders>
              <w:top w:val="single" w:sz="4" w:space="0" w:color="auto"/>
              <w:left w:val="single" w:sz="4" w:space="0" w:color="auto"/>
            </w:tcBorders>
          </w:tcPr>
          <w:p w:rsidR="003158A9" w:rsidRPr="00DC6C5B" w:rsidRDefault="008C6387" w:rsidP="003C0512">
            <w:pPr>
              <w:autoSpaceDE w:val="0"/>
              <w:autoSpaceDN w:val="0"/>
              <w:adjustRightInd w:val="0"/>
              <w:jc w:val="center"/>
              <w:rPr>
                <w:b/>
                <w:sz w:val="22"/>
                <w:szCs w:val="22"/>
              </w:rPr>
            </w:pPr>
            <w:r>
              <w:rPr>
                <w:b/>
                <w:sz w:val="22"/>
                <w:szCs w:val="22"/>
              </w:rPr>
              <w:t>3</w:t>
            </w:r>
            <w:r w:rsidR="003C0512">
              <w:rPr>
                <w:b/>
                <w:sz w:val="22"/>
                <w:szCs w:val="22"/>
              </w:rPr>
              <w:t>3 742,3</w:t>
            </w:r>
          </w:p>
        </w:tc>
      </w:tr>
    </w:tbl>
    <w:p w:rsidR="00AF57D1" w:rsidRDefault="00AF57D1" w:rsidP="00AF57D1">
      <w:pPr>
        <w:autoSpaceDE w:val="0"/>
        <w:autoSpaceDN w:val="0"/>
        <w:adjustRightInd w:val="0"/>
        <w:spacing w:after="120" w:line="280" w:lineRule="exact"/>
        <w:ind w:firstLine="425"/>
        <w:jc w:val="both"/>
      </w:pPr>
      <w:r>
        <w:rPr>
          <w:rFonts w:eastAsia="TimesNewRomanPSMT"/>
        </w:rPr>
        <w:t>За отчетный период 20</w:t>
      </w:r>
      <w:r w:rsidR="003C0512">
        <w:rPr>
          <w:rFonts w:eastAsia="TimesNewRomanPSMT"/>
        </w:rPr>
        <w:t>22</w:t>
      </w:r>
      <w:r w:rsidR="00F015F8">
        <w:rPr>
          <w:rFonts w:eastAsia="TimesNewRomanPSMT"/>
        </w:rPr>
        <w:t xml:space="preserve"> </w:t>
      </w:r>
      <w:r>
        <w:rPr>
          <w:rFonts w:eastAsia="TimesNewRomanPSMT"/>
        </w:rPr>
        <w:t>года о</w:t>
      </w:r>
      <w:r w:rsidRPr="00A21F92">
        <w:rPr>
          <w:rFonts w:eastAsia="TimesNewRomanPSMT"/>
        </w:rPr>
        <w:t xml:space="preserve">бщий утвержденный </w:t>
      </w:r>
      <w:r>
        <w:rPr>
          <w:rFonts w:eastAsia="TimesNewRomanPSMT"/>
        </w:rPr>
        <w:t xml:space="preserve">объем расходов на реализацию </w:t>
      </w:r>
      <w:r>
        <w:t>мероприятий П</w:t>
      </w:r>
      <w:r w:rsidRPr="008F2B2F">
        <w:t xml:space="preserve">рограммы формирования </w:t>
      </w:r>
      <w:r w:rsidR="003721ED">
        <w:t>комфортной</w:t>
      </w:r>
      <w:r w:rsidRPr="008F2B2F">
        <w:t xml:space="preserve"> городской среды</w:t>
      </w:r>
      <w:r>
        <w:t xml:space="preserve">  по данным Отчета о бюджетных обязательствах (ф. 0503128-НП) в целом по поселениям составил  </w:t>
      </w:r>
      <w:r w:rsidR="003C0512">
        <w:rPr>
          <w:b/>
        </w:rPr>
        <w:t>55 723,8</w:t>
      </w:r>
      <w:r w:rsidRPr="00952D74">
        <w:rPr>
          <w:b/>
        </w:rPr>
        <w:t xml:space="preserve"> тыс</w:t>
      </w:r>
      <w:r w:rsidRPr="00BD4E0B">
        <w:rPr>
          <w:b/>
        </w:rPr>
        <w:t>.</w:t>
      </w:r>
      <w:r w:rsidRPr="00571386">
        <w:rPr>
          <w:b/>
        </w:rPr>
        <w:t xml:space="preserve"> руб</w:t>
      </w:r>
      <w:r>
        <w:t>., в том числе за счет:</w:t>
      </w:r>
    </w:p>
    <w:p w:rsidR="00AF57D1" w:rsidRPr="00571386" w:rsidRDefault="00AF57D1" w:rsidP="00364795">
      <w:pPr>
        <w:numPr>
          <w:ilvl w:val="0"/>
          <w:numId w:val="2"/>
        </w:numPr>
        <w:autoSpaceDE w:val="0"/>
        <w:autoSpaceDN w:val="0"/>
        <w:adjustRightInd w:val="0"/>
        <w:ind w:left="0" w:firstLine="425"/>
        <w:jc w:val="both"/>
        <w:rPr>
          <w:rFonts w:eastAsia="TimesNewRomanPSMT"/>
        </w:rPr>
      </w:pPr>
      <w:r>
        <w:t xml:space="preserve">областного бюджета – </w:t>
      </w:r>
      <w:r w:rsidR="008C6387">
        <w:rPr>
          <w:b/>
        </w:rPr>
        <w:t>3</w:t>
      </w:r>
      <w:r w:rsidR="003C0512">
        <w:rPr>
          <w:b/>
        </w:rPr>
        <w:t>3 437,2</w:t>
      </w:r>
      <w:r w:rsidRPr="00395AF5">
        <w:rPr>
          <w:b/>
        </w:rPr>
        <w:t xml:space="preserve"> тыс</w:t>
      </w:r>
      <w:r w:rsidRPr="00571386">
        <w:rPr>
          <w:b/>
        </w:rPr>
        <w:t>. руб</w:t>
      </w:r>
      <w:r>
        <w:t xml:space="preserve">. ; </w:t>
      </w:r>
    </w:p>
    <w:p w:rsidR="00AF57D1" w:rsidRPr="00A21F92" w:rsidRDefault="00AF57D1" w:rsidP="00364795">
      <w:pPr>
        <w:numPr>
          <w:ilvl w:val="0"/>
          <w:numId w:val="2"/>
        </w:numPr>
        <w:autoSpaceDE w:val="0"/>
        <w:autoSpaceDN w:val="0"/>
        <w:adjustRightInd w:val="0"/>
        <w:ind w:left="0" w:firstLine="425"/>
        <w:jc w:val="both"/>
        <w:rPr>
          <w:rFonts w:eastAsia="TimesNewRomanPSMT"/>
        </w:rPr>
      </w:pPr>
      <w:r>
        <w:t xml:space="preserve">средств федерального бюджета  </w:t>
      </w:r>
      <w:r w:rsidR="003C0512">
        <w:rPr>
          <w:b/>
        </w:rPr>
        <w:t>15 305,1</w:t>
      </w:r>
      <w:r w:rsidRPr="00952D74">
        <w:rPr>
          <w:b/>
        </w:rPr>
        <w:t xml:space="preserve"> тыс</w:t>
      </w:r>
      <w:r w:rsidRPr="00571386">
        <w:rPr>
          <w:b/>
        </w:rPr>
        <w:t>. руб</w:t>
      </w:r>
      <w:r w:rsidRPr="00646393">
        <w:rPr>
          <w:b/>
        </w:rPr>
        <w:t>.</w:t>
      </w:r>
    </w:p>
    <w:p w:rsidR="00AF57D1" w:rsidRPr="00571386" w:rsidRDefault="00AF57D1" w:rsidP="00AF57D1">
      <w:pPr>
        <w:autoSpaceDE w:val="0"/>
        <w:autoSpaceDN w:val="0"/>
        <w:adjustRightInd w:val="0"/>
        <w:spacing w:after="120" w:line="280" w:lineRule="exact"/>
        <w:ind w:firstLine="425"/>
        <w:jc w:val="both"/>
        <w:rPr>
          <w:rFonts w:eastAsia="TimesNewRomanPSMT"/>
          <w:b/>
        </w:rPr>
      </w:pPr>
      <w:r>
        <w:rPr>
          <w:rFonts w:eastAsia="TimesNewRomanPSMT"/>
        </w:rPr>
        <w:t xml:space="preserve">Кроме того на реализацию региональных проектов в целях софинансирования были привлечены средства  из местных бюджетов поселений на общую сумму – </w:t>
      </w:r>
      <w:r w:rsidR="003C0512">
        <w:rPr>
          <w:rFonts w:eastAsia="TimesNewRomanPSMT"/>
          <w:b/>
        </w:rPr>
        <w:t>6 981,5</w:t>
      </w:r>
      <w:r w:rsidRPr="00952D74">
        <w:rPr>
          <w:rFonts w:eastAsia="TimesNewRomanPSMT"/>
          <w:b/>
        </w:rPr>
        <w:t xml:space="preserve"> тыс</w:t>
      </w:r>
      <w:r w:rsidRPr="00571386">
        <w:rPr>
          <w:rFonts w:eastAsia="TimesNewRomanPSMT"/>
          <w:b/>
        </w:rPr>
        <w:t>. руб.</w:t>
      </w:r>
    </w:p>
    <w:p w:rsidR="00AF57D1" w:rsidRDefault="00AF57D1" w:rsidP="00AF57D1">
      <w:pPr>
        <w:autoSpaceDE w:val="0"/>
        <w:autoSpaceDN w:val="0"/>
        <w:adjustRightInd w:val="0"/>
        <w:jc w:val="center"/>
        <w:rPr>
          <w:rFonts w:eastAsia="TimesNewRomanPSMT"/>
          <w:i/>
        </w:rPr>
      </w:pPr>
      <w:r w:rsidRPr="00A8765A">
        <w:rPr>
          <w:rFonts w:eastAsia="TimesNewRomanPSMT"/>
          <w:i/>
        </w:rPr>
        <w:lastRenderedPageBreak/>
        <w:t xml:space="preserve">Объем средств, необходимых на реализацию </w:t>
      </w:r>
      <w:r w:rsidRPr="00A8765A">
        <w:rPr>
          <w:i/>
        </w:rPr>
        <w:t xml:space="preserve">мероприятий </w:t>
      </w:r>
      <w:r>
        <w:rPr>
          <w:i/>
        </w:rPr>
        <w:t>П</w:t>
      </w:r>
      <w:r w:rsidRPr="00A8765A">
        <w:rPr>
          <w:i/>
        </w:rPr>
        <w:t xml:space="preserve">рограммы формирования </w:t>
      </w:r>
      <w:r w:rsidR="003721ED">
        <w:rPr>
          <w:i/>
        </w:rPr>
        <w:t xml:space="preserve">комфортной </w:t>
      </w:r>
      <w:r w:rsidRPr="00A8765A">
        <w:rPr>
          <w:i/>
        </w:rPr>
        <w:t xml:space="preserve"> городской среды</w:t>
      </w:r>
      <w:r w:rsidRPr="00A8765A">
        <w:rPr>
          <w:rFonts w:eastAsia="TimesNewRomanPSMT"/>
          <w:i/>
        </w:rPr>
        <w:t xml:space="preserve"> в 20</w:t>
      </w:r>
      <w:r w:rsidR="003C0512">
        <w:rPr>
          <w:rFonts w:eastAsia="TimesNewRomanPSMT"/>
          <w:i/>
        </w:rPr>
        <w:t>22</w:t>
      </w:r>
      <w:r w:rsidRPr="00A8765A">
        <w:rPr>
          <w:rFonts w:eastAsia="TimesNewRomanPSMT"/>
          <w:i/>
        </w:rPr>
        <w:t xml:space="preserve"> году</w:t>
      </w:r>
      <w:r>
        <w:rPr>
          <w:rFonts w:eastAsia="TimesNewRomanPSMT"/>
          <w:i/>
        </w:rPr>
        <w:t xml:space="preserve"> в целом по поселениям </w:t>
      </w:r>
      <w:r w:rsidRPr="00A8765A">
        <w:rPr>
          <w:rFonts w:eastAsia="TimesNewRomanPSMT"/>
          <w:i/>
        </w:rPr>
        <w:t xml:space="preserve"> за счет всех источников финансирования представлен в </w:t>
      </w:r>
      <w:r>
        <w:rPr>
          <w:rFonts w:eastAsia="TimesNewRomanPSMT"/>
          <w:i/>
        </w:rPr>
        <w:t xml:space="preserve">следующей </w:t>
      </w:r>
      <w:r w:rsidRPr="00A8765A">
        <w:rPr>
          <w:rFonts w:eastAsia="TimesNewRomanPSMT"/>
          <w:i/>
        </w:rPr>
        <w:t xml:space="preserve">таблице: </w:t>
      </w:r>
    </w:p>
    <w:p w:rsidR="00F63AF4" w:rsidRDefault="00F63AF4" w:rsidP="00AF57D1">
      <w:pPr>
        <w:autoSpaceDE w:val="0"/>
        <w:autoSpaceDN w:val="0"/>
        <w:adjustRightInd w:val="0"/>
        <w:jc w:val="cente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2313"/>
        <w:gridCol w:w="1838"/>
        <w:gridCol w:w="1701"/>
        <w:gridCol w:w="1701"/>
      </w:tblGrid>
      <w:tr w:rsidR="00AF57D1" w:rsidTr="003C0512">
        <w:trPr>
          <w:trHeight w:val="266"/>
        </w:trPr>
        <w:tc>
          <w:tcPr>
            <w:tcW w:w="1940" w:type="dxa"/>
            <w:tcBorders>
              <w:top w:val="single" w:sz="4" w:space="0" w:color="auto"/>
              <w:left w:val="single" w:sz="4" w:space="0" w:color="auto"/>
              <w:right w:val="single" w:sz="8" w:space="0" w:color="auto"/>
            </w:tcBorders>
            <w:shd w:val="clear" w:color="auto" w:fill="EEECE1" w:themeFill="background2"/>
            <w:vAlign w:val="bottom"/>
          </w:tcPr>
          <w:p w:rsidR="00AF57D1" w:rsidRPr="0016183C" w:rsidRDefault="00AF57D1" w:rsidP="00330F95">
            <w:pPr>
              <w:jc w:val="center"/>
              <w:rPr>
                <w:b/>
                <w:sz w:val="22"/>
                <w:szCs w:val="22"/>
              </w:rPr>
            </w:pPr>
            <w:r w:rsidRPr="0016183C">
              <w:rPr>
                <w:b/>
                <w:sz w:val="22"/>
                <w:szCs w:val="22"/>
              </w:rPr>
              <w:t>Период</w:t>
            </w:r>
          </w:p>
        </w:tc>
        <w:tc>
          <w:tcPr>
            <w:tcW w:w="2313" w:type="dxa"/>
            <w:tcBorders>
              <w:top w:val="single" w:sz="4" w:space="0" w:color="auto"/>
              <w:bottom w:val="single" w:sz="8" w:space="0" w:color="auto"/>
            </w:tcBorders>
            <w:shd w:val="clear" w:color="auto" w:fill="EEECE1" w:themeFill="background2"/>
            <w:vAlign w:val="bottom"/>
          </w:tcPr>
          <w:p w:rsidR="00AF57D1" w:rsidRPr="0016183C" w:rsidRDefault="00AF57D1" w:rsidP="00330F95">
            <w:pPr>
              <w:rPr>
                <w:b/>
                <w:sz w:val="22"/>
                <w:szCs w:val="22"/>
              </w:rPr>
            </w:pPr>
          </w:p>
        </w:tc>
        <w:tc>
          <w:tcPr>
            <w:tcW w:w="3539" w:type="dxa"/>
            <w:gridSpan w:val="2"/>
            <w:tcBorders>
              <w:top w:val="single" w:sz="4" w:space="0" w:color="auto"/>
              <w:bottom w:val="single" w:sz="8" w:space="0" w:color="auto"/>
            </w:tcBorders>
            <w:shd w:val="clear" w:color="auto" w:fill="EEECE1" w:themeFill="background2"/>
            <w:vAlign w:val="bottom"/>
          </w:tcPr>
          <w:p w:rsidR="00AF57D1" w:rsidRPr="0016183C" w:rsidRDefault="00AF57D1" w:rsidP="00330F95">
            <w:pPr>
              <w:ind w:left="120"/>
              <w:rPr>
                <w:b/>
                <w:sz w:val="22"/>
                <w:szCs w:val="22"/>
              </w:rPr>
            </w:pPr>
            <w:r w:rsidRPr="0016183C">
              <w:rPr>
                <w:b/>
                <w:sz w:val="22"/>
                <w:szCs w:val="22"/>
              </w:rPr>
              <w:t>Объем финансирования тыс. руб.</w:t>
            </w:r>
          </w:p>
        </w:tc>
        <w:tc>
          <w:tcPr>
            <w:tcW w:w="1701" w:type="dxa"/>
            <w:tcBorders>
              <w:top w:val="single" w:sz="4" w:space="0" w:color="auto"/>
              <w:bottom w:val="single" w:sz="8" w:space="0" w:color="auto"/>
              <w:right w:val="single" w:sz="4" w:space="0" w:color="auto"/>
            </w:tcBorders>
            <w:shd w:val="clear" w:color="auto" w:fill="EEECE1" w:themeFill="background2"/>
            <w:vAlign w:val="bottom"/>
          </w:tcPr>
          <w:p w:rsidR="00AF57D1" w:rsidRPr="0016183C" w:rsidRDefault="00AF57D1" w:rsidP="00330F95">
            <w:pPr>
              <w:rPr>
                <w:b/>
                <w:sz w:val="22"/>
                <w:szCs w:val="22"/>
              </w:rPr>
            </w:pPr>
          </w:p>
        </w:tc>
      </w:tr>
      <w:tr w:rsidR="00AF57D1" w:rsidTr="003C0512">
        <w:trPr>
          <w:trHeight w:val="256"/>
        </w:trPr>
        <w:tc>
          <w:tcPr>
            <w:tcW w:w="1940" w:type="dxa"/>
            <w:tcBorders>
              <w:left w:val="single" w:sz="4" w:space="0" w:color="auto"/>
              <w:right w:val="single" w:sz="8" w:space="0" w:color="auto"/>
            </w:tcBorders>
            <w:shd w:val="clear" w:color="auto" w:fill="EEECE1" w:themeFill="background2"/>
            <w:vAlign w:val="bottom"/>
          </w:tcPr>
          <w:p w:rsidR="00AF57D1" w:rsidRPr="0016183C" w:rsidRDefault="00AF57D1" w:rsidP="00330F95">
            <w:pPr>
              <w:spacing w:line="244" w:lineRule="exact"/>
              <w:jc w:val="center"/>
              <w:rPr>
                <w:b/>
                <w:sz w:val="22"/>
                <w:szCs w:val="22"/>
              </w:rPr>
            </w:pPr>
            <w:r w:rsidRPr="0016183C">
              <w:rPr>
                <w:b/>
                <w:sz w:val="22"/>
                <w:szCs w:val="22"/>
              </w:rPr>
              <w:t>реализации</w:t>
            </w:r>
          </w:p>
        </w:tc>
        <w:tc>
          <w:tcPr>
            <w:tcW w:w="2313" w:type="dxa"/>
            <w:tcBorders>
              <w:right w:val="single" w:sz="8" w:space="0" w:color="auto"/>
            </w:tcBorders>
            <w:shd w:val="clear" w:color="auto" w:fill="EEECE1" w:themeFill="background2"/>
            <w:vAlign w:val="bottom"/>
          </w:tcPr>
          <w:p w:rsidR="00AF57D1" w:rsidRPr="0016183C" w:rsidRDefault="00AF57D1" w:rsidP="00330F95">
            <w:pPr>
              <w:spacing w:line="256" w:lineRule="exact"/>
              <w:jc w:val="center"/>
              <w:rPr>
                <w:b/>
                <w:sz w:val="22"/>
                <w:szCs w:val="22"/>
              </w:rPr>
            </w:pPr>
            <w:r w:rsidRPr="0016183C">
              <w:rPr>
                <w:b/>
                <w:sz w:val="22"/>
                <w:szCs w:val="22"/>
              </w:rPr>
              <w:t>Финансовые</w:t>
            </w:r>
          </w:p>
        </w:tc>
        <w:tc>
          <w:tcPr>
            <w:tcW w:w="1838" w:type="dxa"/>
            <w:tcBorders>
              <w:right w:val="single" w:sz="8" w:space="0" w:color="auto"/>
            </w:tcBorders>
            <w:shd w:val="clear" w:color="auto" w:fill="EEECE1" w:themeFill="background2"/>
            <w:vAlign w:val="bottom"/>
          </w:tcPr>
          <w:p w:rsidR="00AF57D1" w:rsidRPr="0016183C" w:rsidRDefault="00AF57D1" w:rsidP="00330F95">
            <w:pPr>
              <w:spacing w:line="256" w:lineRule="exact"/>
              <w:jc w:val="center"/>
              <w:rPr>
                <w:b/>
                <w:sz w:val="22"/>
                <w:szCs w:val="22"/>
              </w:rPr>
            </w:pPr>
            <w:r w:rsidRPr="0016183C">
              <w:rPr>
                <w:b/>
                <w:sz w:val="22"/>
                <w:szCs w:val="22"/>
              </w:rPr>
              <w:t>МБ</w:t>
            </w:r>
          </w:p>
        </w:tc>
        <w:tc>
          <w:tcPr>
            <w:tcW w:w="1701" w:type="dxa"/>
            <w:tcBorders>
              <w:right w:val="single" w:sz="8" w:space="0" w:color="auto"/>
            </w:tcBorders>
            <w:shd w:val="clear" w:color="auto" w:fill="EEECE1" w:themeFill="background2"/>
            <w:vAlign w:val="bottom"/>
          </w:tcPr>
          <w:p w:rsidR="00AF57D1" w:rsidRPr="0016183C" w:rsidRDefault="00AF57D1" w:rsidP="00330F95">
            <w:pPr>
              <w:spacing w:line="256" w:lineRule="exact"/>
              <w:jc w:val="center"/>
              <w:rPr>
                <w:b/>
                <w:sz w:val="22"/>
                <w:szCs w:val="22"/>
              </w:rPr>
            </w:pPr>
            <w:r w:rsidRPr="0016183C">
              <w:rPr>
                <w:b/>
                <w:sz w:val="22"/>
                <w:szCs w:val="22"/>
              </w:rPr>
              <w:t>ОБ</w:t>
            </w:r>
          </w:p>
        </w:tc>
        <w:tc>
          <w:tcPr>
            <w:tcW w:w="1701" w:type="dxa"/>
            <w:tcBorders>
              <w:right w:val="single" w:sz="4" w:space="0" w:color="auto"/>
            </w:tcBorders>
            <w:shd w:val="clear" w:color="auto" w:fill="EEECE1" w:themeFill="background2"/>
            <w:vAlign w:val="bottom"/>
          </w:tcPr>
          <w:p w:rsidR="00AF57D1" w:rsidRPr="0016183C" w:rsidRDefault="00AF57D1" w:rsidP="00330F95">
            <w:pPr>
              <w:spacing w:line="256" w:lineRule="exact"/>
              <w:rPr>
                <w:b/>
                <w:sz w:val="22"/>
                <w:szCs w:val="22"/>
              </w:rPr>
            </w:pPr>
            <w:r>
              <w:rPr>
                <w:b/>
                <w:sz w:val="22"/>
                <w:szCs w:val="22"/>
              </w:rPr>
              <w:t xml:space="preserve">           </w:t>
            </w:r>
            <w:r w:rsidRPr="0016183C">
              <w:rPr>
                <w:b/>
                <w:sz w:val="22"/>
                <w:szCs w:val="22"/>
              </w:rPr>
              <w:t>ФБ</w:t>
            </w:r>
          </w:p>
        </w:tc>
      </w:tr>
      <w:tr w:rsidR="00AF57D1" w:rsidTr="003C0512">
        <w:trPr>
          <w:trHeight w:val="268"/>
        </w:trPr>
        <w:tc>
          <w:tcPr>
            <w:tcW w:w="1940" w:type="dxa"/>
            <w:tcBorders>
              <w:left w:val="single" w:sz="4" w:space="0" w:color="auto"/>
              <w:bottom w:val="single" w:sz="8" w:space="0" w:color="auto"/>
              <w:right w:val="single" w:sz="8" w:space="0" w:color="auto"/>
            </w:tcBorders>
            <w:shd w:val="clear" w:color="auto" w:fill="EEECE1" w:themeFill="background2"/>
            <w:vAlign w:val="bottom"/>
          </w:tcPr>
          <w:p w:rsidR="00AF57D1" w:rsidRPr="0016183C" w:rsidRDefault="00AF57D1" w:rsidP="00330F95">
            <w:pPr>
              <w:spacing w:line="254" w:lineRule="exact"/>
              <w:jc w:val="center"/>
              <w:rPr>
                <w:b/>
                <w:sz w:val="22"/>
                <w:szCs w:val="22"/>
              </w:rPr>
            </w:pPr>
            <w:r>
              <w:rPr>
                <w:b/>
                <w:w w:val="99"/>
                <w:sz w:val="22"/>
                <w:szCs w:val="22"/>
              </w:rPr>
              <w:t>П</w:t>
            </w:r>
            <w:r w:rsidRPr="0016183C">
              <w:rPr>
                <w:b/>
                <w:w w:val="99"/>
                <w:sz w:val="22"/>
                <w:szCs w:val="22"/>
              </w:rPr>
              <w:t>рограммы</w:t>
            </w:r>
          </w:p>
        </w:tc>
        <w:tc>
          <w:tcPr>
            <w:tcW w:w="2313" w:type="dxa"/>
            <w:tcBorders>
              <w:bottom w:val="single" w:sz="8" w:space="0" w:color="auto"/>
              <w:right w:val="single" w:sz="8" w:space="0" w:color="auto"/>
            </w:tcBorders>
            <w:shd w:val="clear" w:color="auto" w:fill="EEECE1" w:themeFill="background2"/>
            <w:vAlign w:val="bottom"/>
          </w:tcPr>
          <w:p w:rsidR="00AF57D1" w:rsidRPr="0016183C" w:rsidRDefault="00AF57D1" w:rsidP="00330F95">
            <w:pPr>
              <w:jc w:val="center"/>
              <w:rPr>
                <w:b/>
                <w:sz w:val="22"/>
                <w:szCs w:val="22"/>
              </w:rPr>
            </w:pPr>
            <w:r w:rsidRPr="0016183C">
              <w:rPr>
                <w:b/>
                <w:sz w:val="22"/>
                <w:szCs w:val="22"/>
              </w:rPr>
              <w:t>средства всего</w:t>
            </w:r>
          </w:p>
        </w:tc>
        <w:tc>
          <w:tcPr>
            <w:tcW w:w="1838" w:type="dxa"/>
            <w:tcBorders>
              <w:bottom w:val="single" w:sz="8" w:space="0" w:color="auto"/>
              <w:right w:val="single" w:sz="8" w:space="0" w:color="auto"/>
            </w:tcBorders>
            <w:shd w:val="clear" w:color="auto" w:fill="EEECE1" w:themeFill="background2"/>
            <w:vAlign w:val="bottom"/>
          </w:tcPr>
          <w:p w:rsidR="00AF57D1" w:rsidRPr="0016183C" w:rsidRDefault="00AF57D1" w:rsidP="00330F95">
            <w:pPr>
              <w:rPr>
                <w:b/>
                <w:sz w:val="22"/>
                <w:szCs w:val="22"/>
              </w:rPr>
            </w:pPr>
          </w:p>
        </w:tc>
        <w:tc>
          <w:tcPr>
            <w:tcW w:w="1701" w:type="dxa"/>
            <w:tcBorders>
              <w:bottom w:val="single" w:sz="8" w:space="0" w:color="auto"/>
              <w:right w:val="single" w:sz="8" w:space="0" w:color="auto"/>
            </w:tcBorders>
            <w:shd w:val="clear" w:color="auto" w:fill="EEECE1" w:themeFill="background2"/>
            <w:vAlign w:val="bottom"/>
          </w:tcPr>
          <w:p w:rsidR="00AF57D1" w:rsidRPr="0016183C" w:rsidRDefault="00AF57D1" w:rsidP="00330F95">
            <w:pPr>
              <w:rPr>
                <w:b/>
                <w:sz w:val="22"/>
                <w:szCs w:val="22"/>
              </w:rPr>
            </w:pPr>
          </w:p>
        </w:tc>
        <w:tc>
          <w:tcPr>
            <w:tcW w:w="1701" w:type="dxa"/>
            <w:tcBorders>
              <w:bottom w:val="single" w:sz="8" w:space="0" w:color="auto"/>
              <w:right w:val="single" w:sz="4" w:space="0" w:color="auto"/>
            </w:tcBorders>
            <w:shd w:val="clear" w:color="auto" w:fill="EEECE1" w:themeFill="background2"/>
            <w:vAlign w:val="bottom"/>
          </w:tcPr>
          <w:p w:rsidR="00AF57D1" w:rsidRPr="0016183C" w:rsidRDefault="00AF57D1" w:rsidP="00330F95">
            <w:pPr>
              <w:rPr>
                <w:b/>
                <w:sz w:val="22"/>
                <w:szCs w:val="22"/>
              </w:rPr>
            </w:pPr>
          </w:p>
        </w:tc>
      </w:tr>
      <w:tr w:rsidR="00952D74" w:rsidTr="003C0512">
        <w:trPr>
          <w:trHeight w:val="250"/>
        </w:trPr>
        <w:tc>
          <w:tcPr>
            <w:tcW w:w="1940" w:type="dxa"/>
            <w:tcBorders>
              <w:left w:val="single" w:sz="4" w:space="0" w:color="auto"/>
              <w:right w:val="single" w:sz="8" w:space="0" w:color="auto"/>
            </w:tcBorders>
            <w:vAlign w:val="bottom"/>
          </w:tcPr>
          <w:p w:rsidR="00952D74" w:rsidRPr="0016183C" w:rsidRDefault="00952D74" w:rsidP="003C0512">
            <w:pPr>
              <w:spacing w:line="250" w:lineRule="exact"/>
              <w:jc w:val="center"/>
              <w:rPr>
                <w:sz w:val="22"/>
                <w:szCs w:val="22"/>
              </w:rPr>
            </w:pPr>
            <w:r>
              <w:rPr>
                <w:sz w:val="22"/>
                <w:szCs w:val="22"/>
              </w:rPr>
              <w:t>20</w:t>
            </w:r>
            <w:r w:rsidR="003C0512">
              <w:rPr>
                <w:sz w:val="22"/>
                <w:szCs w:val="22"/>
              </w:rPr>
              <w:t>22</w:t>
            </w:r>
            <w:r>
              <w:rPr>
                <w:sz w:val="22"/>
                <w:szCs w:val="22"/>
              </w:rPr>
              <w:t xml:space="preserve"> год</w:t>
            </w:r>
          </w:p>
        </w:tc>
        <w:tc>
          <w:tcPr>
            <w:tcW w:w="2313" w:type="dxa"/>
            <w:tcBorders>
              <w:right w:val="single" w:sz="8" w:space="0" w:color="auto"/>
            </w:tcBorders>
            <w:vAlign w:val="bottom"/>
          </w:tcPr>
          <w:p w:rsidR="00952D74" w:rsidRPr="0016183C" w:rsidRDefault="003C0512" w:rsidP="003C0512">
            <w:pPr>
              <w:spacing w:line="250" w:lineRule="exact"/>
              <w:jc w:val="center"/>
              <w:rPr>
                <w:sz w:val="22"/>
                <w:szCs w:val="22"/>
              </w:rPr>
            </w:pPr>
            <w:r>
              <w:rPr>
                <w:sz w:val="22"/>
                <w:szCs w:val="22"/>
              </w:rPr>
              <w:t>55 723,8</w:t>
            </w:r>
          </w:p>
        </w:tc>
        <w:tc>
          <w:tcPr>
            <w:tcW w:w="1838" w:type="dxa"/>
            <w:tcBorders>
              <w:right w:val="single" w:sz="8" w:space="0" w:color="auto"/>
            </w:tcBorders>
            <w:vAlign w:val="bottom"/>
          </w:tcPr>
          <w:p w:rsidR="00952D74" w:rsidRPr="0016183C" w:rsidRDefault="003C0512" w:rsidP="003C0512">
            <w:pPr>
              <w:spacing w:line="250" w:lineRule="exact"/>
              <w:jc w:val="center"/>
              <w:rPr>
                <w:sz w:val="22"/>
                <w:szCs w:val="22"/>
              </w:rPr>
            </w:pPr>
            <w:r>
              <w:rPr>
                <w:sz w:val="22"/>
                <w:szCs w:val="22"/>
              </w:rPr>
              <w:t>6 981,5</w:t>
            </w:r>
          </w:p>
        </w:tc>
        <w:tc>
          <w:tcPr>
            <w:tcW w:w="1701" w:type="dxa"/>
            <w:tcBorders>
              <w:right w:val="single" w:sz="8" w:space="0" w:color="auto"/>
            </w:tcBorders>
            <w:vAlign w:val="bottom"/>
          </w:tcPr>
          <w:p w:rsidR="00952D74" w:rsidRPr="0016183C" w:rsidRDefault="003C0512" w:rsidP="003C0512">
            <w:pPr>
              <w:spacing w:line="250" w:lineRule="exact"/>
              <w:jc w:val="center"/>
              <w:rPr>
                <w:sz w:val="22"/>
                <w:szCs w:val="22"/>
              </w:rPr>
            </w:pPr>
            <w:r>
              <w:rPr>
                <w:sz w:val="22"/>
                <w:szCs w:val="22"/>
              </w:rPr>
              <w:t>33 437,2</w:t>
            </w:r>
          </w:p>
        </w:tc>
        <w:tc>
          <w:tcPr>
            <w:tcW w:w="1701" w:type="dxa"/>
            <w:tcBorders>
              <w:right w:val="single" w:sz="4" w:space="0" w:color="auto"/>
            </w:tcBorders>
            <w:vAlign w:val="bottom"/>
          </w:tcPr>
          <w:p w:rsidR="00952D74" w:rsidRPr="0016183C" w:rsidRDefault="003C0512" w:rsidP="003C0512">
            <w:pPr>
              <w:spacing w:line="250" w:lineRule="exact"/>
              <w:jc w:val="center"/>
              <w:rPr>
                <w:sz w:val="22"/>
                <w:szCs w:val="22"/>
              </w:rPr>
            </w:pPr>
            <w:r>
              <w:rPr>
                <w:sz w:val="22"/>
                <w:szCs w:val="22"/>
              </w:rPr>
              <w:t>15 305,1</w:t>
            </w:r>
          </w:p>
        </w:tc>
      </w:tr>
      <w:tr w:rsidR="00952D74" w:rsidTr="003C0512">
        <w:trPr>
          <w:trHeight w:val="269"/>
        </w:trPr>
        <w:tc>
          <w:tcPr>
            <w:tcW w:w="1940" w:type="dxa"/>
            <w:tcBorders>
              <w:left w:val="single" w:sz="4" w:space="0" w:color="auto"/>
              <w:bottom w:val="single" w:sz="8" w:space="0" w:color="auto"/>
              <w:right w:val="single" w:sz="8" w:space="0" w:color="auto"/>
            </w:tcBorders>
            <w:vAlign w:val="bottom"/>
          </w:tcPr>
          <w:p w:rsidR="00952D74" w:rsidRPr="0016183C" w:rsidRDefault="00952D74" w:rsidP="00330F95">
            <w:pPr>
              <w:jc w:val="center"/>
              <w:rPr>
                <w:sz w:val="22"/>
                <w:szCs w:val="22"/>
              </w:rPr>
            </w:pPr>
          </w:p>
        </w:tc>
        <w:tc>
          <w:tcPr>
            <w:tcW w:w="2313" w:type="dxa"/>
            <w:tcBorders>
              <w:bottom w:val="single" w:sz="8" w:space="0" w:color="auto"/>
              <w:right w:val="single" w:sz="8" w:space="0" w:color="auto"/>
            </w:tcBorders>
            <w:vAlign w:val="bottom"/>
          </w:tcPr>
          <w:p w:rsidR="00952D74" w:rsidRPr="0016183C" w:rsidRDefault="00952D74" w:rsidP="00330F95">
            <w:pPr>
              <w:rPr>
                <w:sz w:val="22"/>
                <w:szCs w:val="22"/>
              </w:rPr>
            </w:pPr>
          </w:p>
        </w:tc>
        <w:tc>
          <w:tcPr>
            <w:tcW w:w="1838" w:type="dxa"/>
            <w:tcBorders>
              <w:bottom w:val="single" w:sz="8" w:space="0" w:color="auto"/>
              <w:right w:val="single" w:sz="8" w:space="0" w:color="auto"/>
            </w:tcBorders>
            <w:vAlign w:val="bottom"/>
          </w:tcPr>
          <w:p w:rsidR="00952D74" w:rsidRPr="0016183C" w:rsidRDefault="00952D74" w:rsidP="00330F95">
            <w:pPr>
              <w:rPr>
                <w:sz w:val="22"/>
                <w:szCs w:val="22"/>
              </w:rPr>
            </w:pPr>
          </w:p>
        </w:tc>
        <w:tc>
          <w:tcPr>
            <w:tcW w:w="1701" w:type="dxa"/>
            <w:tcBorders>
              <w:bottom w:val="single" w:sz="8" w:space="0" w:color="auto"/>
              <w:right w:val="single" w:sz="8" w:space="0" w:color="auto"/>
            </w:tcBorders>
            <w:vAlign w:val="bottom"/>
          </w:tcPr>
          <w:p w:rsidR="00952D74" w:rsidRPr="0016183C" w:rsidRDefault="00952D74" w:rsidP="00330F95">
            <w:pPr>
              <w:rPr>
                <w:sz w:val="22"/>
                <w:szCs w:val="22"/>
              </w:rPr>
            </w:pPr>
          </w:p>
        </w:tc>
        <w:tc>
          <w:tcPr>
            <w:tcW w:w="1701" w:type="dxa"/>
            <w:tcBorders>
              <w:bottom w:val="single" w:sz="8" w:space="0" w:color="auto"/>
              <w:right w:val="single" w:sz="4" w:space="0" w:color="auto"/>
            </w:tcBorders>
            <w:vAlign w:val="bottom"/>
          </w:tcPr>
          <w:p w:rsidR="00952D74" w:rsidRPr="0016183C" w:rsidRDefault="00952D74" w:rsidP="00330F95">
            <w:pPr>
              <w:rPr>
                <w:sz w:val="22"/>
                <w:szCs w:val="22"/>
              </w:rPr>
            </w:pPr>
          </w:p>
        </w:tc>
      </w:tr>
      <w:tr w:rsidR="00952D74" w:rsidTr="003C0512">
        <w:trPr>
          <w:trHeight w:val="254"/>
        </w:trPr>
        <w:tc>
          <w:tcPr>
            <w:tcW w:w="1940" w:type="dxa"/>
            <w:tcBorders>
              <w:left w:val="single" w:sz="4" w:space="0" w:color="auto"/>
              <w:bottom w:val="single" w:sz="4" w:space="0" w:color="auto"/>
              <w:right w:val="single" w:sz="8" w:space="0" w:color="auto"/>
            </w:tcBorders>
            <w:shd w:val="clear" w:color="auto" w:fill="EEECE1" w:themeFill="background2"/>
            <w:vAlign w:val="bottom"/>
          </w:tcPr>
          <w:p w:rsidR="00952D74" w:rsidRPr="0038658E" w:rsidRDefault="00952D74" w:rsidP="00330F95">
            <w:pPr>
              <w:spacing w:line="252" w:lineRule="exact"/>
              <w:jc w:val="center"/>
              <w:rPr>
                <w:b/>
                <w:sz w:val="22"/>
                <w:szCs w:val="22"/>
              </w:rPr>
            </w:pPr>
            <w:r w:rsidRPr="0038658E">
              <w:rPr>
                <w:b/>
                <w:w w:val="99"/>
                <w:sz w:val="22"/>
                <w:szCs w:val="22"/>
              </w:rPr>
              <w:t xml:space="preserve">Всего </w:t>
            </w:r>
          </w:p>
        </w:tc>
        <w:tc>
          <w:tcPr>
            <w:tcW w:w="2313" w:type="dxa"/>
            <w:tcBorders>
              <w:bottom w:val="single" w:sz="4" w:space="0" w:color="auto"/>
              <w:right w:val="single" w:sz="8" w:space="0" w:color="auto"/>
            </w:tcBorders>
            <w:shd w:val="clear" w:color="auto" w:fill="EEECE1" w:themeFill="background2"/>
            <w:vAlign w:val="bottom"/>
          </w:tcPr>
          <w:p w:rsidR="00952D74" w:rsidRPr="0038658E" w:rsidRDefault="003C0512" w:rsidP="003C0512">
            <w:pPr>
              <w:spacing w:line="252" w:lineRule="exact"/>
              <w:jc w:val="center"/>
              <w:rPr>
                <w:b/>
                <w:sz w:val="22"/>
                <w:szCs w:val="22"/>
              </w:rPr>
            </w:pPr>
            <w:r>
              <w:rPr>
                <w:b/>
                <w:sz w:val="22"/>
                <w:szCs w:val="22"/>
              </w:rPr>
              <w:t>55 723,8</w:t>
            </w:r>
          </w:p>
        </w:tc>
        <w:tc>
          <w:tcPr>
            <w:tcW w:w="1838" w:type="dxa"/>
            <w:tcBorders>
              <w:bottom w:val="single" w:sz="4" w:space="0" w:color="auto"/>
              <w:right w:val="single" w:sz="8" w:space="0" w:color="auto"/>
            </w:tcBorders>
            <w:shd w:val="clear" w:color="auto" w:fill="EEECE1" w:themeFill="background2"/>
            <w:vAlign w:val="bottom"/>
          </w:tcPr>
          <w:p w:rsidR="00952D74" w:rsidRPr="0038658E" w:rsidRDefault="003C0512" w:rsidP="003C0512">
            <w:pPr>
              <w:spacing w:line="252" w:lineRule="exact"/>
              <w:jc w:val="center"/>
              <w:rPr>
                <w:b/>
                <w:sz w:val="22"/>
                <w:szCs w:val="22"/>
              </w:rPr>
            </w:pPr>
            <w:r>
              <w:rPr>
                <w:b/>
                <w:sz w:val="22"/>
                <w:szCs w:val="22"/>
              </w:rPr>
              <w:t>6 981,5</w:t>
            </w:r>
          </w:p>
        </w:tc>
        <w:tc>
          <w:tcPr>
            <w:tcW w:w="1701" w:type="dxa"/>
            <w:tcBorders>
              <w:bottom w:val="single" w:sz="4" w:space="0" w:color="auto"/>
              <w:right w:val="single" w:sz="8" w:space="0" w:color="auto"/>
            </w:tcBorders>
            <w:shd w:val="clear" w:color="auto" w:fill="EEECE1" w:themeFill="background2"/>
            <w:vAlign w:val="bottom"/>
          </w:tcPr>
          <w:p w:rsidR="00952D74" w:rsidRPr="0038658E" w:rsidRDefault="008C6387" w:rsidP="003C0512">
            <w:pPr>
              <w:spacing w:line="252" w:lineRule="exact"/>
              <w:jc w:val="center"/>
              <w:rPr>
                <w:b/>
                <w:sz w:val="22"/>
                <w:szCs w:val="22"/>
              </w:rPr>
            </w:pPr>
            <w:r>
              <w:rPr>
                <w:b/>
                <w:sz w:val="22"/>
                <w:szCs w:val="22"/>
              </w:rPr>
              <w:t>3</w:t>
            </w:r>
            <w:r w:rsidR="003C0512">
              <w:rPr>
                <w:b/>
                <w:sz w:val="22"/>
                <w:szCs w:val="22"/>
              </w:rPr>
              <w:t>3 437,2</w:t>
            </w:r>
          </w:p>
        </w:tc>
        <w:tc>
          <w:tcPr>
            <w:tcW w:w="1701" w:type="dxa"/>
            <w:tcBorders>
              <w:bottom w:val="single" w:sz="4" w:space="0" w:color="auto"/>
              <w:right w:val="single" w:sz="4" w:space="0" w:color="auto"/>
            </w:tcBorders>
            <w:shd w:val="clear" w:color="auto" w:fill="EEECE1" w:themeFill="background2"/>
            <w:vAlign w:val="bottom"/>
          </w:tcPr>
          <w:p w:rsidR="00952D74" w:rsidRPr="0038658E" w:rsidRDefault="003C0512" w:rsidP="003C0512">
            <w:pPr>
              <w:spacing w:line="252" w:lineRule="exact"/>
              <w:jc w:val="center"/>
              <w:rPr>
                <w:b/>
                <w:sz w:val="22"/>
                <w:szCs w:val="22"/>
              </w:rPr>
            </w:pPr>
            <w:r>
              <w:rPr>
                <w:b/>
                <w:sz w:val="22"/>
                <w:szCs w:val="22"/>
              </w:rPr>
              <w:t>15 305,1</w:t>
            </w:r>
          </w:p>
        </w:tc>
      </w:tr>
    </w:tbl>
    <w:p w:rsidR="003C0512" w:rsidRDefault="00AF57D1" w:rsidP="00902494">
      <w:pPr>
        <w:autoSpaceDE w:val="0"/>
        <w:autoSpaceDN w:val="0"/>
        <w:adjustRightInd w:val="0"/>
        <w:jc w:val="both"/>
        <w:rPr>
          <w:rFonts w:eastAsia="TimesNewRomanPSMT"/>
        </w:rPr>
      </w:pPr>
      <w:r w:rsidRPr="0090372A">
        <w:rPr>
          <w:rFonts w:eastAsia="TimesNewRomanPSMT"/>
        </w:rPr>
        <w:t xml:space="preserve">      </w:t>
      </w:r>
    </w:p>
    <w:p w:rsidR="00266BB4" w:rsidRDefault="00AF57D1" w:rsidP="00266BB4">
      <w:pPr>
        <w:ind w:firstLine="426"/>
        <w:jc w:val="both"/>
        <w:rPr>
          <w:bCs/>
        </w:rPr>
      </w:pPr>
      <w:r w:rsidRPr="0090372A">
        <w:rPr>
          <w:rFonts w:eastAsia="TimesNewRomanPSMT"/>
        </w:rPr>
        <w:t xml:space="preserve">Доля бюджетных ассигнований по </w:t>
      </w:r>
      <w:r w:rsidRPr="0090372A">
        <w:t xml:space="preserve">Программе формирования </w:t>
      </w:r>
      <w:r w:rsidR="003721ED">
        <w:t>комфортной</w:t>
      </w:r>
      <w:r w:rsidRPr="0090372A">
        <w:t xml:space="preserve"> городской среды</w:t>
      </w:r>
      <w:r w:rsidRPr="0090372A">
        <w:rPr>
          <w:bCs/>
          <w:color w:val="000001"/>
        </w:rPr>
        <w:t xml:space="preserve"> </w:t>
      </w:r>
      <w:r w:rsidRPr="0090372A">
        <w:t>в</w:t>
      </w:r>
      <w:r w:rsidRPr="0090372A">
        <w:rPr>
          <w:bCs/>
        </w:rPr>
        <w:t xml:space="preserve"> рамках </w:t>
      </w:r>
      <w:r w:rsidRPr="0090372A">
        <w:t xml:space="preserve">регионального проекта </w:t>
      </w:r>
      <w:r w:rsidRPr="0090372A">
        <w:rPr>
          <w:bCs/>
        </w:rPr>
        <w:t>«</w:t>
      </w:r>
      <w:r w:rsidRPr="0090372A">
        <w:t>Формирование комфортной городской среды»</w:t>
      </w:r>
      <w:r w:rsidRPr="0090372A">
        <w:rPr>
          <w:bCs/>
        </w:rPr>
        <w:t xml:space="preserve"> составляет </w:t>
      </w:r>
      <w:r w:rsidR="003C0512">
        <w:rPr>
          <w:b/>
          <w:bCs/>
        </w:rPr>
        <w:t>3,9</w:t>
      </w:r>
      <w:r w:rsidR="00902494">
        <w:rPr>
          <w:b/>
          <w:bCs/>
        </w:rPr>
        <w:t>%</w:t>
      </w:r>
      <w:r w:rsidRPr="0090372A">
        <w:rPr>
          <w:bCs/>
        </w:rPr>
        <w:t xml:space="preserve"> от общих </w:t>
      </w:r>
      <w:r w:rsidRPr="0090372A">
        <w:rPr>
          <w:rFonts w:eastAsia="Calibri"/>
          <w:lang w:eastAsia="en-US"/>
        </w:rPr>
        <w:t>программных расходов бюджетов городских и сельских поселений Приозерского района</w:t>
      </w:r>
      <w:r w:rsidR="00266BB4">
        <w:rPr>
          <w:rFonts w:eastAsia="Calibri"/>
          <w:lang w:eastAsia="en-US"/>
        </w:rPr>
        <w:t>, снизившись</w:t>
      </w:r>
      <w:r w:rsidR="00266BB4">
        <w:rPr>
          <w:rFonts w:eastAsia="Calibri"/>
          <w:color w:val="000000"/>
        </w:rPr>
        <w:t xml:space="preserve"> </w:t>
      </w:r>
      <w:r w:rsidR="00266BB4" w:rsidRPr="004E7B6C">
        <w:rPr>
          <w:rFonts w:eastAsia="Calibri"/>
          <w:color w:val="000000"/>
        </w:rPr>
        <w:t xml:space="preserve"> по сравнению с 20</w:t>
      </w:r>
      <w:r w:rsidR="00266BB4">
        <w:rPr>
          <w:rFonts w:eastAsia="Calibri"/>
          <w:color w:val="000000"/>
        </w:rPr>
        <w:t>21</w:t>
      </w:r>
      <w:r w:rsidR="00266BB4" w:rsidRPr="004E7B6C">
        <w:rPr>
          <w:rFonts w:eastAsia="Calibri"/>
          <w:color w:val="000000"/>
        </w:rPr>
        <w:t xml:space="preserve"> годом на </w:t>
      </w:r>
      <w:r w:rsidR="003359F1">
        <w:rPr>
          <w:rFonts w:eastAsia="Calibri"/>
          <w:color w:val="000000"/>
        </w:rPr>
        <w:t>4,2</w:t>
      </w:r>
      <w:r w:rsidR="00266BB4" w:rsidRPr="004E7B6C">
        <w:rPr>
          <w:rFonts w:eastAsia="Calibri"/>
          <w:color w:val="000000"/>
        </w:rPr>
        <w:t>%.</w:t>
      </w:r>
    </w:p>
    <w:p w:rsidR="00AF57D1" w:rsidRPr="000A338F" w:rsidRDefault="00AF57D1" w:rsidP="00902494">
      <w:pPr>
        <w:autoSpaceDE w:val="0"/>
        <w:autoSpaceDN w:val="0"/>
        <w:adjustRightInd w:val="0"/>
        <w:jc w:val="both"/>
        <w:rPr>
          <w:bCs/>
        </w:rPr>
      </w:pPr>
      <w:r w:rsidRPr="009B130E">
        <w:rPr>
          <w:rFonts w:eastAsia="Calibri"/>
          <w:lang w:eastAsia="en-US"/>
        </w:rPr>
        <w:t>(</w:t>
      </w:r>
      <w:r w:rsidRPr="009B130E">
        <w:rPr>
          <w:rFonts w:eastAsia="Calibri"/>
          <w:b/>
          <w:lang w:eastAsia="en-US"/>
        </w:rPr>
        <w:t>Справочно</w:t>
      </w:r>
      <w:r w:rsidRPr="009B130E">
        <w:rPr>
          <w:rFonts w:eastAsia="Calibri"/>
          <w:lang w:eastAsia="en-US"/>
        </w:rPr>
        <w:t xml:space="preserve"> – н</w:t>
      </w:r>
      <w:r w:rsidRPr="009B130E">
        <w:t>а реализацию программной части бюджетов городских и сельских  поселений по состоянию на 01.01.20</w:t>
      </w:r>
      <w:r w:rsidR="003C0512">
        <w:t>23</w:t>
      </w:r>
      <w:r w:rsidRPr="009B130E">
        <w:t xml:space="preserve"> г.  предусмотрены   бюджетные ассигнования в размере  </w:t>
      </w:r>
      <w:r w:rsidR="003C0512">
        <w:t>1 414 927,6</w:t>
      </w:r>
      <w:r w:rsidR="00850A51">
        <w:t xml:space="preserve"> </w:t>
      </w:r>
      <w:r w:rsidRPr="009B130E">
        <w:t>тыс. руб.)</w:t>
      </w:r>
      <w:r w:rsidRPr="009B130E">
        <w:rPr>
          <w:rFonts w:eastAsia="Calibri"/>
          <w:lang w:eastAsia="en-US"/>
        </w:rPr>
        <w:t>.</w:t>
      </w:r>
    </w:p>
    <w:p w:rsidR="00BF3E4C" w:rsidRDefault="003C0512" w:rsidP="00BF3E4C">
      <w:pPr>
        <w:autoSpaceDE w:val="0"/>
        <w:autoSpaceDN w:val="0"/>
        <w:adjustRightInd w:val="0"/>
        <w:jc w:val="both"/>
      </w:pPr>
      <w:r>
        <w:t xml:space="preserve">       </w:t>
      </w:r>
      <w:r w:rsidRPr="003C0512">
        <w:rPr>
          <w:b/>
        </w:rPr>
        <w:t>2)</w:t>
      </w:r>
      <w:r>
        <w:t xml:space="preserve"> Ре</w:t>
      </w:r>
      <w:r w:rsidRPr="0090372A">
        <w:t>ализаци</w:t>
      </w:r>
      <w:r>
        <w:t xml:space="preserve">я </w:t>
      </w:r>
      <w:r w:rsidRPr="0090372A">
        <w:t xml:space="preserve"> мероприятий </w:t>
      </w:r>
      <w:r>
        <w:t xml:space="preserve"> </w:t>
      </w:r>
      <w:r w:rsidRPr="0090372A">
        <w:t>Программы</w:t>
      </w:r>
      <w:r w:rsidRPr="008F2B2F">
        <w:t xml:space="preserve"> </w:t>
      </w:r>
      <w:r>
        <w:t>п</w:t>
      </w:r>
      <w:r w:rsidRPr="00984AB9">
        <w:rPr>
          <w:bCs/>
          <w:color w:val="000001"/>
        </w:rPr>
        <w:t>ереселения граждан из аварийного жилищного фонда</w:t>
      </w:r>
      <w:r w:rsidRPr="00984AB9">
        <w:rPr>
          <w:bCs/>
          <w:i/>
          <w:color w:val="000001"/>
        </w:rPr>
        <w:t xml:space="preserve"> </w:t>
      </w:r>
      <w:r w:rsidRPr="000D1A4B">
        <w:t xml:space="preserve"> </w:t>
      </w:r>
      <w:r w:rsidRPr="008F2B2F">
        <w:t>в</w:t>
      </w:r>
      <w:r w:rsidRPr="00984AB9">
        <w:rPr>
          <w:bCs/>
        </w:rPr>
        <w:t xml:space="preserve"> рамках </w:t>
      </w:r>
      <w:r>
        <w:t xml:space="preserve">регионального проекта </w:t>
      </w:r>
      <w:r w:rsidRPr="00984AB9">
        <w:rPr>
          <w:b/>
          <w:bCs/>
        </w:rPr>
        <w:t>«Обеспечение устойчивого сокращения непригодного для проживания жилищного фонда»</w:t>
      </w:r>
      <w:r w:rsidRPr="00984AB9">
        <w:rPr>
          <w:b/>
        </w:rPr>
        <w:t xml:space="preserve"> (</w:t>
      </w:r>
      <w:r>
        <w:rPr>
          <w:b/>
        </w:rPr>
        <w:t xml:space="preserve"> </w:t>
      </w:r>
      <w:r w:rsidRPr="00984AB9">
        <w:rPr>
          <w:bCs/>
        </w:rPr>
        <w:t>целевая статья –</w:t>
      </w:r>
      <w:r>
        <w:rPr>
          <w:bCs/>
        </w:rPr>
        <w:t xml:space="preserve"> </w:t>
      </w:r>
      <w:r w:rsidRPr="00984AB9">
        <w:rPr>
          <w:b/>
          <w:bCs/>
        </w:rPr>
        <w:t xml:space="preserve">241 </w:t>
      </w:r>
      <w:r w:rsidRPr="00984AB9">
        <w:rPr>
          <w:rFonts w:eastAsia="MS Mincho"/>
          <w:b/>
          <w:color w:val="000000"/>
          <w:lang w:val="en-US" w:eastAsia="ja-JP"/>
        </w:rPr>
        <w:t>F</w:t>
      </w:r>
      <w:r w:rsidRPr="00984AB9">
        <w:rPr>
          <w:rFonts w:eastAsia="MS Mincho"/>
          <w:b/>
          <w:color w:val="000000"/>
          <w:lang w:eastAsia="ja-JP"/>
        </w:rPr>
        <w:t>3 00000)</w:t>
      </w:r>
      <w:r>
        <w:rPr>
          <w:rFonts w:eastAsia="MS Mincho"/>
          <w:b/>
          <w:color w:val="000000"/>
          <w:lang w:eastAsia="ja-JP"/>
        </w:rPr>
        <w:t xml:space="preserve"> </w:t>
      </w:r>
      <w:r w:rsidRPr="00643131">
        <w:t xml:space="preserve">реализуется </w:t>
      </w:r>
      <w:r w:rsidR="00643131" w:rsidRPr="00643131">
        <w:t xml:space="preserve"> путем </w:t>
      </w:r>
      <w:r w:rsidR="00643131" w:rsidRPr="00643131">
        <w:rPr>
          <w:color w:val="333333"/>
          <w:shd w:val="clear" w:color="auto" w:fill="FFFFFF"/>
        </w:rPr>
        <w:t>предоставления государственной корпорацией - Фондом содействия реформированию жилищно-коммунального хозяйства (далее - Корпорация) финансовой поддержки бюджетам</w:t>
      </w:r>
      <w:r w:rsidR="00C06381">
        <w:rPr>
          <w:color w:val="333333"/>
          <w:shd w:val="clear" w:color="auto" w:fill="FFFFFF"/>
        </w:rPr>
        <w:t xml:space="preserve"> поселений</w:t>
      </w:r>
      <w:r w:rsidR="00643131" w:rsidRPr="00643131">
        <w:rPr>
          <w:color w:val="333333"/>
          <w:shd w:val="clear" w:color="auto" w:fill="FFFFFF"/>
        </w:rPr>
        <w:t xml:space="preserve"> за счет средств Корпорации на переселение граждан из аварийного жилищного фонда</w:t>
      </w:r>
      <w:r w:rsidR="00B110D0">
        <w:rPr>
          <w:color w:val="333333"/>
          <w:shd w:val="clear" w:color="auto" w:fill="FFFFFF"/>
        </w:rPr>
        <w:t xml:space="preserve"> </w:t>
      </w:r>
      <w:r w:rsidR="00BF3E4C">
        <w:rPr>
          <w:color w:val="333333"/>
          <w:shd w:val="clear" w:color="auto" w:fill="FFFFFF"/>
        </w:rPr>
        <w:t xml:space="preserve">, </w:t>
      </w:r>
      <w:r w:rsidR="00BF3E4C">
        <w:t xml:space="preserve">а также посредством предоставления субсидий бюджетам поселений </w:t>
      </w:r>
      <w:r w:rsidR="00BF3E4C" w:rsidRPr="00BF3E4C">
        <w:t>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00BF3E4C">
        <w:t>.</w:t>
      </w:r>
    </w:p>
    <w:p w:rsidR="003C0512" w:rsidRPr="00984AB9" w:rsidRDefault="00BF3E4C" w:rsidP="00BF3E4C">
      <w:pPr>
        <w:autoSpaceDE w:val="0"/>
        <w:autoSpaceDN w:val="0"/>
        <w:adjustRightInd w:val="0"/>
        <w:jc w:val="both"/>
        <w:rPr>
          <w:sz w:val="23"/>
          <w:szCs w:val="23"/>
        </w:rPr>
      </w:pPr>
      <w:r>
        <w:t xml:space="preserve">        </w:t>
      </w:r>
      <w:r w:rsidR="003C0512">
        <w:t>Городским и сельским  поселениям Приозерск</w:t>
      </w:r>
      <w:r w:rsidR="00C06381">
        <w:t>ого</w:t>
      </w:r>
      <w:r w:rsidR="003C0512">
        <w:t xml:space="preserve"> муниципальн</w:t>
      </w:r>
      <w:r w:rsidR="00C06381">
        <w:t>ого</w:t>
      </w:r>
      <w:r w:rsidR="003C0512">
        <w:t xml:space="preserve"> район</w:t>
      </w:r>
      <w:r w:rsidR="00C06381">
        <w:t>а</w:t>
      </w:r>
      <w:r w:rsidR="003C0512">
        <w:t xml:space="preserve"> предоставлены субсидии  в размере </w:t>
      </w:r>
      <w:r w:rsidR="003C0512" w:rsidRPr="00EE05CE">
        <w:rPr>
          <w:b/>
        </w:rPr>
        <w:t>1</w:t>
      </w:r>
      <w:r w:rsidR="00EE05CE">
        <w:rPr>
          <w:b/>
        </w:rPr>
        <w:t>66 193,5</w:t>
      </w:r>
      <w:r w:rsidR="003C0512" w:rsidRPr="00153F07">
        <w:rPr>
          <w:b/>
        </w:rPr>
        <w:t xml:space="preserve"> тыс.</w:t>
      </w:r>
      <w:r w:rsidR="003C0512" w:rsidRPr="00984AB9">
        <w:rPr>
          <w:b/>
        </w:rPr>
        <w:t xml:space="preserve"> руб</w:t>
      </w:r>
      <w:r w:rsidR="003C0512">
        <w:rPr>
          <w:sz w:val="23"/>
          <w:szCs w:val="23"/>
        </w:rPr>
        <w:t xml:space="preserve">. , </w:t>
      </w:r>
      <w:r w:rsidR="003C0512" w:rsidRPr="00042898">
        <w:t>а именно</w:t>
      </w:r>
      <w:r w:rsidR="003C0512">
        <w:rPr>
          <w:sz w:val="23"/>
          <w:szCs w:val="23"/>
        </w:rPr>
        <w:t>:</w:t>
      </w:r>
    </w:p>
    <w:p w:rsidR="003C0512" w:rsidRDefault="003C0512" w:rsidP="003C0512">
      <w:pPr>
        <w:numPr>
          <w:ilvl w:val="0"/>
          <w:numId w:val="5"/>
        </w:numPr>
        <w:spacing w:line="235" w:lineRule="auto"/>
        <w:ind w:left="0" w:firstLine="426"/>
        <w:jc w:val="both"/>
        <w:rPr>
          <w:sz w:val="23"/>
          <w:szCs w:val="23"/>
        </w:rPr>
      </w:pPr>
      <w:r>
        <w:t>субсиди</w:t>
      </w:r>
      <w:r w:rsidR="00EE05CE">
        <w:t>и</w:t>
      </w:r>
      <w:r>
        <w:t xml:space="preserve"> за счет средств, поступивших </w:t>
      </w:r>
      <w:r w:rsidRPr="00F8285D">
        <w:t>от  государственной корпорации - Фонда содействия реформированию жилищно-коммунального хозяйства  в размере</w:t>
      </w:r>
      <w:r w:rsidRPr="000D1A4B">
        <w:t xml:space="preserve"> </w:t>
      </w:r>
      <w:r>
        <w:t xml:space="preserve"> </w:t>
      </w:r>
      <w:r w:rsidR="00EE05CE">
        <w:rPr>
          <w:b/>
        </w:rPr>
        <w:t> 156 293,9</w:t>
      </w:r>
      <w:r>
        <w:t xml:space="preserve"> </w:t>
      </w:r>
      <w:r w:rsidRPr="00616BEF">
        <w:rPr>
          <w:b/>
        </w:rPr>
        <w:t>тыс.</w:t>
      </w:r>
      <w:r w:rsidRPr="000D1A4B">
        <w:rPr>
          <w:b/>
        </w:rPr>
        <w:t xml:space="preserve"> руб</w:t>
      </w:r>
      <w:r w:rsidR="00BF3E4C">
        <w:rPr>
          <w:sz w:val="23"/>
          <w:szCs w:val="23"/>
        </w:rPr>
        <w:t>.</w:t>
      </w:r>
      <w:r>
        <w:rPr>
          <w:sz w:val="23"/>
          <w:szCs w:val="23"/>
        </w:rPr>
        <w:t xml:space="preserve">; </w:t>
      </w:r>
    </w:p>
    <w:p w:rsidR="003C0512" w:rsidRPr="00F63AF4" w:rsidRDefault="003C0512" w:rsidP="00042898">
      <w:pPr>
        <w:numPr>
          <w:ilvl w:val="0"/>
          <w:numId w:val="5"/>
        </w:numPr>
        <w:spacing w:line="235" w:lineRule="auto"/>
        <w:ind w:left="0" w:firstLine="426"/>
        <w:jc w:val="both"/>
      </w:pPr>
      <w:r w:rsidRPr="00F8285D">
        <w:t>субсиди</w:t>
      </w:r>
      <w:r w:rsidR="00EE05CE">
        <w:t>и</w:t>
      </w:r>
      <w:r w:rsidRPr="00F8285D">
        <w:t xml:space="preserve"> за счет средств бюджет</w:t>
      </w:r>
      <w:r w:rsidR="000A7B3F">
        <w:t>ов</w:t>
      </w:r>
      <w:r w:rsidRPr="00F63AF4">
        <w:rPr>
          <w:sz w:val="23"/>
          <w:szCs w:val="23"/>
        </w:rPr>
        <w:t xml:space="preserve">  </w:t>
      </w:r>
      <w:r w:rsidRPr="00EE05CE">
        <w:t>в размере</w:t>
      </w:r>
      <w:r w:rsidRPr="00F63AF4">
        <w:rPr>
          <w:sz w:val="23"/>
          <w:szCs w:val="23"/>
        </w:rPr>
        <w:t xml:space="preserve">  </w:t>
      </w:r>
      <w:r w:rsidR="00B360AC">
        <w:rPr>
          <w:b/>
          <w:sz w:val="23"/>
          <w:szCs w:val="23"/>
        </w:rPr>
        <w:t>3 115,7</w:t>
      </w:r>
      <w:r w:rsidRPr="00F63AF4">
        <w:rPr>
          <w:b/>
          <w:sz w:val="23"/>
          <w:szCs w:val="23"/>
        </w:rPr>
        <w:t xml:space="preserve"> тыс. руб.</w:t>
      </w:r>
    </w:p>
    <w:p w:rsidR="003C0512" w:rsidRDefault="003C0512" w:rsidP="003C0512">
      <w:pPr>
        <w:spacing w:line="235" w:lineRule="auto"/>
        <w:ind w:left="546"/>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9"/>
        <w:gridCol w:w="5670"/>
        <w:gridCol w:w="1481"/>
      </w:tblGrid>
      <w:tr w:rsidR="003C0512" w:rsidRPr="000C1570" w:rsidTr="00B360AC">
        <w:trPr>
          <w:trHeight w:val="172"/>
        </w:trPr>
        <w:tc>
          <w:tcPr>
            <w:tcW w:w="2409" w:type="dxa"/>
            <w:tcBorders>
              <w:left w:val="single" w:sz="4" w:space="0" w:color="auto"/>
              <w:bottom w:val="single" w:sz="4" w:space="0" w:color="auto"/>
              <w:right w:val="single" w:sz="4" w:space="0" w:color="auto"/>
            </w:tcBorders>
          </w:tcPr>
          <w:p w:rsidR="003C0512" w:rsidRPr="000C1570" w:rsidRDefault="003C0512" w:rsidP="00FD2B87">
            <w:pPr>
              <w:autoSpaceDE w:val="0"/>
              <w:autoSpaceDN w:val="0"/>
              <w:adjustRightInd w:val="0"/>
              <w:rPr>
                <w:b/>
                <w:sz w:val="22"/>
                <w:szCs w:val="22"/>
              </w:rPr>
            </w:pPr>
            <w:r w:rsidRPr="000C1570">
              <w:rPr>
                <w:b/>
                <w:sz w:val="22"/>
                <w:szCs w:val="22"/>
              </w:rPr>
              <w:t xml:space="preserve">2 02 </w:t>
            </w:r>
            <w:r>
              <w:rPr>
                <w:b/>
                <w:sz w:val="22"/>
                <w:szCs w:val="22"/>
              </w:rPr>
              <w:t>20299 10 0000 150</w:t>
            </w:r>
          </w:p>
        </w:tc>
        <w:tc>
          <w:tcPr>
            <w:tcW w:w="5670" w:type="dxa"/>
            <w:tcBorders>
              <w:left w:val="single" w:sz="4" w:space="0" w:color="auto"/>
              <w:bottom w:val="single" w:sz="4" w:space="0" w:color="auto"/>
            </w:tcBorders>
            <w:vAlign w:val="bottom"/>
          </w:tcPr>
          <w:p w:rsidR="003C0512" w:rsidRPr="00616BEF" w:rsidRDefault="003C0512" w:rsidP="001F658D">
            <w:pPr>
              <w:jc w:val="both"/>
              <w:rPr>
                <w:sz w:val="16"/>
                <w:szCs w:val="16"/>
              </w:rPr>
            </w:pPr>
            <w:r w:rsidRPr="00616BEF">
              <w:rPr>
                <w:sz w:val="16"/>
                <w:szCs w:val="16"/>
              </w:rPr>
              <w:t xml:space="preserve">Субсидии бюджетам </w:t>
            </w:r>
            <w:r w:rsidR="001F658D">
              <w:rPr>
                <w:sz w:val="16"/>
                <w:szCs w:val="16"/>
              </w:rPr>
              <w:t xml:space="preserve"> сельских</w:t>
            </w:r>
            <w:r w:rsidRPr="00616BEF">
              <w:rPr>
                <w:sz w:val="16"/>
                <w:szCs w:val="16"/>
              </w:rPr>
              <w:t xml:space="preserve">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81" w:type="dxa"/>
            <w:tcBorders>
              <w:left w:val="single" w:sz="4" w:space="0" w:color="auto"/>
              <w:bottom w:val="single" w:sz="4" w:space="0" w:color="auto"/>
            </w:tcBorders>
          </w:tcPr>
          <w:p w:rsidR="003C0512" w:rsidRPr="00F8285D" w:rsidRDefault="00EE05CE" w:rsidP="00EE05CE">
            <w:pPr>
              <w:autoSpaceDE w:val="0"/>
              <w:autoSpaceDN w:val="0"/>
              <w:adjustRightInd w:val="0"/>
              <w:jc w:val="center"/>
              <w:rPr>
                <w:b/>
                <w:sz w:val="22"/>
                <w:szCs w:val="22"/>
              </w:rPr>
            </w:pPr>
            <w:r>
              <w:rPr>
                <w:b/>
                <w:sz w:val="22"/>
                <w:szCs w:val="22"/>
              </w:rPr>
              <w:t>37 679,0</w:t>
            </w:r>
          </w:p>
        </w:tc>
      </w:tr>
      <w:tr w:rsidR="001F658D" w:rsidRPr="000C1570" w:rsidTr="00B360AC">
        <w:trPr>
          <w:trHeight w:val="328"/>
        </w:trPr>
        <w:tc>
          <w:tcPr>
            <w:tcW w:w="2409" w:type="dxa"/>
            <w:tcBorders>
              <w:top w:val="single" w:sz="4" w:space="0" w:color="auto"/>
              <w:left w:val="single" w:sz="4" w:space="0" w:color="auto"/>
              <w:bottom w:val="single" w:sz="4" w:space="0" w:color="auto"/>
              <w:right w:val="single" w:sz="4" w:space="0" w:color="auto"/>
            </w:tcBorders>
          </w:tcPr>
          <w:p w:rsidR="001F658D" w:rsidRPr="000C1570" w:rsidRDefault="001F658D" w:rsidP="001F658D">
            <w:pPr>
              <w:autoSpaceDE w:val="0"/>
              <w:autoSpaceDN w:val="0"/>
              <w:adjustRightInd w:val="0"/>
              <w:rPr>
                <w:b/>
                <w:sz w:val="22"/>
                <w:szCs w:val="22"/>
              </w:rPr>
            </w:pPr>
            <w:r w:rsidRPr="000C1570">
              <w:rPr>
                <w:b/>
                <w:sz w:val="22"/>
                <w:szCs w:val="22"/>
              </w:rPr>
              <w:t xml:space="preserve">2 02 </w:t>
            </w:r>
            <w:r>
              <w:rPr>
                <w:b/>
                <w:sz w:val="22"/>
                <w:szCs w:val="22"/>
              </w:rPr>
              <w:t>20299 13 0000 150</w:t>
            </w:r>
          </w:p>
        </w:tc>
        <w:tc>
          <w:tcPr>
            <w:tcW w:w="5670" w:type="dxa"/>
            <w:tcBorders>
              <w:top w:val="single" w:sz="4" w:space="0" w:color="auto"/>
              <w:left w:val="single" w:sz="4" w:space="0" w:color="auto"/>
              <w:bottom w:val="single" w:sz="4" w:space="0" w:color="auto"/>
            </w:tcBorders>
            <w:vAlign w:val="bottom"/>
          </w:tcPr>
          <w:p w:rsidR="001F658D" w:rsidRPr="00616BEF" w:rsidRDefault="001F658D" w:rsidP="00FD2B87">
            <w:pPr>
              <w:jc w:val="both"/>
              <w:rPr>
                <w:sz w:val="16"/>
                <w:szCs w:val="16"/>
              </w:rPr>
            </w:pPr>
            <w:r w:rsidRPr="00616BEF">
              <w:rPr>
                <w:sz w:val="16"/>
                <w:szCs w:val="16"/>
              </w:rPr>
              <w:t xml:space="preserve">Субсидии бюджетам </w:t>
            </w:r>
            <w:r>
              <w:rPr>
                <w:sz w:val="16"/>
                <w:szCs w:val="16"/>
              </w:rPr>
              <w:t>городских</w:t>
            </w:r>
            <w:r w:rsidRPr="00616BEF">
              <w:rPr>
                <w:sz w:val="16"/>
                <w:szCs w:val="16"/>
              </w:rPr>
              <w:t xml:space="preserve">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81" w:type="dxa"/>
            <w:tcBorders>
              <w:top w:val="single" w:sz="4" w:space="0" w:color="auto"/>
              <w:left w:val="single" w:sz="4" w:space="0" w:color="auto"/>
              <w:bottom w:val="single" w:sz="4" w:space="0" w:color="auto"/>
            </w:tcBorders>
          </w:tcPr>
          <w:p w:rsidR="001F658D" w:rsidRDefault="00EE05CE" w:rsidP="00FD2B87">
            <w:pPr>
              <w:autoSpaceDE w:val="0"/>
              <w:autoSpaceDN w:val="0"/>
              <w:adjustRightInd w:val="0"/>
              <w:jc w:val="center"/>
              <w:rPr>
                <w:b/>
                <w:sz w:val="22"/>
                <w:szCs w:val="22"/>
              </w:rPr>
            </w:pPr>
            <w:r>
              <w:rPr>
                <w:b/>
                <w:sz w:val="22"/>
                <w:szCs w:val="22"/>
              </w:rPr>
              <w:t>118 614,9</w:t>
            </w:r>
          </w:p>
        </w:tc>
      </w:tr>
      <w:tr w:rsidR="001F658D" w:rsidRPr="000C1570" w:rsidTr="00B360AC">
        <w:trPr>
          <w:trHeight w:val="316"/>
        </w:trPr>
        <w:tc>
          <w:tcPr>
            <w:tcW w:w="2409" w:type="dxa"/>
            <w:tcBorders>
              <w:top w:val="single" w:sz="4" w:space="0" w:color="auto"/>
              <w:left w:val="single" w:sz="4" w:space="0" w:color="auto"/>
              <w:right w:val="single" w:sz="4" w:space="0" w:color="auto"/>
            </w:tcBorders>
          </w:tcPr>
          <w:p w:rsidR="001F658D" w:rsidRPr="000C1570" w:rsidRDefault="001F658D" w:rsidP="001F658D">
            <w:pPr>
              <w:autoSpaceDE w:val="0"/>
              <w:autoSpaceDN w:val="0"/>
              <w:adjustRightInd w:val="0"/>
              <w:rPr>
                <w:b/>
                <w:sz w:val="22"/>
                <w:szCs w:val="22"/>
              </w:rPr>
            </w:pPr>
            <w:r w:rsidRPr="000C1570">
              <w:rPr>
                <w:b/>
                <w:sz w:val="22"/>
                <w:szCs w:val="22"/>
              </w:rPr>
              <w:t xml:space="preserve">2 02 </w:t>
            </w:r>
            <w:r>
              <w:rPr>
                <w:b/>
                <w:sz w:val="22"/>
                <w:szCs w:val="22"/>
              </w:rPr>
              <w:t>20302 13 0000 150</w:t>
            </w:r>
          </w:p>
        </w:tc>
        <w:tc>
          <w:tcPr>
            <w:tcW w:w="5670" w:type="dxa"/>
            <w:tcBorders>
              <w:top w:val="single" w:sz="4" w:space="0" w:color="auto"/>
              <w:left w:val="single" w:sz="4" w:space="0" w:color="auto"/>
            </w:tcBorders>
            <w:vAlign w:val="bottom"/>
          </w:tcPr>
          <w:p w:rsidR="001F658D" w:rsidRDefault="001F658D" w:rsidP="00FD2B87">
            <w:pPr>
              <w:jc w:val="both"/>
              <w:rPr>
                <w:sz w:val="16"/>
                <w:szCs w:val="16"/>
              </w:rPr>
            </w:pPr>
            <w:r w:rsidRPr="00616BEF">
              <w:rPr>
                <w:sz w:val="16"/>
                <w:szCs w:val="16"/>
              </w:rPr>
              <w:t xml:space="preserve">Субсидии бюджетам </w:t>
            </w:r>
            <w:r>
              <w:rPr>
                <w:sz w:val="16"/>
                <w:szCs w:val="16"/>
              </w:rPr>
              <w:t>городских</w:t>
            </w:r>
            <w:r w:rsidRPr="00616BEF">
              <w:rPr>
                <w:sz w:val="16"/>
                <w:szCs w:val="16"/>
              </w:rPr>
              <w:t xml:space="preserve">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1F658D" w:rsidRDefault="001F658D" w:rsidP="00FD2B87">
            <w:pPr>
              <w:jc w:val="both"/>
              <w:rPr>
                <w:sz w:val="15"/>
                <w:szCs w:val="15"/>
              </w:rPr>
            </w:pPr>
          </w:p>
        </w:tc>
        <w:tc>
          <w:tcPr>
            <w:tcW w:w="1481" w:type="dxa"/>
            <w:tcBorders>
              <w:top w:val="single" w:sz="4" w:space="0" w:color="auto"/>
              <w:left w:val="single" w:sz="4" w:space="0" w:color="auto"/>
            </w:tcBorders>
          </w:tcPr>
          <w:p w:rsidR="001F658D" w:rsidRDefault="00682E3A" w:rsidP="00682E3A">
            <w:pPr>
              <w:autoSpaceDE w:val="0"/>
              <w:autoSpaceDN w:val="0"/>
              <w:adjustRightInd w:val="0"/>
              <w:jc w:val="center"/>
              <w:rPr>
                <w:b/>
                <w:sz w:val="22"/>
                <w:szCs w:val="22"/>
              </w:rPr>
            </w:pPr>
            <w:r>
              <w:rPr>
                <w:b/>
                <w:sz w:val="22"/>
                <w:szCs w:val="22"/>
              </w:rPr>
              <w:t>3 115,7</w:t>
            </w:r>
          </w:p>
        </w:tc>
      </w:tr>
    </w:tbl>
    <w:p w:rsidR="00EF0F77" w:rsidRDefault="00EF0F77" w:rsidP="00EF0F77">
      <w:pPr>
        <w:autoSpaceDE w:val="0"/>
        <w:autoSpaceDN w:val="0"/>
        <w:adjustRightInd w:val="0"/>
        <w:ind w:firstLine="425"/>
        <w:jc w:val="both"/>
        <w:rPr>
          <w:rFonts w:eastAsia="TimesNewRomanPSMT"/>
        </w:rPr>
      </w:pPr>
    </w:p>
    <w:p w:rsidR="00B360AC" w:rsidRPr="00571386" w:rsidRDefault="00B360AC" w:rsidP="00EF0F77">
      <w:pPr>
        <w:autoSpaceDE w:val="0"/>
        <w:autoSpaceDN w:val="0"/>
        <w:adjustRightInd w:val="0"/>
        <w:ind w:firstLine="425"/>
        <w:jc w:val="both"/>
        <w:rPr>
          <w:rFonts w:eastAsia="TimesNewRomanPSMT"/>
          <w:b/>
        </w:rPr>
      </w:pPr>
      <w:r>
        <w:rPr>
          <w:rFonts w:eastAsia="TimesNewRomanPSMT"/>
        </w:rPr>
        <w:lastRenderedPageBreak/>
        <w:t xml:space="preserve">Кроме того, в целях софинансирования были привлечены средства  из местных бюджетов поселений на общую сумму – </w:t>
      </w:r>
      <w:r w:rsidR="00544BEA">
        <w:rPr>
          <w:rFonts w:eastAsia="TimesNewRomanPSMT"/>
          <w:b/>
        </w:rPr>
        <w:t>6 783,9</w:t>
      </w:r>
      <w:r w:rsidRPr="00952D74">
        <w:rPr>
          <w:rFonts w:eastAsia="TimesNewRomanPSMT"/>
          <w:b/>
        </w:rPr>
        <w:t xml:space="preserve"> тыс</w:t>
      </w:r>
      <w:r w:rsidRPr="00571386">
        <w:rPr>
          <w:rFonts w:eastAsia="TimesNewRomanPSMT"/>
          <w:b/>
        </w:rPr>
        <w:t>. руб.</w:t>
      </w:r>
    </w:p>
    <w:p w:rsidR="003C0512" w:rsidRDefault="003C0512" w:rsidP="003C0512">
      <w:pPr>
        <w:ind w:firstLine="425"/>
        <w:jc w:val="both"/>
        <w:rPr>
          <w:b/>
        </w:rPr>
      </w:pPr>
      <w:r>
        <w:t>По состоянию на 01 января 20</w:t>
      </w:r>
      <w:r w:rsidR="00EE05CE">
        <w:t>22</w:t>
      </w:r>
      <w:r>
        <w:t xml:space="preserve"> года по информации, предоставленной главными распорядителями бюджетных средств (ф. 0503128-НП)  в бюджетах городских и сельских поселениях Приозерск</w:t>
      </w:r>
      <w:r w:rsidR="00EE05CE">
        <w:t>ого</w:t>
      </w:r>
      <w:r>
        <w:t xml:space="preserve"> муниципальн</w:t>
      </w:r>
      <w:r w:rsidR="00EE05CE">
        <w:t>ого</w:t>
      </w:r>
      <w:r>
        <w:t xml:space="preserve"> район</w:t>
      </w:r>
      <w:r w:rsidR="00EE05CE">
        <w:t>а</w:t>
      </w:r>
      <w:r>
        <w:t xml:space="preserve"> были предусмотрены бюд</w:t>
      </w:r>
      <w:r w:rsidRPr="008F2B2F">
        <w:rPr>
          <w:rFonts w:eastAsia="Calibri"/>
          <w:lang w:eastAsia="en-US"/>
        </w:rPr>
        <w:t xml:space="preserve">жетные ассигнования на </w:t>
      </w:r>
      <w:r w:rsidRPr="008F2B2F">
        <w:t xml:space="preserve">реализацию </w:t>
      </w:r>
      <w:r>
        <w:t>П</w:t>
      </w:r>
      <w:r w:rsidRPr="008F2B2F">
        <w:t xml:space="preserve">рограммы </w:t>
      </w:r>
      <w:r>
        <w:t>п</w:t>
      </w:r>
      <w:r w:rsidRPr="00984AB9">
        <w:rPr>
          <w:bCs/>
          <w:color w:val="000001"/>
        </w:rPr>
        <w:t>ереселения граждан из аварийного жилищного фонда</w:t>
      </w:r>
      <w:r>
        <w:t xml:space="preserve"> с объемом финансирования в общей сумме  </w:t>
      </w:r>
      <w:r w:rsidR="00364279">
        <w:rPr>
          <w:b/>
        </w:rPr>
        <w:t>166 193,5</w:t>
      </w:r>
      <w:r w:rsidRPr="00952D74">
        <w:rPr>
          <w:b/>
        </w:rPr>
        <w:t xml:space="preserve"> тыс.</w:t>
      </w:r>
      <w:r w:rsidRPr="001521A2">
        <w:rPr>
          <w:b/>
        </w:rPr>
        <w:t xml:space="preserve"> руб.</w:t>
      </w:r>
    </w:p>
    <w:p w:rsidR="003C0512" w:rsidRDefault="003C0512" w:rsidP="003C0512">
      <w:pPr>
        <w:autoSpaceDE w:val="0"/>
        <w:autoSpaceDN w:val="0"/>
        <w:adjustRightInd w:val="0"/>
        <w:spacing w:line="120" w:lineRule="auto"/>
        <w:jc w:val="center"/>
        <w:rPr>
          <w:rFonts w:eastAsia="TimesNewRomanPSMT"/>
          <w:i/>
        </w:rPr>
      </w:pPr>
    </w:p>
    <w:p w:rsidR="00EF0F77" w:rsidRDefault="003C0512" w:rsidP="003C0512">
      <w:pPr>
        <w:autoSpaceDE w:val="0"/>
        <w:autoSpaceDN w:val="0"/>
        <w:adjustRightInd w:val="0"/>
        <w:jc w:val="center"/>
        <w:rPr>
          <w:rFonts w:eastAsia="TimesNewRomanPSMT"/>
          <w:i/>
        </w:rPr>
      </w:pPr>
      <w:r w:rsidRPr="00A8765A">
        <w:rPr>
          <w:rFonts w:eastAsia="TimesNewRomanPSMT"/>
          <w:i/>
        </w:rPr>
        <w:t xml:space="preserve">Объем средств, необходимых на реализацию </w:t>
      </w:r>
      <w:r w:rsidRPr="00D060E4">
        <w:rPr>
          <w:i/>
        </w:rPr>
        <w:t>мероприятий Программ п</w:t>
      </w:r>
      <w:r w:rsidRPr="00D060E4">
        <w:rPr>
          <w:bCs/>
          <w:i/>
          <w:color w:val="000001"/>
        </w:rPr>
        <w:t>ереселения граждан из аварийного жилищного фонда</w:t>
      </w:r>
      <w:r w:rsidRPr="00D060E4">
        <w:rPr>
          <w:rFonts w:eastAsia="TimesNewRomanPSMT"/>
          <w:i/>
        </w:rPr>
        <w:t xml:space="preserve"> в 20</w:t>
      </w:r>
      <w:r w:rsidR="00EE05CE">
        <w:rPr>
          <w:rFonts w:eastAsia="TimesNewRomanPSMT"/>
          <w:i/>
        </w:rPr>
        <w:t>22</w:t>
      </w:r>
      <w:r w:rsidRPr="00D060E4">
        <w:rPr>
          <w:rFonts w:eastAsia="TimesNewRomanPSMT"/>
          <w:i/>
        </w:rPr>
        <w:t xml:space="preserve"> году в целом по поселениям  за счет всех источников финансирования представлен в следующей таблице: </w:t>
      </w:r>
    </w:p>
    <w:p w:rsidR="003C0512" w:rsidRPr="00D060E4" w:rsidRDefault="003C0512" w:rsidP="003C0512">
      <w:pPr>
        <w:autoSpaceDE w:val="0"/>
        <w:autoSpaceDN w:val="0"/>
        <w:adjustRightInd w:val="0"/>
        <w:spacing w:line="120" w:lineRule="auto"/>
        <w:jc w:val="center"/>
        <w:rPr>
          <w:rFonts w:eastAsia="TimesNewRomanPSMT"/>
          <w:i/>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883"/>
        <w:gridCol w:w="2693"/>
        <w:gridCol w:w="1625"/>
        <w:gridCol w:w="1210"/>
      </w:tblGrid>
      <w:tr w:rsidR="00364279" w:rsidTr="00EF0F77">
        <w:trPr>
          <w:trHeight w:val="266"/>
        </w:trPr>
        <w:tc>
          <w:tcPr>
            <w:tcW w:w="1940" w:type="dxa"/>
            <w:tcBorders>
              <w:top w:val="single" w:sz="4" w:space="0" w:color="auto"/>
              <w:left w:val="single" w:sz="4" w:space="0" w:color="auto"/>
              <w:right w:val="single" w:sz="8" w:space="0" w:color="auto"/>
            </w:tcBorders>
            <w:shd w:val="clear" w:color="auto" w:fill="EEECE1" w:themeFill="background2"/>
            <w:vAlign w:val="bottom"/>
          </w:tcPr>
          <w:p w:rsidR="00364279" w:rsidRPr="00364279" w:rsidRDefault="00364279" w:rsidP="00364279">
            <w:pPr>
              <w:spacing w:line="256" w:lineRule="exact"/>
              <w:jc w:val="center"/>
              <w:rPr>
                <w:b/>
                <w:sz w:val="20"/>
                <w:szCs w:val="20"/>
              </w:rPr>
            </w:pPr>
            <w:r w:rsidRPr="00364279">
              <w:rPr>
                <w:b/>
                <w:sz w:val="20"/>
                <w:szCs w:val="20"/>
              </w:rPr>
              <w:t>Период</w:t>
            </w:r>
          </w:p>
        </w:tc>
        <w:tc>
          <w:tcPr>
            <w:tcW w:w="1883" w:type="dxa"/>
            <w:tcBorders>
              <w:top w:val="single" w:sz="4" w:space="0" w:color="auto"/>
              <w:bottom w:val="single" w:sz="8" w:space="0" w:color="auto"/>
              <w:right w:val="single" w:sz="4" w:space="0" w:color="auto"/>
            </w:tcBorders>
            <w:shd w:val="clear" w:color="auto" w:fill="EEECE1" w:themeFill="background2"/>
            <w:vAlign w:val="bottom"/>
          </w:tcPr>
          <w:p w:rsidR="00364279" w:rsidRPr="0016183C" w:rsidRDefault="00364279" w:rsidP="00FD2B87">
            <w:pPr>
              <w:rPr>
                <w:b/>
                <w:sz w:val="22"/>
                <w:szCs w:val="22"/>
              </w:rPr>
            </w:pPr>
          </w:p>
        </w:tc>
        <w:tc>
          <w:tcPr>
            <w:tcW w:w="5528" w:type="dxa"/>
            <w:gridSpan w:val="3"/>
            <w:tcBorders>
              <w:top w:val="single" w:sz="4" w:space="0" w:color="auto"/>
              <w:left w:val="single" w:sz="4" w:space="0" w:color="auto"/>
              <w:bottom w:val="single" w:sz="8" w:space="0" w:color="auto"/>
              <w:right w:val="single" w:sz="4" w:space="0" w:color="auto"/>
            </w:tcBorders>
            <w:shd w:val="clear" w:color="auto" w:fill="EEECE1" w:themeFill="background2"/>
            <w:vAlign w:val="bottom"/>
          </w:tcPr>
          <w:p w:rsidR="00364279" w:rsidRPr="00364279" w:rsidRDefault="00364279" w:rsidP="00364279">
            <w:pPr>
              <w:spacing w:line="256" w:lineRule="exact"/>
              <w:jc w:val="center"/>
              <w:rPr>
                <w:b/>
                <w:sz w:val="20"/>
                <w:szCs w:val="20"/>
              </w:rPr>
            </w:pPr>
            <w:r w:rsidRPr="00364279">
              <w:rPr>
                <w:b/>
                <w:sz w:val="20"/>
                <w:szCs w:val="20"/>
              </w:rPr>
              <w:t>Объем финансирования тыс. руб.</w:t>
            </w:r>
          </w:p>
        </w:tc>
      </w:tr>
      <w:tr w:rsidR="00EF0F77" w:rsidTr="00EF0F77">
        <w:trPr>
          <w:trHeight w:val="313"/>
        </w:trPr>
        <w:tc>
          <w:tcPr>
            <w:tcW w:w="1940" w:type="dxa"/>
            <w:tcBorders>
              <w:left w:val="single" w:sz="4" w:space="0" w:color="auto"/>
              <w:right w:val="single" w:sz="8" w:space="0" w:color="auto"/>
            </w:tcBorders>
            <w:shd w:val="clear" w:color="auto" w:fill="EEECE1" w:themeFill="background2"/>
            <w:vAlign w:val="bottom"/>
          </w:tcPr>
          <w:p w:rsidR="00EF0F77" w:rsidRPr="00364279" w:rsidRDefault="00EF0F77" w:rsidP="00364279">
            <w:pPr>
              <w:spacing w:line="256" w:lineRule="exact"/>
              <w:jc w:val="center"/>
              <w:rPr>
                <w:b/>
                <w:sz w:val="20"/>
                <w:szCs w:val="20"/>
              </w:rPr>
            </w:pPr>
            <w:r w:rsidRPr="00364279">
              <w:rPr>
                <w:b/>
                <w:sz w:val="20"/>
                <w:szCs w:val="20"/>
              </w:rPr>
              <w:t>реализации</w:t>
            </w:r>
          </w:p>
        </w:tc>
        <w:tc>
          <w:tcPr>
            <w:tcW w:w="1883" w:type="dxa"/>
            <w:tcBorders>
              <w:right w:val="single" w:sz="8" w:space="0" w:color="auto"/>
            </w:tcBorders>
            <w:shd w:val="clear" w:color="auto" w:fill="EEECE1" w:themeFill="background2"/>
            <w:vAlign w:val="bottom"/>
          </w:tcPr>
          <w:p w:rsidR="00EF0F77" w:rsidRPr="00364279" w:rsidRDefault="00EF0F77" w:rsidP="00FD2B87">
            <w:pPr>
              <w:spacing w:line="256" w:lineRule="exact"/>
              <w:jc w:val="center"/>
              <w:rPr>
                <w:b/>
                <w:sz w:val="20"/>
                <w:szCs w:val="20"/>
              </w:rPr>
            </w:pPr>
            <w:r w:rsidRPr="00364279">
              <w:rPr>
                <w:b/>
                <w:sz w:val="20"/>
                <w:szCs w:val="20"/>
              </w:rPr>
              <w:t>Финансовые</w:t>
            </w:r>
          </w:p>
        </w:tc>
        <w:tc>
          <w:tcPr>
            <w:tcW w:w="2693" w:type="dxa"/>
            <w:vMerge w:val="restart"/>
            <w:tcBorders>
              <w:right w:val="single" w:sz="8" w:space="0" w:color="auto"/>
            </w:tcBorders>
            <w:shd w:val="clear" w:color="auto" w:fill="EEECE1" w:themeFill="background2"/>
            <w:vAlign w:val="bottom"/>
          </w:tcPr>
          <w:p w:rsidR="00EF0F77" w:rsidRPr="00364279" w:rsidRDefault="00EF0F77" w:rsidP="00364279">
            <w:pPr>
              <w:spacing w:line="256" w:lineRule="exact"/>
              <w:jc w:val="center"/>
              <w:rPr>
                <w:b/>
                <w:sz w:val="20"/>
                <w:szCs w:val="20"/>
              </w:rPr>
            </w:pPr>
            <w:r w:rsidRPr="00364279">
              <w:rPr>
                <w:b/>
                <w:sz w:val="20"/>
                <w:szCs w:val="20"/>
              </w:rPr>
              <w:t>Средства Фонда содействия реформирования ЖКХ</w:t>
            </w:r>
          </w:p>
        </w:tc>
        <w:tc>
          <w:tcPr>
            <w:tcW w:w="1625" w:type="dxa"/>
            <w:vMerge w:val="restart"/>
            <w:tcBorders>
              <w:right w:val="single" w:sz="4" w:space="0" w:color="auto"/>
            </w:tcBorders>
            <w:shd w:val="clear" w:color="auto" w:fill="EEECE1" w:themeFill="background2"/>
            <w:vAlign w:val="bottom"/>
          </w:tcPr>
          <w:p w:rsidR="00EF0F77" w:rsidRPr="00364279" w:rsidRDefault="00EF0F77" w:rsidP="00364279">
            <w:pPr>
              <w:spacing w:line="256" w:lineRule="exact"/>
              <w:jc w:val="center"/>
              <w:rPr>
                <w:b/>
                <w:sz w:val="20"/>
                <w:szCs w:val="20"/>
              </w:rPr>
            </w:pPr>
            <w:r w:rsidRPr="00364279">
              <w:rPr>
                <w:b/>
                <w:sz w:val="20"/>
                <w:szCs w:val="20"/>
              </w:rPr>
              <w:t>Средства бюджетов</w:t>
            </w:r>
          </w:p>
          <w:p w:rsidR="00EF0F77" w:rsidRPr="0016183C" w:rsidRDefault="00EF0F77" w:rsidP="00FD2B87">
            <w:pPr>
              <w:spacing w:line="256" w:lineRule="exact"/>
              <w:rPr>
                <w:b/>
                <w:sz w:val="22"/>
                <w:szCs w:val="22"/>
              </w:rPr>
            </w:pPr>
          </w:p>
        </w:tc>
        <w:tc>
          <w:tcPr>
            <w:tcW w:w="1210" w:type="dxa"/>
            <w:vMerge w:val="restart"/>
            <w:tcBorders>
              <w:right w:val="single" w:sz="4" w:space="0" w:color="auto"/>
            </w:tcBorders>
            <w:shd w:val="clear" w:color="auto" w:fill="EEECE1" w:themeFill="background2"/>
            <w:vAlign w:val="bottom"/>
          </w:tcPr>
          <w:p w:rsidR="00EF0F77" w:rsidRPr="0016183C" w:rsidRDefault="00EF0F77" w:rsidP="00EF0F77">
            <w:pPr>
              <w:spacing w:line="256" w:lineRule="exact"/>
              <w:jc w:val="center"/>
              <w:rPr>
                <w:b/>
                <w:sz w:val="22"/>
                <w:szCs w:val="22"/>
              </w:rPr>
            </w:pPr>
            <w:r>
              <w:rPr>
                <w:b/>
                <w:sz w:val="20"/>
                <w:szCs w:val="20"/>
              </w:rPr>
              <w:t>Средства местных б</w:t>
            </w:r>
            <w:r w:rsidRPr="00EF0F77">
              <w:rPr>
                <w:b/>
                <w:sz w:val="20"/>
                <w:szCs w:val="20"/>
              </w:rPr>
              <w:t>ю</w:t>
            </w:r>
            <w:r>
              <w:rPr>
                <w:b/>
                <w:sz w:val="20"/>
                <w:szCs w:val="20"/>
              </w:rPr>
              <w:t>д</w:t>
            </w:r>
            <w:r w:rsidRPr="00EF0F77">
              <w:rPr>
                <w:b/>
                <w:sz w:val="20"/>
                <w:szCs w:val="20"/>
              </w:rPr>
              <w:t>жетов</w:t>
            </w:r>
          </w:p>
        </w:tc>
      </w:tr>
      <w:tr w:rsidR="00EF0F77" w:rsidTr="00EF0F77">
        <w:trPr>
          <w:trHeight w:val="268"/>
        </w:trPr>
        <w:tc>
          <w:tcPr>
            <w:tcW w:w="1940" w:type="dxa"/>
            <w:tcBorders>
              <w:left w:val="single" w:sz="4" w:space="0" w:color="auto"/>
              <w:bottom w:val="single" w:sz="8" w:space="0" w:color="auto"/>
              <w:right w:val="single" w:sz="8" w:space="0" w:color="auto"/>
            </w:tcBorders>
            <w:shd w:val="clear" w:color="auto" w:fill="EEECE1" w:themeFill="background2"/>
            <w:vAlign w:val="bottom"/>
          </w:tcPr>
          <w:p w:rsidR="00EF0F77" w:rsidRPr="00364279" w:rsidRDefault="00EF0F77" w:rsidP="00364279">
            <w:pPr>
              <w:spacing w:line="256" w:lineRule="exact"/>
              <w:jc w:val="center"/>
              <w:rPr>
                <w:b/>
                <w:sz w:val="20"/>
                <w:szCs w:val="20"/>
              </w:rPr>
            </w:pPr>
            <w:r w:rsidRPr="00364279">
              <w:rPr>
                <w:b/>
                <w:sz w:val="20"/>
                <w:szCs w:val="20"/>
              </w:rPr>
              <w:t>Программы</w:t>
            </w:r>
          </w:p>
        </w:tc>
        <w:tc>
          <w:tcPr>
            <w:tcW w:w="1883" w:type="dxa"/>
            <w:tcBorders>
              <w:bottom w:val="single" w:sz="8" w:space="0" w:color="auto"/>
              <w:right w:val="single" w:sz="8" w:space="0" w:color="auto"/>
            </w:tcBorders>
            <w:shd w:val="clear" w:color="auto" w:fill="EEECE1" w:themeFill="background2"/>
            <w:vAlign w:val="bottom"/>
          </w:tcPr>
          <w:p w:rsidR="00EF0F77" w:rsidRPr="00364279" w:rsidRDefault="00EF0F77" w:rsidP="00364279">
            <w:pPr>
              <w:spacing w:line="256" w:lineRule="exact"/>
              <w:jc w:val="center"/>
              <w:rPr>
                <w:b/>
                <w:sz w:val="20"/>
                <w:szCs w:val="20"/>
              </w:rPr>
            </w:pPr>
            <w:r w:rsidRPr="00364279">
              <w:rPr>
                <w:b/>
                <w:sz w:val="20"/>
                <w:szCs w:val="20"/>
              </w:rPr>
              <w:t>средства всего</w:t>
            </w:r>
          </w:p>
        </w:tc>
        <w:tc>
          <w:tcPr>
            <w:tcW w:w="2693" w:type="dxa"/>
            <w:vMerge/>
            <w:tcBorders>
              <w:bottom w:val="single" w:sz="8" w:space="0" w:color="auto"/>
              <w:right w:val="single" w:sz="8" w:space="0" w:color="auto"/>
            </w:tcBorders>
            <w:shd w:val="clear" w:color="auto" w:fill="EEECE1" w:themeFill="background2"/>
            <w:vAlign w:val="bottom"/>
          </w:tcPr>
          <w:p w:rsidR="00EF0F77" w:rsidRPr="0016183C" w:rsidRDefault="00EF0F77" w:rsidP="00FD2B87">
            <w:pPr>
              <w:rPr>
                <w:b/>
                <w:sz w:val="22"/>
                <w:szCs w:val="22"/>
              </w:rPr>
            </w:pPr>
          </w:p>
        </w:tc>
        <w:tc>
          <w:tcPr>
            <w:tcW w:w="1625" w:type="dxa"/>
            <w:vMerge/>
            <w:tcBorders>
              <w:bottom w:val="single" w:sz="8" w:space="0" w:color="auto"/>
              <w:right w:val="single" w:sz="4" w:space="0" w:color="auto"/>
            </w:tcBorders>
            <w:shd w:val="clear" w:color="auto" w:fill="EEECE1" w:themeFill="background2"/>
            <w:vAlign w:val="bottom"/>
          </w:tcPr>
          <w:p w:rsidR="00EF0F77" w:rsidRPr="0016183C" w:rsidRDefault="00EF0F77" w:rsidP="00FD2B87">
            <w:pPr>
              <w:rPr>
                <w:b/>
                <w:sz w:val="22"/>
                <w:szCs w:val="22"/>
              </w:rPr>
            </w:pPr>
          </w:p>
        </w:tc>
        <w:tc>
          <w:tcPr>
            <w:tcW w:w="1210" w:type="dxa"/>
            <w:vMerge/>
            <w:tcBorders>
              <w:bottom w:val="single" w:sz="8" w:space="0" w:color="auto"/>
              <w:right w:val="single" w:sz="4" w:space="0" w:color="auto"/>
            </w:tcBorders>
            <w:shd w:val="clear" w:color="auto" w:fill="EEECE1" w:themeFill="background2"/>
            <w:vAlign w:val="bottom"/>
          </w:tcPr>
          <w:p w:rsidR="00EF0F77" w:rsidRPr="0016183C" w:rsidRDefault="00EF0F77" w:rsidP="00FD2B87">
            <w:pPr>
              <w:rPr>
                <w:b/>
                <w:sz w:val="22"/>
                <w:szCs w:val="22"/>
              </w:rPr>
            </w:pPr>
          </w:p>
        </w:tc>
      </w:tr>
      <w:tr w:rsidR="00EF0F77" w:rsidTr="00EF0F77">
        <w:trPr>
          <w:trHeight w:val="250"/>
        </w:trPr>
        <w:tc>
          <w:tcPr>
            <w:tcW w:w="1940" w:type="dxa"/>
            <w:tcBorders>
              <w:left w:val="single" w:sz="4" w:space="0" w:color="auto"/>
              <w:right w:val="single" w:sz="8" w:space="0" w:color="auto"/>
            </w:tcBorders>
            <w:vAlign w:val="bottom"/>
          </w:tcPr>
          <w:p w:rsidR="00EF0F77" w:rsidRPr="0016183C" w:rsidRDefault="00EF0F77" w:rsidP="00364279">
            <w:pPr>
              <w:spacing w:line="250" w:lineRule="exact"/>
              <w:jc w:val="center"/>
              <w:rPr>
                <w:sz w:val="22"/>
                <w:szCs w:val="22"/>
              </w:rPr>
            </w:pPr>
            <w:r>
              <w:rPr>
                <w:sz w:val="22"/>
                <w:szCs w:val="22"/>
              </w:rPr>
              <w:t>2022 год</w:t>
            </w:r>
          </w:p>
        </w:tc>
        <w:tc>
          <w:tcPr>
            <w:tcW w:w="1883" w:type="dxa"/>
            <w:tcBorders>
              <w:right w:val="single" w:sz="8" w:space="0" w:color="auto"/>
            </w:tcBorders>
            <w:vAlign w:val="bottom"/>
          </w:tcPr>
          <w:p w:rsidR="00EF0F77" w:rsidRPr="0016183C" w:rsidRDefault="00EF0F77" w:rsidP="00364279">
            <w:pPr>
              <w:spacing w:line="250" w:lineRule="exact"/>
              <w:jc w:val="center"/>
              <w:rPr>
                <w:sz w:val="22"/>
                <w:szCs w:val="22"/>
              </w:rPr>
            </w:pPr>
            <w:r>
              <w:rPr>
                <w:sz w:val="22"/>
                <w:szCs w:val="22"/>
              </w:rPr>
              <w:t>166 193,5</w:t>
            </w:r>
          </w:p>
        </w:tc>
        <w:tc>
          <w:tcPr>
            <w:tcW w:w="2693" w:type="dxa"/>
            <w:tcBorders>
              <w:right w:val="single" w:sz="8" w:space="0" w:color="auto"/>
            </w:tcBorders>
            <w:vAlign w:val="bottom"/>
          </w:tcPr>
          <w:p w:rsidR="00EF0F77" w:rsidRPr="0016183C" w:rsidRDefault="00EF0F77" w:rsidP="00364279">
            <w:pPr>
              <w:spacing w:line="250" w:lineRule="exact"/>
              <w:jc w:val="center"/>
              <w:rPr>
                <w:sz w:val="22"/>
                <w:szCs w:val="22"/>
              </w:rPr>
            </w:pPr>
            <w:r>
              <w:rPr>
                <w:sz w:val="22"/>
                <w:szCs w:val="22"/>
              </w:rPr>
              <w:t>156 293,9</w:t>
            </w:r>
          </w:p>
        </w:tc>
        <w:tc>
          <w:tcPr>
            <w:tcW w:w="1625" w:type="dxa"/>
            <w:tcBorders>
              <w:right w:val="single" w:sz="4" w:space="0" w:color="auto"/>
            </w:tcBorders>
            <w:vAlign w:val="bottom"/>
          </w:tcPr>
          <w:p w:rsidR="00EF0F77" w:rsidRPr="0016183C" w:rsidRDefault="00EF0F77" w:rsidP="00EF0F77">
            <w:pPr>
              <w:jc w:val="center"/>
              <w:rPr>
                <w:sz w:val="22"/>
                <w:szCs w:val="22"/>
              </w:rPr>
            </w:pPr>
            <w:r>
              <w:rPr>
                <w:sz w:val="22"/>
                <w:szCs w:val="22"/>
              </w:rPr>
              <w:t>3 115,7</w:t>
            </w:r>
          </w:p>
        </w:tc>
        <w:tc>
          <w:tcPr>
            <w:tcW w:w="1210" w:type="dxa"/>
            <w:tcBorders>
              <w:right w:val="single" w:sz="4" w:space="0" w:color="auto"/>
            </w:tcBorders>
            <w:vAlign w:val="bottom"/>
          </w:tcPr>
          <w:p w:rsidR="00EF0F77" w:rsidRPr="0016183C" w:rsidRDefault="00EF0F77" w:rsidP="00364279">
            <w:pPr>
              <w:jc w:val="center"/>
              <w:rPr>
                <w:sz w:val="22"/>
                <w:szCs w:val="22"/>
              </w:rPr>
            </w:pPr>
            <w:r>
              <w:rPr>
                <w:sz w:val="22"/>
                <w:szCs w:val="22"/>
              </w:rPr>
              <w:t>6 783,9</w:t>
            </w:r>
          </w:p>
        </w:tc>
      </w:tr>
      <w:tr w:rsidR="00EF0F77" w:rsidTr="00EF0F77">
        <w:trPr>
          <w:trHeight w:val="269"/>
        </w:trPr>
        <w:tc>
          <w:tcPr>
            <w:tcW w:w="1940" w:type="dxa"/>
            <w:tcBorders>
              <w:left w:val="single" w:sz="4" w:space="0" w:color="auto"/>
              <w:bottom w:val="single" w:sz="8" w:space="0" w:color="auto"/>
              <w:right w:val="single" w:sz="8" w:space="0" w:color="auto"/>
            </w:tcBorders>
            <w:vAlign w:val="bottom"/>
          </w:tcPr>
          <w:p w:rsidR="00EF0F77" w:rsidRPr="0016183C" w:rsidRDefault="00EF0F77" w:rsidP="00FD2B87">
            <w:pPr>
              <w:jc w:val="center"/>
              <w:rPr>
                <w:sz w:val="22"/>
                <w:szCs w:val="22"/>
              </w:rPr>
            </w:pPr>
          </w:p>
        </w:tc>
        <w:tc>
          <w:tcPr>
            <w:tcW w:w="1883" w:type="dxa"/>
            <w:tcBorders>
              <w:bottom w:val="single" w:sz="8" w:space="0" w:color="auto"/>
              <w:right w:val="single" w:sz="8" w:space="0" w:color="auto"/>
            </w:tcBorders>
            <w:vAlign w:val="bottom"/>
          </w:tcPr>
          <w:p w:rsidR="00EF0F77" w:rsidRPr="0016183C" w:rsidRDefault="00EF0F77" w:rsidP="00FD2B87">
            <w:pPr>
              <w:rPr>
                <w:sz w:val="22"/>
                <w:szCs w:val="22"/>
              </w:rPr>
            </w:pPr>
          </w:p>
        </w:tc>
        <w:tc>
          <w:tcPr>
            <w:tcW w:w="2693" w:type="dxa"/>
            <w:tcBorders>
              <w:bottom w:val="single" w:sz="8" w:space="0" w:color="auto"/>
              <w:right w:val="single" w:sz="8" w:space="0" w:color="auto"/>
            </w:tcBorders>
            <w:vAlign w:val="bottom"/>
          </w:tcPr>
          <w:p w:rsidR="00EF0F77" w:rsidRPr="0016183C" w:rsidRDefault="00EF0F77" w:rsidP="00FD2B87">
            <w:pPr>
              <w:rPr>
                <w:sz w:val="22"/>
                <w:szCs w:val="22"/>
              </w:rPr>
            </w:pPr>
          </w:p>
        </w:tc>
        <w:tc>
          <w:tcPr>
            <w:tcW w:w="1625" w:type="dxa"/>
            <w:tcBorders>
              <w:bottom w:val="single" w:sz="8" w:space="0" w:color="auto"/>
              <w:right w:val="single" w:sz="4" w:space="0" w:color="auto"/>
            </w:tcBorders>
            <w:vAlign w:val="bottom"/>
          </w:tcPr>
          <w:p w:rsidR="00EF0F77" w:rsidRPr="0016183C" w:rsidRDefault="00EF0F77" w:rsidP="00FD2B87">
            <w:pPr>
              <w:rPr>
                <w:sz w:val="22"/>
                <w:szCs w:val="22"/>
              </w:rPr>
            </w:pPr>
          </w:p>
        </w:tc>
        <w:tc>
          <w:tcPr>
            <w:tcW w:w="1210" w:type="dxa"/>
            <w:tcBorders>
              <w:bottom w:val="single" w:sz="8" w:space="0" w:color="auto"/>
              <w:right w:val="single" w:sz="4" w:space="0" w:color="auto"/>
            </w:tcBorders>
            <w:vAlign w:val="bottom"/>
          </w:tcPr>
          <w:p w:rsidR="00EF0F77" w:rsidRPr="0016183C" w:rsidRDefault="00EF0F77" w:rsidP="00FD2B87">
            <w:pPr>
              <w:rPr>
                <w:sz w:val="22"/>
                <w:szCs w:val="22"/>
              </w:rPr>
            </w:pPr>
          </w:p>
        </w:tc>
      </w:tr>
      <w:tr w:rsidR="00EF0F77" w:rsidTr="00EF0F77">
        <w:trPr>
          <w:trHeight w:val="254"/>
        </w:trPr>
        <w:tc>
          <w:tcPr>
            <w:tcW w:w="1940" w:type="dxa"/>
            <w:tcBorders>
              <w:left w:val="single" w:sz="4" w:space="0" w:color="auto"/>
              <w:bottom w:val="single" w:sz="4" w:space="0" w:color="auto"/>
              <w:right w:val="single" w:sz="8" w:space="0" w:color="auto"/>
            </w:tcBorders>
            <w:shd w:val="clear" w:color="auto" w:fill="EEECE1" w:themeFill="background2"/>
            <w:vAlign w:val="bottom"/>
          </w:tcPr>
          <w:p w:rsidR="00EF0F77" w:rsidRPr="0038658E" w:rsidRDefault="00EF0F77" w:rsidP="00FD2B87">
            <w:pPr>
              <w:spacing w:line="252" w:lineRule="exact"/>
              <w:jc w:val="center"/>
              <w:rPr>
                <w:b/>
                <w:sz w:val="22"/>
                <w:szCs w:val="22"/>
              </w:rPr>
            </w:pPr>
            <w:r w:rsidRPr="0038658E">
              <w:rPr>
                <w:b/>
                <w:w w:val="99"/>
                <w:sz w:val="22"/>
                <w:szCs w:val="22"/>
              </w:rPr>
              <w:t xml:space="preserve">Всего </w:t>
            </w:r>
          </w:p>
        </w:tc>
        <w:tc>
          <w:tcPr>
            <w:tcW w:w="1883" w:type="dxa"/>
            <w:tcBorders>
              <w:bottom w:val="single" w:sz="4" w:space="0" w:color="auto"/>
              <w:right w:val="single" w:sz="8" w:space="0" w:color="auto"/>
            </w:tcBorders>
            <w:shd w:val="clear" w:color="auto" w:fill="EEECE1" w:themeFill="background2"/>
            <w:vAlign w:val="bottom"/>
          </w:tcPr>
          <w:p w:rsidR="00EF0F77" w:rsidRPr="0038658E" w:rsidRDefault="00EF0F77" w:rsidP="00364279">
            <w:pPr>
              <w:spacing w:line="252" w:lineRule="exact"/>
              <w:jc w:val="center"/>
              <w:rPr>
                <w:b/>
                <w:sz w:val="22"/>
                <w:szCs w:val="22"/>
              </w:rPr>
            </w:pPr>
            <w:r>
              <w:rPr>
                <w:b/>
                <w:sz w:val="22"/>
                <w:szCs w:val="22"/>
              </w:rPr>
              <w:t>166 193,5</w:t>
            </w:r>
          </w:p>
        </w:tc>
        <w:tc>
          <w:tcPr>
            <w:tcW w:w="2693" w:type="dxa"/>
            <w:tcBorders>
              <w:bottom w:val="single" w:sz="4" w:space="0" w:color="auto"/>
              <w:right w:val="single" w:sz="8" w:space="0" w:color="auto"/>
            </w:tcBorders>
            <w:shd w:val="clear" w:color="auto" w:fill="EEECE1" w:themeFill="background2"/>
            <w:vAlign w:val="bottom"/>
          </w:tcPr>
          <w:p w:rsidR="00EF0F77" w:rsidRPr="0038658E" w:rsidRDefault="00EF0F77" w:rsidP="00364279">
            <w:pPr>
              <w:spacing w:line="252" w:lineRule="exact"/>
              <w:jc w:val="center"/>
              <w:rPr>
                <w:b/>
                <w:sz w:val="22"/>
                <w:szCs w:val="22"/>
              </w:rPr>
            </w:pPr>
            <w:r>
              <w:rPr>
                <w:b/>
                <w:sz w:val="22"/>
                <w:szCs w:val="22"/>
              </w:rPr>
              <w:t>156 293,90</w:t>
            </w:r>
          </w:p>
        </w:tc>
        <w:tc>
          <w:tcPr>
            <w:tcW w:w="1625" w:type="dxa"/>
            <w:tcBorders>
              <w:bottom w:val="single" w:sz="4" w:space="0" w:color="auto"/>
              <w:right w:val="single" w:sz="4" w:space="0" w:color="auto"/>
            </w:tcBorders>
            <w:shd w:val="clear" w:color="auto" w:fill="EEECE1" w:themeFill="background2"/>
            <w:vAlign w:val="bottom"/>
          </w:tcPr>
          <w:p w:rsidR="00EF0F77" w:rsidRPr="0038658E" w:rsidRDefault="00EF0F77" w:rsidP="00EF0F77">
            <w:pPr>
              <w:jc w:val="center"/>
              <w:rPr>
                <w:b/>
                <w:sz w:val="22"/>
                <w:szCs w:val="22"/>
              </w:rPr>
            </w:pPr>
            <w:r>
              <w:rPr>
                <w:b/>
                <w:sz w:val="22"/>
                <w:szCs w:val="22"/>
              </w:rPr>
              <w:t>3 115,7</w:t>
            </w:r>
          </w:p>
        </w:tc>
        <w:tc>
          <w:tcPr>
            <w:tcW w:w="1210" w:type="dxa"/>
            <w:tcBorders>
              <w:bottom w:val="single" w:sz="4" w:space="0" w:color="auto"/>
              <w:right w:val="single" w:sz="4" w:space="0" w:color="auto"/>
            </w:tcBorders>
            <w:shd w:val="clear" w:color="auto" w:fill="EEECE1" w:themeFill="background2"/>
            <w:vAlign w:val="bottom"/>
          </w:tcPr>
          <w:p w:rsidR="00EF0F77" w:rsidRPr="0038658E" w:rsidRDefault="00EF0F77" w:rsidP="00364279">
            <w:pPr>
              <w:jc w:val="center"/>
              <w:rPr>
                <w:b/>
                <w:sz w:val="22"/>
                <w:szCs w:val="22"/>
              </w:rPr>
            </w:pPr>
            <w:r>
              <w:rPr>
                <w:b/>
                <w:sz w:val="22"/>
                <w:szCs w:val="22"/>
              </w:rPr>
              <w:t>6 783,9</w:t>
            </w:r>
          </w:p>
        </w:tc>
      </w:tr>
    </w:tbl>
    <w:p w:rsidR="003C0512" w:rsidRDefault="003C0512" w:rsidP="003C0512">
      <w:pPr>
        <w:ind w:firstLine="426"/>
        <w:jc w:val="both"/>
      </w:pPr>
    </w:p>
    <w:p w:rsidR="003C0512" w:rsidRPr="000C2EB0" w:rsidRDefault="003C0512" w:rsidP="003C0512">
      <w:pPr>
        <w:overflowPunct w:val="0"/>
        <w:autoSpaceDE w:val="0"/>
        <w:autoSpaceDN w:val="0"/>
        <w:adjustRightInd w:val="0"/>
        <w:ind w:firstLine="426"/>
        <w:jc w:val="both"/>
        <w:textAlignment w:val="baseline"/>
        <w:rPr>
          <w:bCs/>
        </w:rPr>
      </w:pPr>
      <w:r w:rsidRPr="000C2EB0">
        <w:rPr>
          <w:bCs/>
        </w:rPr>
        <w:t xml:space="preserve">Объем финансирования </w:t>
      </w:r>
      <w:r>
        <w:rPr>
          <w:bCs/>
        </w:rPr>
        <w:t>П</w:t>
      </w:r>
      <w:r w:rsidRPr="000C2EB0">
        <w:rPr>
          <w:bCs/>
        </w:rPr>
        <w:t>рограммы на 20</w:t>
      </w:r>
      <w:r w:rsidR="00364279">
        <w:rPr>
          <w:bCs/>
        </w:rPr>
        <w:t>22</w:t>
      </w:r>
      <w:r w:rsidRPr="000C2EB0">
        <w:rPr>
          <w:bCs/>
        </w:rPr>
        <w:t xml:space="preserve"> год рассчитан на основе предварительной оценки расходов на реализацию программы с учетом объемов финансирования, предусмотренных федеральными и региональными жилищными программами.</w:t>
      </w:r>
    </w:p>
    <w:p w:rsidR="003C0512" w:rsidRDefault="003C0512" w:rsidP="003C0512">
      <w:pPr>
        <w:autoSpaceDE w:val="0"/>
        <w:autoSpaceDN w:val="0"/>
        <w:adjustRightInd w:val="0"/>
        <w:jc w:val="both"/>
        <w:rPr>
          <w:rFonts w:eastAsia="Calibri"/>
          <w:lang w:eastAsia="en-US"/>
        </w:rPr>
      </w:pPr>
      <w:r>
        <w:rPr>
          <w:rFonts w:eastAsia="TimesNewRomanPSMT"/>
        </w:rPr>
        <w:t xml:space="preserve">     </w:t>
      </w:r>
      <w:r w:rsidRPr="006A18B9">
        <w:rPr>
          <w:rFonts w:eastAsia="TimesNewRomanPSMT"/>
        </w:rPr>
        <w:t xml:space="preserve">Доля бюджетных ассигнований по </w:t>
      </w:r>
      <w:r w:rsidRPr="006A18B9">
        <w:t>Программе п</w:t>
      </w:r>
      <w:r w:rsidRPr="006A18B9">
        <w:rPr>
          <w:bCs/>
          <w:color w:val="000001"/>
        </w:rPr>
        <w:t xml:space="preserve">ереселения граждан из аварийного жилищного фонда </w:t>
      </w:r>
      <w:r w:rsidRPr="006A18B9">
        <w:t>в</w:t>
      </w:r>
      <w:r w:rsidRPr="006A18B9">
        <w:rPr>
          <w:bCs/>
        </w:rPr>
        <w:t xml:space="preserve"> рамках </w:t>
      </w:r>
      <w:r w:rsidRPr="006A18B9">
        <w:t xml:space="preserve">регионального проекта </w:t>
      </w:r>
      <w:r w:rsidRPr="006A18B9">
        <w:rPr>
          <w:bCs/>
        </w:rPr>
        <w:t xml:space="preserve">«Обеспечение устойчивого сокращения непригодного для проживания жилищного фонда» составляет  </w:t>
      </w:r>
      <w:r w:rsidRPr="009B130E">
        <w:rPr>
          <w:b/>
          <w:bCs/>
        </w:rPr>
        <w:t>1</w:t>
      </w:r>
      <w:r w:rsidR="002E6CE5">
        <w:rPr>
          <w:b/>
          <w:bCs/>
        </w:rPr>
        <w:t>1,7</w:t>
      </w:r>
      <w:r w:rsidRPr="009B130E">
        <w:rPr>
          <w:b/>
          <w:bCs/>
        </w:rPr>
        <w:t>%</w:t>
      </w:r>
      <w:r w:rsidRPr="006A18B9">
        <w:rPr>
          <w:bCs/>
        </w:rPr>
        <w:t xml:space="preserve">  от общих </w:t>
      </w:r>
      <w:r w:rsidRPr="006A18B9">
        <w:rPr>
          <w:rFonts w:eastAsia="Calibri"/>
          <w:lang w:eastAsia="en-US"/>
        </w:rPr>
        <w:t>программных расходов бюджетов городских и сельских поселений Приозерского района</w:t>
      </w:r>
      <w:r w:rsidR="00266BB4">
        <w:rPr>
          <w:rFonts w:eastAsia="Calibri"/>
          <w:lang w:eastAsia="en-US"/>
        </w:rPr>
        <w:t>.</w:t>
      </w:r>
      <w:r>
        <w:rPr>
          <w:rFonts w:eastAsia="Calibri"/>
          <w:lang w:eastAsia="en-US"/>
        </w:rPr>
        <w:t xml:space="preserve"> </w:t>
      </w:r>
      <w:r w:rsidRPr="009B130E">
        <w:rPr>
          <w:rFonts w:eastAsia="Calibri"/>
          <w:lang w:eastAsia="en-US"/>
        </w:rPr>
        <w:t>(</w:t>
      </w:r>
      <w:r w:rsidRPr="009B130E">
        <w:rPr>
          <w:rFonts w:eastAsia="Calibri"/>
          <w:b/>
          <w:lang w:eastAsia="en-US"/>
        </w:rPr>
        <w:t>Справочно</w:t>
      </w:r>
      <w:r w:rsidRPr="009B130E">
        <w:rPr>
          <w:rFonts w:eastAsia="Calibri"/>
          <w:lang w:eastAsia="en-US"/>
        </w:rPr>
        <w:t xml:space="preserve"> – н</w:t>
      </w:r>
      <w:r w:rsidRPr="009B130E">
        <w:t>а реализацию программной части бюджетов городских и сельских  поселений по состоянию на 01.01.20</w:t>
      </w:r>
      <w:r w:rsidR="002E6CE5">
        <w:t>23</w:t>
      </w:r>
      <w:r w:rsidRPr="009B130E">
        <w:t xml:space="preserve"> г.  предусмотрены   бюджетные ассигнования в размере  1</w:t>
      </w:r>
      <w:r w:rsidR="002E6CE5">
        <w:t> 414 927,6</w:t>
      </w:r>
      <w:r w:rsidRPr="009B130E">
        <w:t>)</w:t>
      </w:r>
      <w:r w:rsidRPr="009B130E">
        <w:rPr>
          <w:rFonts w:eastAsia="Calibri"/>
          <w:lang w:eastAsia="en-US"/>
        </w:rPr>
        <w:t>.</w:t>
      </w:r>
    </w:p>
    <w:p w:rsidR="00BF4EF7" w:rsidRPr="00BF4EF7" w:rsidRDefault="00BF4EF7" w:rsidP="00BF4EF7">
      <w:pPr>
        <w:jc w:val="both"/>
      </w:pPr>
      <w:r>
        <w:rPr>
          <w:b/>
        </w:rPr>
        <w:t xml:space="preserve">       </w:t>
      </w:r>
      <w:r w:rsidR="00A358F8" w:rsidRPr="00BF4EF7">
        <w:rPr>
          <w:b/>
        </w:rPr>
        <w:t>3</w:t>
      </w:r>
      <w:r w:rsidR="004F5AE2" w:rsidRPr="00BF4EF7">
        <w:rPr>
          <w:b/>
        </w:rPr>
        <w:t>)</w:t>
      </w:r>
      <w:r w:rsidR="004F5AE2" w:rsidRPr="00BF4EF7">
        <w:t xml:space="preserve"> </w:t>
      </w:r>
      <w:r w:rsidR="00A358F8" w:rsidRPr="00BF4EF7">
        <w:t xml:space="preserve">Для реализации мероприятий </w:t>
      </w:r>
      <w:r>
        <w:t xml:space="preserve"> </w:t>
      </w:r>
      <w:r w:rsidR="00A358F8" w:rsidRPr="00BF4EF7">
        <w:t>по государственной поддержк</w:t>
      </w:r>
      <w:r>
        <w:t>е</w:t>
      </w:r>
      <w:r w:rsidR="00A358F8" w:rsidRPr="00BF4EF7">
        <w:t xml:space="preserve"> </w:t>
      </w:r>
      <w:r>
        <w:t xml:space="preserve"> </w:t>
      </w:r>
      <w:r w:rsidR="00A358F8" w:rsidRPr="00BF4EF7">
        <w:t>закупки контейнеров для раздельного накопления твердых коммунальных отходов в</w:t>
      </w:r>
      <w:r w:rsidR="00A358F8" w:rsidRPr="00BF4EF7">
        <w:rPr>
          <w:bCs/>
        </w:rPr>
        <w:t xml:space="preserve"> рамках реализации  </w:t>
      </w:r>
      <w:r w:rsidR="006C4672" w:rsidRPr="00BF4EF7">
        <w:rPr>
          <w:b/>
          <w:bCs/>
        </w:rPr>
        <w:t>РП</w:t>
      </w:r>
      <w:r w:rsidR="00A358F8" w:rsidRPr="00BF4EF7">
        <w:rPr>
          <w:bCs/>
        </w:rPr>
        <w:t xml:space="preserve"> «</w:t>
      </w:r>
      <w:r w:rsidR="00A358F8" w:rsidRPr="00BF4EF7">
        <w:rPr>
          <w:rFonts w:eastAsia="Calibri"/>
          <w:b/>
          <w:bCs/>
        </w:rPr>
        <w:t>Комплексная система обращения с твердыми коммунальными отходами</w:t>
      </w:r>
      <w:r w:rsidR="00A358F8" w:rsidRPr="00BF4EF7">
        <w:rPr>
          <w:b/>
          <w:bCs/>
        </w:rPr>
        <w:t>»</w:t>
      </w:r>
      <w:r w:rsidR="00A358F8" w:rsidRPr="00BF4EF7">
        <w:rPr>
          <w:b/>
        </w:rPr>
        <w:t xml:space="preserve"> </w:t>
      </w:r>
      <w:r w:rsidR="00A358F8" w:rsidRPr="00BF4EF7">
        <w:t xml:space="preserve">по целевой статье </w:t>
      </w:r>
      <w:r w:rsidR="00A358F8" w:rsidRPr="00BF4EF7">
        <w:rPr>
          <w:bCs/>
        </w:rPr>
        <w:t xml:space="preserve">– </w:t>
      </w:r>
      <w:r w:rsidR="009767F7" w:rsidRPr="00BF4EF7">
        <w:rPr>
          <w:rFonts w:eastAsia="MS Mincho"/>
          <w:b/>
          <w:color w:val="000000"/>
          <w:lang w:eastAsia="ja-JP"/>
        </w:rPr>
        <w:t>26</w:t>
      </w:r>
      <w:r w:rsidR="00C07E31">
        <w:rPr>
          <w:rFonts w:eastAsia="MS Mincho"/>
          <w:b/>
          <w:color w:val="000000"/>
          <w:lang w:eastAsia="ja-JP"/>
        </w:rPr>
        <w:t>1</w:t>
      </w:r>
      <w:r w:rsidR="00C94634" w:rsidRPr="00BF4EF7">
        <w:rPr>
          <w:rFonts w:eastAsia="MS Mincho"/>
          <w:b/>
          <w:color w:val="000000"/>
          <w:lang w:val="en-US" w:eastAsia="ja-JP"/>
        </w:rPr>
        <w:t>G</w:t>
      </w:r>
      <w:r w:rsidR="00A358F8" w:rsidRPr="00BF4EF7">
        <w:rPr>
          <w:b/>
        </w:rPr>
        <w:t>2</w:t>
      </w:r>
      <w:r w:rsidR="00A358F8" w:rsidRPr="00BF4EF7">
        <w:rPr>
          <w:rFonts w:eastAsia="MS Mincho"/>
          <w:b/>
          <w:color w:val="000000"/>
          <w:lang w:eastAsia="ja-JP"/>
        </w:rPr>
        <w:t>5</w:t>
      </w:r>
      <w:r w:rsidR="00C94634" w:rsidRPr="00BF4EF7">
        <w:rPr>
          <w:rFonts w:eastAsia="MS Mincho"/>
          <w:b/>
          <w:color w:val="000000"/>
          <w:lang w:eastAsia="ja-JP"/>
        </w:rPr>
        <w:t>2690</w:t>
      </w:r>
      <w:r w:rsidR="00A358F8" w:rsidRPr="00BF4EF7">
        <w:rPr>
          <w:rFonts w:eastAsia="MS Mincho"/>
          <w:b/>
          <w:color w:val="000000"/>
          <w:lang w:eastAsia="ja-JP"/>
        </w:rPr>
        <w:t xml:space="preserve"> </w:t>
      </w:r>
      <w:r w:rsidR="00A358F8" w:rsidRPr="00BF4EF7">
        <w:t xml:space="preserve">– </w:t>
      </w:r>
      <w:r w:rsidR="00292EAE" w:rsidRPr="00BF4EF7">
        <w:rPr>
          <w:b/>
        </w:rPr>
        <w:t xml:space="preserve">МП «Благоустройство территории муниципального образования </w:t>
      </w:r>
      <w:r w:rsidR="00C07E31">
        <w:rPr>
          <w:b/>
        </w:rPr>
        <w:t>Красноозерное сельское поселение</w:t>
      </w:r>
      <w:r w:rsidR="00292EAE" w:rsidRPr="00BF4EF7">
        <w:rPr>
          <w:b/>
        </w:rPr>
        <w:t xml:space="preserve"> на 20</w:t>
      </w:r>
      <w:r w:rsidR="0039022C">
        <w:rPr>
          <w:b/>
        </w:rPr>
        <w:t>22</w:t>
      </w:r>
      <w:r w:rsidR="00292EAE" w:rsidRPr="00BF4EF7">
        <w:rPr>
          <w:b/>
        </w:rPr>
        <w:t>-20</w:t>
      </w:r>
      <w:r w:rsidR="0039022C">
        <w:rPr>
          <w:b/>
        </w:rPr>
        <w:t>24</w:t>
      </w:r>
      <w:r w:rsidR="00292EAE" w:rsidRPr="00BF4EF7">
        <w:rPr>
          <w:b/>
        </w:rPr>
        <w:t xml:space="preserve"> годы</w:t>
      </w:r>
      <w:r>
        <w:rPr>
          <w:b/>
        </w:rPr>
        <w:t>»</w:t>
      </w:r>
      <w:r w:rsidR="00292EAE" w:rsidRPr="00BF4EF7">
        <w:rPr>
          <w:b/>
        </w:rPr>
        <w:t xml:space="preserve"> </w:t>
      </w:r>
      <w:r w:rsidR="00A358F8" w:rsidRPr="00BF4EF7">
        <w:t>предоставлен</w:t>
      </w:r>
      <w:r w:rsidR="00292EAE" w:rsidRPr="00BF4EF7">
        <w:t>а</w:t>
      </w:r>
      <w:r w:rsidR="00A358F8" w:rsidRPr="00BF4EF7">
        <w:t xml:space="preserve"> субсиди</w:t>
      </w:r>
      <w:r>
        <w:t>я</w:t>
      </w:r>
      <w:r w:rsidR="00A358F8" w:rsidRPr="00BF4EF7">
        <w:t xml:space="preserve"> </w:t>
      </w:r>
      <w:r w:rsidR="00292EAE" w:rsidRPr="00BF4EF7">
        <w:t xml:space="preserve">бюджетам </w:t>
      </w:r>
      <w:r w:rsidR="0039022C">
        <w:t>сельских</w:t>
      </w:r>
      <w:r w:rsidR="00292EAE" w:rsidRPr="00BF4EF7">
        <w:t xml:space="preserve"> поселений </w:t>
      </w:r>
      <w:r>
        <w:t xml:space="preserve"> от Комитета Ленинградской области по обращению с отходами  в размере  </w:t>
      </w:r>
      <w:r w:rsidR="00B726DE">
        <w:rPr>
          <w:b/>
        </w:rPr>
        <w:t>290,2</w:t>
      </w:r>
      <w:r w:rsidRPr="00BF4EF7">
        <w:rPr>
          <w:b/>
        </w:rPr>
        <w:t xml:space="preserve"> тыс</w:t>
      </w:r>
      <w:r w:rsidRPr="004D0F06">
        <w:rPr>
          <w:b/>
        </w:rPr>
        <w:t>. руб</w:t>
      </w:r>
      <w:r>
        <w:rPr>
          <w:b/>
        </w:rPr>
        <w:t xml:space="preserve">. </w:t>
      </w:r>
      <w:r w:rsidRPr="00BF4EF7">
        <w:t>.</w:t>
      </w:r>
    </w:p>
    <w:p w:rsidR="004F5AE2" w:rsidRPr="003D5FAB" w:rsidRDefault="004F5AE2" w:rsidP="004F5AE2">
      <w:pPr>
        <w:spacing w:line="120" w:lineRule="auto"/>
        <w:jc w:val="both"/>
        <w:rPr>
          <w:b/>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894"/>
        <w:gridCol w:w="1052"/>
      </w:tblGrid>
      <w:tr w:rsidR="004F5AE2" w:rsidRPr="003D5FAB" w:rsidTr="00BF4EF7">
        <w:trPr>
          <w:trHeight w:val="567"/>
        </w:trPr>
        <w:tc>
          <w:tcPr>
            <w:tcW w:w="2410" w:type="dxa"/>
            <w:tcBorders>
              <w:right w:val="single" w:sz="4" w:space="0" w:color="auto"/>
            </w:tcBorders>
          </w:tcPr>
          <w:p w:rsidR="004F5AE2" w:rsidRPr="003D5FAB" w:rsidRDefault="004F5AE2" w:rsidP="0039022C">
            <w:pPr>
              <w:rPr>
                <w:b/>
              </w:rPr>
            </w:pPr>
            <w:r w:rsidRPr="00DB7658">
              <w:rPr>
                <w:b/>
                <w:sz w:val="22"/>
                <w:szCs w:val="22"/>
              </w:rPr>
              <w:t xml:space="preserve">2 02 </w:t>
            </w:r>
            <w:r w:rsidR="00BF4EF7">
              <w:rPr>
                <w:b/>
                <w:sz w:val="22"/>
                <w:szCs w:val="22"/>
              </w:rPr>
              <w:t>25269 1</w:t>
            </w:r>
            <w:r w:rsidR="0039022C">
              <w:rPr>
                <w:b/>
                <w:sz w:val="22"/>
                <w:szCs w:val="22"/>
              </w:rPr>
              <w:t>0</w:t>
            </w:r>
            <w:r w:rsidR="00BF4EF7">
              <w:rPr>
                <w:b/>
                <w:sz w:val="22"/>
                <w:szCs w:val="22"/>
              </w:rPr>
              <w:t xml:space="preserve"> 0000 150</w:t>
            </w:r>
          </w:p>
        </w:tc>
        <w:tc>
          <w:tcPr>
            <w:tcW w:w="5894" w:type="dxa"/>
            <w:tcBorders>
              <w:left w:val="single" w:sz="4" w:space="0" w:color="auto"/>
            </w:tcBorders>
          </w:tcPr>
          <w:p w:rsidR="00F62D6C" w:rsidRDefault="00F62D6C" w:rsidP="00F62D6C">
            <w:pPr>
              <w:rPr>
                <w:sz w:val="22"/>
                <w:szCs w:val="22"/>
              </w:rPr>
            </w:pPr>
            <w:r w:rsidRPr="00842CE7">
              <w:rPr>
                <w:bCs/>
              </w:rPr>
              <w:t xml:space="preserve"> </w:t>
            </w:r>
            <w:r w:rsidRPr="00E80D62">
              <w:rPr>
                <w:sz w:val="22"/>
                <w:szCs w:val="22"/>
              </w:rPr>
              <w:t xml:space="preserve">Субсидии бюджетам </w:t>
            </w:r>
            <w:r w:rsidR="0039022C">
              <w:rPr>
                <w:sz w:val="22"/>
                <w:szCs w:val="22"/>
              </w:rPr>
              <w:t>сельских</w:t>
            </w:r>
            <w:r w:rsidRPr="00E80D62">
              <w:rPr>
                <w:sz w:val="22"/>
                <w:szCs w:val="22"/>
              </w:rPr>
              <w:t xml:space="preserve"> поселений на закупку </w:t>
            </w:r>
          </w:p>
          <w:p w:rsidR="004F5AE2" w:rsidRPr="00DB7658" w:rsidRDefault="00F62D6C" w:rsidP="00F62D6C">
            <w:pPr>
              <w:jc w:val="both"/>
              <w:rPr>
                <w:sz w:val="22"/>
                <w:szCs w:val="22"/>
              </w:rPr>
            </w:pPr>
            <w:r w:rsidRPr="00E80D62">
              <w:rPr>
                <w:sz w:val="22"/>
                <w:szCs w:val="22"/>
              </w:rPr>
              <w:t>контейнеров для раздельного накопления твердых коммунальных</w:t>
            </w:r>
            <w:r>
              <w:rPr>
                <w:sz w:val="22"/>
                <w:szCs w:val="22"/>
              </w:rPr>
              <w:t xml:space="preserve"> отходов</w:t>
            </w:r>
          </w:p>
        </w:tc>
        <w:tc>
          <w:tcPr>
            <w:tcW w:w="1052" w:type="dxa"/>
            <w:tcBorders>
              <w:left w:val="single" w:sz="4" w:space="0" w:color="auto"/>
            </w:tcBorders>
          </w:tcPr>
          <w:p w:rsidR="004F5AE2" w:rsidRPr="003324D0" w:rsidRDefault="0039022C" w:rsidP="0039022C">
            <w:pPr>
              <w:jc w:val="center"/>
              <w:rPr>
                <w:b/>
                <w:sz w:val="22"/>
                <w:szCs w:val="22"/>
              </w:rPr>
            </w:pPr>
            <w:r>
              <w:rPr>
                <w:b/>
                <w:sz w:val="22"/>
                <w:szCs w:val="22"/>
              </w:rPr>
              <w:t>290,2</w:t>
            </w:r>
          </w:p>
        </w:tc>
      </w:tr>
    </w:tbl>
    <w:p w:rsidR="00F62D6C" w:rsidRDefault="00F62D6C" w:rsidP="00F62D6C">
      <w:pPr>
        <w:spacing w:line="120" w:lineRule="auto"/>
        <w:ind w:firstLine="425"/>
        <w:jc w:val="both"/>
        <w:rPr>
          <w:rFonts w:eastAsia="TimesNewRomanPSMT"/>
        </w:rPr>
      </w:pPr>
    </w:p>
    <w:p w:rsidR="004F5AE2" w:rsidRPr="003D5FAB" w:rsidRDefault="004F5AE2" w:rsidP="004F5AE2">
      <w:pPr>
        <w:ind w:firstLine="425"/>
        <w:jc w:val="both"/>
      </w:pPr>
      <w:r w:rsidRPr="003D5FAB">
        <w:rPr>
          <w:rFonts w:eastAsia="TimesNewRomanPSMT"/>
        </w:rPr>
        <w:t>За отчетный период 20</w:t>
      </w:r>
      <w:r w:rsidR="0039022C">
        <w:rPr>
          <w:rFonts w:eastAsia="TimesNewRomanPSMT"/>
        </w:rPr>
        <w:t>22</w:t>
      </w:r>
      <w:r w:rsidRPr="003D5FAB">
        <w:rPr>
          <w:rFonts w:eastAsia="TimesNewRomanPSMT"/>
        </w:rPr>
        <w:t xml:space="preserve"> года общий утвержденный объем расходов на реализацию </w:t>
      </w:r>
      <w:r>
        <w:t xml:space="preserve">мероприятий  РП </w:t>
      </w:r>
      <w:r w:rsidRPr="00F62D6C">
        <w:t>«</w:t>
      </w:r>
      <w:r w:rsidR="00F62D6C" w:rsidRPr="00F62D6C">
        <w:rPr>
          <w:rFonts w:eastAsia="Calibri"/>
          <w:bCs/>
        </w:rPr>
        <w:t>Комплексная система обращения с твердыми коммунальными отходами</w:t>
      </w:r>
      <w:r w:rsidR="00F62D6C" w:rsidRPr="00F62D6C">
        <w:rPr>
          <w:bCs/>
        </w:rPr>
        <w:t>»</w:t>
      </w:r>
      <w:r w:rsidRPr="003D5FAB">
        <w:t xml:space="preserve"> по данным Отчета о бюджетных обязательствах (ф. 0503128-НП) составил  </w:t>
      </w:r>
      <w:r w:rsidR="0039022C">
        <w:rPr>
          <w:b/>
        </w:rPr>
        <w:t>345,5</w:t>
      </w:r>
      <w:r w:rsidRPr="00F62D6C">
        <w:rPr>
          <w:b/>
        </w:rPr>
        <w:t xml:space="preserve"> тыс</w:t>
      </w:r>
      <w:r w:rsidRPr="003D5FAB">
        <w:rPr>
          <w:b/>
        </w:rPr>
        <w:t>. руб</w:t>
      </w:r>
      <w:r w:rsidRPr="003D5FAB">
        <w:t>., в том числе за счет:</w:t>
      </w:r>
    </w:p>
    <w:p w:rsidR="00394A4C" w:rsidRPr="00394A4C" w:rsidRDefault="00394A4C" w:rsidP="004F5AE2">
      <w:pPr>
        <w:numPr>
          <w:ilvl w:val="0"/>
          <w:numId w:val="2"/>
        </w:numPr>
        <w:autoSpaceDE w:val="0"/>
        <w:autoSpaceDN w:val="0"/>
        <w:adjustRightInd w:val="0"/>
        <w:ind w:left="0" w:firstLine="426"/>
        <w:jc w:val="both"/>
        <w:rPr>
          <w:rFonts w:eastAsia="TimesNewRomanPSMT"/>
        </w:rPr>
      </w:pPr>
      <w:r w:rsidRPr="00394A4C">
        <w:rPr>
          <w:rFonts w:eastAsia="TimesNewRomanPSMT"/>
        </w:rPr>
        <w:t xml:space="preserve">федерального бюджета </w:t>
      </w:r>
      <w:r w:rsidRPr="003D5FAB">
        <w:t xml:space="preserve">– </w:t>
      </w:r>
      <w:r w:rsidRPr="003D5FAB">
        <w:rPr>
          <w:b/>
        </w:rPr>
        <w:t xml:space="preserve"> </w:t>
      </w:r>
      <w:r w:rsidR="0039022C">
        <w:rPr>
          <w:b/>
        </w:rPr>
        <w:t>194,4</w:t>
      </w:r>
      <w:r>
        <w:rPr>
          <w:b/>
        </w:rPr>
        <w:t xml:space="preserve"> </w:t>
      </w:r>
      <w:r w:rsidRPr="003D5FAB">
        <w:rPr>
          <w:b/>
        </w:rPr>
        <w:t>тыс. руб</w:t>
      </w:r>
      <w:r>
        <w:t>.;</w:t>
      </w:r>
    </w:p>
    <w:p w:rsidR="004F5AE2" w:rsidRPr="00394A4C" w:rsidRDefault="004F5AE2" w:rsidP="004F5AE2">
      <w:pPr>
        <w:numPr>
          <w:ilvl w:val="0"/>
          <w:numId w:val="2"/>
        </w:numPr>
        <w:autoSpaceDE w:val="0"/>
        <w:autoSpaceDN w:val="0"/>
        <w:adjustRightInd w:val="0"/>
        <w:ind w:left="0" w:firstLine="426"/>
        <w:jc w:val="both"/>
        <w:rPr>
          <w:rFonts w:eastAsia="TimesNewRomanPSMT"/>
        </w:rPr>
      </w:pPr>
      <w:r w:rsidRPr="003D5FAB">
        <w:t xml:space="preserve">областного бюджета – </w:t>
      </w:r>
      <w:r w:rsidR="0039022C">
        <w:rPr>
          <w:b/>
        </w:rPr>
        <w:t>95,8</w:t>
      </w:r>
      <w:r w:rsidR="00F62D6C" w:rsidRPr="00394A4C">
        <w:rPr>
          <w:b/>
        </w:rPr>
        <w:t xml:space="preserve"> </w:t>
      </w:r>
      <w:r w:rsidRPr="00394A4C">
        <w:rPr>
          <w:b/>
        </w:rPr>
        <w:t>тыс. руб</w:t>
      </w:r>
      <w:r w:rsidRPr="003D5FAB">
        <w:t xml:space="preserve">.; </w:t>
      </w:r>
    </w:p>
    <w:p w:rsidR="004F5AE2" w:rsidRPr="003D5FAB" w:rsidRDefault="004F5AE2" w:rsidP="004F5AE2">
      <w:pPr>
        <w:numPr>
          <w:ilvl w:val="0"/>
          <w:numId w:val="2"/>
        </w:numPr>
        <w:autoSpaceDE w:val="0"/>
        <w:autoSpaceDN w:val="0"/>
        <w:adjustRightInd w:val="0"/>
        <w:ind w:left="0" w:firstLine="426"/>
        <w:jc w:val="both"/>
        <w:rPr>
          <w:rFonts w:eastAsia="TimesNewRomanPSMT"/>
        </w:rPr>
      </w:pPr>
      <w:r w:rsidRPr="003D5FAB">
        <w:t xml:space="preserve">за счет средств </w:t>
      </w:r>
      <w:r w:rsidR="00F62D6C">
        <w:t xml:space="preserve">местного бюджета – </w:t>
      </w:r>
      <w:r w:rsidR="0039022C">
        <w:rPr>
          <w:b/>
        </w:rPr>
        <w:t>55,3</w:t>
      </w:r>
      <w:r w:rsidRPr="00F62D6C">
        <w:rPr>
          <w:b/>
        </w:rPr>
        <w:t xml:space="preserve"> тыс.</w:t>
      </w:r>
      <w:r w:rsidRPr="003D5FAB">
        <w:rPr>
          <w:b/>
        </w:rPr>
        <w:t xml:space="preserve"> руб.</w:t>
      </w:r>
    </w:p>
    <w:p w:rsidR="004F5AE2" w:rsidRDefault="004F5AE2" w:rsidP="004F5AE2">
      <w:pPr>
        <w:spacing w:line="120" w:lineRule="auto"/>
        <w:jc w:val="both"/>
        <w:rPr>
          <w:bCs/>
        </w:rPr>
      </w:pPr>
    </w:p>
    <w:p w:rsidR="004F5AE2" w:rsidRDefault="004F5AE2" w:rsidP="004F5AE2">
      <w:pPr>
        <w:autoSpaceDE w:val="0"/>
        <w:autoSpaceDN w:val="0"/>
        <w:adjustRightInd w:val="0"/>
        <w:jc w:val="center"/>
        <w:rPr>
          <w:rFonts w:eastAsia="TimesNewRomanPSMT"/>
          <w:i/>
        </w:rPr>
      </w:pPr>
      <w:r w:rsidRPr="00A8765A">
        <w:rPr>
          <w:rFonts w:eastAsia="TimesNewRomanPSMT"/>
          <w:i/>
        </w:rPr>
        <w:t xml:space="preserve">Объем средств, необходимых на реализацию </w:t>
      </w:r>
      <w:r w:rsidRPr="00A56628">
        <w:rPr>
          <w:i/>
        </w:rPr>
        <w:t xml:space="preserve">мероприятий </w:t>
      </w:r>
      <w:r w:rsidR="00A56628" w:rsidRPr="00A56628">
        <w:rPr>
          <w:i/>
        </w:rPr>
        <w:t>РП «</w:t>
      </w:r>
      <w:r w:rsidR="00A56628" w:rsidRPr="00A56628">
        <w:rPr>
          <w:rFonts w:eastAsia="Calibri"/>
          <w:bCs/>
          <w:i/>
        </w:rPr>
        <w:t>Комплексная система обращения с твердыми коммунальными отходами</w:t>
      </w:r>
      <w:r w:rsidR="00A56628" w:rsidRPr="00A56628">
        <w:rPr>
          <w:bCs/>
          <w:i/>
        </w:rPr>
        <w:t>»</w:t>
      </w:r>
      <w:r w:rsidRPr="00A56628">
        <w:rPr>
          <w:rFonts w:eastAsia="TimesNewRomanPSMT"/>
          <w:i/>
        </w:rPr>
        <w:t xml:space="preserve"> в 20</w:t>
      </w:r>
      <w:r w:rsidR="0039022C">
        <w:rPr>
          <w:rFonts w:eastAsia="TimesNewRomanPSMT"/>
          <w:i/>
        </w:rPr>
        <w:t>22</w:t>
      </w:r>
      <w:r w:rsidRPr="00A56628">
        <w:rPr>
          <w:rFonts w:eastAsia="TimesNewRomanPSMT"/>
          <w:i/>
        </w:rPr>
        <w:t xml:space="preserve">  за счет всех источников финансирования представлен в следующей</w:t>
      </w:r>
      <w:r w:rsidRPr="00D060E4">
        <w:rPr>
          <w:rFonts w:eastAsia="TimesNewRomanPSMT"/>
          <w:i/>
        </w:rPr>
        <w:t xml:space="preserve"> таблице: </w:t>
      </w:r>
    </w:p>
    <w:p w:rsidR="004F5AE2" w:rsidRPr="00D060E4" w:rsidRDefault="004F5AE2" w:rsidP="004F5AE2">
      <w:pPr>
        <w:autoSpaceDE w:val="0"/>
        <w:autoSpaceDN w:val="0"/>
        <w:adjustRightInd w:val="0"/>
        <w:spacing w:line="120" w:lineRule="auto"/>
        <w:jc w:val="center"/>
        <w:rPr>
          <w:rFonts w:eastAsia="TimesNewRomanPSMT"/>
          <w:i/>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2313"/>
        <w:gridCol w:w="1838"/>
        <w:gridCol w:w="1701"/>
        <w:gridCol w:w="1701"/>
      </w:tblGrid>
      <w:tr w:rsidR="004F5AE2" w:rsidTr="003C6ABB">
        <w:trPr>
          <w:trHeight w:val="266"/>
        </w:trPr>
        <w:tc>
          <w:tcPr>
            <w:tcW w:w="1940" w:type="dxa"/>
            <w:tcBorders>
              <w:top w:val="single" w:sz="4" w:space="0" w:color="auto"/>
              <w:left w:val="single" w:sz="4" w:space="0" w:color="auto"/>
              <w:right w:val="single" w:sz="8" w:space="0" w:color="auto"/>
            </w:tcBorders>
            <w:shd w:val="clear" w:color="auto" w:fill="EEECE1" w:themeFill="background2"/>
            <w:vAlign w:val="bottom"/>
          </w:tcPr>
          <w:p w:rsidR="004F5AE2" w:rsidRPr="0016183C" w:rsidRDefault="004F5AE2" w:rsidP="00AB27A9">
            <w:pPr>
              <w:jc w:val="center"/>
              <w:rPr>
                <w:b/>
                <w:sz w:val="22"/>
                <w:szCs w:val="22"/>
              </w:rPr>
            </w:pPr>
            <w:r w:rsidRPr="0016183C">
              <w:rPr>
                <w:b/>
                <w:sz w:val="22"/>
                <w:szCs w:val="22"/>
              </w:rPr>
              <w:lastRenderedPageBreak/>
              <w:t>Период</w:t>
            </w:r>
          </w:p>
        </w:tc>
        <w:tc>
          <w:tcPr>
            <w:tcW w:w="2313" w:type="dxa"/>
            <w:tcBorders>
              <w:top w:val="single" w:sz="4" w:space="0" w:color="auto"/>
              <w:bottom w:val="single" w:sz="8" w:space="0" w:color="auto"/>
            </w:tcBorders>
            <w:shd w:val="clear" w:color="auto" w:fill="EEECE1" w:themeFill="background2"/>
            <w:vAlign w:val="bottom"/>
          </w:tcPr>
          <w:p w:rsidR="004F5AE2" w:rsidRPr="0016183C" w:rsidRDefault="004F5AE2" w:rsidP="00AB27A9">
            <w:pPr>
              <w:rPr>
                <w:b/>
                <w:sz w:val="22"/>
                <w:szCs w:val="22"/>
              </w:rPr>
            </w:pPr>
          </w:p>
        </w:tc>
        <w:tc>
          <w:tcPr>
            <w:tcW w:w="3539" w:type="dxa"/>
            <w:gridSpan w:val="2"/>
            <w:tcBorders>
              <w:top w:val="single" w:sz="4" w:space="0" w:color="auto"/>
              <w:bottom w:val="single" w:sz="8" w:space="0" w:color="auto"/>
            </w:tcBorders>
            <w:shd w:val="clear" w:color="auto" w:fill="EEECE1" w:themeFill="background2"/>
            <w:vAlign w:val="bottom"/>
          </w:tcPr>
          <w:p w:rsidR="004F5AE2" w:rsidRPr="0016183C" w:rsidRDefault="004F5AE2" w:rsidP="00AB27A9">
            <w:pPr>
              <w:ind w:left="120"/>
              <w:rPr>
                <w:b/>
                <w:sz w:val="22"/>
                <w:szCs w:val="22"/>
              </w:rPr>
            </w:pPr>
            <w:r w:rsidRPr="0016183C">
              <w:rPr>
                <w:b/>
                <w:sz w:val="22"/>
                <w:szCs w:val="22"/>
              </w:rPr>
              <w:t>Объем финансирования тыс. руб.</w:t>
            </w:r>
          </w:p>
        </w:tc>
        <w:tc>
          <w:tcPr>
            <w:tcW w:w="1701" w:type="dxa"/>
            <w:tcBorders>
              <w:top w:val="single" w:sz="4" w:space="0" w:color="auto"/>
              <w:bottom w:val="single" w:sz="8" w:space="0" w:color="auto"/>
              <w:right w:val="single" w:sz="4" w:space="0" w:color="auto"/>
            </w:tcBorders>
            <w:shd w:val="clear" w:color="auto" w:fill="EEECE1" w:themeFill="background2"/>
            <w:vAlign w:val="bottom"/>
          </w:tcPr>
          <w:p w:rsidR="004F5AE2" w:rsidRPr="0016183C" w:rsidRDefault="004F5AE2" w:rsidP="00AB27A9">
            <w:pPr>
              <w:rPr>
                <w:b/>
                <w:sz w:val="22"/>
                <w:szCs w:val="22"/>
              </w:rPr>
            </w:pPr>
          </w:p>
        </w:tc>
      </w:tr>
      <w:tr w:rsidR="004F5AE2" w:rsidTr="003C6ABB">
        <w:trPr>
          <w:trHeight w:val="256"/>
        </w:trPr>
        <w:tc>
          <w:tcPr>
            <w:tcW w:w="1940" w:type="dxa"/>
            <w:tcBorders>
              <w:left w:val="single" w:sz="4" w:space="0" w:color="auto"/>
              <w:right w:val="single" w:sz="8" w:space="0" w:color="auto"/>
            </w:tcBorders>
            <w:shd w:val="clear" w:color="auto" w:fill="EEECE1" w:themeFill="background2"/>
            <w:vAlign w:val="bottom"/>
          </w:tcPr>
          <w:p w:rsidR="004F5AE2" w:rsidRPr="0016183C" w:rsidRDefault="004F5AE2" w:rsidP="00AB27A9">
            <w:pPr>
              <w:spacing w:line="244" w:lineRule="exact"/>
              <w:jc w:val="center"/>
              <w:rPr>
                <w:b/>
                <w:sz w:val="22"/>
                <w:szCs w:val="22"/>
              </w:rPr>
            </w:pPr>
            <w:r w:rsidRPr="0016183C">
              <w:rPr>
                <w:b/>
                <w:sz w:val="22"/>
                <w:szCs w:val="22"/>
              </w:rPr>
              <w:t>реализации</w:t>
            </w:r>
          </w:p>
        </w:tc>
        <w:tc>
          <w:tcPr>
            <w:tcW w:w="2313" w:type="dxa"/>
            <w:tcBorders>
              <w:right w:val="single" w:sz="8" w:space="0" w:color="auto"/>
            </w:tcBorders>
            <w:shd w:val="clear" w:color="auto" w:fill="EEECE1" w:themeFill="background2"/>
            <w:vAlign w:val="bottom"/>
          </w:tcPr>
          <w:p w:rsidR="004F5AE2" w:rsidRPr="0016183C" w:rsidRDefault="004F5AE2" w:rsidP="00AB27A9">
            <w:pPr>
              <w:spacing w:line="256" w:lineRule="exact"/>
              <w:jc w:val="center"/>
              <w:rPr>
                <w:b/>
                <w:sz w:val="22"/>
                <w:szCs w:val="22"/>
              </w:rPr>
            </w:pPr>
            <w:r w:rsidRPr="0016183C">
              <w:rPr>
                <w:b/>
                <w:sz w:val="22"/>
                <w:szCs w:val="22"/>
              </w:rPr>
              <w:t>Финансовые</w:t>
            </w:r>
          </w:p>
        </w:tc>
        <w:tc>
          <w:tcPr>
            <w:tcW w:w="1838" w:type="dxa"/>
            <w:tcBorders>
              <w:right w:val="single" w:sz="8" w:space="0" w:color="auto"/>
            </w:tcBorders>
            <w:shd w:val="clear" w:color="auto" w:fill="EEECE1" w:themeFill="background2"/>
            <w:vAlign w:val="bottom"/>
          </w:tcPr>
          <w:p w:rsidR="004F5AE2" w:rsidRPr="0016183C" w:rsidRDefault="004F5AE2" w:rsidP="00AB27A9">
            <w:pPr>
              <w:spacing w:line="256" w:lineRule="exact"/>
              <w:jc w:val="center"/>
              <w:rPr>
                <w:b/>
                <w:sz w:val="22"/>
                <w:szCs w:val="22"/>
              </w:rPr>
            </w:pPr>
            <w:r w:rsidRPr="0016183C">
              <w:rPr>
                <w:b/>
                <w:sz w:val="22"/>
                <w:szCs w:val="22"/>
              </w:rPr>
              <w:t>МБ</w:t>
            </w:r>
          </w:p>
        </w:tc>
        <w:tc>
          <w:tcPr>
            <w:tcW w:w="1701" w:type="dxa"/>
            <w:tcBorders>
              <w:right w:val="single" w:sz="8" w:space="0" w:color="auto"/>
            </w:tcBorders>
            <w:shd w:val="clear" w:color="auto" w:fill="EEECE1" w:themeFill="background2"/>
            <w:vAlign w:val="bottom"/>
          </w:tcPr>
          <w:p w:rsidR="004F5AE2" w:rsidRPr="0016183C" w:rsidRDefault="004F5AE2" w:rsidP="00AB27A9">
            <w:pPr>
              <w:spacing w:line="256" w:lineRule="exact"/>
              <w:jc w:val="center"/>
              <w:rPr>
                <w:b/>
                <w:sz w:val="22"/>
                <w:szCs w:val="22"/>
              </w:rPr>
            </w:pPr>
            <w:r w:rsidRPr="0016183C">
              <w:rPr>
                <w:b/>
                <w:sz w:val="22"/>
                <w:szCs w:val="22"/>
              </w:rPr>
              <w:t>ОБ</w:t>
            </w:r>
          </w:p>
        </w:tc>
        <w:tc>
          <w:tcPr>
            <w:tcW w:w="1701" w:type="dxa"/>
            <w:tcBorders>
              <w:right w:val="single" w:sz="4" w:space="0" w:color="auto"/>
            </w:tcBorders>
            <w:shd w:val="clear" w:color="auto" w:fill="EEECE1" w:themeFill="background2"/>
            <w:vAlign w:val="bottom"/>
          </w:tcPr>
          <w:p w:rsidR="004F5AE2" w:rsidRPr="0016183C" w:rsidRDefault="004F5AE2" w:rsidP="00AB27A9">
            <w:pPr>
              <w:spacing w:line="256" w:lineRule="exact"/>
              <w:rPr>
                <w:b/>
                <w:sz w:val="22"/>
                <w:szCs w:val="22"/>
              </w:rPr>
            </w:pPr>
            <w:r>
              <w:rPr>
                <w:b/>
                <w:sz w:val="22"/>
                <w:szCs w:val="22"/>
              </w:rPr>
              <w:t xml:space="preserve">           </w:t>
            </w:r>
            <w:r w:rsidRPr="0016183C">
              <w:rPr>
                <w:b/>
                <w:sz w:val="22"/>
                <w:szCs w:val="22"/>
              </w:rPr>
              <w:t>ФБ</w:t>
            </w:r>
          </w:p>
        </w:tc>
      </w:tr>
      <w:tr w:rsidR="004F5AE2" w:rsidTr="003C6ABB">
        <w:trPr>
          <w:trHeight w:val="268"/>
        </w:trPr>
        <w:tc>
          <w:tcPr>
            <w:tcW w:w="1940" w:type="dxa"/>
            <w:tcBorders>
              <w:left w:val="single" w:sz="4" w:space="0" w:color="auto"/>
              <w:bottom w:val="single" w:sz="8" w:space="0" w:color="auto"/>
              <w:right w:val="single" w:sz="8" w:space="0" w:color="auto"/>
            </w:tcBorders>
            <w:shd w:val="clear" w:color="auto" w:fill="EEECE1" w:themeFill="background2"/>
            <w:vAlign w:val="bottom"/>
          </w:tcPr>
          <w:p w:rsidR="004F5AE2" w:rsidRPr="0016183C" w:rsidRDefault="004F5AE2" w:rsidP="00AB27A9">
            <w:pPr>
              <w:spacing w:line="254" w:lineRule="exact"/>
              <w:jc w:val="center"/>
              <w:rPr>
                <w:b/>
                <w:sz w:val="22"/>
                <w:szCs w:val="22"/>
              </w:rPr>
            </w:pPr>
            <w:r>
              <w:rPr>
                <w:b/>
                <w:w w:val="99"/>
                <w:sz w:val="22"/>
                <w:szCs w:val="22"/>
              </w:rPr>
              <w:t>П</w:t>
            </w:r>
            <w:r w:rsidRPr="0016183C">
              <w:rPr>
                <w:b/>
                <w:w w:val="99"/>
                <w:sz w:val="22"/>
                <w:szCs w:val="22"/>
              </w:rPr>
              <w:t>рограммы</w:t>
            </w:r>
          </w:p>
        </w:tc>
        <w:tc>
          <w:tcPr>
            <w:tcW w:w="2313" w:type="dxa"/>
            <w:tcBorders>
              <w:bottom w:val="single" w:sz="8" w:space="0" w:color="auto"/>
              <w:right w:val="single" w:sz="8" w:space="0" w:color="auto"/>
            </w:tcBorders>
            <w:shd w:val="clear" w:color="auto" w:fill="EEECE1" w:themeFill="background2"/>
            <w:vAlign w:val="bottom"/>
          </w:tcPr>
          <w:p w:rsidR="004F5AE2" w:rsidRPr="0016183C" w:rsidRDefault="004F5AE2" w:rsidP="00AB27A9">
            <w:pPr>
              <w:jc w:val="center"/>
              <w:rPr>
                <w:b/>
                <w:sz w:val="22"/>
                <w:szCs w:val="22"/>
              </w:rPr>
            </w:pPr>
            <w:r w:rsidRPr="0016183C">
              <w:rPr>
                <w:b/>
                <w:sz w:val="22"/>
                <w:szCs w:val="22"/>
              </w:rPr>
              <w:t>средства всего</w:t>
            </w:r>
          </w:p>
        </w:tc>
        <w:tc>
          <w:tcPr>
            <w:tcW w:w="1838" w:type="dxa"/>
            <w:tcBorders>
              <w:bottom w:val="single" w:sz="8" w:space="0" w:color="auto"/>
              <w:right w:val="single" w:sz="8" w:space="0" w:color="auto"/>
            </w:tcBorders>
            <w:shd w:val="clear" w:color="auto" w:fill="EEECE1" w:themeFill="background2"/>
            <w:vAlign w:val="bottom"/>
          </w:tcPr>
          <w:p w:rsidR="004F5AE2" w:rsidRPr="0016183C" w:rsidRDefault="004F5AE2" w:rsidP="00AB27A9">
            <w:pPr>
              <w:rPr>
                <w:b/>
                <w:sz w:val="22"/>
                <w:szCs w:val="22"/>
              </w:rPr>
            </w:pPr>
          </w:p>
        </w:tc>
        <w:tc>
          <w:tcPr>
            <w:tcW w:w="1701" w:type="dxa"/>
            <w:tcBorders>
              <w:bottom w:val="single" w:sz="8" w:space="0" w:color="auto"/>
              <w:right w:val="single" w:sz="8" w:space="0" w:color="auto"/>
            </w:tcBorders>
            <w:shd w:val="clear" w:color="auto" w:fill="EEECE1" w:themeFill="background2"/>
            <w:vAlign w:val="bottom"/>
          </w:tcPr>
          <w:p w:rsidR="004F5AE2" w:rsidRPr="0016183C" w:rsidRDefault="004F5AE2" w:rsidP="00AB27A9">
            <w:pPr>
              <w:rPr>
                <w:b/>
                <w:sz w:val="22"/>
                <w:szCs w:val="22"/>
              </w:rPr>
            </w:pPr>
          </w:p>
        </w:tc>
        <w:tc>
          <w:tcPr>
            <w:tcW w:w="1701" w:type="dxa"/>
            <w:tcBorders>
              <w:bottom w:val="single" w:sz="8" w:space="0" w:color="auto"/>
              <w:right w:val="single" w:sz="4" w:space="0" w:color="auto"/>
            </w:tcBorders>
            <w:shd w:val="clear" w:color="auto" w:fill="EEECE1" w:themeFill="background2"/>
            <w:vAlign w:val="bottom"/>
          </w:tcPr>
          <w:p w:rsidR="004F5AE2" w:rsidRPr="0016183C" w:rsidRDefault="004F5AE2" w:rsidP="00AB27A9">
            <w:pPr>
              <w:rPr>
                <w:b/>
                <w:sz w:val="22"/>
                <w:szCs w:val="22"/>
              </w:rPr>
            </w:pPr>
          </w:p>
        </w:tc>
      </w:tr>
      <w:tr w:rsidR="0039022C" w:rsidTr="003C6ABB">
        <w:trPr>
          <w:trHeight w:val="250"/>
        </w:trPr>
        <w:tc>
          <w:tcPr>
            <w:tcW w:w="1940" w:type="dxa"/>
            <w:tcBorders>
              <w:left w:val="single" w:sz="4" w:space="0" w:color="auto"/>
              <w:right w:val="single" w:sz="8" w:space="0" w:color="auto"/>
            </w:tcBorders>
            <w:vAlign w:val="bottom"/>
          </w:tcPr>
          <w:p w:rsidR="0039022C" w:rsidRPr="0016183C" w:rsidRDefault="0039022C" w:rsidP="0039022C">
            <w:pPr>
              <w:spacing w:line="250" w:lineRule="exact"/>
              <w:jc w:val="center"/>
              <w:rPr>
                <w:sz w:val="22"/>
                <w:szCs w:val="22"/>
              </w:rPr>
            </w:pPr>
            <w:r>
              <w:rPr>
                <w:sz w:val="22"/>
                <w:szCs w:val="22"/>
              </w:rPr>
              <w:t>2022 год</w:t>
            </w:r>
          </w:p>
        </w:tc>
        <w:tc>
          <w:tcPr>
            <w:tcW w:w="2313" w:type="dxa"/>
            <w:tcBorders>
              <w:right w:val="single" w:sz="8" w:space="0" w:color="auto"/>
            </w:tcBorders>
            <w:vAlign w:val="bottom"/>
          </w:tcPr>
          <w:p w:rsidR="0039022C" w:rsidRPr="0016183C" w:rsidRDefault="0039022C" w:rsidP="0039022C">
            <w:pPr>
              <w:spacing w:line="250" w:lineRule="exact"/>
              <w:jc w:val="center"/>
              <w:rPr>
                <w:sz w:val="22"/>
                <w:szCs w:val="22"/>
              </w:rPr>
            </w:pPr>
            <w:r>
              <w:rPr>
                <w:sz w:val="22"/>
                <w:szCs w:val="22"/>
              </w:rPr>
              <w:t>345,5</w:t>
            </w:r>
          </w:p>
        </w:tc>
        <w:tc>
          <w:tcPr>
            <w:tcW w:w="1838" w:type="dxa"/>
            <w:tcBorders>
              <w:right w:val="single" w:sz="8" w:space="0" w:color="auto"/>
            </w:tcBorders>
            <w:vAlign w:val="bottom"/>
          </w:tcPr>
          <w:p w:rsidR="0039022C" w:rsidRPr="0016183C" w:rsidRDefault="0039022C" w:rsidP="0039022C">
            <w:pPr>
              <w:spacing w:line="250" w:lineRule="exact"/>
              <w:jc w:val="center"/>
              <w:rPr>
                <w:sz w:val="22"/>
                <w:szCs w:val="22"/>
              </w:rPr>
            </w:pPr>
            <w:r>
              <w:rPr>
                <w:sz w:val="22"/>
                <w:szCs w:val="22"/>
              </w:rPr>
              <w:t>55,3</w:t>
            </w:r>
          </w:p>
        </w:tc>
        <w:tc>
          <w:tcPr>
            <w:tcW w:w="1701" w:type="dxa"/>
            <w:tcBorders>
              <w:right w:val="single" w:sz="8" w:space="0" w:color="auto"/>
            </w:tcBorders>
            <w:vAlign w:val="bottom"/>
          </w:tcPr>
          <w:p w:rsidR="0039022C" w:rsidRPr="0016183C" w:rsidRDefault="0039022C" w:rsidP="0039022C">
            <w:pPr>
              <w:spacing w:line="250" w:lineRule="exact"/>
              <w:jc w:val="center"/>
              <w:rPr>
                <w:sz w:val="22"/>
                <w:szCs w:val="22"/>
              </w:rPr>
            </w:pPr>
            <w:r>
              <w:rPr>
                <w:sz w:val="22"/>
                <w:szCs w:val="22"/>
              </w:rPr>
              <w:t>95,8</w:t>
            </w:r>
          </w:p>
        </w:tc>
        <w:tc>
          <w:tcPr>
            <w:tcW w:w="1701" w:type="dxa"/>
            <w:tcBorders>
              <w:right w:val="single" w:sz="4" w:space="0" w:color="auto"/>
            </w:tcBorders>
            <w:vAlign w:val="bottom"/>
          </w:tcPr>
          <w:p w:rsidR="0039022C" w:rsidRPr="0016183C" w:rsidRDefault="0039022C" w:rsidP="00FD2B87">
            <w:pPr>
              <w:spacing w:line="250" w:lineRule="exact"/>
              <w:jc w:val="center"/>
              <w:rPr>
                <w:sz w:val="22"/>
                <w:szCs w:val="22"/>
              </w:rPr>
            </w:pPr>
            <w:r>
              <w:rPr>
                <w:sz w:val="22"/>
                <w:szCs w:val="22"/>
              </w:rPr>
              <w:t>194,4</w:t>
            </w:r>
          </w:p>
        </w:tc>
      </w:tr>
      <w:tr w:rsidR="0039022C" w:rsidTr="003C6ABB">
        <w:trPr>
          <w:trHeight w:val="269"/>
        </w:trPr>
        <w:tc>
          <w:tcPr>
            <w:tcW w:w="1940" w:type="dxa"/>
            <w:tcBorders>
              <w:left w:val="single" w:sz="4" w:space="0" w:color="auto"/>
              <w:bottom w:val="single" w:sz="8" w:space="0" w:color="auto"/>
              <w:right w:val="single" w:sz="8" w:space="0" w:color="auto"/>
            </w:tcBorders>
            <w:vAlign w:val="bottom"/>
          </w:tcPr>
          <w:p w:rsidR="0039022C" w:rsidRPr="0016183C" w:rsidRDefault="0039022C" w:rsidP="00AB27A9">
            <w:pPr>
              <w:jc w:val="center"/>
              <w:rPr>
                <w:sz w:val="22"/>
                <w:szCs w:val="22"/>
              </w:rPr>
            </w:pPr>
          </w:p>
        </w:tc>
        <w:tc>
          <w:tcPr>
            <w:tcW w:w="2313" w:type="dxa"/>
            <w:tcBorders>
              <w:bottom w:val="single" w:sz="8" w:space="0" w:color="auto"/>
              <w:right w:val="single" w:sz="8" w:space="0" w:color="auto"/>
            </w:tcBorders>
            <w:vAlign w:val="bottom"/>
          </w:tcPr>
          <w:p w:rsidR="0039022C" w:rsidRPr="0016183C" w:rsidRDefault="0039022C" w:rsidP="00AB27A9">
            <w:pPr>
              <w:rPr>
                <w:sz w:val="22"/>
                <w:szCs w:val="22"/>
              </w:rPr>
            </w:pPr>
          </w:p>
        </w:tc>
        <w:tc>
          <w:tcPr>
            <w:tcW w:w="1838" w:type="dxa"/>
            <w:tcBorders>
              <w:bottom w:val="single" w:sz="8" w:space="0" w:color="auto"/>
              <w:right w:val="single" w:sz="8" w:space="0" w:color="auto"/>
            </w:tcBorders>
            <w:vAlign w:val="bottom"/>
          </w:tcPr>
          <w:p w:rsidR="0039022C" w:rsidRPr="0016183C" w:rsidRDefault="0039022C" w:rsidP="00AB27A9">
            <w:pPr>
              <w:rPr>
                <w:sz w:val="22"/>
                <w:szCs w:val="22"/>
              </w:rPr>
            </w:pPr>
          </w:p>
        </w:tc>
        <w:tc>
          <w:tcPr>
            <w:tcW w:w="1701" w:type="dxa"/>
            <w:tcBorders>
              <w:bottom w:val="single" w:sz="8" w:space="0" w:color="auto"/>
              <w:right w:val="single" w:sz="8" w:space="0" w:color="auto"/>
            </w:tcBorders>
            <w:vAlign w:val="bottom"/>
          </w:tcPr>
          <w:p w:rsidR="0039022C" w:rsidRPr="0016183C" w:rsidRDefault="0039022C" w:rsidP="00AB27A9">
            <w:pPr>
              <w:rPr>
                <w:sz w:val="22"/>
                <w:szCs w:val="22"/>
              </w:rPr>
            </w:pPr>
          </w:p>
        </w:tc>
        <w:tc>
          <w:tcPr>
            <w:tcW w:w="1701" w:type="dxa"/>
            <w:tcBorders>
              <w:bottom w:val="single" w:sz="8" w:space="0" w:color="auto"/>
              <w:right w:val="single" w:sz="4" w:space="0" w:color="auto"/>
            </w:tcBorders>
            <w:vAlign w:val="bottom"/>
          </w:tcPr>
          <w:p w:rsidR="0039022C" w:rsidRPr="0016183C" w:rsidRDefault="0039022C" w:rsidP="00FD2B87">
            <w:pPr>
              <w:rPr>
                <w:sz w:val="22"/>
                <w:szCs w:val="22"/>
              </w:rPr>
            </w:pPr>
          </w:p>
        </w:tc>
      </w:tr>
      <w:tr w:rsidR="0039022C" w:rsidTr="003C6ABB">
        <w:trPr>
          <w:trHeight w:val="254"/>
        </w:trPr>
        <w:tc>
          <w:tcPr>
            <w:tcW w:w="1940" w:type="dxa"/>
            <w:tcBorders>
              <w:left w:val="single" w:sz="4" w:space="0" w:color="auto"/>
              <w:bottom w:val="single" w:sz="4" w:space="0" w:color="auto"/>
              <w:right w:val="single" w:sz="8" w:space="0" w:color="auto"/>
            </w:tcBorders>
            <w:shd w:val="clear" w:color="auto" w:fill="EEECE1" w:themeFill="background2"/>
            <w:vAlign w:val="bottom"/>
          </w:tcPr>
          <w:p w:rsidR="0039022C" w:rsidRPr="0038658E" w:rsidRDefault="0039022C" w:rsidP="00AB27A9">
            <w:pPr>
              <w:spacing w:line="252" w:lineRule="exact"/>
              <w:jc w:val="center"/>
              <w:rPr>
                <w:b/>
                <w:sz w:val="22"/>
                <w:szCs w:val="22"/>
              </w:rPr>
            </w:pPr>
            <w:r w:rsidRPr="0038658E">
              <w:rPr>
                <w:b/>
                <w:w w:val="99"/>
                <w:sz w:val="22"/>
                <w:szCs w:val="22"/>
              </w:rPr>
              <w:t xml:space="preserve">Всего </w:t>
            </w:r>
          </w:p>
        </w:tc>
        <w:tc>
          <w:tcPr>
            <w:tcW w:w="2313" w:type="dxa"/>
            <w:tcBorders>
              <w:bottom w:val="single" w:sz="4" w:space="0" w:color="auto"/>
              <w:right w:val="single" w:sz="8" w:space="0" w:color="auto"/>
            </w:tcBorders>
            <w:shd w:val="clear" w:color="auto" w:fill="EEECE1" w:themeFill="background2"/>
            <w:vAlign w:val="bottom"/>
          </w:tcPr>
          <w:p w:rsidR="0039022C" w:rsidRPr="0038658E" w:rsidRDefault="0039022C" w:rsidP="0039022C">
            <w:pPr>
              <w:spacing w:line="252" w:lineRule="exact"/>
              <w:jc w:val="center"/>
              <w:rPr>
                <w:b/>
                <w:sz w:val="22"/>
                <w:szCs w:val="22"/>
              </w:rPr>
            </w:pPr>
            <w:r>
              <w:rPr>
                <w:b/>
                <w:sz w:val="22"/>
                <w:szCs w:val="22"/>
              </w:rPr>
              <w:t>345,5</w:t>
            </w:r>
          </w:p>
        </w:tc>
        <w:tc>
          <w:tcPr>
            <w:tcW w:w="1838" w:type="dxa"/>
            <w:tcBorders>
              <w:bottom w:val="single" w:sz="4" w:space="0" w:color="auto"/>
              <w:right w:val="single" w:sz="8" w:space="0" w:color="auto"/>
            </w:tcBorders>
            <w:shd w:val="clear" w:color="auto" w:fill="EEECE1" w:themeFill="background2"/>
            <w:vAlign w:val="bottom"/>
          </w:tcPr>
          <w:p w:rsidR="0039022C" w:rsidRPr="0038658E" w:rsidRDefault="0039022C" w:rsidP="0039022C">
            <w:pPr>
              <w:spacing w:line="252" w:lineRule="exact"/>
              <w:jc w:val="center"/>
              <w:rPr>
                <w:b/>
                <w:sz w:val="22"/>
                <w:szCs w:val="22"/>
              </w:rPr>
            </w:pPr>
            <w:r>
              <w:rPr>
                <w:b/>
                <w:sz w:val="22"/>
                <w:szCs w:val="22"/>
              </w:rPr>
              <w:t>55,3</w:t>
            </w:r>
          </w:p>
        </w:tc>
        <w:tc>
          <w:tcPr>
            <w:tcW w:w="1701" w:type="dxa"/>
            <w:tcBorders>
              <w:bottom w:val="single" w:sz="4" w:space="0" w:color="auto"/>
              <w:right w:val="single" w:sz="8" w:space="0" w:color="auto"/>
            </w:tcBorders>
            <w:shd w:val="clear" w:color="auto" w:fill="EEECE1" w:themeFill="background2"/>
            <w:vAlign w:val="bottom"/>
          </w:tcPr>
          <w:p w:rsidR="0039022C" w:rsidRPr="0038658E" w:rsidRDefault="0039022C" w:rsidP="0039022C">
            <w:pPr>
              <w:spacing w:line="252" w:lineRule="exact"/>
              <w:jc w:val="center"/>
              <w:rPr>
                <w:b/>
                <w:sz w:val="22"/>
                <w:szCs w:val="22"/>
              </w:rPr>
            </w:pPr>
            <w:r>
              <w:rPr>
                <w:b/>
                <w:sz w:val="22"/>
                <w:szCs w:val="22"/>
              </w:rPr>
              <w:t>95,8</w:t>
            </w:r>
          </w:p>
        </w:tc>
        <w:tc>
          <w:tcPr>
            <w:tcW w:w="1701" w:type="dxa"/>
            <w:tcBorders>
              <w:bottom w:val="single" w:sz="4" w:space="0" w:color="auto"/>
              <w:right w:val="single" w:sz="4" w:space="0" w:color="auto"/>
            </w:tcBorders>
            <w:shd w:val="clear" w:color="auto" w:fill="EEECE1" w:themeFill="background2"/>
            <w:vAlign w:val="bottom"/>
          </w:tcPr>
          <w:p w:rsidR="0039022C" w:rsidRPr="0038658E" w:rsidRDefault="0039022C" w:rsidP="00FD2B87">
            <w:pPr>
              <w:spacing w:line="252" w:lineRule="exact"/>
              <w:jc w:val="center"/>
              <w:rPr>
                <w:b/>
                <w:sz w:val="22"/>
                <w:szCs w:val="22"/>
              </w:rPr>
            </w:pPr>
            <w:r>
              <w:rPr>
                <w:b/>
                <w:sz w:val="22"/>
                <w:szCs w:val="22"/>
              </w:rPr>
              <w:t>194,4</w:t>
            </w:r>
          </w:p>
        </w:tc>
      </w:tr>
    </w:tbl>
    <w:p w:rsidR="00E12774" w:rsidRDefault="00E12774" w:rsidP="004F5AE2">
      <w:pPr>
        <w:ind w:firstLine="426"/>
        <w:jc w:val="both"/>
        <w:rPr>
          <w:rFonts w:eastAsia="TimesNewRomanPSMT"/>
        </w:rPr>
      </w:pPr>
    </w:p>
    <w:p w:rsidR="004F5AE2" w:rsidRDefault="004F5AE2" w:rsidP="004F5AE2">
      <w:pPr>
        <w:ind w:firstLine="426"/>
        <w:jc w:val="both"/>
        <w:rPr>
          <w:bCs/>
        </w:rPr>
      </w:pPr>
      <w:r w:rsidRPr="003D5FAB">
        <w:rPr>
          <w:rFonts w:eastAsia="TimesNewRomanPSMT"/>
        </w:rPr>
        <w:t xml:space="preserve">Доля бюджетных ассигнований по </w:t>
      </w:r>
      <w:r w:rsidR="00A56628">
        <w:t xml:space="preserve">РП </w:t>
      </w:r>
      <w:r w:rsidR="00A56628" w:rsidRPr="00F62D6C">
        <w:t>«</w:t>
      </w:r>
      <w:r w:rsidR="00A56628" w:rsidRPr="00F62D6C">
        <w:rPr>
          <w:rFonts w:eastAsia="Calibri"/>
          <w:bCs/>
        </w:rPr>
        <w:t>Комплексная система обращения с твердыми коммунальными отходами</w:t>
      </w:r>
      <w:r w:rsidR="00A56628" w:rsidRPr="00F62D6C">
        <w:rPr>
          <w:bCs/>
        </w:rPr>
        <w:t>»</w:t>
      </w:r>
      <w:r w:rsidR="00A56628" w:rsidRPr="003D5FAB">
        <w:t xml:space="preserve"> </w:t>
      </w:r>
      <w:r>
        <w:t xml:space="preserve"> </w:t>
      </w:r>
      <w:r w:rsidRPr="003D5FAB">
        <w:t>в</w:t>
      </w:r>
      <w:r w:rsidRPr="003D5FAB">
        <w:rPr>
          <w:bCs/>
        </w:rPr>
        <w:t xml:space="preserve"> рамках </w:t>
      </w:r>
      <w:r w:rsidR="00A56628">
        <w:rPr>
          <w:bCs/>
        </w:rPr>
        <w:t xml:space="preserve"> </w:t>
      </w:r>
      <w:r w:rsidR="00A56628" w:rsidRPr="00A56628">
        <w:t xml:space="preserve">МП «Благоустройство территории </w:t>
      </w:r>
      <w:r w:rsidR="00A56628">
        <w:t xml:space="preserve">МО </w:t>
      </w:r>
      <w:r w:rsidR="00C41075">
        <w:t>Красноозерное сельское поселение</w:t>
      </w:r>
      <w:r w:rsidR="00A56628" w:rsidRPr="00A56628">
        <w:t xml:space="preserve"> на 20</w:t>
      </w:r>
      <w:r w:rsidR="00C41075">
        <w:t>22</w:t>
      </w:r>
      <w:r w:rsidR="00A56628" w:rsidRPr="00A56628">
        <w:t>-20</w:t>
      </w:r>
      <w:r w:rsidR="00C41075">
        <w:t>24</w:t>
      </w:r>
      <w:r w:rsidR="00A56628" w:rsidRPr="00A56628">
        <w:t xml:space="preserve"> годы</w:t>
      </w:r>
      <w:r w:rsidR="00A56628">
        <w:t>»</w:t>
      </w:r>
      <w:r w:rsidRPr="00A56628">
        <w:rPr>
          <w:bCs/>
        </w:rPr>
        <w:t xml:space="preserve"> составляет  </w:t>
      </w:r>
      <w:r w:rsidRPr="00D03EDB">
        <w:rPr>
          <w:b/>
          <w:bCs/>
        </w:rPr>
        <w:t>0,0</w:t>
      </w:r>
      <w:r w:rsidR="00C41075">
        <w:rPr>
          <w:b/>
          <w:bCs/>
        </w:rPr>
        <w:t>2</w:t>
      </w:r>
      <w:r w:rsidRPr="00D03EDB">
        <w:rPr>
          <w:b/>
          <w:bCs/>
        </w:rPr>
        <w:t>%</w:t>
      </w:r>
      <w:r w:rsidRPr="00A56628">
        <w:rPr>
          <w:bCs/>
        </w:rPr>
        <w:t xml:space="preserve"> от общих </w:t>
      </w:r>
      <w:r w:rsidRPr="00A56628">
        <w:rPr>
          <w:rFonts w:eastAsia="Calibri"/>
          <w:lang w:eastAsia="en-US"/>
        </w:rPr>
        <w:t>программных расходов бюджетов городских и сельских поселений Приозерского района</w:t>
      </w:r>
      <w:r w:rsidR="00266BB4">
        <w:rPr>
          <w:rFonts w:eastAsia="Calibri"/>
          <w:lang w:eastAsia="en-US"/>
        </w:rPr>
        <w:t>, снизившись</w:t>
      </w:r>
      <w:r w:rsidR="00266BB4">
        <w:rPr>
          <w:rFonts w:eastAsia="Calibri"/>
          <w:color w:val="000000"/>
        </w:rPr>
        <w:t xml:space="preserve"> </w:t>
      </w:r>
      <w:r w:rsidR="00266BB4" w:rsidRPr="004E7B6C">
        <w:rPr>
          <w:rFonts w:eastAsia="Calibri"/>
          <w:color w:val="000000"/>
        </w:rPr>
        <w:t xml:space="preserve"> по сравнению с 20</w:t>
      </w:r>
      <w:r w:rsidR="00266BB4">
        <w:rPr>
          <w:rFonts w:eastAsia="Calibri"/>
          <w:color w:val="000000"/>
        </w:rPr>
        <w:t>21</w:t>
      </w:r>
      <w:r w:rsidR="00266BB4" w:rsidRPr="004E7B6C">
        <w:rPr>
          <w:rFonts w:eastAsia="Calibri"/>
          <w:color w:val="000000"/>
        </w:rPr>
        <w:t xml:space="preserve"> годом на 0,3%.</w:t>
      </w:r>
    </w:p>
    <w:p w:rsidR="00E411BA" w:rsidRDefault="00D03EDB" w:rsidP="005F5FE3">
      <w:pPr>
        <w:autoSpaceDE w:val="0"/>
        <w:autoSpaceDN w:val="0"/>
        <w:adjustRightInd w:val="0"/>
        <w:jc w:val="both"/>
        <w:rPr>
          <w:rFonts w:ascii="TimesNewRoman" w:eastAsia="Calibri" w:hAnsi="TimesNewRoman" w:cs="TimesNewRoman"/>
          <w:sz w:val="26"/>
          <w:szCs w:val="26"/>
        </w:rPr>
      </w:pPr>
      <w:r>
        <w:rPr>
          <w:rFonts w:eastAsia="Calibri"/>
          <w:lang w:eastAsia="en-US"/>
        </w:rPr>
        <w:t xml:space="preserve">       </w:t>
      </w:r>
      <w:r w:rsidRPr="009B130E">
        <w:rPr>
          <w:rFonts w:eastAsia="Calibri"/>
          <w:lang w:eastAsia="en-US"/>
        </w:rPr>
        <w:t>(</w:t>
      </w:r>
      <w:r w:rsidRPr="009B130E">
        <w:rPr>
          <w:rFonts w:eastAsia="Calibri"/>
          <w:b/>
          <w:lang w:eastAsia="en-US"/>
        </w:rPr>
        <w:t>Справочно</w:t>
      </w:r>
      <w:r w:rsidRPr="009B130E">
        <w:rPr>
          <w:rFonts w:eastAsia="Calibri"/>
          <w:lang w:eastAsia="en-US"/>
        </w:rPr>
        <w:t xml:space="preserve"> – н</w:t>
      </w:r>
      <w:r w:rsidRPr="009B130E">
        <w:t>а реализацию программной части бюджетов городских и сельских  поселений по состоянию на 01.01.20</w:t>
      </w:r>
      <w:r w:rsidR="00C41075">
        <w:t>23</w:t>
      </w:r>
      <w:r w:rsidRPr="009B130E">
        <w:t xml:space="preserve"> г.  предусмотрены   бюджетные ассигнования в размере  </w:t>
      </w:r>
      <w:r w:rsidR="00C41075">
        <w:t>1 414 927,6</w:t>
      </w:r>
      <w:r>
        <w:t xml:space="preserve"> </w:t>
      </w:r>
      <w:r w:rsidRPr="009B130E">
        <w:t>тыс. руб.)</w:t>
      </w:r>
      <w:r w:rsidRPr="009B130E">
        <w:rPr>
          <w:rFonts w:eastAsia="Calibri"/>
          <w:lang w:eastAsia="en-US"/>
        </w:rPr>
        <w:t>.</w:t>
      </w:r>
    </w:p>
    <w:p w:rsidR="00367DE6" w:rsidRPr="00AB27A9" w:rsidRDefault="00BB3CDB" w:rsidP="007C60A9">
      <w:pPr>
        <w:autoSpaceDE w:val="0"/>
        <w:autoSpaceDN w:val="0"/>
        <w:adjustRightInd w:val="0"/>
        <w:ind w:firstLine="426"/>
        <w:jc w:val="both"/>
        <w:rPr>
          <w:bCs/>
        </w:rPr>
      </w:pPr>
      <w:r>
        <w:rPr>
          <w:rFonts w:eastAsia="TimesNewRomanPSMT"/>
        </w:rPr>
        <w:t xml:space="preserve">Как обозначено выше, расходы на реализацию </w:t>
      </w:r>
      <w:r w:rsidR="005F5FE3">
        <w:rPr>
          <w:rFonts w:eastAsia="TimesNewRomanPSMT"/>
        </w:rPr>
        <w:t xml:space="preserve">региональной </w:t>
      </w:r>
      <w:r w:rsidR="00E411BA">
        <w:rPr>
          <w:rFonts w:eastAsia="TimesNewRomanPSMT"/>
        </w:rPr>
        <w:t>составляющей национальных проектов</w:t>
      </w:r>
      <w:r w:rsidR="00517302">
        <w:rPr>
          <w:rFonts w:eastAsia="Calibri"/>
          <w:color w:val="000000"/>
        </w:rPr>
        <w:t xml:space="preserve"> </w:t>
      </w:r>
      <w:r w:rsidR="007C60A9">
        <w:rPr>
          <w:rFonts w:eastAsia="Calibri"/>
          <w:color w:val="000000"/>
        </w:rPr>
        <w:t xml:space="preserve">предусмотрены </w:t>
      </w:r>
      <w:r w:rsidR="007C60A9">
        <w:t>городскими и сельскими поселения</w:t>
      </w:r>
      <w:r w:rsidR="00E411BA">
        <w:t>ми</w:t>
      </w:r>
      <w:r w:rsidR="007C60A9">
        <w:t xml:space="preserve">  Приозерск</w:t>
      </w:r>
      <w:r w:rsidR="00E411BA">
        <w:t>ого муниципального</w:t>
      </w:r>
      <w:r w:rsidR="007C60A9">
        <w:t xml:space="preserve"> район</w:t>
      </w:r>
      <w:r w:rsidR="00E411BA">
        <w:t>а</w:t>
      </w:r>
      <w:r w:rsidR="007C60A9">
        <w:t xml:space="preserve"> в рамках </w:t>
      </w:r>
      <w:r w:rsidR="009B5087">
        <w:t>следующих региональных проектов:</w:t>
      </w:r>
      <w:r w:rsidR="00627DA5">
        <w:t xml:space="preserve"> </w:t>
      </w:r>
      <w:r w:rsidR="00627DA5">
        <w:rPr>
          <w:b/>
        </w:rPr>
        <w:t>«</w:t>
      </w:r>
      <w:r w:rsidR="00627DA5" w:rsidRPr="005023E7">
        <w:rPr>
          <w:b/>
        </w:rPr>
        <w:t>Формирование комфортной городской среды»</w:t>
      </w:r>
      <w:r w:rsidR="00D03EDB">
        <w:rPr>
          <w:b/>
        </w:rPr>
        <w:t xml:space="preserve">; </w:t>
      </w:r>
      <w:r w:rsidR="00627DA5" w:rsidRPr="00984AB9">
        <w:rPr>
          <w:b/>
          <w:bCs/>
        </w:rPr>
        <w:t>«</w:t>
      </w:r>
      <w:r w:rsidR="00C41075" w:rsidRPr="00984AB9">
        <w:rPr>
          <w:b/>
          <w:bCs/>
        </w:rPr>
        <w:t>Обеспечение устойчивого сокращения непригодного для проживания жилищного фонда</w:t>
      </w:r>
      <w:r w:rsidR="007C2610">
        <w:rPr>
          <w:b/>
          <w:bCs/>
        </w:rPr>
        <w:t>»</w:t>
      </w:r>
      <w:r w:rsidR="00D03EDB">
        <w:rPr>
          <w:b/>
          <w:bCs/>
        </w:rPr>
        <w:t xml:space="preserve">; </w:t>
      </w:r>
      <w:r w:rsidR="00D03EDB" w:rsidRPr="00F62D6C">
        <w:t>«</w:t>
      </w:r>
      <w:r w:rsidR="00D03EDB" w:rsidRPr="00D03EDB">
        <w:rPr>
          <w:rFonts w:eastAsia="Calibri"/>
          <w:b/>
          <w:bCs/>
        </w:rPr>
        <w:t>Комплексная система обращения с твердыми коммунальными отходами</w:t>
      </w:r>
      <w:r w:rsidR="00D03EDB" w:rsidRPr="00D03EDB">
        <w:rPr>
          <w:b/>
          <w:bCs/>
        </w:rPr>
        <w:t>»</w:t>
      </w:r>
      <w:r w:rsidR="00AB27A9">
        <w:rPr>
          <w:b/>
          <w:bCs/>
        </w:rPr>
        <w:t xml:space="preserve">, </w:t>
      </w:r>
      <w:r w:rsidR="00AB27A9" w:rsidRPr="00AB27A9">
        <w:rPr>
          <w:bCs/>
        </w:rPr>
        <w:t xml:space="preserve">обеспечивающих достижение </w:t>
      </w:r>
      <w:r w:rsidR="00AB27A9">
        <w:rPr>
          <w:bCs/>
        </w:rPr>
        <w:t>целей, показателей и результатов соответствующих федеральных проектов.</w:t>
      </w:r>
      <w:r w:rsidR="007C60A9" w:rsidRPr="00AB27A9">
        <w:rPr>
          <w:bCs/>
        </w:rPr>
        <w:t>.</w:t>
      </w:r>
    </w:p>
    <w:p w:rsidR="007C60A9" w:rsidRPr="00D14C66" w:rsidRDefault="007C60A9" w:rsidP="00330F95">
      <w:pPr>
        <w:autoSpaceDE w:val="0"/>
        <w:autoSpaceDN w:val="0"/>
        <w:adjustRightInd w:val="0"/>
        <w:spacing w:line="120" w:lineRule="auto"/>
        <w:jc w:val="center"/>
        <w:rPr>
          <w:b/>
          <w:bCs/>
          <w:i/>
        </w:rPr>
      </w:pPr>
    </w:p>
    <w:p w:rsidR="007C60A9" w:rsidRPr="00D14C66" w:rsidRDefault="007C60A9" w:rsidP="00D14C66">
      <w:pPr>
        <w:autoSpaceDE w:val="0"/>
        <w:autoSpaceDN w:val="0"/>
        <w:adjustRightInd w:val="0"/>
        <w:jc w:val="center"/>
        <w:rPr>
          <w:rFonts w:eastAsia="Calibri"/>
          <w:i/>
          <w:color w:val="000000"/>
        </w:rPr>
      </w:pPr>
      <w:r w:rsidRPr="00D14C66">
        <w:rPr>
          <w:bCs/>
          <w:i/>
        </w:rPr>
        <w:t>Анализ использования выделенных бюджетных средств на реализацию мероприятий региональных  проектов</w:t>
      </w:r>
      <w:r w:rsidR="00D14C66" w:rsidRPr="00D14C66">
        <w:rPr>
          <w:bCs/>
          <w:i/>
        </w:rPr>
        <w:t xml:space="preserve"> представлен в </w:t>
      </w:r>
      <w:r w:rsidR="0018042D">
        <w:rPr>
          <w:bCs/>
          <w:i/>
        </w:rPr>
        <w:t>следующей таблице</w:t>
      </w:r>
      <w:r w:rsidR="00D14C66" w:rsidRPr="00D14C66">
        <w:rPr>
          <w:bCs/>
          <w:i/>
        </w:rPr>
        <w:t>:</w:t>
      </w:r>
    </w:p>
    <w:p w:rsidR="00D14C66" w:rsidRPr="00D060E4" w:rsidRDefault="00D14C66" w:rsidP="00D14C66">
      <w:pPr>
        <w:autoSpaceDE w:val="0"/>
        <w:autoSpaceDN w:val="0"/>
        <w:adjustRightInd w:val="0"/>
        <w:spacing w:line="120" w:lineRule="auto"/>
        <w:jc w:val="center"/>
        <w:rPr>
          <w:rFonts w:eastAsia="TimesNewRomanPSMT"/>
          <w:i/>
        </w:rPr>
      </w:pPr>
    </w:p>
    <w:tbl>
      <w:tblPr>
        <w:tblW w:w="0" w:type="auto"/>
        <w:tblInd w:w="10" w:type="dxa"/>
        <w:tblLayout w:type="fixed"/>
        <w:tblCellMar>
          <w:left w:w="0" w:type="dxa"/>
          <w:right w:w="0" w:type="dxa"/>
        </w:tblCellMar>
        <w:tblLook w:val="04A0" w:firstRow="1" w:lastRow="0" w:firstColumn="1" w:lastColumn="0" w:noHBand="0" w:noVBand="1"/>
      </w:tblPr>
      <w:tblGrid>
        <w:gridCol w:w="3539"/>
        <w:gridCol w:w="2268"/>
        <w:gridCol w:w="1985"/>
        <w:gridCol w:w="1559"/>
      </w:tblGrid>
      <w:tr w:rsidR="00C41075" w:rsidTr="00C41075">
        <w:trPr>
          <w:trHeight w:val="815"/>
        </w:trPr>
        <w:tc>
          <w:tcPr>
            <w:tcW w:w="3539" w:type="dxa"/>
            <w:tcBorders>
              <w:top w:val="single" w:sz="4" w:space="0" w:color="auto"/>
              <w:left w:val="single" w:sz="4" w:space="0" w:color="auto"/>
              <w:bottom w:val="single" w:sz="4" w:space="0" w:color="auto"/>
              <w:right w:val="single" w:sz="8" w:space="0" w:color="auto"/>
            </w:tcBorders>
            <w:shd w:val="clear" w:color="auto" w:fill="EEECE1" w:themeFill="background2"/>
            <w:vAlign w:val="bottom"/>
          </w:tcPr>
          <w:p w:rsidR="00C41075" w:rsidRPr="0016183C" w:rsidRDefault="00C41075" w:rsidP="00330F95">
            <w:pPr>
              <w:jc w:val="center"/>
              <w:rPr>
                <w:b/>
                <w:sz w:val="22"/>
                <w:szCs w:val="22"/>
              </w:rPr>
            </w:pPr>
            <w:r>
              <w:rPr>
                <w:b/>
                <w:sz w:val="22"/>
                <w:szCs w:val="22"/>
              </w:rPr>
              <w:t>Наименование национального проекта</w:t>
            </w:r>
          </w:p>
        </w:tc>
        <w:tc>
          <w:tcPr>
            <w:tcW w:w="2268" w:type="dxa"/>
            <w:tcBorders>
              <w:top w:val="single" w:sz="4" w:space="0" w:color="auto"/>
              <w:bottom w:val="single" w:sz="4" w:space="0" w:color="auto"/>
              <w:right w:val="single" w:sz="4" w:space="0" w:color="auto"/>
            </w:tcBorders>
            <w:shd w:val="clear" w:color="auto" w:fill="EEECE1" w:themeFill="background2"/>
            <w:vAlign w:val="bottom"/>
          </w:tcPr>
          <w:p w:rsidR="00C41075" w:rsidRPr="0016183C" w:rsidRDefault="00C41075" w:rsidP="0025602B">
            <w:pPr>
              <w:jc w:val="center"/>
              <w:rPr>
                <w:b/>
                <w:sz w:val="22"/>
                <w:szCs w:val="22"/>
              </w:rPr>
            </w:pPr>
            <w:r>
              <w:rPr>
                <w:b/>
                <w:sz w:val="22"/>
                <w:szCs w:val="22"/>
              </w:rPr>
              <w:t xml:space="preserve">Утверждено на 2022 год </w:t>
            </w:r>
          </w:p>
          <w:p w:rsidR="00C41075" w:rsidRPr="0016183C" w:rsidRDefault="00C41075" w:rsidP="00330F95">
            <w:pPr>
              <w:jc w:val="center"/>
              <w:rPr>
                <w:b/>
                <w:sz w:val="22"/>
                <w:szCs w:val="22"/>
              </w:rPr>
            </w:pPr>
            <w:r>
              <w:rPr>
                <w:b/>
                <w:sz w:val="22"/>
                <w:szCs w:val="22"/>
              </w:rPr>
              <w:t>тыс. руб.</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C41075" w:rsidRPr="0016183C" w:rsidRDefault="00C41075" w:rsidP="0025602B">
            <w:pPr>
              <w:jc w:val="center"/>
              <w:rPr>
                <w:b/>
                <w:sz w:val="22"/>
                <w:szCs w:val="22"/>
              </w:rPr>
            </w:pPr>
            <w:r>
              <w:rPr>
                <w:b/>
                <w:sz w:val="22"/>
                <w:szCs w:val="22"/>
              </w:rPr>
              <w:t>Исполнено на 01.01.2023 года</w:t>
            </w:r>
          </w:p>
          <w:p w:rsidR="00C41075" w:rsidRPr="0016183C" w:rsidRDefault="00C41075" w:rsidP="00330F95">
            <w:pPr>
              <w:jc w:val="center"/>
              <w:rPr>
                <w:b/>
                <w:sz w:val="22"/>
                <w:szCs w:val="22"/>
              </w:rPr>
            </w:pPr>
            <w:r>
              <w:rPr>
                <w:b/>
                <w:sz w:val="22"/>
                <w:szCs w:val="22"/>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C41075" w:rsidRPr="0016183C" w:rsidRDefault="00C41075" w:rsidP="00330F95">
            <w:pPr>
              <w:rPr>
                <w:b/>
                <w:sz w:val="22"/>
                <w:szCs w:val="22"/>
              </w:rPr>
            </w:pPr>
            <w:r>
              <w:rPr>
                <w:b/>
                <w:sz w:val="22"/>
                <w:szCs w:val="22"/>
              </w:rPr>
              <w:t>% исполнения</w:t>
            </w:r>
          </w:p>
        </w:tc>
      </w:tr>
      <w:tr w:rsidR="00D14C66" w:rsidTr="00C41075">
        <w:trPr>
          <w:trHeight w:val="250"/>
        </w:trPr>
        <w:tc>
          <w:tcPr>
            <w:tcW w:w="3539" w:type="dxa"/>
            <w:tcBorders>
              <w:top w:val="single" w:sz="4" w:space="0" w:color="auto"/>
              <w:left w:val="single" w:sz="4" w:space="0" w:color="auto"/>
              <w:right w:val="single" w:sz="8" w:space="0" w:color="auto"/>
            </w:tcBorders>
            <w:vAlign w:val="bottom"/>
          </w:tcPr>
          <w:p w:rsidR="00D14C66" w:rsidRPr="00805026" w:rsidRDefault="00D14C66" w:rsidP="00E411BA">
            <w:pPr>
              <w:spacing w:line="250" w:lineRule="exact"/>
              <w:rPr>
                <w:b/>
                <w:sz w:val="22"/>
                <w:szCs w:val="22"/>
                <w:u w:val="single"/>
              </w:rPr>
            </w:pPr>
            <w:r w:rsidRPr="00805026">
              <w:rPr>
                <w:b/>
                <w:sz w:val="22"/>
                <w:szCs w:val="22"/>
                <w:u w:val="single"/>
              </w:rPr>
              <w:t>НП «Жилье и городская среда»</w:t>
            </w:r>
          </w:p>
        </w:tc>
        <w:tc>
          <w:tcPr>
            <w:tcW w:w="2268" w:type="dxa"/>
            <w:tcBorders>
              <w:top w:val="single" w:sz="4" w:space="0" w:color="auto"/>
              <w:right w:val="single" w:sz="8" w:space="0" w:color="auto"/>
            </w:tcBorders>
            <w:vAlign w:val="bottom"/>
          </w:tcPr>
          <w:p w:rsidR="00D14C66" w:rsidRPr="00805026" w:rsidRDefault="00D14C66" w:rsidP="00330F95">
            <w:pPr>
              <w:spacing w:line="250" w:lineRule="exact"/>
              <w:jc w:val="center"/>
              <w:rPr>
                <w:sz w:val="22"/>
                <w:szCs w:val="22"/>
                <w:u w:val="single"/>
              </w:rPr>
            </w:pPr>
          </w:p>
        </w:tc>
        <w:tc>
          <w:tcPr>
            <w:tcW w:w="1985" w:type="dxa"/>
            <w:tcBorders>
              <w:top w:val="single" w:sz="4" w:space="0" w:color="auto"/>
              <w:right w:val="single" w:sz="8" w:space="0" w:color="auto"/>
            </w:tcBorders>
            <w:vAlign w:val="bottom"/>
          </w:tcPr>
          <w:p w:rsidR="00D14C66" w:rsidRPr="00805026" w:rsidRDefault="00D14C66" w:rsidP="00330F95">
            <w:pPr>
              <w:spacing w:line="250" w:lineRule="exact"/>
              <w:jc w:val="center"/>
              <w:rPr>
                <w:sz w:val="22"/>
                <w:szCs w:val="22"/>
                <w:u w:val="single"/>
              </w:rPr>
            </w:pPr>
          </w:p>
        </w:tc>
        <w:tc>
          <w:tcPr>
            <w:tcW w:w="1559" w:type="dxa"/>
            <w:tcBorders>
              <w:top w:val="single" w:sz="4" w:space="0" w:color="auto"/>
              <w:right w:val="single" w:sz="4" w:space="0" w:color="auto"/>
            </w:tcBorders>
            <w:vAlign w:val="bottom"/>
          </w:tcPr>
          <w:p w:rsidR="00D14C66" w:rsidRPr="00805026" w:rsidRDefault="00D14C66" w:rsidP="00330F95">
            <w:pPr>
              <w:jc w:val="center"/>
              <w:rPr>
                <w:sz w:val="22"/>
                <w:szCs w:val="22"/>
                <w:u w:val="single"/>
              </w:rPr>
            </w:pPr>
          </w:p>
        </w:tc>
      </w:tr>
      <w:tr w:rsidR="00D14C66" w:rsidTr="00330F95">
        <w:trPr>
          <w:trHeight w:val="269"/>
        </w:trPr>
        <w:tc>
          <w:tcPr>
            <w:tcW w:w="3539" w:type="dxa"/>
            <w:tcBorders>
              <w:left w:val="single" w:sz="4" w:space="0" w:color="auto"/>
              <w:bottom w:val="single" w:sz="8" w:space="0" w:color="auto"/>
              <w:right w:val="single" w:sz="8" w:space="0" w:color="auto"/>
            </w:tcBorders>
          </w:tcPr>
          <w:p w:rsidR="00D14C66" w:rsidRPr="003C329D" w:rsidRDefault="00D14C66" w:rsidP="00330F95">
            <w:pPr>
              <w:autoSpaceDE w:val="0"/>
              <w:autoSpaceDN w:val="0"/>
              <w:adjustRightInd w:val="0"/>
              <w:rPr>
                <w:rFonts w:eastAsia="Calibri"/>
                <w:color w:val="000000"/>
                <w:sz w:val="20"/>
                <w:szCs w:val="20"/>
              </w:rPr>
            </w:pPr>
            <w:r w:rsidRPr="003C329D">
              <w:rPr>
                <w:rFonts w:eastAsia="Calibri"/>
                <w:b/>
                <w:color w:val="000000"/>
                <w:sz w:val="20"/>
                <w:szCs w:val="20"/>
              </w:rPr>
              <w:t>1</w:t>
            </w:r>
            <w:r w:rsidRPr="003C329D">
              <w:rPr>
                <w:rFonts w:eastAsia="Calibri"/>
                <w:color w:val="000000"/>
                <w:sz w:val="20"/>
                <w:szCs w:val="20"/>
              </w:rPr>
              <w:t>. РП «Формирование комфортной городской среды»</w:t>
            </w:r>
          </w:p>
        </w:tc>
        <w:tc>
          <w:tcPr>
            <w:tcW w:w="2268" w:type="dxa"/>
            <w:tcBorders>
              <w:bottom w:val="single" w:sz="8" w:space="0" w:color="auto"/>
              <w:right w:val="single" w:sz="8" w:space="0" w:color="auto"/>
            </w:tcBorders>
            <w:vAlign w:val="bottom"/>
          </w:tcPr>
          <w:p w:rsidR="00D14C66" w:rsidRPr="0016183C" w:rsidRDefault="00C41075" w:rsidP="00C41075">
            <w:pPr>
              <w:jc w:val="center"/>
              <w:rPr>
                <w:sz w:val="22"/>
                <w:szCs w:val="22"/>
              </w:rPr>
            </w:pPr>
            <w:r>
              <w:rPr>
                <w:sz w:val="22"/>
                <w:szCs w:val="22"/>
              </w:rPr>
              <w:t>55 723,8</w:t>
            </w:r>
          </w:p>
        </w:tc>
        <w:tc>
          <w:tcPr>
            <w:tcW w:w="1985" w:type="dxa"/>
            <w:tcBorders>
              <w:bottom w:val="single" w:sz="8" w:space="0" w:color="auto"/>
              <w:right w:val="single" w:sz="8" w:space="0" w:color="auto"/>
            </w:tcBorders>
            <w:vAlign w:val="bottom"/>
          </w:tcPr>
          <w:p w:rsidR="00D14C66" w:rsidRPr="0016183C" w:rsidRDefault="00266BB4" w:rsidP="00266BB4">
            <w:pPr>
              <w:jc w:val="center"/>
              <w:rPr>
                <w:sz w:val="22"/>
                <w:szCs w:val="22"/>
              </w:rPr>
            </w:pPr>
            <w:r>
              <w:rPr>
                <w:sz w:val="22"/>
                <w:szCs w:val="22"/>
              </w:rPr>
              <w:t>55 723,8</w:t>
            </w:r>
          </w:p>
        </w:tc>
        <w:tc>
          <w:tcPr>
            <w:tcW w:w="1559" w:type="dxa"/>
            <w:tcBorders>
              <w:bottom w:val="single" w:sz="8" w:space="0" w:color="auto"/>
              <w:right w:val="single" w:sz="4" w:space="0" w:color="auto"/>
            </w:tcBorders>
            <w:vAlign w:val="bottom"/>
          </w:tcPr>
          <w:p w:rsidR="00D14C66" w:rsidRPr="0016183C" w:rsidRDefault="002A75CB" w:rsidP="00266BB4">
            <w:pPr>
              <w:rPr>
                <w:sz w:val="22"/>
                <w:szCs w:val="22"/>
              </w:rPr>
            </w:pPr>
            <w:r>
              <w:rPr>
                <w:sz w:val="22"/>
                <w:szCs w:val="22"/>
              </w:rPr>
              <w:t xml:space="preserve">        </w:t>
            </w:r>
            <w:r w:rsidR="00266BB4">
              <w:rPr>
                <w:sz w:val="22"/>
                <w:szCs w:val="22"/>
              </w:rPr>
              <w:t>100,0</w:t>
            </w:r>
            <w:r>
              <w:rPr>
                <w:sz w:val="22"/>
                <w:szCs w:val="22"/>
              </w:rPr>
              <w:t>%</w:t>
            </w:r>
          </w:p>
        </w:tc>
      </w:tr>
      <w:tr w:rsidR="00D14C66" w:rsidTr="00E411BA">
        <w:trPr>
          <w:trHeight w:val="665"/>
        </w:trPr>
        <w:tc>
          <w:tcPr>
            <w:tcW w:w="3539" w:type="dxa"/>
            <w:tcBorders>
              <w:left w:val="single" w:sz="4" w:space="0" w:color="auto"/>
              <w:bottom w:val="single" w:sz="4" w:space="0" w:color="auto"/>
              <w:right w:val="single" w:sz="8" w:space="0" w:color="auto"/>
            </w:tcBorders>
            <w:shd w:val="clear" w:color="auto" w:fill="auto"/>
          </w:tcPr>
          <w:p w:rsidR="00E411BA" w:rsidRPr="003C329D" w:rsidRDefault="00D14C66" w:rsidP="00330F95">
            <w:pPr>
              <w:autoSpaceDE w:val="0"/>
              <w:autoSpaceDN w:val="0"/>
              <w:adjustRightInd w:val="0"/>
              <w:rPr>
                <w:rFonts w:eastAsia="Calibri"/>
                <w:color w:val="000000"/>
                <w:sz w:val="20"/>
                <w:szCs w:val="20"/>
              </w:rPr>
            </w:pPr>
            <w:r w:rsidRPr="003C329D">
              <w:rPr>
                <w:rFonts w:eastAsia="Calibri"/>
                <w:b/>
                <w:color w:val="000000"/>
                <w:sz w:val="20"/>
                <w:szCs w:val="20"/>
              </w:rPr>
              <w:t>2</w:t>
            </w:r>
            <w:r w:rsidRPr="003C329D">
              <w:rPr>
                <w:rFonts w:eastAsia="Calibri"/>
                <w:color w:val="000000"/>
                <w:sz w:val="20"/>
                <w:szCs w:val="20"/>
              </w:rPr>
              <w:t>. РП «Обеспечение устойчивого сокращения непригодного для проживания жилищного фонда»</w:t>
            </w:r>
          </w:p>
        </w:tc>
        <w:tc>
          <w:tcPr>
            <w:tcW w:w="2268" w:type="dxa"/>
            <w:tcBorders>
              <w:bottom w:val="single" w:sz="4" w:space="0" w:color="auto"/>
              <w:right w:val="single" w:sz="8" w:space="0" w:color="auto"/>
            </w:tcBorders>
            <w:shd w:val="clear" w:color="auto" w:fill="auto"/>
            <w:vAlign w:val="bottom"/>
          </w:tcPr>
          <w:p w:rsidR="00D14C66" w:rsidRPr="002A75CB" w:rsidRDefault="00C41075" w:rsidP="00C41075">
            <w:pPr>
              <w:spacing w:line="252" w:lineRule="exact"/>
              <w:jc w:val="center"/>
              <w:rPr>
                <w:sz w:val="22"/>
                <w:szCs w:val="22"/>
              </w:rPr>
            </w:pPr>
            <w:r>
              <w:rPr>
                <w:sz w:val="22"/>
                <w:szCs w:val="22"/>
              </w:rPr>
              <w:t>166 193,5</w:t>
            </w:r>
          </w:p>
        </w:tc>
        <w:tc>
          <w:tcPr>
            <w:tcW w:w="1985" w:type="dxa"/>
            <w:tcBorders>
              <w:bottom w:val="single" w:sz="4" w:space="0" w:color="auto"/>
              <w:right w:val="single" w:sz="8" w:space="0" w:color="auto"/>
            </w:tcBorders>
            <w:shd w:val="clear" w:color="auto" w:fill="auto"/>
            <w:vAlign w:val="bottom"/>
          </w:tcPr>
          <w:p w:rsidR="00D14C66" w:rsidRPr="002A75CB" w:rsidRDefault="00266BB4" w:rsidP="00266BB4">
            <w:pPr>
              <w:spacing w:line="252" w:lineRule="exact"/>
              <w:jc w:val="center"/>
              <w:rPr>
                <w:sz w:val="22"/>
                <w:szCs w:val="22"/>
              </w:rPr>
            </w:pPr>
            <w:r>
              <w:rPr>
                <w:sz w:val="22"/>
                <w:szCs w:val="22"/>
              </w:rPr>
              <w:t>144 443,8</w:t>
            </w:r>
          </w:p>
        </w:tc>
        <w:tc>
          <w:tcPr>
            <w:tcW w:w="1559" w:type="dxa"/>
            <w:tcBorders>
              <w:bottom w:val="single" w:sz="4" w:space="0" w:color="auto"/>
              <w:right w:val="single" w:sz="4" w:space="0" w:color="auto"/>
            </w:tcBorders>
            <w:shd w:val="clear" w:color="auto" w:fill="auto"/>
            <w:vAlign w:val="bottom"/>
          </w:tcPr>
          <w:p w:rsidR="00D14C66" w:rsidRPr="002A75CB" w:rsidRDefault="00266BB4" w:rsidP="00266BB4">
            <w:pPr>
              <w:jc w:val="center"/>
              <w:rPr>
                <w:sz w:val="22"/>
                <w:szCs w:val="22"/>
              </w:rPr>
            </w:pPr>
            <w:r>
              <w:rPr>
                <w:sz w:val="22"/>
                <w:szCs w:val="22"/>
              </w:rPr>
              <w:t>86,9%</w:t>
            </w:r>
          </w:p>
        </w:tc>
      </w:tr>
      <w:tr w:rsidR="00E411BA" w:rsidTr="00C41075">
        <w:trPr>
          <w:trHeight w:val="135"/>
        </w:trPr>
        <w:tc>
          <w:tcPr>
            <w:tcW w:w="3539" w:type="dxa"/>
            <w:tcBorders>
              <w:top w:val="single" w:sz="4" w:space="0" w:color="auto"/>
              <w:left w:val="single" w:sz="4" w:space="0" w:color="auto"/>
              <w:bottom w:val="single" w:sz="4" w:space="0" w:color="auto"/>
              <w:right w:val="single" w:sz="8" w:space="0" w:color="auto"/>
            </w:tcBorders>
            <w:shd w:val="clear" w:color="auto" w:fill="EEECE1" w:themeFill="background2"/>
          </w:tcPr>
          <w:p w:rsidR="00E411BA" w:rsidRPr="003C329D" w:rsidRDefault="00E411BA" w:rsidP="00330F95">
            <w:pPr>
              <w:autoSpaceDE w:val="0"/>
              <w:autoSpaceDN w:val="0"/>
              <w:adjustRightInd w:val="0"/>
              <w:rPr>
                <w:rFonts w:eastAsia="Calibri"/>
                <w:b/>
                <w:color w:val="000000"/>
                <w:sz w:val="20"/>
                <w:szCs w:val="20"/>
              </w:rPr>
            </w:pPr>
            <w:r>
              <w:rPr>
                <w:rFonts w:eastAsia="Calibri"/>
                <w:b/>
                <w:color w:val="000000"/>
                <w:sz w:val="20"/>
                <w:szCs w:val="20"/>
              </w:rPr>
              <w:t>Итого:</w:t>
            </w:r>
          </w:p>
        </w:tc>
        <w:tc>
          <w:tcPr>
            <w:tcW w:w="2268" w:type="dxa"/>
            <w:tcBorders>
              <w:top w:val="single" w:sz="4" w:space="0" w:color="auto"/>
              <w:bottom w:val="single" w:sz="4" w:space="0" w:color="auto"/>
              <w:right w:val="single" w:sz="8" w:space="0" w:color="auto"/>
            </w:tcBorders>
            <w:shd w:val="clear" w:color="auto" w:fill="EEECE1" w:themeFill="background2"/>
            <w:vAlign w:val="bottom"/>
          </w:tcPr>
          <w:p w:rsidR="00E411BA" w:rsidRPr="00372FB8" w:rsidRDefault="00C41075" w:rsidP="00C41075">
            <w:pPr>
              <w:spacing w:line="252" w:lineRule="exact"/>
              <w:jc w:val="center"/>
              <w:rPr>
                <w:b/>
                <w:sz w:val="22"/>
                <w:szCs w:val="22"/>
              </w:rPr>
            </w:pPr>
            <w:r>
              <w:rPr>
                <w:b/>
                <w:sz w:val="22"/>
                <w:szCs w:val="22"/>
              </w:rPr>
              <w:t>221 917,3</w:t>
            </w:r>
          </w:p>
        </w:tc>
        <w:tc>
          <w:tcPr>
            <w:tcW w:w="1985" w:type="dxa"/>
            <w:tcBorders>
              <w:top w:val="single" w:sz="4" w:space="0" w:color="auto"/>
              <w:bottom w:val="single" w:sz="4" w:space="0" w:color="auto"/>
              <w:right w:val="single" w:sz="8" w:space="0" w:color="auto"/>
            </w:tcBorders>
            <w:shd w:val="clear" w:color="auto" w:fill="EEECE1" w:themeFill="background2"/>
            <w:vAlign w:val="bottom"/>
          </w:tcPr>
          <w:p w:rsidR="00E411BA" w:rsidRPr="00FA67E1" w:rsidRDefault="00266BB4" w:rsidP="00266BB4">
            <w:pPr>
              <w:spacing w:line="252" w:lineRule="exact"/>
              <w:jc w:val="center"/>
              <w:rPr>
                <w:b/>
                <w:sz w:val="22"/>
                <w:szCs w:val="22"/>
              </w:rPr>
            </w:pPr>
            <w:r>
              <w:rPr>
                <w:b/>
                <w:sz w:val="22"/>
                <w:szCs w:val="22"/>
              </w:rPr>
              <w:t>200 167,7</w:t>
            </w:r>
          </w:p>
        </w:tc>
        <w:tc>
          <w:tcPr>
            <w:tcW w:w="1559" w:type="dxa"/>
            <w:tcBorders>
              <w:top w:val="single" w:sz="4" w:space="0" w:color="auto"/>
              <w:bottom w:val="single" w:sz="4" w:space="0" w:color="auto"/>
              <w:right w:val="single" w:sz="4" w:space="0" w:color="auto"/>
            </w:tcBorders>
            <w:shd w:val="clear" w:color="auto" w:fill="EEECE1" w:themeFill="background2"/>
            <w:vAlign w:val="bottom"/>
          </w:tcPr>
          <w:p w:rsidR="00E411BA" w:rsidRPr="00FA67E1" w:rsidRDefault="00FA67E1" w:rsidP="00EA47D2">
            <w:pPr>
              <w:jc w:val="center"/>
              <w:rPr>
                <w:b/>
                <w:sz w:val="22"/>
                <w:szCs w:val="22"/>
              </w:rPr>
            </w:pPr>
            <w:r w:rsidRPr="00FA67E1">
              <w:rPr>
                <w:b/>
                <w:sz w:val="22"/>
                <w:szCs w:val="22"/>
              </w:rPr>
              <w:t>99,5%</w:t>
            </w:r>
          </w:p>
        </w:tc>
      </w:tr>
      <w:tr w:rsidR="00372FB8" w:rsidTr="00372FB8">
        <w:trPr>
          <w:trHeight w:val="203"/>
        </w:trPr>
        <w:tc>
          <w:tcPr>
            <w:tcW w:w="3539" w:type="dxa"/>
            <w:tcBorders>
              <w:top w:val="single" w:sz="4" w:space="0" w:color="auto"/>
              <w:left w:val="single" w:sz="4" w:space="0" w:color="auto"/>
              <w:bottom w:val="single" w:sz="4" w:space="0" w:color="auto"/>
              <w:right w:val="single" w:sz="8" w:space="0" w:color="auto"/>
            </w:tcBorders>
            <w:shd w:val="clear" w:color="auto" w:fill="FFFFFF" w:themeFill="background1"/>
          </w:tcPr>
          <w:p w:rsidR="00372FB8" w:rsidRDefault="007265DF" w:rsidP="007265DF">
            <w:pPr>
              <w:autoSpaceDE w:val="0"/>
              <w:autoSpaceDN w:val="0"/>
              <w:adjustRightInd w:val="0"/>
              <w:rPr>
                <w:rFonts w:eastAsia="Calibri"/>
                <w:b/>
                <w:color w:val="000000"/>
                <w:sz w:val="20"/>
                <w:szCs w:val="20"/>
              </w:rPr>
            </w:pPr>
            <w:r w:rsidRPr="00805026">
              <w:rPr>
                <w:b/>
                <w:sz w:val="22"/>
                <w:szCs w:val="22"/>
                <w:u w:val="single"/>
              </w:rPr>
              <w:t>НП «</w:t>
            </w:r>
            <w:r>
              <w:rPr>
                <w:b/>
                <w:sz w:val="22"/>
                <w:szCs w:val="22"/>
                <w:u w:val="single"/>
              </w:rPr>
              <w:t>Экология»</w:t>
            </w:r>
          </w:p>
        </w:tc>
        <w:tc>
          <w:tcPr>
            <w:tcW w:w="2268" w:type="dxa"/>
            <w:tcBorders>
              <w:top w:val="single" w:sz="4" w:space="0" w:color="auto"/>
              <w:bottom w:val="single" w:sz="4" w:space="0" w:color="auto"/>
              <w:right w:val="single" w:sz="8" w:space="0" w:color="auto"/>
            </w:tcBorders>
            <w:shd w:val="clear" w:color="auto" w:fill="FFFFFF" w:themeFill="background1"/>
            <w:vAlign w:val="bottom"/>
          </w:tcPr>
          <w:p w:rsidR="00372FB8" w:rsidRPr="00372FB8" w:rsidRDefault="00372FB8" w:rsidP="00330F95">
            <w:pPr>
              <w:spacing w:line="252" w:lineRule="exact"/>
              <w:jc w:val="center"/>
              <w:rPr>
                <w:b/>
                <w:sz w:val="22"/>
                <w:szCs w:val="22"/>
              </w:rPr>
            </w:pPr>
          </w:p>
        </w:tc>
        <w:tc>
          <w:tcPr>
            <w:tcW w:w="1985" w:type="dxa"/>
            <w:tcBorders>
              <w:top w:val="single" w:sz="4" w:space="0" w:color="auto"/>
              <w:bottom w:val="single" w:sz="4" w:space="0" w:color="auto"/>
              <w:right w:val="single" w:sz="8" w:space="0" w:color="auto"/>
            </w:tcBorders>
            <w:shd w:val="clear" w:color="auto" w:fill="FFFFFF" w:themeFill="background1"/>
            <w:vAlign w:val="bottom"/>
          </w:tcPr>
          <w:p w:rsidR="00372FB8" w:rsidRPr="002A75CB" w:rsidRDefault="00372FB8" w:rsidP="00330F95">
            <w:pPr>
              <w:spacing w:line="252" w:lineRule="exact"/>
              <w:jc w:val="center"/>
              <w:rPr>
                <w:sz w:val="22"/>
                <w:szCs w:val="22"/>
              </w:rPr>
            </w:pPr>
          </w:p>
        </w:tc>
        <w:tc>
          <w:tcPr>
            <w:tcW w:w="1559" w:type="dxa"/>
            <w:tcBorders>
              <w:top w:val="single" w:sz="4" w:space="0" w:color="auto"/>
              <w:bottom w:val="single" w:sz="4" w:space="0" w:color="auto"/>
              <w:right w:val="single" w:sz="4" w:space="0" w:color="auto"/>
            </w:tcBorders>
            <w:shd w:val="clear" w:color="auto" w:fill="FFFFFF" w:themeFill="background1"/>
            <w:vAlign w:val="bottom"/>
          </w:tcPr>
          <w:p w:rsidR="00372FB8" w:rsidRDefault="00372FB8" w:rsidP="00EA47D2">
            <w:pPr>
              <w:jc w:val="center"/>
              <w:rPr>
                <w:sz w:val="22"/>
                <w:szCs w:val="22"/>
              </w:rPr>
            </w:pPr>
          </w:p>
        </w:tc>
      </w:tr>
      <w:tr w:rsidR="00372FB8" w:rsidTr="00372FB8">
        <w:trPr>
          <w:trHeight w:val="176"/>
        </w:trPr>
        <w:tc>
          <w:tcPr>
            <w:tcW w:w="3539" w:type="dxa"/>
            <w:tcBorders>
              <w:top w:val="single" w:sz="4" w:space="0" w:color="auto"/>
              <w:left w:val="single" w:sz="4" w:space="0" w:color="auto"/>
              <w:bottom w:val="single" w:sz="4" w:space="0" w:color="auto"/>
              <w:right w:val="single" w:sz="8" w:space="0" w:color="auto"/>
            </w:tcBorders>
            <w:shd w:val="clear" w:color="auto" w:fill="FFFFFF" w:themeFill="background1"/>
          </w:tcPr>
          <w:p w:rsidR="00372FB8" w:rsidRDefault="007265DF" w:rsidP="00330F95">
            <w:pPr>
              <w:autoSpaceDE w:val="0"/>
              <w:autoSpaceDN w:val="0"/>
              <w:adjustRightInd w:val="0"/>
              <w:rPr>
                <w:rFonts w:eastAsia="Calibri"/>
                <w:b/>
                <w:color w:val="000000"/>
                <w:sz w:val="20"/>
                <w:szCs w:val="20"/>
              </w:rPr>
            </w:pPr>
            <w:r>
              <w:rPr>
                <w:b/>
                <w:sz w:val="20"/>
                <w:szCs w:val="20"/>
              </w:rPr>
              <w:t xml:space="preserve">1. </w:t>
            </w:r>
            <w:r w:rsidRPr="00EC0B01">
              <w:rPr>
                <w:rFonts w:eastAsia="Calibri"/>
                <w:color w:val="000000"/>
                <w:sz w:val="20"/>
                <w:szCs w:val="20"/>
              </w:rPr>
              <w:t>РП «Комплексная система обращения с твердыми коммунальными отходами»</w:t>
            </w:r>
          </w:p>
        </w:tc>
        <w:tc>
          <w:tcPr>
            <w:tcW w:w="2268" w:type="dxa"/>
            <w:tcBorders>
              <w:top w:val="single" w:sz="4" w:space="0" w:color="auto"/>
              <w:bottom w:val="single" w:sz="4" w:space="0" w:color="auto"/>
              <w:right w:val="single" w:sz="8" w:space="0" w:color="auto"/>
            </w:tcBorders>
            <w:shd w:val="clear" w:color="auto" w:fill="FFFFFF" w:themeFill="background1"/>
            <w:vAlign w:val="bottom"/>
          </w:tcPr>
          <w:p w:rsidR="00372FB8" w:rsidRPr="007265DF" w:rsidRDefault="00C41075" w:rsidP="00C41075">
            <w:pPr>
              <w:spacing w:line="252" w:lineRule="exact"/>
              <w:jc w:val="center"/>
              <w:rPr>
                <w:sz w:val="22"/>
                <w:szCs w:val="22"/>
              </w:rPr>
            </w:pPr>
            <w:r>
              <w:rPr>
                <w:sz w:val="22"/>
                <w:szCs w:val="22"/>
              </w:rPr>
              <w:t>345,5</w:t>
            </w:r>
          </w:p>
        </w:tc>
        <w:tc>
          <w:tcPr>
            <w:tcW w:w="1985" w:type="dxa"/>
            <w:tcBorders>
              <w:top w:val="single" w:sz="4" w:space="0" w:color="auto"/>
              <w:bottom w:val="single" w:sz="4" w:space="0" w:color="auto"/>
              <w:right w:val="single" w:sz="8" w:space="0" w:color="auto"/>
            </w:tcBorders>
            <w:shd w:val="clear" w:color="auto" w:fill="FFFFFF" w:themeFill="background1"/>
            <w:vAlign w:val="bottom"/>
          </w:tcPr>
          <w:p w:rsidR="00372FB8" w:rsidRPr="007265DF" w:rsidRDefault="00266BB4" w:rsidP="00266BB4">
            <w:pPr>
              <w:spacing w:line="252" w:lineRule="exact"/>
              <w:jc w:val="center"/>
              <w:rPr>
                <w:sz w:val="22"/>
                <w:szCs w:val="22"/>
              </w:rPr>
            </w:pPr>
            <w:r>
              <w:rPr>
                <w:sz w:val="22"/>
                <w:szCs w:val="22"/>
              </w:rPr>
              <w:t>345,5</w:t>
            </w:r>
          </w:p>
        </w:tc>
        <w:tc>
          <w:tcPr>
            <w:tcW w:w="1559" w:type="dxa"/>
            <w:tcBorders>
              <w:top w:val="single" w:sz="4" w:space="0" w:color="auto"/>
              <w:bottom w:val="single" w:sz="4" w:space="0" w:color="auto"/>
              <w:right w:val="single" w:sz="4" w:space="0" w:color="auto"/>
            </w:tcBorders>
            <w:shd w:val="clear" w:color="auto" w:fill="FFFFFF" w:themeFill="background1"/>
            <w:vAlign w:val="bottom"/>
          </w:tcPr>
          <w:p w:rsidR="00372FB8" w:rsidRPr="007265DF" w:rsidRDefault="007265DF" w:rsidP="00EA47D2">
            <w:pPr>
              <w:jc w:val="center"/>
              <w:rPr>
                <w:sz w:val="22"/>
                <w:szCs w:val="22"/>
              </w:rPr>
            </w:pPr>
            <w:r>
              <w:rPr>
                <w:sz w:val="22"/>
                <w:szCs w:val="22"/>
              </w:rPr>
              <w:t>100,0%</w:t>
            </w:r>
          </w:p>
        </w:tc>
      </w:tr>
      <w:tr w:rsidR="00372FB8" w:rsidTr="00C41075">
        <w:trPr>
          <w:trHeight w:val="109"/>
        </w:trPr>
        <w:tc>
          <w:tcPr>
            <w:tcW w:w="3539" w:type="dxa"/>
            <w:tcBorders>
              <w:top w:val="single" w:sz="4" w:space="0" w:color="auto"/>
              <w:left w:val="single" w:sz="4" w:space="0" w:color="auto"/>
              <w:bottom w:val="single" w:sz="4" w:space="0" w:color="auto"/>
              <w:right w:val="single" w:sz="8" w:space="0" w:color="auto"/>
            </w:tcBorders>
            <w:shd w:val="clear" w:color="auto" w:fill="EEECE1" w:themeFill="background2"/>
          </w:tcPr>
          <w:p w:rsidR="00372FB8" w:rsidRDefault="00372FB8" w:rsidP="00330F95">
            <w:pPr>
              <w:autoSpaceDE w:val="0"/>
              <w:autoSpaceDN w:val="0"/>
              <w:adjustRightInd w:val="0"/>
              <w:rPr>
                <w:rFonts w:eastAsia="Calibri"/>
                <w:b/>
                <w:color w:val="000000"/>
                <w:sz w:val="20"/>
                <w:szCs w:val="20"/>
              </w:rPr>
            </w:pPr>
            <w:r>
              <w:rPr>
                <w:rFonts w:eastAsia="Calibri"/>
                <w:b/>
                <w:color w:val="000000"/>
                <w:sz w:val="20"/>
                <w:szCs w:val="20"/>
              </w:rPr>
              <w:t>Итого:</w:t>
            </w:r>
          </w:p>
        </w:tc>
        <w:tc>
          <w:tcPr>
            <w:tcW w:w="2268" w:type="dxa"/>
            <w:tcBorders>
              <w:top w:val="single" w:sz="4" w:space="0" w:color="auto"/>
              <w:bottom w:val="single" w:sz="4" w:space="0" w:color="auto"/>
              <w:right w:val="single" w:sz="8" w:space="0" w:color="auto"/>
            </w:tcBorders>
            <w:shd w:val="clear" w:color="auto" w:fill="EEECE1" w:themeFill="background2"/>
            <w:vAlign w:val="bottom"/>
          </w:tcPr>
          <w:p w:rsidR="00372FB8" w:rsidRDefault="00C41075" w:rsidP="00C41075">
            <w:pPr>
              <w:spacing w:line="252" w:lineRule="exact"/>
              <w:jc w:val="center"/>
              <w:rPr>
                <w:b/>
                <w:sz w:val="22"/>
                <w:szCs w:val="22"/>
              </w:rPr>
            </w:pPr>
            <w:r>
              <w:rPr>
                <w:b/>
                <w:sz w:val="22"/>
                <w:szCs w:val="22"/>
              </w:rPr>
              <w:t>345,5</w:t>
            </w:r>
          </w:p>
        </w:tc>
        <w:tc>
          <w:tcPr>
            <w:tcW w:w="1985" w:type="dxa"/>
            <w:tcBorders>
              <w:top w:val="single" w:sz="4" w:space="0" w:color="auto"/>
              <w:bottom w:val="single" w:sz="4" w:space="0" w:color="auto"/>
              <w:right w:val="single" w:sz="8" w:space="0" w:color="auto"/>
            </w:tcBorders>
            <w:shd w:val="clear" w:color="auto" w:fill="EEECE1" w:themeFill="background2"/>
            <w:vAlign w:val="bottom"/>
          </w:tcPr>
          <w:p w:rsidR="00372FB8" w:rsidRPr="007265DF" w:rsidRDefault="00266BB4" w:rsidP="00266BB4">
            <w:pPr>
              <w:spacing w:line="252" w:lineRule="exact"/>
              <w:jc w:val="center"/>
              <w:rPr>
                <w:b/>
                <w:sz w:val="22"/>
                <w:szCs w:val="22"/>
              </w:rPr>
            </w:pPr>
            <w:r>
              <w:rPr>
                <w:b/>
                <w:sz w:val="22"/>
                <w:szCs w:val="22"/>
              </w:rPr>
              <w:t>345,5</w:t>
            </w:r>
          </w:p>
        </w:tc>
        <w:tc>
          <w:tcPr>
            <w:tcW w:w="1559" w:type="dxa"/>
            <w:tcBorders>
              <w:top w:val="single" w:sz="4" w:space="0" w:color="auto"/>
              <w:bottom w:val="single" w:sz="4" w:space="0" w:color="auto"/>
              <w:right w:val="single" w:sz="4" w:space="0" w:color="auto"/>
            </w:tcBorders>
            <w:shd w:val="clear" w:color="auto" w:fill="EEECE1" w:themeFill="background2"/>
            <w:vAlign w:val="bottom"/>
          </w:tcPr>
          <w:p w:rsidR="00372FB8" w:rsidRPr="007265DF" w:rsidRDefault="007265DF" w:rsidP="00EA47D2">
            <w:pPr>
              <w:jc w:val="center"/>
              <w:rPr>
                <w:b/>
                <w:sz w:val="22"/>
                <w:szCs w:val="22"/>
              </w:rPr>
            </w:pPr>
            <w:r w:rsidRPr="007265DF">
              <w:rPr>
                <w:b/>
                <w:sz w:val="22"/>
                <w:szCs w:val="22"/>
              </w:rPr>
              <w:t>100,0%</w:t>
            </w:r>
          </w:p>
        </w:tc>
      </w:tr>
      <w:tr w:rsidR="002903EA" w:rsidTr="00C41075">
        <w:trPr>
          <w:trHeight w:val="396"/>
        </w:trPr>
        <w:tc>
          <w:tcPr>
            <w:tcW w:w="3539" w:type="dxa"/>
            <w:tcBorders>
              <w:top w:val="single" w:sz="4" w:space="0" w:color="auto"/>
              <w:left w:val="single" w:sz="4" w:space="0" w:color="auto"/>
              <w:bottom w:val="single" w:sz="4" w:space="0" w:color="auto"/>
              <w:right w:val="single" w:sz="8" w:space="0" w:color="auto"/>
            </w:tcBorders>
            <w:shd w:val="clear" w:color="auto" w:fill="EEECE1" w:themeFill="background2"/>
          </w:tcPr>
          <w:p w:rsidR="002903EA" w:rsidRPr="003C329D" w:rsidRDefault="00E411BA" w:rsidP="00E411BA">
            <w:pPr>
              <w:autoSpaceDE w:val="0"/>
              <w:autoSpaceDN w:val="0"/>
              <w:adjustRightInd w:val="0"/>
              <w:rPr>
                <w:rFonts w:eastAsia="Calibri"/>
                <w:b/>
                <w:color w:val="000000"/>
                <w:sz w:val="20"/>
                <w:szCs w:val="20"/>
              </w:rPr>
            </w:pPr>
            <w:r>
              <w:rPr>
                <w:rFonts w:eastAsia="Calibri"/>
                <w:b/>
                <w:color w:val="000000"/>
                <w:sz w:val="20"/>
                <w:szCs w:val="20"/>
              </w:rPr>
              <w:t>Всего:</w:t>
            </w:r>
          </w:p>
        </w:tc>
        <w:tc>
          <w:tcPr>
            <w:tcW w:w="2268" w:type="dxa"/>
            <w:tcBorders>
              <w:top w:val="single" w:sz="4" w:space="0" w:color="auto"/>
              <w:bottom w:val="single" w:sz="4" w:space="0" w:color="auto"/>
              <w:right w:val="single" w:sz="8" w:space="0" w:color="auto"/>
            </w:tcBorders>
            <w:shd w:val="clear" w:color="auto" w:fill="EEECE1" w:themeFill="background2"/>
            <w:vAlign w:val="bottom"/>
          </w:tcPr>
          <w:p w:rsidR="002903EA" w:rsidRPr="0038658E" w:rsidRDefault="00C41075" w:rsidP="00C41075">
            <w:pPr>
              <w:spacing w:line="252" w:lineRule="exact"/>
              <w:jc w:val="center"/>
              <w:rPr>
                <w:b/>
                <w:sz w:val="22"/>
                <w:szCs w:val="22"/>
              </w:rPr>
            </w:pPr>
            <w:r>
              <w:rPr>
                <w:b/>
                <w:sz w:val="22"/>
                <w:szCs w:val="22"/>
              </w:rPr>
              <w:t>222 262,8</w:t>
            </w:r>
          </w:p>
        </w:tc>
        <w:tc>
          <w:tcPr>
            <w:tcW w:w="1985" w:type="dxa"/>
            <w:tcBorders>
              <w:top w:val="single" w:sz="4" w:space="0" w:color="auto"/>
              <w:bottom w:val="single" w:sz="4" w:space="0" w:color="auto"/>
              <w:right w:val="single" w:sz="8" w:space="0" w:color="auto"/>
            </w:tcBorders>
            <w:shd w:val="clear" w:color="auto" w:fill="EEECE1" w:themeFill="background2"/>
            <w:vAlign w:val="bottom"/>
          </w:tcPr>
          <w:p w:rsidR="002903EA" w:rsidRPr="0038658E" w:rsidRDefault="00266BB4" w:rsidP="0021475B">
            <w:pPr>
              <w:spacing w:line="252" w:lineRule="exact"/>
              <w:jc w:val="center"/>
              <w:rPr>
                <w:b/>
                <w:sz w:val="22"/>
                <w:szCs w:val="22"/>
              </w:rPr>
            </w:pPr>
            <w:r>
              <w:rPr>
                <w:b/>
                <w:sz w:val="22"/>
                <w:szCs w:val="22"/>
              </w:rPr>
              <w:t>200 513,1</w:t>
            </w:r>
          </w:p>
        </w:tc>
        <w:tc>
          <w:tcPr>
            <w:tcW w:w="1559" w:type="dxa"/>
            <w:tcBorders>
              <w:top w:val="single" w:sz="4" w:space="0" w:color="auto"/>
              <w:bottom w:val="single" w:sz="4" w:space="0" w:color="auto"/>
              <w:right w:val="single" w:sz="4" w:space="0" w:color="auto"/>
            </w:tcBorders>
            <w:shd w:val="clear" w:color="auto" w:fill="EEECE1" w:themeFill="background2"/>
            <w:vAlign w:val="bottom"/>
          </w:tcPr>
          <w:p w:rsidR="002903EA" w:rsidRPr="0038658E" w:rsidRDefault="0021475B" w:rsidP="00266BB4">
            <w:pPr>
              <w:jc w:val="center"/>
              <w:rPr>
                <w:b/>
                <w:sz w:val="22"/>
                <w:szCs w:val="22"/>
              </w:rPr>
            </w:pPr>
            <w:r>
              <w:rPr>
                <w:b/>
                <w:sz w:val="22"/>
                <w:szCs w:val="22"/>
              </w:rPr>
              <w:t>9</w:t>
            </w:r>
            <w:r w:rsidR="00266BB4">
              <w:rPr>
                <w:b/>
                <w:sz w:val="22"/>
                <w:szCs w:val="22"/>
              </w:rPr>
              <w:t>0,2</w:t>
            </w:r>
            <w:r w:rsidR="00330F95">
              <w:rPr>
                <w:b/>
                <w:sz w:val="22"/>
                <w:szCs w:val="22"/>
              </w:rPr>
              <w:t>%</w:t>
            </w:r>
          </w:p>
        </w:tc>
      </w:tr>
    </w:tbl>
    <w:p w:rsidR="005D04E2" w:rsidRDefault="005D04E2" w:rsidP="00C55BC0">
      <w:pPr>
        <w:ind w:firstLine="426"/>
        <w:jc w:val="both"/>
      </w:pPr>
    </w:p>
    <w:p w:rsidR="00C55BC0" w:rsidRDefault="002A75CB" w:rsidP="00C55BC0">
      <w:pPr>
        <w:ind w:firstLine="426"/>
        <w:jc w:val="both"/>
        <w:rPr>
          <w:rFonts w:eastAsia="Calibri"/>
          <w:color w:val="000000"/>
        </w:rPr>
      </w:pPr>
      <w:r w:rsidRPr="00094A54">
        <w:t xml:space="preserve">Фактическое исполнение расходов по всем региональным проектам </w:t>
      </w:r>
      <w:r w:rsidR="0021475B">
        <w:t xml:space="preserve">за счет всех источников финансирования  относительно финансового обеспечения </w:t>
      </w:r>
      <w:r w:rsidRPr="00094A54">
        <w:t xml:space="preserve">составило </w:t>
      </w:r>
      <w:r w:rsidR="00266BB4">
        <w:rPr>
          <w:b/>
        </w:rPr>
        <w:t>200 513,1</w:t>
      </w:r>
      <w:r w:rsidRPr="00094A54">
        <w:rPr>
          <w:b/>
        </w:rPr>
        <w:t xml:space="preserve"> тыс. руб. </w:t>
      </w:r>
      <w:r w:rsidRPr="00094A54">
        <w:t>(</w:t>
      </w:r>
      <w:r w:rsidR="0021475B">
        <w:t>9</w:t>
      </w:r>
      <w:r w:rsidR="00266BB4">
        <w:t>0,2</w:t>
      </w:r>
      <w:r w:rsidRPr="00094A54">
        <w:t>%  к уточненному плану на 20</w:t>
      </w:r>
      <w:r w:rsidR="00266BB4">
        <w:t>22</w:t>
      </w:r>
      <w:r w:rsidRPr="00094A54">
        <w:t xml:space="preserve"> год</w:t>
      </w:r>
      <w:r w:rsidR="00094A54">
        <w:t>)</w:t>
      </w:r>
      <w:r w:rsidRPr="00094A54">
        <w:t xml:space="preserve">, что на </w:t>
      </w:r>
      <w:r w:rsidR="002C38E5" w:rsidRPr="00094A54">
        <w:rPr>
          <w:rFonts w:eastAsia="Calibri"/>
          <w:color w:val="000000"/>
        </w:rPr>
        <w:t xml:space="preserve"> </w:t>
      </w:r>
      <w:r w:rsidR="00266BB4">
        <w:rPr>
          <w:rFonts w:eastAsia="Calibri"/>
          <w:color w:val="000000"/>
        </w:rPr>
        <w:t>183,3</w:t>
      </w:r>
      <w:r w:rsidR="002C38E5" w:rsidRPr="00094A54">
        <w:rPr>
          <w:rFonts w:eastAsia="Calibri"/>
          <w:color w:val="000000"/>
        </w:rPr>
        <w:t xml:space="preserve">% </w:t>
      </w:r>
      <w:r w:rsidR="00266BB4">
        <w:rPr>
          <w:rFonts w:eastAsia="Calibri"/>
          <w:color w:val="000000"/>
        </w:rPr>
        <w:t>выше</w:t>
      </w:r>
      <w:r w:rsidR="0021475B">
        <w:rPr>
          <w:rFonts w:eastAsia="Calibri"/>
          <w:color w:val="000000"/>
        </w:rPr>
        <w:t xml:space="preserve"> </w:t>
      </w:r>
      <w:r w:rsidR="002C38E5" w:rsidRPr="00094A54">
        <w:rPr>
          <w:rFonts w:eastAsia="Calibri"/>
          <w:color w:val="000000"/>
        </w:rPr>
        <w:t>уровня исполнения за аналогичный период 20</w:t>
      </w:r>
      <w:r w:rsidR="00266BB4">
        <w:rPr>
          <w:rFonts w:eastAsia="Calibri"/>
          <w:color w:val="000000"/>
        </w:rPr>
        <w:t>21</w:t>
      </w:r>
      <w:r w:rsidR="002C38E5" w:rsidRPr="00094A54">
        <w:rPr>
          <w:rFonts w:eastAsia="Calibri"/>
          <w:color w:val="000000"/>
        </w:rPr>
        <w:t xml:space="preserve"> года (</w:t>
      </w:r>
      <w:r w:rsidR="00266BB4" w:rsidRPr="009607CE">
        <w:rPr>
          <w:rFonts w:eastAsia="Calibri"/>
          <w:color w:val="000000"/>
        </w:rPr>
        <w:t>70 773,0</w:t>
      </w:r>
      <w:r w:rsidR="002C38E5" w:rsidRPr="009607CE">
        <w:rPr>
          <w:rFonts w:eastAsia="Calibri"/>
          <w:color w:val="000000"/>
        </w:rPr>
        <w:t xml:space="preserve"> тыс. руб</w:t>
      </w:r>
      <w:r w:rsidR="00094A54" w:rsidRPr="009607CE">
        <w:rPr>
          <w:rFonts w:eastAsia="Calibri"/>
          <w:color w:val="000000"/>
        </w:rPr>
        <w:t>.</w:t>
      </w:r>
      <w:r w:rsidR="002C38E5" w:rsidRPr="009607CE">
        <w:rPr>
          <w:rFonts w:eastAsia="Calibri"/>
          <w:color w:val="000000"/>
        </w:rPr>
        <w:t>)</w:t>
      </w:r>
      <w:r w:rsidR="002C38E5" w:rsidRPr="00094A54">
        <w:rPr>
          <w:rFonts w:eastAsia="Calibri"/>
          <w:color w:val="000000"/>
        </w:rPr>
        <w:t xml:space="preserve">. </w:t>
      </w:r>
    </w:p>
    <w:p w:rsidR="003C6ABB" w:rsidRPr="00094A54" w:rsidRDefault="003C6ABB" w:rsidP="00C55BC0">
      <w:pPr>
        <w:ind w:firstLine="426"/>
        <w:jc w:val="both"/>
        <w:rPr>
          <w:rFonts w:eastAsia="Calibri"/>
          <w:color w:val="000000"/>
        </w:rPr>
      </w:pPr>
      <w:r>
        <w:rPr>
          <w:rFonts w:eastAsia="Calibri"/>
          <w:color w:val="000000"/>
        </w:rPr>
        <w:t>При увеличении общего объема финансирования региональных проектов в 2022 году на 129 740,1 тыс. руб. уровень кассового исполнения ниже на 9,3 процентных пунктов по отношению к уровню 2021 года (99,5%).</w:t>
      </w:r>
    </w:p>
    <w:p w:rsidR="0021475B" w:rsidRDefault="0021475B" w:rsidP="0021475B">
      <w:pPr>
        <w:autoSpaceDE w:val="0"/>
        <w:autoSpaceDN w:val="0"/>
        <w:adjustRightInd w:val="0"/>
        <w:ind w:firstLine="426"/>
        <w:jc w:val="both"/>
        <w:rPr>
          <w:rFonts w:eastAsia="Calibri"/>
        </w:rPr>
      </w:pPr>
      <w:r w:rsidRPr="0021475B">
        <w:rPr>
          <w:rFonts w:eastAsia="Calibri"/>
        </w:rPr>
        <w:t xml:space="preserve">По итогам </w:t>
      </w:r>
      <w:r w:rsidR="009607CE">
        <w:rPr>
          <w:rFonts w:eastAsia="Calibri"/>
        </w:rPr>
        <w:t>2022 го</w:t>
      </w:r>
      <w:r w:rsidRPr="0021475B">
        <w:rPr>
          <w:rFonts w:eastAsia="Calibri"/>
        </w:rPr>
        <w:t xml:space="preserve">да неиспользованный (неосвоенный) остаток средств составил </w:t>
      </w:r>
      <w:r>
        <w:rPr>
          <w:rFonts w:eastAsia="Calibri"/>
        </w:rPr>
        <w:t xml:space="preserve"> </w:t>
      </w:r>
      <w:r w:rsidR="00266BB4">
        <w:rPr>
          <w:rFonts w:eastAsia="Calibri"/>
          <w:b/>
        </w:rPr>
        <w:t>21 749,7</w:t>
      </w:r>
      <w:r w:rsidRPr="0021475B">
        <w:rPr>
          <w:rFonts w:eastAsia="Calibri"/>
          <w:b/>
        </w:rPr>
        <w:t xml:space="preserve"> тыс. руб.</w:t>
      </w:r>
      <w:r w:rsidRPr="0021475B">
        <w:rPr>
          <w:rFonts w:eastAsia="Calibri"/>
        </w:rPr>
        <w:t xml:space="preserve">, или </w:t>
      </w:r>
      <w:r>
        <w:rPr>
          <w:rFonts w:eastAsia="Calibri"/>
        </w:rPr>
        <w:t xml:space="preserve"> </w:t>
      </w:r>
      <w:r w:rsidR="00266BB4">
        <w:rPr>
          <w:rFonts w:eastAsia="Calibri"/>
          <w:b/>
        </w:rPr>
        <w:t>9,8</w:t>
      </w:r>
      <w:r w:rsidRPr="0021475B">
        <w:rPr>
          <w:rFonts w:eastAsia="Calibri"/>
          <w:b/>
        </w:rPr>
        <w:t>%</w:t>
      </w:r>
      <w:r w:rsidRPr="0021475B">
        <w:rPr>
          <w:rFonts w:eastAsia="Calibri"/>
        </w:rPr>
        <w:t xml:space="preserve"> от годовых назначений.</w:t>
      </w:r>
    </w:p>
    <w:p w:rsidR="00565039" w:rsidRPr="00B03369" w:rsidRDefault="00565039" w:rsidP="00565039">
      <w:pPr>
        <w:ind w:firstLine="426"/>
        <w:jc w:val="both"/>
        <w:rPr>
          <w:rFonts w:eastAsia="Calibri"/>
          <w:color w:val="000000"/>
        </w:rPr>
      </w:pPr>
      <w:r w:rsidRPr="00B03369">
        <w:rPr>
          <w:rFonts w:eastAsia="Calibri"/>
          <w:color w:val="000000"/>
        </w:rPr>
        <w:t>Бюджетные средства на реализацию регионал</w:t>
      </w:r>
      <w:r w:rsidR="00266BB4">
        <w:rPr>
          <w:rFonts w:eastAsia="Calibri"/>
          <w:color w:val="000000"/>
        </w:rPr>
        <w:t xml:space="preserve">ьных проектов </w:t>
      </w:r>
      <w:r w:rsidR="00266BB4" w:rsidRPr="003C329D">
        <w:rPr>
          <w:rFonts w:eastAsia="Calibri"/>
          <w:color w:val="000000"/>
          <w:sz w:val="20"/>
          <w:szCs w:val="20"/>
        </w:rPr>
        <w:t>«</w:t>
      </w:r>
      <w:r w:rsidR="00266BB4" w:rsidRPr="00266BB4">
        <w:rPr>
          <w:rFonts w:eastAsia="Calibri"/>
          <w:color w:val="000000"/>
        </w:rPr>
        <w:t>Формирование комфортной городской среды</w:t>
      </w:r>
      <w:r w:rsidRPr="00B03369">
        <w:rPr>
          <w:rFonts w:eastAsia="Calibri"/>
          <w:color w:val="000000"/>
        </w:rPr>
        <w:t xml:space="preserve">» и «Комплексная система обращения с твердыми </w:t>
      </w:r>
      <w:r w:rsidRPr="00B03369">
        <w:rPr>
          <w:rFonts w:eastAsia="Calibri"/>
          <w:color w:val="000000"/>
        </w:rPr>
        <w:lastRenderedPageBreak/>
        <w:t>коммунальными отходами» использованы городскими и сельскими поселениями в полном объеме (</w:t>
      </w:r>
      <w:r w:rsidRPr="00B03369">
        <w:rPr>
          <w:rFonts w:eastAsia="Calibri"/>
          <w:b/>
          <w:color w:val="000000"/>
        </w:rPr>
        <w:t>100,0%).</w:t>
      </w:r>
    </w:p>
    <w:p w:rsidR="00565039" w:rsidRDefault="00565039" w:rsidP="00565039">
      <w:pPr>
        <w:ind w:firstLine="425"/>
        <w:jc w:val="both"/>
      </w:pPr>
      <w:r w:rsidRPr="00616ABE">
        <w:t>Основн</w:t>
      </w:r>
      <w:r w:rsidR="00B03369">
        <w:t>ые</w:t>
      </w:r>
      <w:r w:rsidRPr="00616ABE">
        <w:t xml:space="preserve"> мероприятия  </w:t>
      </w:r>
      <w:r w:rsidR="001A6793" w:rsidRPr="006A18B9">
        <w:t>Программ</w:t>
      </w:r>
      <w:r w:rsidR="001A6793">
        <w:t>ы</w:t>
      </w:r>
      <w:r w:rsidR="001A6793" w:rsidRPr="006A18B9">
        <w:t xml:space="preserve"> п</w:t>
      </w:r>
      <w:r w:rsidR="001A6793" w:rsidRPr="006A18B9">
        <w:rPr>
          <w:bCs/>
          <w:color w:val="000001"/>
        </w:rPr>
        <w:t xml:space="preserve">ереселения граждан из аварийного жилищного фонда </w:t>
      </w:r>
      <w:r w:rsidR="001A6793" w:rsidRPr="006A18B9">
        <w:t>в</w:t>
      </w:r>
      <w:r w:rsidR="001A6793" w:rsidRPr="006A18B9">
        <w:rPr>
          <w:bCs/>
        </w:rPr>
        <w:t xml:space="preserve"> рамках </w:t>
      </w:r>
      <w:r w:rsidR="007E62C0">
        <w:rPr>
          <w:bCs/>
        </w:rPr>
        <w:t>реализации РП</w:t>
      </w:r>
      <w:r w:rsidR="001A6793" w:rsidRPr="006A18B9">
        <w:t xml:space="preserve"> </w:t>
      </w:r>
      <w:r w:rsidR="001A6793" w:rsidRPr="006A18B9">
        <w:rPr>
          <w:bCs/>
        </w:rPr>
        <w:t>«Обеспечение устойчивого сокращения непригодного для проживания жилищного фонда»</w:t>
      </w:r>
      <w:r w:rsidR="001A6793">
        <w:rPr>
          <w:bCs/>
        </w:rPr>
        <w:t xml:space="preserve"> </w:t>
      </w:r>
      <w:r w:rsidR="001A6793" w:rsidRPr="001A6793">
        <w:t xml:space="preserve"> </w:t>
      </w:r>
      <w:r w:rsidR="001D2973">
        <w:t>выполнены</w:t>
      </w:r>
      <w:r w:rsidRPr="001A6793">
        <w:t xml:space="preserve"> на  </w:t>
      </w:r>
      <w:r w:rsidR="006A39D5" w:rsidRPr="001D2973">
        <w:rPr>
          <w:b/>
        </w:rPr>
        <w:t>86,9</w:t>
      </w:r>
      <w:r w:rsidRPr="001D2973">
        <w:rPr>
          <w:b/>
        </w:rPr>
        <w:t>%.</w:t>
      </w:r>
      <w:r w:rsidRPr="001A6793">
        <w:t xml:space="preserve"> </w:t>
      </w:r>
    </w:p>
    <w:p w:rsidR="006A39D5" w:rsidRPr="001A6793" w:rsidRDefault="006A39D5" w:rsidP="007E62C0">
      <w:pPr>
        <w:pStyle w:val="Default"/>
        <w:jc w:val="both"/>
      </w:pPr>
      <w:r>
        <w:rPr>
          <w:rFonts w:ascii="Times New Roman" w:hAnsi="Times New Roman" w:cs="Times New Roman"/>
          <w:color w:val="auto"/>
        </w:rPr>
        <w:t xml:space="preserve">       </w:t>
      </w:r>
      <w:r w:rsidRPr="00420212">
        <w:rPr>
          <w:rFonts w:ascii="Times New Roman" w:hAnsi="Times New Roman" w:cs="Times New Roman"/>
          <w:color w:val="auto"/>
        </w:rPr>
        <w:t xml:space="preserve">Провести анализ причин недостижения в проверяемом периоде 100-процентного исполнения мероприятий по </w:t>
      </w:r>
      <w:r w:rsidRPr="00420212">
        <w:rPr>
          <w:rFonts w:ascii="Times New Roman" w:hAnsi="Times New Roman" w:cs="Times New Roman"/>
        </w:rPr>
        <w:t>Программ</w:t>
      </w:r>
      <w:r w:rsidR="007E62C0" w:rsidRPr="00420212">
        <w:rPr>
          <w:rFonts w:ascii="Times New Roman" w:hAnsi="Times New Roman" w:cs="Times New Roman"/>
        </w:rPr>
        <w:t>ам</w:t>
      </w:r>
      <w:r w:rsidRPr="00420212">
        <w:rPr>
          <w:rFonts w:ascii="Times New Roman" w:hAnsi="Times New Roman" w:cs="Times New Roman"/>
        </w:rPr>
        <w:t xml:space="preserve"> п</w:t>
      </w:r>
      <w:r w:rsidRPr="00420212">
        <w:rPr>
          <w:rFonts w:ascii="Times New Roman" w:hAnsi="Times New Roman" w:cs="Times New Roman"/>
          <w:bCs/>
          <w:color w:val="000001"/>
        </w:rPr>
        <w:t>ереселения граждан из аварийного жилищного фонда н</w:t>
      </w:r>
      <w:r w:rsidRPr="00420212">
        <w:rPr>
          <w:rFonts w:ascii="Times New Roman" w:hAnsi="Times New Roman" w:cs="Times New Roman"/>
          <w:color w:val="auto"/>
        </w:rPr>
        <w:t>е предоставляется возможным в связи с отсутствием опубликованн</w:t>
      </w:r>
      <w:r w:rsidR="007E62C0" w:rsidRPr="00420212">
        <w:rPr>
          <w:rFonts w:ascii="Times New Roman" w:hAnsi="Times New Roman" w:cs="Times New Roman"/>
          <w:color w:val="auto"/>
        </w:rPr>
        <w:t>ого</w:t>
      </w:r>
      <w:r w:rsidRPr="00420212">
        <w:rPr>
          <w:rFonts w:ascii="Times New Roman" w:hAnsi="Times New Roman" w:cs="Times New Roman"/>
          <w:color w:val="auto"/>
        </w:rPr>
        <w:t xml:space="preserve"> на официальн</w:t>
      </w:r>
      <w:r w:rsidR="007E62C0" w:rsidRPr="00420212">
        <w:rPr>
          <w:rFonts w:ascii="Times New Roman" w:hAnsi="Times New Roman" w:cs="Times New Roman"/>
          <w:color w:val="auto"/>
        </w:rPr>
        <w:t>ом сайте</w:t>
      </w:r>
      <w:r w:rsidRPr="00420212">
        <w:rPr>
          <w:rFonts w:ascii="Times New Roman" w:hAnsi="Times New Roman" w:cs="Times New Roman"/>
          <w:color w:val="auto"/>
        </w:rPr>
        <w:t xml:space="preserve"> </w:t>
      </w:r>
      <w:r w:rsidR="007E62C0" w:rsidRPr="00420212">
        <w:rPr>
          <w:rFonts w:ascii="Times New Roman" w:hAnsi="Times New Roman" w:cs="Times New Roman"/>
          <w:color w:val="auto"/>
        </w:rPr>
        <w:t xml:space="preserve">администрации Мичуринского сельского поселения  </w:t>
      </w:r>
      <w:r w:rsidRPr="00420212">
        <w:rPr>
          <w:rFonts w:ascii="Times New Roman" w:hAnsi="Times New Roman" w:cs="Times New Roman"/>
        </w:rPr>
        <w:t>Годов</w:t>
      </w:r>
      <w:r w:rsidR="007E62C0" w:rsidRPr="00420212">
        <w:rPr>
          <w:rFonts w:ascii="Times New Roman" w:hAnsi="Times New Roman" w:cs="Times New Roman"/>
        </w:rPr>
        <w:t>ого</w:t>
      </w:r>
      <w:r w:rsidRPr="00420212">
        <w:rPr>
          <w:rFonts w:ascii="Times New Roman" w:hAnsi="Times New Roman" w:cs="Times New Roman"/>
        </w:rPr>
        <w:t xml:space="preserve"> отчет</w:t>
      </w:r>
      <w:r w:rsidR="007E62C0" w:rsidRPr="00420212">
        <w:rPr>
          <w:rFonts w:ascii="Times New Roman" w:hAnsi="Times New Roman" w:cs="Times New Roman"/>
        </w:rPr>
        <w:t>а</w:t>
      </w:r>
      <w:r w:rsidRPr="00420212">
        <w:rPr>
          <w:rFonts w:ascii="Times New Roman" w:hAnsi="Times New Roman" w:cs="Times New Roman"/>
        </w:rPr>
        <w:t xml:space="preserve"> о ходе реализации и оценки эффективности  муниципальных программ</w:t>
      </w:r>
      <w:r w:rsidR="007E62C0" w:rsidRPr="00420212">
        <w:rPr>
          <w:rFonts w:ascii="Times New Roman" w:hAnsi="Times New Roman" w:cs="Times New Roman"/>
        </w:rPr>
        <w:t>.</w:t>
      </w:r>
    </w:p>
    <w:p w:rsidR="002C38E5" w:rsidRPr="00D103A5" w:rsidRDefault="002C38E5" w:rsidP="00232BB4">
      <w:pPr>
        <w:ind w:firstLine="426"/>
        <w:jc w:val="both"/>
        <w:rPr>
          <w:rFonts w:eastAsia="Calibri"/>
          <w:color w:val="000000"/>
        </w:rPr>
      </w:pPr>
      <w:r w:rsidRPr="00D103A5">
        <w:rPr>
          <w:rFonts w:eastAsia="Calibri"/>
          <w:color w:val="000000"/>
        </w:rPr>
        <w:t>В разрезе источников финансирования исполнение расходов бюджет</w:t>
      </w:r>
      <w:r w:rsidR="00C55BC0" w:rsidRPr="00D103A5">
        <w:rPr>
          <w:rFonts w:eastAsia="Calibri"/>
          <w:color w:val="000000"/>
        </w:rPr>
        <w:t>ов</w:t>
      </w:r>
      <w:r w:rsidRPr="00D103A5">
        <w:rPr>
          <w:rFonts w:eastAsia="Calibri"/>
          <w:color w:val="000000"/>
        </w:rPr>
        <w:t xml:space="preserve"> </w:t>
      </w:r>
      <w:r w:rsidR="00C55BC0" w:rsidRPr="00D103A5">
        <w:rPr>
          <w:rFonts w:eastAsia="Calibri"/>
          <w:color w:val="000000"/>
        </w:rPr>
        <w:t>городских и сельских поселений</w:t>
      </w:r>
      <w:r w:rsidRPr="00D103A5">
        <w:rPr>
          <w:rFonts w:eastAsia="Calibri"/>
          <w:color w:val="000000"/>
        </w:rPr>
        <w:t xml:space="preserve"> на реализацию </w:t>
      </w:r>
      <w:r w:rsidR="00C55BC0" w:rsidRPr="00D103A5">
        <w:rPr>
          <w:rFonts w:eastAsia="Calibri"/>
          <w:color w:val="000000"/>
        </w:rPr>
        <w:t>региональных проектов</w:t>
      </w:r>
      <w:r w:rsidRPr="00D103A5">
        <w:rPr>
          <w:rFonts w:eastAsia="Calibri"/>
          <w:color w:val="000000"/>
        </w:rPr>
        <w:t xml:space="preserve"> в 20</w:t>
      </w:r>
      <w:r w:rsidR="008B124B">
        <w:rPr>
          <w:rFonts w:eastAsia="Calibri"/>
          <w:color w:val="000000"/>
        </w:rPr>
        <w:t>22</w:t>
      </w:r>
      <w:r w:rsidRPr="00D103A5">
        <w:rPr>
          <w:rFonts w:eastAsia="Calibri"/>
          <w:color w:val="000000"/>
        </w:rPr>
        <w:t xml:space="preserve"> году составило: </w:t>
      </w:r>
    </w:p>
    <w:p w:rsidR="002C38E5" w:rsidRDefault="00C55BC0" w:rsidP="00232BB4">
      <w:pPr>
        <w:autoSpaceDE w:val="0"/>
        <w:autoSpaceDN w:val="0"/>
        <w:adjustRightInd w:val="0"/>
        <w:jc w:val="both"/>
        <w:rPr>
          <w:rFonts w:eastAsia="Calibri"/>
          <w:color w:val="000000"/>
        </w:rPr>
      </w:pPr>
      <w:r w:rsidRPr="00D103A5">
        <w:rPr>
          <w:rFonts w:eastAsia="Calibri"/>
          <w:color w:val="000000"/>
        </w:rPr>
        <w:t xml:space="preserve">       </w:t>
      </w:r>
      <w:r w:rsidR="002C38E5" w:rsidRPr="00D103A5">
        <w:rPr>
          <w:rFonts w:eastAsia="Calibri"/>
          <w:color w:val="000000"/>
        </w:rPr>
        <w:t xml:space="preserve">- </w:t>
      </w:r>
      <w:r w:rsidR="006E1586">
        <w:rPr>
          <w:rFonts w:eastAsia="Calibri"/>
          <w:b/>
          <w:color w:val="000000"/>
        </w:rPr>
        <w:t>1</w:t>
      </w:r>
      <w:r w:rsidR="00561F03">
        <w:rPr>
          <w:rFonts w:eastAsia="Calibri"/>
          <w:b/>
          <w:color w:val="000000"/>
        </w:rPr>
        <w:t>5 499,5</w:t>
      </w:r>
      <w:r w:rsidR="004E7B6C" w:rsidRPr="00D103A5">
        <w:rPr>
          <w:rFonts w:eastAsia="Calibri"/>
          <w:b/>
          <w:color w:val="000000"/>
        </w:rPr>
        <w:t xml:space="preserve"> тыс. руб</w:t>
      </w:r>
      <w:r w:rsidR="004E7B6C" w:rsidRPr="00D103A5">
        <w:rPr>
          <w:rFonts w:eastAsia="Calibri"/>
          <w:color w:val="000000"/>
        </w:rPr>
        <w:t xml:space="preserve">. - </w:t>
      </w:r>
      <w:r w:rsidR="002C38E5" w:rsidRPr="00D103A5">
        <w:rPr>
          <w:rFonts w:eastAsia="Calibri"/>
          <w:color w:val="000000"/>
        </w:rPr>
        <w:t>за счет средств федерального бюджета</w:t>
      </w:r>
      <w:r w:rsidR="004E7B6C" w:rsidRPr="00D103A5">
        <w:rPr>
          <w:rFonts w:eastAsia="Calibri"/>
          <w:color w:val="000000"/>
        </w:rPr>
        <w:t xml:space="preserve"> </w:t>
      </w:r>
      <w:r w:rsidR="002C38E5" w:rsidRPr="00D103A5">
        <w:rPr>
          <w:rFonts w:eastAsia="Calibri"/>
          <w:color w:val="000000"/>
        </w:rPr>
        <w:t>(</w:t>
      </w:r>
      <w:r w:rsidR="00561F03">
        <w:rPr>
          <w:rFonts w:eastAsia="Calibri"/>
          <w:color w:val="000000"/>
        </w:rPr>
        <w:t>100,0</w:t>
      </w:r>
      <w:r w:rsidR="002C38E5" w:rsidRPr="00D103A5">
        <w:rPr>
          <w:rFonts w:eastAsia="Calibri"/>
          <w:color w:val="000000"/>
        </w:rPr>
        <w:t xml:space="preserve">% к уточненному плану на год), что на </w:t>
      </w:r>
      <w:r w:rsidR="00BB3BBE" w:rsidRPr="00D103A5">
        <w:rPr>
          <w:rFonts w:eastAsia="Calibri"/>
          <w:color w:val="000000"/>
        </w:rPr>
        <w:t xml:space="preserve"> </w:t>
      </w:r>
      <w:r w:rsidR="00561F03">
        <w:rPr>
          <w:rFonts w:eastAsia="Calibri"/>
          <w:color w:val="000000"/>
        </w:rPr>
        <w:t>38,9</w:t>
      </w:r>
      <w:r w:rsidR="002C38E5" w:rsidRPr="00D103A5">
        <w:rPr>
          <w:rFonts w:eastAsia="Calibri"/>
          <w:color w:val="000000"/>
        </w:rPr>
        <w:t xml:space="preserve">% </w:t>
      </w:r>
      <w:r w:rsidR="00D103A5" w:rsidRPr="00D103A5">
        <w:rPr>
          <w:rFonts w:eastAsia="Calibri"/>
          <w:color w:val="000000"/>
        </w:rPr>
        <w:t>ниже</w:t>
      </w:r>
      <w:r w:rsidR="002C38E5" w:rsidRPr="00D103A5">
        <w:rPr>
          <w:rFonts w:eastAsia="Calibri"/>
          <w:color w:val="000000"/>
        </w:rPr>
        <w:t xml:space="preserve"> уровня исполнения за аналогичный период </w:t>
      </w:r>
      <w:r w:rsidR="00BB3BBE" w:rsidRPr="00D103A5">
        <w:rPr>
          <w:rFonts w:eastAsia="Calibri"/>
          <w:color w:val="000000"/>
        </w:rPr>
        <w:t xml:space="preserve"> </w:t>
      </w:r>
      <w:r w:rsidR="002C38E5" w:rsidRPr="00D103A5">
        <w:rPr>
          <w:rFonts w:eastAsia="Calibri"/>
          <w:color w:val="000000"/>
        </w:rPr>
        <w:t>20</w:t>
      </w:r>
      <w:r w:rsidR="00561F03">
        <w:rPr>
          <w:rFonts w:eastAsia="Calibri"/>
          <w:color w:val="000000"/>
        </w:rPr>
        <w:t>21</w:t>
      </w:r>
      <w:r w:rsidR="002C38E5" w:rsidRPr="00D103A5">
        <w:rPr>
          <w:rFonts w:eastAsia="Calibri"/>
          <w:color w:val="000000"/>
        </w:rPr>
        <w:t xml:space="preserve"> года </w:t>
      </w:r>
      <w:r w:rsidR="00D103A5" w:rsidRPr="00D103A5">
        <w:rPr>
          <w:rFonts w:eastAsia="Calibri"/>
          <w:color w:val="000000"/>
        </w:rPr>
        <w:t>(</w:t>
      </w:r>
      <w:r w:rsidR="00561F03">
        <w:rPr>
          <w:rFonts w:eastAsia="Calibri"/>
          <w:color w:val="000000"/>
        </w:rPr>
        <w:t>25 369,8</w:t>
      </w:r>
      <w:r w:rsidR="002C38E5" w:rsidRPr="00D103A5">
        <w:rPr>
          <w:rFonts w:eastAsia="Calibri"/>
          <w:color w:val="000000"/>
        </w:rPr>
        <w:t xml:space="preserve"> тыс. руб</w:t>
      </w:r>
      <w:r w:rsidR="00BB3BBE" w:rsidRPr="00D103A5">
        <w:rPr>
          <w:rFonts w:eastAsia="Calibri"/>
          <w:color w:val="000000"/>
        </w:rPr>
        <w:t>.</w:t>
      </w:r>
      <w:r w:rsidR="00561F03">
        <w:rPr>
          <w:rFonts w:eastAsia="Calibri"/>
          <w:color w:val="000000"/>
        </w:rPr>
        <w:t xml:space="preserve"> или 99,6% к уточненному плану)</w:t>
      </w:r>
      <w:r w:rsidR="002C38E5" w:rsidRPr="00D103A5">
        <w:rPr>
          <w:rFonts w:eastAsia="Calibri"/>
          <w:color w:val="000000"/>
        </w:rPr>
        <w:t xml:space="preserve">; </w:t>
      </w:r>
    </w:p>
    <w:p w:rsidR="00561F03" w:rsidRPr="00D103A5" w:rsidRDefault="00561F03" w:rsidP="00232BB4">
      <w:pPr>
        <w:autoSpaceDE w:val="0"/>
        <w:autoSpaceDN w:val="0"/>
        <w:adjustRightInd w:val="0"/>
        <w:jc w:val="both"/>
        <w:rPr>
          <w:rFonts w:eastAsia="Calibri"/>
          <w:color w:val="000000"/>
        </w:rPr>
      </w:pPr>
      <w:r w:rsidRPr="00D103A5">
        <w:rPr>
          <w:rFonts w:eastAsia="Calibri"/>
          <w:color w:val="000000"/>
        </w:rPr>
        <w:t xml:space="preserve">      - </w:t>
      </w:r>
      <w:r>
        <w:rPr>
          <w:rFonts w:eastAsia="Calibri"/>
          <w:b/>
          <w:color w:val="000000"/>
        </w:rPr>
        <w:t>134</w:t>
      </w:r>
      <w:r w:rsidR="00FD2B87">
        <w:rPr>
          <w:rFonts w:eastAsia="Calibri"/>
          <w:b/>
          <w:color w:val="000000"/>
        </w:rPr>
        <w:t xml:space="preserve"> </w:t>
      </w:r>
      <w:r>
        <w:rPr>
          <w:rFonts w:eastAsia="Calibri"/>
          <w:b/>
          <w:color w:val="000000"/>
        </w:rPr>
        <w:t xml:space="preserve">599,6 </w:t>
      </w:r>
      <w:r w:rsidRPr="00D103A5">
        <w:rPr>
          <w:rFonts w:eastAsia="Calibri"/>
          <w:b/>
          <w:color w:val="000000"/>
        </w:rPr>
        <w:t xml:space="preserve"> тыс. руб</w:t>
      </w:r>
      <w:r w:rsidRPr="004E7B6C">
        <w:rPr>
          <w:rFonts w:eastAsia="Calibri"/>
          <w:color w:val="000000"/>
        </w:rPr>
        <w:t>.</w:t>
      </w:r>
      <w:r>
        <w:rPr>
          <w:rFonts w:eastAsia="Calibri"/>
          <w:color w:val="000000"/>
        </w:rPr>
        <w:t xml:space="preserve"> - </w:t>
      </w:r>
      <w:r w:rsidRPr="004E7B6C">
        <w:rPr>
          <w:rFonts w:eastAsia="Calibri"/>
          <w:color w:val="000000"/>
        </w:rPr>
        <w:t>за счет сре</w:t>
      </w:r>
      <w:r w:rsidRPr="00561F03">
        <w:rPr>
          <w:rFonts w:eastAsia="Calibri"/>
          <w:color w:val="000000"/>
        </w:rPr>
        <w:t xml:space="preserve">дств </w:t>
      </w:r>
      <w:r w:rsidRPr="00561F03">
        <w:t xml:space="preserve">фонда содействия реформированию жилищно-коммунального хозяйства </w:t>
      </w:r>
      <w:r w:rsidRPr="00561F03">
        <w:rPr>
          <w:rFonts w:eastAsia="Calibri"/>
          <w:color w:val="000000"/>
        </w:rPr>
        <w:t>областного бюджета (</w:t>
      </w:r>
      <w:r w:rsidR="00FD2B87">
        <w:rPr>
          <w:rFonts w:eastAsia="Calibri"/>
          <w:color w:val="000000"/>
        </w:rPr>
        <w:t>86,1</w:t>
      </w:r>
      <w:r w:rsidRPr="004E7B6C">
        <w:rPr>
          <w:rFonts w:eastAsia="Calibri"/>
          <w:color w:val="000000"/>
        </w:rPr>
        <w:t>% к уточненному плану на год),</w:t>
      </w:r>
    </w:p>
    <w:p w:rsidR="002C38E5" w:rsidRPr="004E7B6C" w:rsidRDefault="004E7B6C" w:rsidP="00232BB4">
      <w:pPr>
        <w:autoSpaceDE w:val="0"/>
        <w:autoSpaceDN w:val="0"/>
        <w:adjustRightInd w:val="0"/>
        <w:jc w:val="both"/>
        <w:rPr>
          <w:rFonts w:eastAsia="Calibri"/>
          <w:color w:val="000000"/>
        </w:rPr>
      </w:pPr>
      <w:r w:rsidRPr="00D103A5">
        <w:rPr>
          <w:rFonts w:eastAsia="Calibri"/>
          <w:color w:val="000000"/>
        </w:rPr>
        <w:t xml:space="preserve">      </w:t>
      </w:r>
      <w:r w:rsidR="002C38E5" w:rsidRPr="00D103A5">
        <w:rPr>
          <w:rFonts w:eastAsia="Calibri"/>
          <w:color w:val="000000"/>
        </w:rPr>
        <w:t xml:space="preserve">- </w:t>
      </w:r>
      <w:r w:rsidR="00932785">
        <w:rPr>
          <w:rFonts w:eastAsia="Calibri"/>
          <w:b/>
          <w:color w:val="000000"/>
        </w:rPr>
        <w:t>36 648,7</w:t>
      </w:r>
      <w:r w:rsidRPr="00D103A5">
        <w:rPr>
          <w:rFonts w:eastAsia="Calibri"/>
          <w:b/>
          <w:color w:val="000000"/>
        </w:rPr>
        <w:t xml:space="preserve"> тыс. руб</w:t>
      </w:r>
      <w:r w:rsidRPr="004E7B6C">
        <w:rPr>
          <w:rFonts w:eastAsia="Calibri"/>
          <w:color w:val="000000"/>
        </w:rPr>
        <w:t>.</w:t>
      </w:r>
      <w:r>
        <w:rPr>
          <w:rFonts w:eastAsia="Calibri"/>
          <w:color w:val="000000"/>
        </w:rPr>
        <w:t xml:space="preserve"> - </w:t>
      </w:r>
      <w:r w:rsidR="002C38E5" w:rsidRPr="004E7B6C">
        <w:rPr>
          <w:rFonts w:eastAsia="Calibri"/>
          <w:color w:val="000000"/>
        </w:rPr>
        <w:t xml:space="preserve">за счет средств </w:t>
      </w:r>
      <w:r w:rsidRPr="004E7B6C">
        <w:rPr>
          <w:rFonts w:eastAsia="Calibri"/>
          <w:color w:val="000000"/>
        </w:rPr>
        <w:t>областного бюджета</w:t>
      </w:r>
      <w:r w:rsidR="002C38E5" w:rsidRPr="004E7B6C">
        <w:rPr>
          <w:rFonts w:eastAsia="Calibri"/>
          <w:color w:val="000000"/>
        </w:rPr>
        <w:t xml:space="preserve"> (</w:t>
      </w:r>
      <w:r w:rsidR="002A7D5F">
        <w:rPr>
          <w:rFonts w:eastAsia="Calibri"/>
          <w:color w:val="000000"/>
        </w:rPr>
        <w:t>99,</w:t>
      </w:r>
      <w:r w:rsidR="00FD2B87">
        <w:rPr>
          <w:rFonts w:eastAsia="Calibri"/>
          <w:color w:val="000000"/>
        </w:rPr>
        <w:t>9</w:t>
      </w:r>
      <w:r w:rsidR="002C38E5" w:rsidRPr="004E7B6C">
        <w:rPr>
          <w:rFonts w:eastAsia="Calibri"/>
          <w:color w:val="000000"/>
        </w:rPr>
        <w:t xml:space="preserve">% к уточненному плану на год), что на </w:t>
      </w:r>
      <w:r w:rsidR="00BB3BBE">
        <w:rPr>
          <w:rFonts w:eastAsia="Calibri"/>
          <w:color w:val="000000"/>
        </w:rPr>
        <w:t xml:space="preserve"> </w:t>
      </w:r>
      <w:r w:rsidR="00230292">
        <w:rPr>
          <w:rFonts w:eastAsia="Calibri"/>
          <w:color w:val="000000"/>
        </w:rPr>
        <w:t>4,0</w:t>
      </w:r>
      <w:r w:rsidR="002A7D5F">
        <w:rPr>
          <w:rFonts w:eastAsia="Calibri"/>
          <w:color w:val="000000"/>
        </w:rPr>
        <w:t xml:space="preserve">% </w:t>
      </w:r>
      <w:r w:rsidR="00FD2B87">
        <w:rPr>
          <w:rFonts w:eastAsia="Calibri"/>
          <w:color w:val="000000"/>
        </w:rPr>
        <w:t xml:space="preserve"> </w:t>
      </w:r>
      <w:r w:rsidR="00230292">
        <w:rPr>
          <w:rFonts w:eastAsia="Calibri"/>
          <w:color w:val="000000"/>
        </w:rPr>
        <w:t>ниже</w:t>
      </w:r>
      <w:r w:rsidR="002A7D5F">
        <w:rPr>
          <w:rFonts w:eastAsia="Calibri"/>
          <w:color w:val="000000"/>
        </w:rPr>
        <w:t xml:space="preserve"> </w:t>
      </w:r>
      <w:r w:rsidR="002C38E5" w:rsidRPr="004E7B6C">
        <w:rPr>
          <w:rFonts w:eastAsia="Calibri"/>
          <w:color w:val="000000"/>
        </w:rPr>
        <w:t xml:space="preserve">уровня исполнения за аналогичный период </w:t>
      </w:r>
      <w:r w:rsidR="00BB3BBE">
        <w:rPr>
          <w:rFonts w:eastAsia="Calibri"/>
          <w:color w:val="000000"/>
        </w:rPr>
        <w:t xml:space="preserve"> </w:t>
      </w:r>
      <w:r w:rsidR="002C38E5" w:rsidRPr="004E7B6C">
        <w:rPr>
          <w:rFonts w:eastAsia="Calibri"/>
          <w:color w:val="000000"/>
        </w:rPr>
        <w:t>20</w:t>
      </w:r>
      <w:r w:rsidR="00FD2B87">
        <w:rPr>
          <w:rFonts w:eastAsia="Calibri"/>
          <w:color w:val="000000"/>
        </w:rPr>
        <w:t>21</w:t>
      </w:r>
      <w:r w:rsidR="002C38E5" w:rsidRPr="004E7B6C">
        <w:rPr>
          <w:rFonts w:eastAsia="Calibri"/>
          <w:color w:val="000000"/>
        </w:rPr>
        <w:t xml:space="preserve"> года (</w:t>
      </w:r>
      <w:r w:rsidR="00FD2B87">
        <w:rPr>
          <w:rFonts w:eastAsia="Calibri"/>
          <w:color w:val="000000"/>
        </w:rPr>
        <w:t>38 173,3</w:t>
      </w:r>
      <w:r w:rsidR="002C38E5" w:rsidRPr="004E7B6C">
        <w:rPr>
          <w:rFonts w:eastAsia="Calibri"/>
          <w:color w:val="000000"/>
        </w:rPr>
        <w:t xml:space="preserve"> тыс. руб</w:t>
      </w:r>
      <w:r w:rsidR="00BB3BBE">
        <w:rPr>
          <w:rFonts w:eastAsia="Calibri"/>
          <w:color w:val="000000"/>
        </w:rPr>
        <w:t>.</w:t>
      </w:r>
      <w:r w:rsidR="002C38E5" w:rsidRPr="004E7B6C">
        <w:rPr>
          <w:rFonts w:eastAsia="Calibri"/>
          <w:color w:val="000000"/>
        </w:rPr>
        <w:t xml:space="preserve">); </w:t>
      </w:r>
    </w:p>
    <w:p w:rsidR="00367DE6" w:rsidRPr="004E7B6C" w:rsidRDefault="00C55BC0" w:rsidP="00232BB4">
      <w:pPr>
        <w:autoSpaceDE w:val="0"/>
        <w:autoSpaceDN w:val="0"/>
        <w:adjustRightInd w:val="0"/>
        <w:jc w:val="both"/>
        <w:rPr>
          <w:rFonts w:eastAsia="TimesNewRomanPSMT"/>
          <w:i/>
        </w:rPr>
      </w:pPr>
      <w:r w:rsidRPr="004E7B6C">
        <w:rPr>
          <w:rFonts w:eastAsia="Calibri"/>
          <w:color w:val="000000"/>
        </w:rPr>
        <w:t xml:space="preserve">       </w:t>
      </w:r>
      <w:r w:rsidR="002C38E5" w:rsidRPr="004E7B6C">
        <w:rPr>
          <w:rFonts w:eastAsia="Calibri"/>
          <w:color w:val="000000"/>
        </w:rPr>
        <w:t xml:space="preserve">- </w:t>
      </w:r>
      <w:r w:rsidR="008D27FF" w:rsidRPr="008D27FF">
        <w:rPr>
          <w:rFonts w:eastAsia="Calibri"/>
          <w:b/>
          <w:color w:val="000000"/>
        </w:rPr>
        <w:t>13 765</w:t>
      </w:r>
      <w:r w:rsidR="008D27FF">
        <w:rPr>
          <w:rFonts w:eastAsia="Calibri"/>
          <w:b/>
          <w:color w:val="000000"/>
        </w:rPr>
        <w:t>,3</w:t>
      </w:r>
      <w:r w:rsidR="004E7B6C" w:rsidRPr="004E7B6C">
        <w:rPr>
          <w:rFonts w:eastAsia="Calibri"/>
          <w:b/>
          <w:color w:val="000000"/>
        </w:rPr>
        <w:t xml:space="preserve"> тыс. руб</w:t>
      </w:r>
      <w:r w:rsidR="004E7B6C" w:rsidRPr="004E7B6C">
        <w:rPr>
          <w:rFonts w:eastAsia="Calibri"/>
          <w:color w:val="000000"/>
        </w:rPr>
        <w:t>.</w:t>
      </w:r>
      <w:r w:rsidR="004E7B6C">
        <w:rPr>
          <w:rFonts w:eastAsia="Calibri"/>
          <w:color w:val="000000"/>
        </w:rPr>
        <w:t xml:space="preserve"> - </w:t>
      </w:r>
      <w:r w:rsidR="002C38E5" w:rsidRPr="004E7B6C">
        <w:rPr>
          <w:rFonts w:eastAsia="Calibri"/>
          <w:color w:val="000000"/>
        </w:rPr>
        <w:t xml:space="preserve">за счет </w:t>
      </w:r>
      <w:r w:rsidR="004E7B6C" w:rsidRPr="004E7B6C">
        <w:rPr>
          <w:rFonts w:eastAsia="Calibri"/>
          <w:color w:val="000000"/>
        </w:rPr>
        <w:t xml:space="preserve">средств местного бюджета </w:t>
      </w:r>
      <w:r w:rsidR="004E7B6C">
        <w:rPr>
          <w:rFonts w:eastAsia="Calibri"/>
          <w:color w:val="000000"/>
        </w:rPr>
        <w:t xml:space="preserve"> (</w:t>
      </w:r>
      <w:r w:rsidR="00FD2B87">
        <w:rPr>
          <w:rFonts w:eastAsia="Calibri"/>
          <w:color w:val="000000"/>
        </w:rPr>
        <w:t>100,0</w:t>
      </w:r>
      <w:r w:rsidR="002A7D5F">
        <w:rPr>
          <w:rFonts w:eastAsia="Calibri"/>
          <w:color w:val="000000"/>
        </w:rPr>
        <w:t>%</w:t>
      </w:r>
      <w:r w:rsidR="002C38E5" w:rsidRPr="004E7B6C">
        <w:rPr>
          <w:rFonts w:eastAsia="Calibri"/>
          <w:color w:val="000000"/>
        </w:rPr>
        <w:t xml:space="preserve"> к уточненному плану на год), что на </w:t>
      </w:r>
      <w:r w:rsidR="007E2247">
        <w:rPr>
          <w:rFonts w:eastAsia="Calibri"/>
          <w:color w:val="000000"/>
        </w:rPr>
        <w:t>90,4</w:t>
      </w:r>
      <w:r w:rsidR="002C38E5" w:rsidRPr="004E7B6C">
        <w:rPr>
          <w:rFonts w:eastAsia="Calibri"/>
          <w:color w:val="000000"/>
        </w:rPr>
        <w:t xml:space="preserve">% </w:t>
      </w:r>
      <w:r w:rsidR="00BB3BBE">
        <w:rPr>
          <w:rFonts w:eastAsia="Calibri"/>
          <w:color w:val="000000"/>
        </w:rPr>
        <w:t xml:space="preserve"> </w:t>
      </w:r>
      <w:r w:rsidR="00230292">
        <w:rPr>
          <w:rFonts w:eastAsia="Calibri"/>
          <w:color w:val="000000"/>
        </w:rPr>
        <w:t>выше</w:t>
      </w:r>
      <w:r w:rsidR="00BB3BBE">
        <w:rPr>
          <w:rFonts w:eastAsia="Calibri"/>
          <w:color w:val="000000"/>
        </w:rPr>
        <w:t xml:space="preserve"> </w:t>
      </w:r>
      <w:r w:rsidR="002C38E5" w:rsidRPr="004E7B6C">
        <w:rPr>
          <w:rFonts w:eastAsia="Calibri"/>
          <w:color w:val="000000"/>
        </w:rPr>
        <w:t xml:space="preserve"> уровня исполнения за аналоги</w:t>
      </w:r>
      <w:r w:rsidR="002A7D5F">
        <w:rPr>
          <w:rFonts w:eastAsia="Calibri"/>
          <w:color w:val="000000"/>
        </w:rPr>
        <w:t>чный период 20</w:t>
      </w:r>
      <w:r w:rsidR="00FD2B87">
        <w:rPr>
          <w:rFonts w:eastAsia="Calibri"/>
          <w:color w:val="000000"/>
        </w:rPr>
        <w:t>21</w:t>
      </w:r>
      <w:r w:rsidR="002C38E5" w:rsidRPr="004E7B6C">
        <w:rPr>
          <w:rFonts w:eastAsia="Calibri"/>
          <w:color w:val="000000"/>
        </w:rPr>
        <w:t xml:space="preserve"> года </w:t>
      </w:r>
      <w:r w:rsidR="00BB3BBE">
        <w:rPr>
          <w:rFonts w:eastAsia="Calibri"/>
          <w:color w:val="000000"/>
        </w:rPr>
        <w:t xml:space="preserve">                 </w:t>
      </w:r>
      <w:r w:rsidR="002C38E5" w:rsidRPr="004E7B6C">
        <w:rPr>
          <w:rFonts w:eastAsia="Calibri"/>
          <w:color w:val="000000"/>
        </w:rPr>
        <w:t>(</w:t>
      </w:r>
      <w:r w:rsidR="00FD2B87">
        <w:rPr>
          <w:rFonts w:eastAsia="Calibri"/>
          <w:color w:val="000000"/>
        </w:rPr>
        <w:t>7 229,9</w:t>
      </w:r>
      <w:r w:rsidR="00BB3BBE">
        <w:rPr>
          <w:rFonts w:eastAsia="Calibri"/>
          <w:color w:val="000000"/>
        </w:rPr>
        <w:t xml:space="preserve"> тыс. руб.)</w:t>
      </w:r>
      <w:r w:rsidR="002C38E5" w:rsidRPr="004E7B6C">
        <w:rPr>
          <w:rFonts w:eastAsia="Calibri"/>
          <w:color w:val="000000"/>
        </w:rPr>
        <w:t>.</w:t>
      </w:r>
    </w:p>
    <w:p w:rsidR="002F218B" w:rsidRDefault="002F218B" w:rsidP="00BD6375">
      <w:pPr>
        <w:autoSpaceDE w:val="0"/>
        <w:autoSpaceDN w:val="0"/>
        <w:adjustRightInd w:val="0"/>
        <w:spacing w:line="120" w:lineRule="auto"/>
        <w:ind w:firstLine="425"/>
        <w:jc w:val="both"/>
        <w:rPr>
          <w:rFonts w:eastAsia="TimesNewRomanPSMT"/>
        </w:rPr>
      </w:pPr>
    </w:p>
    <w:p w:rsidR="00CE578F" w:rsidRPr="005F5FE3" w:rsidRDefault="005F5FE3" w:rsidP="005F5FE3">
      <w:pPr>
        <w:autoSpaceDE w:val="0"/>
        <w:autoSpaceDN w:val="0"/>
        <w:adjustRightInd w:val="0"/>
        <w:jc w:val="both"/>
        <w:rPr>
          <w:rFonts w:eastAsia="TimesNewRomanPSMT"/>
          <w:b/>
        </w:rPr>
      </w:pPr>
      <w:r>
        <w:rPr>
          <w:rFonts w:eastAsiaTheme="minorHAnsi"/>
          <w:b/>
          <w:lang w:eastAsia="en-US"/>
        </w:rPr>
        <w:t xml:space="preserve">3.2.1. </w:t>
      </w:r>
      <w:r w:rsidRPr="005F5FE3">
        <w:rPr>
          <w:rFonts w:eastAsiaTheme="minorHAnsi"/>
          <w:b/>
          <w:lang w:eastAsia="en-US"/>
        </w:rPr>
        <w:t xml:space="preserve">Анализ общего объема законтрактованных средств от общей суммы средств, подлежащих контрактации в отчетном периоде </w:t>
      </w:r>
      <w:r w:rsidR="00F7649B">
        <w:rPr>
          <w:rFonts w:eastAsiaTheme="minorHAnsi"/>
          <w:b/>
          <w:lang w:eastAsia="en-US"/>
        </w:rPr>
        <w:t>20</w:t>
      </w:r>
      <w:r w:rsidR="003C6ABB">
        <w:rPr>
          <w:rFonts w:eastAsiaTheme="minorHAnsi"/>
          <w:b/>
          <w:lang w:eastAsia="en-US"/>
        </w:rPr>
        <w:t>22</w:t>
      </w:r>
      <w:r w:rsidR="00F7649B">
        <w:rPr>
          <w:rFonts w:eastAsiaTheme="minorHAnsi"/>
          <w:b/>
          <w:lang w:eastAsia="en-US"/>
        </w:rPr>
        <w:t xml:space="preserve"> года в </w:t>
      </w:r>
      <w:r w:rsidRPr="005F5FE3">
        <w:rPr>
          <w:rFonts w:eastAsiaTheme="minorHAnsi"/>
          <w:b/>
          <w:lang w:eastAsia="en-US"/>
        </w:rPr>
        <w:t>рамках реализации национальных проектов</w:t>
      </w:r>
    </w:p>
    <w:p w:rsidR="0044580B" w:rsidRDefault="0044580B" w:rsidP="0044580B">
      <w:pPr>
        <w:ind w:right="140" w:firstLine="426"/>
        <w:jc w:val="both"/>
      </w:pPr>
      <w:r>
        <w:t xml:space="preserve">Закупочная деятельность заказчиков  в отчетном периоде </w:t>
      </w:r>
      <w:r w:rsidRPr="00BA6EF2">
        <w:rPr>
          <w:b/>
        </w:rPr>
        <w:t>2022 года</w:t>
      </w:r>
      <w:r>
        <w:t xml:space="preserve"> осуществлялась в условиях санкционного давления на Российскую Федерацию. Введение с 24.02.2022 года мер ограничительного характера иностранными государствами, совершающими недружественные действия в отношении РФ, вызвало дефицит на рынке товаров и материалов, используемых при выполнении работ и оказании услуг, связанных с импортными поставками либо имеющих высокую долю комплектующих (сырья) импортного производства, а также повышения цен на товары и материалы. По указанным причинам значительно увеличилась доля закупок, признанных несостоявшимися, которые не привели к заключению контракта, у значительного количества поставщиков возникли трудности при исполнении контрактов.</w:t>
      </w:r>
    </w:p>
    <w:p w:rsidR="00503E1E" w:rsidRDefault="00EA47D2" w:rsidP="00EA47D2">
      <w:pPr>
        <w:autoSpaceDE w:val="0"/>
        <w:autoSpaceDN w:val="0"/>
        <w:adjustRightInd w:val="0"/>
        <w:ind w:firstLine="426"/>
        <w:jc w:val="both"/>
        <w:rPr>
          <w:b/>
        </w:rPr>
      </w:pPr>
      <w:r w:rsidRPr="00EA47D2">
        <w:rPr>
          <w:rFonts w:eastAsia="TimesNewRomanPSMT"/>
        </w:rPr>
        <w:t>В 20</w:t>
      </w:r>
      <w:r w:rsidR="003C6ABB">
        <w:rPr>
          <w:rFonts w:eastAsia="TimesNewRomanPSMT"/>
        </w:rPr>
        <w:t>22</w:t>
      </w:r>
      <w:r w:rsidRPr="00EA47D2">
        <w:rPr>
          <w:rFonts w:eastAsia="TimesNewRomanPSMT"/>
        </w:rPr>
        <w:t xml:space="preserve"> году бюджетные ассигнования </w:t>
      </w:r>
      <w:r>
        <w:rPr>
          <w:rFonts w:eastAsia="TimesNewRomanPSMT"/>
        </w:rPr>
        <w:t xml:space="preserve">на </w:t>
      </w:r>
      <w:r w:rsidRPr="00EA47D2">
        <w:rPr>
          <w:rFonts w:eastAsia="TimesNewRomanPSMT"/>
        </w:rPr>
        <w:t>закупки товаров, работ  и услуг для обеспечения государственных и муниципальных нужд (далее – госзакупки)</w:t>
      </w:r>
      <w:r>
        <w:rPr>
          <w:rFonts w:eastAsia="TimesNewRomanPSMT"/>
        </w:rPr>
        <w:t xml:space="preserve"> предусмотрены</w:t>
      </w:r>
      <w:r w:rsidR="00503E1E">
        <w:rPr>
          <w:rFonts w:eastAsia="TimesNewRomanPSMT"/>
        </w:rPr>
        <w:t xml:space="preserve"> городскими и сельскими поселениями Приозерск</w:t>
      </w:r>
      <w:r w:rsidR="00F7649B">
        <w:rPr>
          <w:rFonts w:eastAsia="TimesNewRomanPSMT"/>
        </w:rPr>
        <w:t>ого</w:t>
      </w:r>
      <w:r w:rsidR="00503E1E">
        <w:rPr>
          <w:rFonts w:eastAsia="TimesNewRomanPSMT"/>
        </w:rPr>
        <w:t xml:space="preserve"> муниципальн</w:t>
      </w:r>
      <w:r w:rsidR="00F7649B">
        <w:rPr>
          <w:rFonts w:eastAsia="TimesNewRomanPSMT"/>
        </w:rPr>
        <w:t>ого</w:t>
      </w:r>
      <w:r w:rsidR="00503E1E">
        <w:rPr>
          <w:rFonts w:eastAsia="TimesNewRomanPSMT"/>
        </w:rPr>
        <w:t xml:space="preserve"> район</w:t>
      </w:r>
      <w:r w:rsidR="00F7649B">
        <w:rPr>
          <w:rFonts w:eastAsia="TimesNewRomanPSMT"/>
        </w:rPr>
        <w:t>а</w:t>
      </w:r>
      <w:r w:rsidR="00503E1E">
        <w:rPr>
          <w:rFonts w:eastAsia="TimesNewRomanPSMT"/>
        </w:rPr>
        <w:t xml:space="preserve"> </w:t>
      </w:r>
      <w:r>
        <w:rPr>
          <w:rFonts w:eastAsia="TimesNewRomanPSMT"/>
        </w:rPr>
        <w:t xml:space="preserve"> </w:t>
      </w:r>
      <w:r w:rsidR="00F7649B">
        <w:t xml:space="preserve">в рамках следующих региональных проектов: </w:t>
      </w:r>
      <w:r w:rsidR="00F7649B">
        <w:rPr>
          <w:b/>
        </w:rPr>
        <w:t>«</w:t>
      </w:r>
      <w:r w:rsidR="00F7649B" w:rsidRPr="005023E7">
        <w:rPr>
          <w:b/>
        </w:rPr>
        <w:t>Формирование комфортной городской среды»</w:t>
      </w:r>
      <w:r w:rsidR="00F7649B">
        <w:rPr>
          <w:b/>
        </w:rPr>
        <w:t xml:space="preserve">; </w:t>
      </w:r>
      <w:r w:rsidR="00F7649B" w:rsidRPr="00984AB9">
        <w:rPr>
          <w:b/>
          <w:bCs/>
        </w:rPr>
        <w:t>«</w:t>
      </w:r>
      <w:r w:rsidR="007C2610" w:rsidRPr="00984AB9">
        <w:rPr>
          <w:b/>
          <w:bCs/>
        </w:rPr>
        <w:t>Обеспечение устойчивого сокращения непригодного для проживания жилищного фонда</w:t>
      </w:r>
      <w:r w:rsidR="00F7649B">
        <w:rPr>
          <w:b/>
          <w:bCs/>
        </w:rPr>
        <w:t xml:space="preserve">»; </w:t>
      </w:r>
      <w:r w:rsidR="00F7649B" w:rsidRPr="00F62D6C">
        <w:t>«</w:t>
      </w:r>
      <w:r w:rsidR="00F7649B" w:rsidRPr="00D03EDB">
        <w:rPr>
          <w:rFonts w:eastAsia="Calibri"/>
          <w:b/>
          <w:bCs/>
        </w:rPr>
        <w:t>Комплексная система обращения с твердыми коммунальными отходами</w:t>
      </w:r>
      <w:r w:rsidR="00F7649B" w:rsidRPr="00D03EDB">
        <w:rPr>
          <w:b/>
          <w:bCs/>
        </w:rPr>
        <w:t>»</w:t>
      </w:r>
      <w:r w:rsidR="00F7649B">
        <w:rPr>
          <w:b/>
          <w:bCs/>
        </w:rPr>
        <w:t xml:space="preserve">, </w:t>
      </w:r>
      <w:r w:rsidR="00F7649B" w:rsidRPr="00AB27A9">
        <w:rPr>
          <w:bCs/>
        </w:rPr>
        <w:t xml:space="preserve">обеспечивающих достижение </w:t>
      </w:r>
      <w:r w:rsidR="00F7649B">
        <w:rPr>
          <w:bCs/>
        </w:rPr>
        <w:t>целей, показателей и результатов соответствующих федеральных проектов</w:t>
      </w:r>
      <w:r w:rsidR="00503E1E">
        <w:rPr>
          <w:b/>
        </w:rPr>
        <w:t>.</w:t>
      </w:r>
    </w:p>
    <w:p w:rsidR="00EA47D2" w:rsidRPr="00503E1E" w:rsidRDefault="00503E1E" w:rsidP="00EA47D2">
      <w:pPr>
        <w:autoSpaceDE w:val="0"/>
        <w:autoSpaceDN w:val="0"/>
        <w:adjustRightInd w:val="0"/>
        <w:ind w:firstLine="426"/>
        <w:jc w:val="both"/>
        <w:rPr>
          <w:rFonts w:eastAsia="TimesNewRomanPSMT"/>
          <w:i/>
        </w:rPr>
      </w:pPr>
      <w:r w:rsidRPr="00503E1E">
        <w:t xml:space="preserve">Согласно </w:t>
      </w:r>
      <w:r w:rsidR="00EA47D2" w:rsidRPr="00503E1E">
        <w:t xml:space="preserve"> </w:t>
      </w:r>
      <w:r>
        <w:t>сводным бюджетным росписям  поселений по состоянию на  01.01.20</w:t>
      </w:r>
      <w:r w:rsidR="007C2610">
        <w:t>23</w:t>
      </w:r>
      <w:r>
        <w:t xml:space="preserve"> года планируемая сумма, подлежащая контрактации  в рамках реализации </w:t>
      </w:r>
      <w:r w:rsidR="00CE578F">
        <w:t xml:space="preserve">региональной составляющей </w:t>
      </w:r>
      <w:r>
        <w:t>национальных проектов на территории Приозерск</w:t>
      </w:r>
      <w:r w:rsidR="00F7649B">
        <w:t>ого муниципального</w:t>
      </w:r>
      <w:r>
        <w:t xml:space="preserve"> района в  20</w:t>
      </w:r>
      <w:r w:rsidR="007C2610">
        <w:t>22</w:t>
      </w:r>
      <w:r>
        <w:t xml:space="preserve"> году </w:t>
      </w:r>
      <w:r w:rsidR="0026313F">
        <w:t xml:space="preserve"> </w:t>
      </w:r>
      <w:r>
        <w:t xml:space="preserve">составляет  </w:t>
      </w:r>
      <w:r w:rsidR="007C2610">
        <w:rPr>
          <w:b/>
        </w:rPr>
        <w:t>222 262,8</w:t>
      </w:r>
      <w:r w:rsidRPr="00503E1E">
        <w:rPr>
          <w:b/>
        </w:rPr>
        <w:t xml:space="preserve"> тыс. руб.</w:t>
      </w:r>
      <w:r>
        <w:rPr>
          <w:b/>
        </w:rPr>
        <w:t xml:space="preserve">, </w:t>
      </w:r>
      <w:r w:rsidRPr="00BB3BBE">
        <w:t xml:space="preserve">что на </w:t>
      </w:r>
      <w:r w:rsidR="00152C82">
        <w:t xml:space="preserve"> 212,5%</w:t>
      </w:r>
      <w:r w:rsidR="00F7649B">
        <w:t xml:space="preserve"> </w:t>
      </w:r>
      <w:r w:rsidR="00BB3BBE" w:rsidRPr="00BB3BBE">
        <w:t xml:space="preserve"> </w:t>
      </w:r>
      <w:r w:rsidR="00152C82">
        <w:t>выше</w:t>
      </w:r>
      <w:r w:rsidR="00BB3BBE" w:rsidRPr="00BB3BBE">
        <w:t xml:space="preserve"> </w:t>
      </w:r>
      <w:r w:rsidRPr="00BB3BBE">
        <w:t xml:space="preserve"> уровня 20</w:t>
      </w:r>
      <w:r w:rsidR="00152C82">
        <w:t>21</w:t>
      </w:r>
      <w:r w:rsidRPr="00BB3BBE">
        <w:t xml:space="preserve"> года (</w:t>
      </w:r>
      <w:r w:rsidR="00BE0E81">
        <w:t>71 114,8</w:t>
      </w:r>
      <w:r w:rsidR="00BB3BBE" w:rsidRPr="00BB3BBE">
        <w:t xml:space="preserve"> </w:t>
      </w:r>
      <w:r w:rsidRPr="00BB3BBE">
        <w:t>тыс. руб.)</w:t>
      </w:r>
    </w:p>
    <w:p w:rsidR="00654EAA" w:rsidRDefault="00F508F1" w:rsidP="0044580B">
      <w:pPr>
        <w:autoSpaceDE w:val="0"/>
        <w:autoSpaceDN w:val="0"/>
        <w:adjustRightInd w:val="0"/>
        <w:jc w:val="both"/>
        <w:rPr>
          <w:rFonts w:eastAsia="Calibri"/>
          <w:color w:val="000000"/>
        </w:rPr>
      </w:pPr>
      <w:r>
        <w:rPr>
          <w:rFonts w:eastAsia="Calibri"/>
          <w:color w:val="000000"/>
        </w:rPr>
        <w:t xml:space="preserve">       </w:t>
      </w:r>
      <w:r w:rsidR="00654EAA">
        <w:rPr>
          <w:rFonts w:eastAsia="Calibri"/>
          <w:color w:val="000000"/>
        </w:rPr>
        <w:t xml:space="preserve">Общий объем </w:t>
      </w:r>
      <w:r w:rsidR="00654EAA" w:rsidRPr="00F63AF4">
        <w:rPr>
          <w:rFonts w:eastAsia="Calibri"/>
          <w:b/>
          <w:color w:val="000000"/>
        </w:rPr>
        <w:t>законтрактованных средств</w:t>
      </w:r>
      <w:r w:rsidR="00654EAA">
        <w:rPr>
          <w:rFonts w:eastAsia="Calibri"/>
          <w:color w:val="000000"/>
        </w:rPr>
        <w:t xml:space="preserve">  составил   </w:t>
      </w:r>
      <w:r w:rsidR="00654EAA">
        <w:rPr>
          <w:rFonts w:eastAsia="Calibri"/>
          <w:b/>
          <w:color w:val="000000"/>
        </w:rPr>
        <w:t>200 513,1</w:t>
      </w:r>
      <w:r w:rsidR="00654EAA" w:rsidRPr="008A1380">
        <w:rPr>
          <w:rFonts w:eastAsia="Calibri"/>
          <w:b/>
          <w:color w:val="000000"/>
        </w:rPr>
        <w:t xml:space="preserve"> тыс. руб.</w:t>
      </w:r>
      <w:r w:rsidR="00654EAA">
        <w:rPr>
          <w:rFonts w:eastAsia="Calibri"/>
          <w:b/>
          <w:color w:val="000000"/>
        </w:rPr>
        <w:t xml:space="preserve">, </w:t>
      </w:r>
      <w:r w:rsidR="00654EAA">
        <w:rPr>
          <w:rFonts w:eastAsia="Calibri"/>
          <w:color w:val="000000"/>
        </w:rPr>
        <w:t xml:space="preserve">или  </w:t>
      </w:r>
      <w:r w:rsidR="00654EAA">
        <w:rPr>
          <w:rFonts w:eastAsia="Calibri"/>
          <w:b/>
          <w:color w:val="000000"/>
        </w:rPr>
        <w:t>90,2</w:t>
      </w:r>
      <w:r w:rsidR="00654EAA" w:rsidRPr="00C45938">
        <w:rPr>
          <w:rFonts w:eastAsia="Calibri"/>
          <w:b/>
          <w:color w:val="000000"/>
        </w:rPr>
        <w:t>%</w:t>
      </w:r>
      <w:r w:rsidR="00654EAA">
        <w:rPr>
          <w:rFonts w:eastAsia="Calibri"/>
          <w:color w:val="000000"/>
        </w:rPr>
        <w:t xml:space="preserve"> от общей суммы средств, подлежащей контрактации на 2022 год.</w:t>
      </w:r>
    </w:p>
    <w:p w:rsidR="00654EAA" w:rsidRDefault="00654EAA" w:rsidP="00654EAA">
      <w:pPr>
        <w:ind w:firstLine="425"/>
        <w:jc w:val="both"/>
        <w:rPr>
          <w:rFonts w:eastAsia="Calibri"/>
        </w:rPr>
      </w:pPr>
      <w:r w:rsidRPr="008A1380">
        <w:rPr>
          <w:rFonts w:eastAsia="Calibri"/>
          <w:color w:val="000000"/>
        </w:rPr>
        <w:lastRenderedPageBreak/>
        <w:t>План на 20</w:t>
      </w:r>
      <w:r>
        <w:rPr>
          <w:rFonts w:eastAsia="Calibri"/>
          <w:color w:val="000000"/>
        </w:rPr>
        <w:t xml:space="preserve">22 год выполнен на </w:t>
      </w:r>
      <w:r w:rsidRPr="00B57E34">
        <w:rPr>
          <w:rFonts w:eastAsia="Calibri"/>
          <w:b/>
          <w:color w:val="000000"/>
        </w:rPr>
        <w:t>9</w:t>
      </w:r>
      <w:r>
        <w:rPr>
          <w:rFonts w:eastAsia="Calibri"/>
          <w:b/>
          <w:color w:val="000000"/>
        </w:rPr>
        <w:t>0,2</w:t>
      </w:r>
      <w:r w:rsidRPr="00B57E34">
        <w:rPr>
          <w:rFonts w:eastAsia="Calibri"/>
          <w:b/>
          <w:color w:val="000000"/>
        </w:rPr>
        <w:t>%.</w:t>
      </w:r>
      <w:r w:rsidRPr="00B36AE6">
        <w:rPr>
          <w:rFonts w:eastAsia="TimesNewRomanPSMT"/>
        </w:rPr>
        <w:t xml:space="preserve"> </w:t>
      </w:r>
      <w:r>
        <w:t xml:space="preserve">Общий объем неосвоенных законодательно утвержденных бюджетных ассигнований  составил </w:t>
      </w:r>
      <w:r>
        <w:rPr>
          <w:rFonts w:eastAsia="Calibri"/>
          <w:b/>
        </w:rPr>
        <w:t>21 749,7</w:t>
      </w:r>
      <w:r w:rsidRPr="0021475B">
        <w:rPr>
          <w:rFonts w:eastAsia="Calibri"/>
          <w:b/>
        </w:rPr>
        <w:t xml:space="preserve"> тыс. руб.</w:t>
      </w:r>
      <w:r w:rsidRPr="0021475B">
        <w:rPr>
          <w:rFonts w:eastAsia="Calibri"/>
        </w:rPr>
        <w:t xml:space="preserve">, или </w:t>
      </w:r>
      <w:r>
        <w:rPr>
          <w:rFonts w:eastAsia="Calibri"/>
        </w:rPr>
        <w:t xml:space="preserve"> </w:t>
      </w:r>
      <w:r>
        <w:rPr>
          <w:rFonts w:eastAsia="Calibri"/>
          <w:b/>
        </w:rPr>
        <w:t>9,8</w:t>
      </w:r>
      <w:r w:rsidRPr="0021475B">
        <w:rPr>
          <w:rFonts w:eastAsia="Calibri"/>
          <w:b/>
        </w:rPr>
        <w:t>%</w:t>
      </w:r>
      <w:r w:rsidRPr="0021475B">
        <w:rPr>
          <w:rFonts w:eastAsia="Calibri"/>
        </w:rPr>
        <w:t xml:space="preserve"> от годовых назначений.</w:t>
      </w:r>
    </w:p>
    <w:p w:rsidR="00654EAA" w:rsidRDefault="00654EAA" w:rsidP="00654EAA">
      <w:pPr>
        <w:autoSpaceDE w:val="0"/>
        <w:autoSpaceDN w:val="0"/>
        <w:adjustRightInd w:val="0"/>
        <w:ind w:firstLine="426"/>
        <w:jc w:val="both"/>
        <w:rPr>
          <w:rFonts w:eastAsia="Calibri"/>
          <w:b/>
          <w:u w:val="single"/>
          <w:lang w:eastAsia="en-US"/>
        </w:rPr>
      </w:pPr>
      <w:r w:rsidRPr="00C45938">
        <w:rPr>
          <w:rFonts w:eastAsia="TimesNewRomanPSMT"/>
        </w:rPr>
        <w:t xml:space="preserve">Уровень исполнения по региональным проектам сложился </w:t>
      </w:r>
      <w:r>
        <w:rPr>
          <w:rFonts w:eastAsia="TimesNewRomanPSMT"/>
        </w:rPr>
        <w:t>ниже</w:t>
      </w:r>
      <w:r w:rsidRPr="00C45938">
        <w:rPr>
          <w:rFonts w:eastAsia="TimesNewRomanPSMT"/>
        </w:rPr>
        <w:t xml:space="preserve"> уровня исполнения расходов за 20</w:t>
      </w:r>
      <w:r w:rsidR="0004674A">
        <w:rPr>
          <w:rFonts w:eastAsia="TimesNewRomanPSMT"/>
        </w:rPr>
        <w:t>21</w:t>
      </w:r>
      <w:r w:rsidRPr="00C45938">
        <w:rPr>
          <w:rFonts w:eastAsia="TimesNewRomanPSMT"/>
        </w:rPr>
        <w:t xml:space="preserve"> год  на  </w:t>
      </w:r>
      <w:r w:rsidR="0004674A">
        <w:rPr>
          <w:rFonts w:eastAsia="TimesNewRomanPSMT"/>
        </w:rPr>
        <w:t>9,3 процентных пунктов.</w:t>
      </w:r>
      <w:r w:rsidRPr="00C45938">
        <w:rPr>
          <w:rFonts w:eastAsia="TimesNewRomanPSMT"/>
        </w:rPr>
        <w:t xml:space="preserve"> </w:t>
      </w:r>
      <w:r>
        <w:rPr>
          <w:rFonts w:eastAsia="TimesNewRomanPSMT"/>
        </w:rPr>
        <w:t xml:space="preserve"> </w:t>
      </w:r>
      <w:r w:rsidRPr="00C45938">
        <w:rPr>
          <w:rFonts w:eastAsia="TimesNewRomanPSMT"/>
        </w:rPr>
        <w:t>В аналогичном периоде 20</w:t>
      </w:r>
      <w:r w:rsidR="0004674A">
        <w:rPr>
          <w:rFonts w:eastAsia="TimesNewRomanPSMT"/>
        </w:rPr>
        <w:t>21</w:t>
      </w:r>
      <w:r w:rsidRPr="00C45938">
        <w:rPr>
          <w:rFonts w:eastAsia="TimesNewRomanPSMT"/>
        </w:rPr>
        <w:t xml:space="preserve"> года  </w:t>
      </w:r>
      <w:r w:rsidRPr="00C45938">
        <w:rPr>
          <w:rFonts w:eastAsia="Calibri"/>
          <w:lang w:eastAsia="en-US"/>
        </w:rPr>
        <w:t>процент</w:t>
      </w:r>
      <w:r>
        <w:rPr>
          <w:rFonts w:eastAsia="Calibri"/>
          <w:lang w:eastAsia="en-US"/>
        </w:rPr>
        <w:t xml:space="preserve"> исполнения мероприятий по </w:t>
      </w:r>
      <w:r w:rsidR="0044580B">
        <w:rPr>
          <w:rFonts w:eastAsia="Calibri"/>
          <w:lang w:eastAsia="en-US"/>
        </w:rPr>
        <w:t>р</w:t>
      </w:r>
      <w:r>
        <w:rPr>
          <w:rFonts w:eastAsia="Calibri"/>
          <w:lang w:eastAsia="en-US"/>
        </w:rPr>
        <w:t xml:space="preserve">егиональным проектам , </w:t>
      </w:r>
      <w:r w:rsidRPr="00AB27A9">
        <w:rPr>
          <w:bCs/>
        </w:rPr>
        <w:t xml:space="preserve">обеспечивающих достижение </w:t>
      </w:r>
      <w:r>
        <w:rPr>
          <w:bCs/>
        </w:rPr>
        <w:t>целей, показателей и результатов соответствующих федеральных проектов</w:t>
      </w:r>
      <w:r w:rsidRPr="00FC0ABC">
        <w:t xml:space="preserve"> </w:t>
      </w:r>
      <w:r>
        <w:rPr>
          <w:rFonts w:eastAsia="Calibri"/>
          <w:color w:val="000000"/>
        </w:rPr>
        <w:t xml:space="preserve">составлял  </w:t>
      </w:r>
      <w:r w:rsidR="0004674A">
        <w:rPr>
          <w:rFonts w:eastAsia="Calibri"/>
          <w:b/>
          <w:color w:val="000000"/>
        </w:rPr>
        <w:t>99,5</w:t>
      </w:r>
      <w:r w:rsidRPr="00837C05">
        <w:rPr>
          <w:rFonts w:eastAsia="Calibri"/>
          <w:b/>
          <w:color w:val="000000"/>
        </w:rPr>
        <w:t>%.</w:t>
      </w:r>
      <w:r w:rsidRPr="00FC0ABC">
        <w:rPr>
          <w:rFonts w:eastAsia="Calibri"/>
          <w:lang w:eastAsia="en-US"/>
        </w:rPr>
        <w:t xml:space="preserve">  </w:t>
      </w:r>
    </w:p>
    <w:p w:rsidR="0044580B" w:rsidRDefault="00F508F1" w:rsidP="0044580B">
      <w:pPr>
        <w:autoSpaceDE w:val="0"/>
        <w:autoSpaceDN w:val="0"/>
        <w:adjustRightInd w:val="0"/>
        <w:jc w:val="both"/>
      </w:pPr>
      <w:r>
        <w:rPr>
          <w:rFonts w:eastAsia="Calibri"/>
          <w:color w:val="000000"/>
        </w:rPr>
        <w:t xml:space="preserve"> </w:t>
      </w:r>
      <w:r w:rsidR="0004674A">
        <w:rPr>
          <w:rFonts w:eastAsia="Calibri"/>
          <w:color w:val="000000"/>
        </w:rPr>
        <w:t xml:space="preserve">      </w:t>
      </w:r>
      <w:r w:rsidR="0044580B">
        <w:rPr>
          <w:rFonts w:eastAsia="Calibri"/>
          <w:color w:val="000000"/>
        </w:rPr>
        <w:t>В</w:t>
      </w:r>
      <w:r w:rsidR="0044580B" w:rsidRPr="00E47E6B">
        <w:t xml:space="preserve"> </w:t>
      </w:r>
      <w:r w:rsidR="0044580B" w:rsidRPr="0044580B">
        <w:t>202</w:t>
      </w:r>
      <w:r w:rsidR="0044580B">
        <w:t>2 году городскими и сельскими поселения Приозерского муниципального района в рамках реализации мероприятий</w:t>
      </w:r>
      <w:r w:rsidR="0044580B" w:rsidRPr="00C836B8">
        <w:t>, направленных на достижение цел</w:t>
      </w:r>
      <w:r w:rsidR="0044580B">
        <w:t>ей региональных проектов</w:t>
      </w:r>
      <w:r w:rsidR="0044580B" w:rsidRPr="00C836B8">
        <w:t xml:space="preserve"> </w:t>
      </w:r>
      <w:r w:rsidR="0044580B" w:rsidRPr="00E47E6B">
        <w:t xml:space="preserve">были осуществлены закупки и заключены </w:t>
      </w:r>
      <w:r w:rsidR="000712F5">
        <w:t xml:space="preserve"> </w:t>
      </w:r>
      <w:r w:rsidR="000712F5" w:rsidRPr="000712F5">
        <w:rPr>
          <w:b/>
        </w:rPr>
        <w:t xml:space="preserve">45 </w:t>
      </w:r>
      <w:r w:rsidR="0044580B" w:rsidRPr="000712F5">
        <w:rPr>
          <w:b/>
        </w:rPr>
        <w:t>контракт</w:t>
      </w:r>
      <w:r w:rsidR="000712F5" w:rsidRPr="000712F5">
        <w:rPr>
          <w:b/>
        </w:rPr>
        <w:t>ов</w:t>
      </w:r>
      <w:r w:rsidR="0044580B" w:rsidRPr="00E47E6B">
        <w:t xml:space="preserve"> в рамках </w:t>
      </w:r>
      <w:r w:rsidR="0044580B">
        <w:t xml:space="preserve">Закона </w:t>
      </w:r>
      <w:r w:rsidR="0044580B" w:rsidRPr="00E47E6B">
        <w:t xml:space="preserve">№ 44-ФЗ </w:t>
      </w:r>
      <w:r w:rsidR="0044580B">
        <w:t xml:space="preserve"> </w:t>
      </w:r>
      <w:r w:rsidR="0044580B" w:rsidRPr="00E47E6B">
        <w:t xml:space="preserve">на общую сумму </w:t>
      </w:r>
      <w:r w:rsidR="0044580B">
        <w:t xml:space="preserve"> </w:t>
      </w:r>
      <w:r w:rsidR="000712F5">
        <w:rPr>
          <w:b/>
        </w:rPr>
        <w:t>182 819,3</w:t>
      </w:r>
      <w:r w:rsidR="0044580B" w:rsidRPr="00D24115">
        <w:rPr>
          <w:b/>
        </w:rPr>
        <w:t xml:space="preserve"> тыс</w:t>
      </w:r>
      <w:r w:rsidR="0044580B" w:rsidRPr="00F72450">
        <w:rPr>
          <w:b/>
        </w:rPr>
        <w:t>.</w:t>
      </w:r>
      <w:r w:rsidR="0044580B" w:rsidRPr="00020952">
        <w:rPr>
          <w:b/>
        </w:rPr>
        <w:t xml:space="preserve"> руб</w:t>
      </w:r>
      <w:r w:rsidR="0044580B">
        <w:t>.,</w:t>
      </w:r>
      <w:r w:rsidR="0044580B" w:rsidRPr="00020952">
        <w:t xml:space="preserve"> </w:t>
      </w:r>
      <w:r w:rsidR="0044580B">
        <w:t xml:space="preserve"> </w:t>
      </w:r>
      <w:r w:rsidR="0044580B" w:rsidRPr="00020952">
        <w:t xml:space="preserve">в том числе: </w:t>
      </w:r>
    </w:p>
    <w:p w:rsidR="0044580B" w:rsidRPr="00D4253A" w:rsidRDefault="0044580B" w:rsidP="0044580B">
      <w:pPr>
        <w:ind w:firstLine="425"/>
        <w:jc w:val="both"/>
      </w:pPr>
      <w:r w:rsidRPr="000B3E3A">
        <w:rPr>
          <w:b/>
        </w:rPr>
        <w:t>1.</w:t>
      </w:r>
      <w:r>
        <w:t xml:space="preserve"> </w:t>
      </w:r>
      <w:r w:rsidRPr="00D24115">
        <w:t xml:space="preserve">По результатам определения поставщика путем проведения </w:t>
      </w:r>
      <w:r w:rsidRPr="00D24115">
        <w:rPr>
          <w:b/>
          <w:i/>
        </w:rPr>
        <w:t>конкурентных способов</w:t>
      </w:r>
      <w:r w:rsidRPr="00D24115">
        <w:t xml:space="preserve"> определения </w:t>
      </w:r>
      <w:r w:rsidRPr="00D4253A">
        <w:t>поставщика (подрядчика, исполнителя) был заключен в 20</w:t>
      </w:r>
      <w:r w:rsidR="000712F5">
        <w:t>22</w:t>
      </w:r>
      <w:r w:rsidRPr="00D4253A">
        <w:t xml:space="preserve"> году  </w:t>
      </w:r>
      <w:r w:rsidR="000712F5">
        <w:rPr>
          <w:b/>
        </w:rPr>
        <w:t>1</w:t>
      </w:r>
      <w:r w:rsidRPr="00D4253A">
        <w:rPr>
          <w:b/>
        </w:rPr>
        <w:t xml:space="preserve"> контрак</w:t>
      </w:r>
      <w:r w:rsidR="000712F5">
        <w:rPr>
          <w:b/>
        </w:rPr>
        <w:t>т</w:t>
      </w:r>
      <w:r w:rsidRPr="00D4253A">
        <w:rPr>
          <w:b/>
        </w:rPr>
        <w:t xml:space="preserve">  </w:t>
      </w:r>
      <w:r w:rsidRPr="00D4253A">
        <w:t>на общую сумму</w:t>
      </w:r>
      <w:r w:rsidR="000712F5">
        <w:rPr>
          <w:b/>
        </w:rPr>
        <w:t xml:space="preserve"> 12 344,6</w:t>
      </w:r>
      <w:r w:rsidRPr="00D4253A">
        <w:rPr>
          <w:b/>
        </w:rPr>
        <w:t xml:space="preserve"> тыс. руб., </w:t>
      </w:r>
      <w:r w:rsidRPr="00D4253A">
        <w:t xml:space="preserve">что составляет </w:t>
      </w:r>
      <w:r w:rsidR="000712F5">
        <w:t>6,8</w:t>
      </w:r>
      <w:r w:rsidRPr="00D4253A">
        <w:t>%  от</w:t>
      </w:r>
      <w:r w:rsidRPr="00D4253A">
        <w:rPr>
          <w:b/>
        </w:rPr>
        <w:t xml:space="preserve"> </w:t>
      </w:r>
      <w:r w:rsidRPr="00D4253A">
        <w:t>общего стоимостного объема</w:t>
      </w:r>
      <w:r>
        <w:t xml:space="preserve"> </w:t>
      </w:r>
      <w:r w:rsidRPr="00D4253A">
        <w:t xml:space="preserve">заключенных контрактов в отчетном периоде и </w:t>
      </w:r>
      <w:r w:rsidR="000712F5">
        <w:t>2,2</w:t>
      </w:r>
      <w:r w:rsidRPr="00D4253A">
        <w:t>% от общего количества контрактов</w:t>
      </w:r>
      <w:r>
        <w:t xml:space="preserve">; </w:t>
      </w:r>
      <w:r w:rsidRPr="00D4253A">
        <w:t>из них:</w:t>
      </w:r>
    </w:p>
    <w:p w:rsidR="0044580B" w:rsidRPr="00D24115" w:rsidRDefault="0044580B" w:rsidP="0044580B">
      <w:pPr>
        <w:numPr>
          <w:ilvl w:val="0"/>
          <w:numId w:val="38"/>
        </w:numPr>
        <w:suppressAutoHyphens/>
        <w:autoSpaceDE w:val="0"/>
        <w:ind w:left="0" w:firstLine="425"/>
        <w:jc w:val="both"/>
      </w:pPr>
      <w:r w:rsidRPr="00D24115">
        <w:t xml:space="preserve">По результатам определения поставщика  путем проведения  </w:t>
      </w:r>
      <w:r w:rsidRPr="00D24115">
        <w:rPr>
          <w:b/>
        </w:rPr>
        <w:t>Электронного аукциона</w:t>
      </w:r>
      <w:r w:rsidRPr="00D24115">
        <w:t xml:space="preserve">  заключен  </w:t>
      </w:r>
      <w:r w:rsidR="000712F5">
        <w:rPr>
          <w:b/>
        </w:rPr>
        <w:t>1</w:t>
      </w:r>
      <w:r w:rsidRPr="00D24115">
        <w:rPr>
          <w:b/>
        </w:rPr>
        <w:t xml:space="preserve">  контрак</w:t>
      </w:r>
      <w:r>
        <w:rPr>
          <w:b/>
        </w:rPr>
        <w:t>т</w:t>
      </w:r>
      <w:r w:rsidRPr="00D24115">
        <w:rPr>
          <w:b/>
        </w:rPr>
        <w:t xml:space="preserve">  </w:t>
      </w:r>
      <w:r w:rsidRPr="00D24115">
        <w:t>с победите</w:t>
      </w:r>
      <w:r w:rsidR="000712F5">
        <w:t>лем</w:t>
      </w:r>
      <w:r w:rsidRPr="00D24115">
        <w:t xml:space="preserve">  электронн</w:t>
      </w:r>
      <w:r w:rsidR="000712F5">
        <w:t>ой</w:t>
      </w:r>
      <w:r w:rsidRPr="00D24115">
        <w:t xml:space="preserve">  процедур</w:t>
      </w:r>
      <w:r w:rsidR="000712F5">
        <w:t>ы</w:t>
      </w:r>
      <w:r w:rsidRPr="00D24115">
        <w:t xml:space="preserve">  на сумму  </w:t>
      </w:r>
      <w:r>
        <w:rPr>
          <w:b/>
        </w:rPr>
        <w:t>1</w:t>
      </w:r>
      <w:r w:rsidR="000712F5">
        <w:rPr>
          <w:b/>
        </w:rPr>
        <w:t>2 344,6</w:t>
      </w:r>
      <w:r w:rsidRPr="00D24115">
        <w:rPr>
          <w:b/>
        </w:rPr>
        <w:t xml:space="preserve"> тыс. руб.</w:t>
      </w:r>
    </w:p>
    <w:p w:rsidR="0044580B" w:rsidRPr="00D24115" w:rsidRDefault="0044580B" w:rsidP="0044580B">
      <w:pPr>
        <w:autoSpaceDE w:val="0"/>
        <w:ind w:firstLine="425"/>
        <w:jc w:val="both"/>
        <w:rPr>
          <w:color w:val="000000"/>
        </w:rPr>
      </w:pPr>
      <w:r w:rsidRPr="000B3E3A">
        <w:rPr>
          <w:b/>
        </w:rPr>
        <w:t>2</w:t>
      </w:r>
      <w:r>
        <w:t xml:space="preserve">. </w:t>
      </w:r>
      <w:r w:rsidRPr="00D24115">
        <w:t xml:space="preserve">По результатам определения поставщика путем проведения </w:t>
      </w:r>
      <w:r w:rsidRPr="00D24115">
        <w:rPr>
          <w:b/>
          <w:i/>
        </w:rPr>
        <w:t>неконкурентных способов</w:t>
      </w:r>
      <w:r w:rsidR="000712F5">
        <w:rPr>
          <w:b/>
          <w:i/>
        </w:rPr>
        <w:t xml:space="preserve"> </w:t>
      </w:r>
      <w:r w:rsidRPr="00D24115">
        <w:t xml:space="preserve"> определения поставщика (подрядчика, </w:t>
      </w:r>
      <w:r w:rsidRPr="00D24115">
        <w:rPr>
          <w:color w:val="000000"/>
        </w:rPr>
        <w:t>исполнителя) было заключено в 202</w:t>
      </w:r>
      <w:r w:rsidR="000712F5">
        <w:rPr>
          <w:color w:val="000000"/>
        </w:rPr>
        <w:t>2</w:t>
      </w:r>
      <w:r w:rsidRPr="00D24115">
        <w:rPr>
          <w:color w:val="000000"/>
        </w:rPr>
        <w:t xml:space="preserve"> году  </w:t>
      </w:r>
      <w:r w:rsidR="00E4300F" w:rsidRPr="00E4300F">
        <w:rPr>
          <w:b/>
          <w:color w:val="000000"/>
        </w:rPr>
        <w:t>4</w:t>
      </w:r>
      <w:r w:rsidR="00607EAE">
        <w:rPr>
          <w:b/>
          <w:color w:val="000000"/>
        </w:rPr>
        <w:t>2</w:t>
      </w:r>
      <w:r w:rsidR="000712F5" w:rsidRPr="000712F5">
        <w:rPr>
          <w:b/>
          <w:color w:val="000000"/>
        </w:rPr>
        <w:t xml:space="preserve"> контракт</w:t>
      </w:r>
      <w:r w:rsidR="00607EAE">
        <w:rPr>
          <w:b/>
          <w:color w:val="000000"/>
        </w:rPr>
        <w:t>а</w:t>
      </w:r>
      <w:r w:rsidRPr="00D24115">
        <w:rPr>
          <w:b/>
          <w:color w:val="000000"/>
        </w:rPr>
        <w:t xml:space="preserve"> </w:t>
      </w:r>
      <w:r w:rsidRPr="00D24115">
        <w:rPr>
          <w:color w:val="000000"/>
        </w:rPr>
        <w:t>на общую сумму</w:t>
      </w:r>
      <w:r w:rsidRPr="00D24115">
        <w:rPr>
          <w:b/>
          <w:color w:val="000000"/>
        </w:rPr>
        <w:t xml:space="preserve">  </w:t>
      </w:r>
      <w:r w:rsidR="000712F5">
        <w:rPr>
          <w:b/>
          <w:color w:val="000000"/>
        </w:rPr>
        <w:t>1</w:t>
      </w:r>
      <w:r w:rsidR="00E4300F">
        <w:rPr>
          <w:b/>
          <w:color w:val="000000"/>
        </w:rPr>
        <w:t>6</w:t>
      </w:r>
      <w:r w:rsidR="00607EAE">
        <w:rPr>
          <w:b/>
          <w:color w:val="000000"/>
        </w:rPr>
        <w:t>9 529,3</w:t>
      </w:r>
      <w:r w:rsidRPr="00D24115">
        <w:rPr>
          <w:b/>
          <w:color w:val="000000"/>
        </w:rPr>
        <w:t xml:space="preserve"> тыс. руб., </w:t>
      </w:r>
      <w:r w:rsidRPr="00D4253A">
        <w:t xml:space="preserve">составляет </w:t>
      </w:r>
      <w:r w:rsidR="00607EAE">
        <w:t>92,7</w:t>
      </w:r>
      <w:r w:rsidRPr="00D4253A">
        <w:t>%  от</w:t>
      </w:r>
      <w:r w:rsidRPr="00D4253A">
        <w:rPr>
          <w:b/>
        </w:rPr>
        <w:t xml:space="preserve"> </w:t>
      </w:r>
      <w:r w:rsidRPr="00D4253A">
        <w:t>общего стоимостного объема</w:t>
      </w:r>
      <w:r>
        <w:t xml:space="preserve"> </w:t>
      </w:r>
      <w:r w:rsidRPr="00D4253A">
        <w:t xml:space="preserve">заключенных контрактов в отчетном периоде и </w:t>
      </w:r>
      <w:r w:rsidR="00607EAE">
        <w:t>93,3</w:t>
      </w:r>
      <w:r w:rsidRPr="00D4253A">
        <w:t>% от общего количества контрактов</w:t>
      </w:r>
      <w:r>
        <w:t xml:space="preserve">; </w:t>
      </w:r>
      <w:r w:rsidRPr="00D24115">
        <w:rPr>
          <w:color w:val="000000"/>
        </w:rPr>
        <w:t>из них:</w:t>
      </w:r>
    </w:p>
    <w:p w:rsidR="00E4300F" w:rsidRPr="00E4300F" w:rsidRDefault="0044580B" w:rsidP="0004674A">
      <w:pPr>
        <w:numPr>
          <w:ilvl w:val="0"/>
          <w:numId w:val="38"/>
        </w:numPr>
        <w:suppressAutoHyphens/>
        <w:autoSpaceDE w:val="0"/>
        <w:ind w:left="0" w:firstLine="425"/>
        <w:jc w:val="both"/>
        <w:rPr>
          <w:rFonts w:eastAsia="Calibri"/>
          <w:color w:val="000000"/>
        </w:rPr>
      </w:pPr>
      <w:r w:rsidRPr="00E4300F">
        <w:rPr>
          <w:color w:val="000000"/>
        </w:rPr>
        <w:t xml:space="preserve">По результатам </w:t>
      </w:r>
      <w:r w:rsidRPr="00E4300F">
        <w:rPr>
          <w:color w:val="000000"/>
          <w:u w:val="single"/>
        </w:rPr>
        <w:t xml:space="preserve">несостоявшегося </w:t>
      </w:r>
      <w:r w:rsidR="00E4300F">
        <w:rPr>
          <w:color w:val="000000"/>
          <w:u w:val="single"/>
        </w:rPr>
        <w:t xml:space="preserve"> </w:t>
      </w:r>
      <w:r w:rsidRPr="00E4300F">
        <w:rPr>
          <w:color w:val="000000"/>
          <w:u w:val="single"/>
        </w:rPr>
        <w:t>Электронного аукциона</w:t>
      </w:r>
      <w:r w:rsidRPr="00E4300F">
        <w:rPr>
          <w:color w:val="000000"/>
        </w:rPr>
        <w:t xml:space="preserve"> заказчиками заключен</w:t>
      </w:r>
      <w:r w:rsidR="000712F5" w:rsidRPr="00E4300F">
        <w:rPr>
          <w:color w:val="000000"/>
        </w:rPr>
        <w:t>о</w:t>
      </w:r>
      <w:r w:rsidRPr="00E4300F">
        <w:rPr>
          <w:color w:val="000000"/>
        </w:rPr>
        <w:t xml:space="preserve"> </w:t>
      </w:r>
      <w:r w:rsidR="000712F5" w:rsidRPr="00E4300F">
        <w:rPr>
          <w:b/>
          <w:color w:val="000000"/>
        </w:rPr>
        <w:t>3</w:t>
      </w:r>
      <w:r w:rsidR="00E4300F" w:rsidRPr="00E4300F">
        <w:rPr>
          <w:b/>
          <w:color w:val="000000"/>
        </w:rPr>
        <w:t>9</w:t>
      </w:r>
      <w:r w:rsidRPr="00E4300F">
        <w:rPr>
          <w:b/>
          <w:color w:val="000000"/>
        </w:rPr>
        <w:t xml:space="preserve"> контракт</w:t>
      </w:r>
      <w:r w:rsidR="00E4300F" w:rsidRPr="00E4300F">
        <w:rPr>
          <w:b/>
          <w:color w:val="000000"/>
        </w:rPr>
        <w:t>ов</w:t>
      </w:r>
      <w:r w:rsidRPr="00E4300F">
        <w:rPr>
          <w:color w:val="000000"/>
        </w:rPr>
        <w:t xml:space="preserve"> с единственным поставщиком (</w:t>
      </w:r>
      <w:r w:rsidRPr="00E4300F">
        <w:rPr>
          <w:rStyle w:val="af"/>
          <w:b/>
          <w:color w:val="000000"/>
        </w:rPr>
        <w:t>п</w:t>
      </w:r>
      <w:r w:rsidR="00E4300F" w:rsidRPr="00E4300F">
        <w:rPr>
          <w:rStyle w:val="af"/>
          <w:b/>
          <w:color w:val="000000"/>
        </w:rPr>
        <w:t xml:space="preserve">ункт </w:t>
      </w:r>
      <w:r w:rsidRPr="00E4300F">
        <w:rPr>
          <w:rStyle w:val="af"/>
          <w:b/>
          <w:color w:val="000000"/>
        </w:rPr>
        <w:t>25 ст</w:t>
      </w:r>
      <w:r w:rsidR="00E4300F" w:rsidRPr="00E4300F">
        <w:rPr>
          <w:rStyle w:val="af"/>
          <w:b/>
          <w:color w:val="000000"/>
        </w:rPr>
        <w:t xml:space="preserve">атьи </w:t>
      </w:r>
      <w:r w:rsidRPr="00E4300F">
        <w:rPr>
          <w:rStyle w:val="af"/>
          <w:b/>
          <w:color w:val="000000"/>
        </w:rPr>
        <w:t>93 Закона 44-ФЗ</w:t>
      </w:r>
      <w:r w:rsidRPr="00E4300F">
        <w:rPr>
          <w:color w:val="000000"/>
        </w:rPr>
        <w:t xml:space="preserve">) на сумму  </w:t>
      </w:r>
      <w:r w:rsidR="00E4300F" w:rsidRPr="00E4300F">
        <w:rPr>
          <w:b/>
          <w:color w:val="000000"/>
        </w:rPr>
        <w:t>146 429,3</w:t>
      </w:r>
      <w:r w:rsidRPr="00E4300F">
        <w:rPr>
          <w:b/>
          <w:color w:val="000000"/>
        </w:rPr>
        <w:t xml:space="preserve"> тыс. руб</w:t>
      </w:r>
      <w:r w:rsidRPr="00E4300F">
        <w:rPr>
          <w:color w:val="000000"/>
        </w:rPr>
        <w:t>.</w:t>
      </w:r>
    </w:p>
    <w:p w:rsidR="0044580B" w:rsidRPr="00E4300F" w:rsidRDefault="00E4300F" w:rsidP="0004674A">
      <w:pPr>
        <w:numPr>
          <w:ilvl w:val="0"/>
          <w:numId w:val="38"/>
        </w:numPr>
        <w:suppressAutoHyphens/>
        <w:autoSpaceDE w:val="0"/>
        <w:ind w:left="0" w:firstLine="425"/>
        <w:jc w:val="both"/>
        <w:rPr>
          <w:rFonts w:eastAsia="Calibri"/>
          <w:color w:val="000000"/>
        </w:rPr>
      </w:pPr>
      <w:r w:rsidRPr="00E4300F">
        <w:rPr>
          <w:color w:val="000000"/>
        </w:rPr>
        <w:t xml:space="preserve">По результатам </w:t>
      </w:r>
      <w:r w:rsidRPr="00E4300F">
        <w:rPr>
          <w:color w:val="000000"/>
          <w:u w:val="single"/>
        </w:rPr>
        <w:t xml:space="preserve">несостоявшегося </w:t>
      </w:r>
      <w:r>
        <w:rPr>
          <w:color w:val="000000"/>
          <w:u w:val="single"/>
        </w:rPr>
        <w:t xml:space="preserve"> </w:t>
      </w:r>
      <w:r w:rsidRPr="00E4300F">
        <w:rPr>
          <w:color w:val="000000"/>
          <w:u w:val="single"/>
        </w:rPr>
        <w:t xml:space="preserve">Электронного </w:t>
      </w:r>
      <w:r>
        <w:rPr>
          <w:color w:val="000000"/>
          <w:u w:val="single"/>
        </w:rPr>
        <w:t xml:space="preserve">конкурса </w:t>
      </w:r>
      <w:r w:rsidRPr="00E4300F">
        <w:rPr>
          <w:color w:val="000000"/>
        </w:rPr>
        <w:t xml:space="preserve"> заказчиками заключен </w:t>
      </w:r>
      <w:r w:rsidRPr="00E4300F">
        <w:rPr>
          <w:b/>
          <w:color w:val="000000"/>
        </w:rPr>
        <w:t>1 контракт</w:t>
      </w:r>
      <w:r w:rsidRPr="00E4300F">
        <w:rPr>
          <w:color w:val="000000"/>
        </w:rPr>
        <w:t xml:space="preserve"> с единственным поставщиком (</w:t>
      </w:r>
      <w:r w:rsidRPr="00E4300F">
        <w:rPr>
          <w:rStyle w:val="af"/>
          <w:b/>
          <w:color w:val="000000"/>
        </w:rPr>
        <w:t>пункт 25 статьи 93 Закона 44-ФЗ</w:t>
      </w:r>
      <w:r w:rsidRPr="00E4300F">
        <w:rPr>
          <w:color w:val="000000"/>
        </w:rPr>
        <w:t xml:space="preserve">) на сумму  </w:t>
      </w:r>
      <w:r w:rsidRPr="00E4300F">
        <w:rPr>
          <w:b/>
          <w:color w:val="000000"/>
        </w:rPr>
        <w:t>1</w:t>
      </w:r>
      <w:r>
        <w:rPr>
          <w:b/>
          <w:color w:val="000000"/>
        </w:rPr>
        <w:t>6 500,0</w:t>
      </w:r>
      <w:r w:rsidRPr="00E4300F">
        <w:rPr>
          <w:b/>
          <w:color w:val="000000"/>
        </w:rPr>
        <w:t xml:space="preserve"> тыс. руб</w:t>
      </w:r>
      <w:r>
        <w:rPr>
          <w:b/>
          <w:color w:val="000000"/>
        </w:rPr>
        <w:t>.</w:t>
      </w:r>
    </w:p>
    <w:p w:rsidR="00E4300F" w:rsidRPr="00BB5CCA" w:rsidRDefault="00E4300F" w:rsidP="00E4300F">
      <w:pPr>
        <w:numPr>
          <w:ilvl w:val="0"/>
          <w:numId w:val="39"/>
        </w:numPr>
        <w:suppressAutoHyphens/>
        <w:autoSpaceDE w:val="0"/>
        <w:ind w:left="0" w:firstLine="425"/>
        <w:jc w:val="both"/>
        <w:rPr>
          <w:i/>
          <w:color w:val="000000"/>
        </w:rPr>
      </w:pPr>
      <w:r w:rsidRPr="00BB5CCA">
        <w:rPr>
          <w:color w:val="000000"/>
        </w:rPr>
        <w:t>По неконкурентным способам определения поставщика с единственным поставщиком на основании  пункт</w:t>
      </w:r>
      <w:r>
        <w:rPr>
          <w:color w:val="000000"/>
        </w:rPr>
        <w:t>а</w:t>
      </w:r>
      <w:r w:rsidRPr="00BB5CCA">
        <w:rPr>
          <w:color w:val="000000"/>
        </w:rPr>
        <w:t xml:space="preserve">  </w:t>
      </w:r>
      <w:r w:rsidRPr="005B2BA1">
        <w:rPr>
          <w:b/>
          <w:color w:val="000000"/>
        </w:rPr>
        <w:t>2</w:t>
      </w:r>
      <w:r w:rsidRPr="00BB5CCA">
        <w:rPr>
          <w:rStyle w:val="af"/>
          <w:rFonts w:cs="Times New Roman CYR"/>
          <w:b/>
          <w:color w:val="000000"/>
        </w:rPr>
        <w:t xml:space="preserve"> части 1 статьи 93</w:t>
      </w:r>
      <w:r w:rsidRPr="00BB5CCA">
        <w:rPr>
          <w:color w:val="000000"/>
        </w:rPr>
        <w:t xml:space="preserve"> Закона №44-ФЗ заключено  </w:t>
      </w:r>
      <w:r>
        <w:rPr>
          <w:color w:val="000000"/>
        </w:rPr>
        <w:t xml:space="preserve">                   </w:t>
      </w:r>
      <w:r>
        <w:rPr>
          <w:b/>
          <w:color w:val="000000"/>
        </w:rPr>
        <w:t>2</w:t>
      </w:r>
      <w:r w:rsidRPr="00BB5CCA">
        <w:rPr>
          <w:color w:val="000000"/>
        </w:rPr>
        <w:t xml:space="preserve"> </w:t>
      </w:r>
      <w:r w:rsidRPr="00BB5CCA">
        <w:rPr>
          <w:b/>
          <w:color w:val="000000"/>
        </w:rPr>
        <w:t>контракт</w:t>
      </w:r>
      <w:r>
        <w:rPr>
          <w:b/>
          <w:color w:val="000000"/>
        </w:rPr>
        <w:t>а</w:t>
      </w:r>
      <w:r w:rsidRPr="00BB5CCA">
        <w:rPr>
          <w:b/>
          <w:color w:val="000000"/>
        </w:rPr>
        <w:t xml:space="preserve"> </w:t>
      </w:r>
      <w:r w:rsidRPr="00BB5CCA">
        <w:rPr>
          <w:color w:val="000000"/>
        </w:rPr>
        <w:t xml:space="preserve">на сумму  </w:t>
      </w:r>
      <w:r w:rsidRPr="00E4300F">
        <w:rPr>
          <w:b/>
          <w:color w:val="000000"/>
        </w:rPr>
        <w:t>6 600,0 тыс.</w:t>
      </w:r>
      <w:r w:rsidRPr="00BB5CCA">
        <w:rPr>
          <w:b/>
          <w:color w:val="000000"/>
        </w:rPr>
        <w:t xml:space="preserve"> руб.</w:t>
      </w:r>
    </w:p>
    <w:p w:rsidR="000C3243" w:rsidRPr="00C10633" w:rsidRDefault="000C3243" w:rsidP="000C3243">
      <w:pPr>
        <w:autoSpaceDE w:val="0"/>
        <w:autoSpaceDN w:val="0"/>
        <w:adjustRightInd w:val="0"/>
        <w:ind w:firstLine="425"/>
        <w:jc w:val="both"/>
        <w:rPr>
          <w:rFonts w:eastAsia="TimesNewRomanPSMT"/>
        </w:rPr>
      </w:pPr>
      <w:r>
        <w:rPr>
          <w:rFonts w:eastAsia="TimesNewRomanPSMT"/>
        </w:rPr>
        <w:t xml:space="preserve">Основным конкурентным способом на этапе проведения процедур закупок стал  </w:t>
      </w:r>
      <w:r w:rsidRPr="007B53B4">
        <w:rPr>
          <w:rFonts w:eastAsia="TimesNewRomanPSMT"/>
          <w:b/>
        </w:rPr>
        <w:t>электронный аукцион</w:t>
      </w:r>
      <w:r>
        <w:rPr>
          <w:rFonts w:eastAsia="TimesNewRomanPSMT"/>
          <w:b/>
        </w:rPr>
        <w:t xml:space="preserve"> (40 закупок – 88,9% </w:t>
      </w:r>
      <w:r w:rsidRPr="000C3243">
        <w:rPr>
          <w:rFonts w:eastAsia="TimesNewRomanPSMT"/>
        </w:rPr>
        <w:t>от общего количества произведенных закупок</w:t>
      </w:r>
      <w:r>
        <w:rPr>
          <w:rFonts w:eastAsia="TimesNewRomanPSMT"/>
          <w:b/>
        </w:rPr>
        <w:t xml:space="preserve">). </w:t>
      </w:r>
      <w:r>
        <w:rPr>
          <w:rFonts w:eastAsia="TimesNewRomanPSMT"/>
        </w:rPr>
        <w:t xml:space="preserve">Всего было проведено аукционов в электронной форме на сумму </w:t>
      </w:r>
      <w:r>
        <w:rPr>
          <w:rFonts w:eastAsia="TimesNewRomanPSMT"/>
          <w:b/>
        </w:rPr>
        <w:t>159 656,9</w:t>
      </w:r>
      <w:r w:rsidRPr="00C10633">
        <w:rPr>
          <w:rFonts w:eastAsia="TimesNewRomanPSMT"/>
          <w:b/>
        </w:rPr>
        <w:t xml:space="preserve"> тыс. руб.</w:t>
      </w:r>
    </w:p>
    <w:p w:rsidR="000C3243" w:rsidRDefault="00607EAE" w:rsidP="00230292">
      <w:pPr>
        <w:autoSpaceDE w:val="0"/>
        <w:autoSpaceDN w:val="0"/>
        <w:adjustRightInd w:val="0"/>
        <w:jc w:val="both"/>
      </w:pPr>
      <w:r>
        <w:rPr>
          <w:b/>
        </w:rPr>
        <w:t xml:space="preserve">      Экономия бюджетных средств</w:t>
      </w:r>
      <w:r>
        <w:rPr>
          <w:i/>
        </w:rPr>
        <w:t>,</w:t>
      </w:r>
      <w:r>
        <w:t xml:space="preserve"> в процессе осуществления закупок (определяемая как разность между суммарным значением начальных (максимальных) цен контрактов и общей стоимостью контрактов)  по итогам 2022 года составила   </w:t>
      </w:r>
      <w:r>
        <w:rPr>
          <w:b/>
        </w:rPr>
        <w:t>883,0</w:t>
      </w:r>
      <w:r w:rsidRPr="00BD0B29">
        <w:rPr>
          <w:b/>
        </w:rPr>
        <w:t xml:space="preserve"> тыс. руб</w:t>
      </w:r>
      <w:r>
        <w:rPr>
          <w:b/>
        </w:rPr>
        <w:t xml:space="preserve">. или  0,4% </w:t>
      </w:r>
      <w:r>
        <w:t>от общей суммы размещенных закупок.</w:t>
      </w:r>
    </w:p>
    <w:p w:rsidR="00AC7EB8" w:rsidRDefault="00AC7EB8" w:rsidP="00AC7EB8">
      <w:pPr>
        <w:autoSpaceDE w:val="0"/>
        <w:autoSpaceDN w:val="0"/>
        <w:adjustRightInd w:val="0"/>
        <w:jc w:val="both"/>
        <w:rPr>
          <w:rFonts w:eastAsia="Calibri"/>
        </w:rPr>
      </w:pPr>
      <w:r>
        <w:rPr>
          <w:rFonts w:ascii="TimesNewRoman,Bold" w:eastAsia="Calibri" w:hAnsi="TimesNewRoman,Bold" w:cs="TimesNewRoman,Bold"/>
          <w:b/>
          <w:bCs/>
          <w:sz w:val="26"/>
          <w:szCs w:val="26"/>
        </w:rPr>
        <w:t xml:space="preserve">     </w:t>
      </w:r>
      <w:r w:rsidRPr="00AC7EB8">
        <w:rPr>
          <w:rFonts w:eastAsia="Calibri"/>
          <w:bCs/>
        </w:rPr>
        <w:t xml:space="preserve">По </w:t>
      </w:r>
      <w:r w:rsidRPr="00AC7EB8">
        <w:rPr>
          <w:rFonts w:eastAsia="Calibri"/>
          <w:b/>
          <w:bCs/>
        </w:rPr>
        <w:t>РП «</w:t>
      </w:r>
      <w:r w:rsidRPr="005023E7">
        <w:rPr>
          <w:b/>
        </w:rPr>
        <w:t>Формирование комфортной городской среды»</w:t>
      </w:r>
      <w:r w:rsidRPr="00AC7EB8">
        <w:rPr>
          <w:rFonts w:eastAsia="Calibri"/>
          <w:i/>
          <w:iCs/>
        </w:rPr>
        <w:t xml:space="preserve"> </w:t>
      </w:r>
      <w:r w:rsidRPr="00AC7EB8">
        <w:rPr>
          <w:rFonts w:eastAsia="Calibri"/>
        </w:rPr>
        <w:t>экономия по результатам закупочных</w:t>
      </w:r>
      <w:r>
        <w:rPr>
          <w:rFonts w:eastAsia="Calibri"/>
        </w:rPr>
        <w:t xml:space="preserve"> </w:t>
      </w:r>
      <w:r w:rsidRPr="00AC7EB8">
        <w:rPr>
          <w:rFonts w:eastAsia="Calibri"/>
        </w:rPr>
        <w:t>процедур</w:t>
      </w:r>
      <w:r>
        <w:rPr>
          <w:rFonts w:eastAsia="Calibri"/>
        </w:rPr>
        <w:t xml:space="preserve"> составила – </w:t>
      </w:r>
      <w:r w:rsidR="00FE56BF">
        <w:rPr>
          <w:rFonts w:eastAsia="Calibri"/>
          <w:b/>
        </w:rPr>
        <w:t xml:space="preserve">868,8 </w:t>
      </w:r>
      <w:r w:rsidRPr="00AC7EB8">
        <w:rPr>
          <w:rFonts w:eastAsia="Calibri"/>
          <w:b/>
        </w:rPr>
        <w:t>тыс. руб</w:t>
      </w:r>
      <w:r>
        <w:rPr>
          <w:rFonts w:eastAsia="Calibri"/>
        </w:rPr>
        <w:t>.</w:t>
      </w:r>
    </w:p>
    <w:p w:rsidR="00AC7EB8" w:rsidRPr="00AC7EB8" w:rsidRDefault="00AC7EB8" w:rsidP="00AC7EB8">
      <w:pPr>
        <w:autoSpaceDE w:val="0"/>
        <w:autoSpaceDN w:val="0"/>
        <w:adjustRightInd w:val="0"/>
        <w:jc w:val="both"/>
      </w:pPr>
      <w:r>
        <w:rPr>
          <w:rFonts w:eastAsia="Calibri"/>
          <w:bCs/>
        </w:rPr>
        <w:t xml:space="preserve">      </w:t>
      </w:r>
      <w:r w:rsidRPr="00AC7EB8">
        <w:rPr>
          <w:rFonts w:eastAsia="Calibri"/>
          <w:bCs/>
        </w:rPr>
        <w:t xml:space="preserve">По </w:t>
      </w:r>
      <w:r w:rsidRPr="00AC7EB8">
        <w:rPr>
          <w:rFonts w:eastAsia="Calibri"/>
          <w:b/>
          <w:bCs/>
        </w:rPr>
        <w:t>РП «</w:t>
      </w:r>
      <w:r w:rsidRPr="00984AB9">
        <w:rPr>
          <w:b/>
          <w:bCs/>
        </w:rPr>
        <w:t>Обеспечение устойчивого сокращения непригодного для проживания жилищного фонда</w:t>
      </w:r>
      <w:r>
        <w:rPr>
          <w:b/>
          <w:bCs/>
        </w:rPr>
        <w:t>»</w:t>
      </w:r>
      <w:r w:rsidRPr="00AC7EB8">
        <w:rPr>
          <w:rFonts w:eastAsia="Calibri"/>
          <w:i/>
          <w:iCs/>
        </w:rPr>
        <w:t xml:space="preserve"> </w:t>
      </w:r>
      <w:r w:rsidRPr="00AC7EB8">
        <w:rPr>
          <w:rFonts w:eastAsia="Calibri"/>
        </w:rPr>
        <w:t>экономия по результатам закупочных</w:t>
      </w:r>
      <w:r>
        <w:rPr>
          <w:rFonts w:eastAsia="Calibri"/>
        </w:rPr>
        <w:t xml:space="preserve"> </w:t>
      </w:r>
      <w:r w:rsidRPr="00AC7EB8">
        <w:rPr>
          <w:rFonts w:eastAsia="Calibri"/>
        </w:rPr>
        <w:t>процедур</w:t>
      </w:r>
      <w:r>
        <w:rPr>
          <w:rFonts w:eastAsia="Calibri"/>
        </w:rPr>
        <w:t xml:space="preserve"> составила – </w:t>
      </w:r>
      <w:r>
        <w:rPr>
          <w:rFonts w:eastAsia="Calibri"/>
          <w:b/>
        </w:rPr>
        <w:t>14,2</w:t>
      </w:r>
      <w:r w:rsidRPr="00AC7EB8">
        <w:rPr>
          <w:rFonts w:eastAsia="Calibri"/>
          <w:b/>
        </w:rPr>
        <w:t xml:space="preserve"> тыс. руб</w:t>
      </w:r>
      <w:r>
        <w:rPr>
          <w:rFonts w:eastAsia="Calibri"/>
        </w:rPr>
        <w:t>.</w:t>
      </w:r>
    </w:p>
    <w:p w:rsidR="00436934" w:rsidRPr="00C10633" w:rsidRDefault="00607EAE" w:rsidP="00230292">
      <w:pPr>
        <w:autoSpaceDE w:val="0"/>
        <w:autoSpaceDN w:val="0"/>
        <w:adjustRightInd w:val="0"/>
        <w:jc w:val="both"/>
        <w:rPr>
          <w:rFonts w:eastAsia="TimesNewRomanPSMT"/>
        </w:rPr>
      </w:pPr>
      <w:r>
        <w:t xml:space="preserve">      </w:t>
      </w:r>
      <w:r w:rsidR="00436934" w:rsidRPr="00393345">
        <w:t xml:space="preserve">Также муниципальными заказчиками </w:t>
      </w:r>
      <w:r w:rsidR="00436934">
        <w:t xml:space="preserve"> в рамках реализации национальных проектов </w:t>
      </w:r>
      <w:r w:rsidR="00436934" w:rsidRPr="00A1318A">
        <w:t xml:space="preserve">были осуществлены закупки, так называемого </w:t>
      </w:r>
      <w:r w:rsidR="00436934" w:rsidRPr="0060786C">
        <w:rPr>
          <w:b/>
        </w:rPr>
        <w:t>«малого объема»</w:t>
      </w:r>
      <w:r w:rsidR="00436934" w:rsidRPr="00A1318A">
        <w:t xml:space="preserve"> – закупки у единственного поставщика  </w:t>
      </w:r>
      <w:r w:rsidR="00436934" w:rsidRPr="00C0028F">
        <w:t xml:space="preserve">на </w:t>
      </w:r>
      <w:r w:rsidR="00436934" w:rsidRPr="00230292">
        <w:t>основании</w:t>
      </w:r>
      <w:r w:rsidR="00230292" w:rsidRPr="00230292">
        <w:t xml:space="preserve"> </w:t>
      </w:r>
      <w:r w:rsidR="00436934" w:rsidRPr="00230292">
        <w:t xml:space="preserve">  </w:t>
      </w:r>
      <w:r w:rsidR="00436934" w:rsidRPr="00230292">
        <w:rPr>
          <w:b/>
        </w:rPr>
        <w:t>п</w:t>
      </w:r>
      <w:r w:rsidR="00230292">
        <w:rPr>
          <w:b/>
        </w:rPr>
        <w:t>ункта 4 части</w:t>
      </w:r>
      <w:r w:rsidR="00436934" w:rsidRPr="00230292">
        <w:rPr>
          <w:b/>
        </w:rPr>
        <w:t xml:space="preserve"> 1 ст</w:t>
      </w:r>
      <w:r w:rsidR="00230292">
        <w:rPr>
          <w:b/>
        </w:rPr>
        <w:t>атьи</w:t>
      </w:r>
      <w:r w:rsidR="00436934" w:rsidRPr="00230292">
        <w:rPr>
          <w:b/>
        </w:rPr>
        <w:t xml:space="preserve"> 93 </w:t>
      </w:r>
      <w:r w:rsidR="00436934" w:rsidRPr="00230292">
        <w:t>Закона №44-ФЗ</w:t>
      </w:r>
      <w:r w:rsidR="00230292">
        <w:t xml:space="preserve"> (з</w:t>
      </w:r>
      <w:r w:rsidR="00436934" w:rsidRPr="00EB0E4B">
        <w:t>акупки, не превышающие</w:t>
      </w:r>
      <w:r w:rsidR="00230292">
        <w:t xml:space="preserve"> 600 тыс. руб.). Б</w:t>
      </w:r>
      <w:r w:rsidR="00436934">
        <w:t>ыло заключено в 20</w:t>
      </w:r>
      <w:r w:rsidR="00E7264B">
        <w:t>22</w:t>
      </w:r>
      <w:r w:rsidR="00436934">
        <w:t xml:space="preserve"> году  </w:t>
      </w:r>
      <w:r w:rsidR="00436934">
        <w:rPr>
          <w:b/>
        </w:rPr>
        <w:t xml:space="preserve">2 </w:t>
      </w:r>
      <w:r w:rsidR="00436934" w:rsidRPr="001B7125">
        <w:rPr>
          <w:b/>
        </w:rPr>
        <w:t>контракт</w:t>
      </w:r>
      <w:r w:rsidR="00436934">
        <w:rPr>
          <w:b/>
        </w:rPr>
        <w:t xml:space="preserve">а (договора) </w:t>
      </w:r>
      <w:r w:rsidR="00436934">
        <w:t xml:space="preserve"> </w:t>
      </w:r>
      <w:r w:rsidR="00436934" w:rsidRPr="00A95C6D">
        <w:t>на общую сумму</w:t>
      </w:r>
      <w:r w:rsidR="00436934" w:rsidRPr="008D738D">
        <w:rPr>
          <w:b/>
        </w:rPr>
        <w:t xml:space="preserve"> </w:t>
      </w:r>
      <w:r w:rsidR="00E7264B">
        <w:rPr>
          <w:b/>
        </w:rPr>
        <w:t xml:space="preserve"> 945,</w:t>
      </w:r>
      <w:r>
        <w:rPr>
          <w:b/>
        </w:rPr>
        <w:t>4</w:t>
      </w:r>
      <w:r w:rsidR="00436934" w:rsidRPr="008D738D">
        <w:rPr>
          <w:b/>
        </w:rPr>
        <w:t xml:space="preserve"> тыс. руб.</w:t>
      </w:r>
    </w:p>
    <w:p w:rsidR="00654EAA" w:rsidRDefault="00E7264B" w:rsidP="00F508F1">
      <w:pPr>
        <w:jc w:val="both"/>
        <w:rPr>
          <w:rFonts w:eastAsia="Calibri"/>
          <w:color w:val="000000"/>
        </w:rPr>
      </w:pPr>
      <w:r>
        <w:rPr>
          <w:rFonts w:eastAsia="Calibri"/>
          <w:color w:val="000000"/>
        </w:rPr>
        <w:lastRenderedPageBreak/>
        <w:t xml:space="preserve">      Кроме того в соответствии со статьей 32 </w:t>
      </w:r>
      <w:r w:rsidR="00230292">
        <w:rPr>
          <w:rFonts w:eastAsia="Calibri"/>
          <w:color w:val="000000"/>
        </w:rPr>
        <w:t>Жилищного кодекса РФ, статьей 56.10 Земельного кодекса РФ</w:t>
      </w:r>
      <w:r w:rsidR="007E2247">
        <w:rPr>
          <w:rFonts w:eastAsia="Calibri"/>
          <w:color w:val="000000"/>
        </w:rPr>
        <w:t xml:space="preserve"> </w:t>
      </w:r>
      <w:r w:rsidR="00230292">
        <w:rPr>
          <w:rFonts w:eastAsia="Calibri"/>
          <w:color w:val="000000"/>
        </w:rPr>
        <w:t>, статьи 16 Федерального закона от 21.07.2007 №185-ФЗ «О Фонде</w:t>
      </w:r>
      <w:r w:rsidR="007E2247">
        <w:rPr>
          <w:rFonts w:eastAsia="Calibri"/>
          <w:color w:val="000000"/>
        </w:rPr>
        <w:t xml:space="preserve"> содействия реформирования жилищно-коммунального хозяйства», в рамках реализации региональной адресной программы «Переселение граждан из аварийного жилищного фонда на территории Ленинградской области в 2029-2025 годах, утвержденной постановлением Правительства Ленинградской области от 01.04.2019 №134, учитывая постановления администраций городских и сельских поселений «Об изъятии для муниципальных нужд земельного участка и расположенных на нем объектов недвижимого имущества», были заключены </w:t>
      </w:r>
      <w:r w:rsidR="007E2247" w:rsidRPr="007E2247">
        <w:rPr>
          <w:rFonts w:eastAsia="Calibri"/>
          <w:b/>
          <w:color w:val="000000"/>
        </w:rPr>
        <w:t>5 соглашений</w:t>
      </w:r>
      <w:r w:rsidR="007E2247">
        <w:rPr>
          <w:rFonts w:eastAsia="Calibri"/>
          <w:color w:val="000000"/>
        </w:rPr>
        <w:t xml:space="preserve"> об изъятии недвижимости </w:t>
      </w:r>
      <w:r w:rsidR="000C3243">
        <w:rPr>
          <w:rFonts w:eastAsia="Calibri"/>
          <w:color w:val="000000"/>
        </w:rPr>
        <w:t xml:space="preserve">для муниципальных нужд </w:t>
      </w:r>
      <w:r w:rsidR="007E2247">
        <w:rPr>
          <w:rFonts w:eastAsia="Calibri"/>
          <w:color w:val="000000"/>
        </w:rPr>
        <w:t>(далее – Соглашение).</w:t>
      </w:r>
      <w:r w:rsidR="000C3243">
        <w:rPr>
          <w:rFonts w:eastAsia="Calibri"/>
          <w:color w:val="000000"/>
        </w:rPr>
        <w:t xml:space="preserve"> Размер возмещения за изымаемые жилые помещения с учетом части 7 статьи 32 Жилищного кодекса РФ составил </w:t>
      </w:r>
      <w:r w:rsidR="000C3243" w:rsidRPr="000C3243">
        <w:rPr>
          <w:rFonts w:eastAsia="Calibri"/>
          <w:b/>
          <w:color w:val="000000"/>
        </w:rPr>
        <w:t>17 693,8 тыс. руб</w:t>
      </w:r>
      <w:r w:rsidR="000C3243">
        <w:rPr>
          <w:rFonts w:eastAsia="Calibri"/>
          <w:color w:val="000000"/>
        </w:rPr>
        <w:t>.</w:t>
      </w:r>
    </w:p>
    <w:p w:rsidR="00FC4162" w:rsidRPr="00202777" w:rsidRDefault="00FC4162" w:rsidP="00FC4162">
      <w:pPr>
        <w:tabs>
          <w:tab w:val="left" w:pos="360"/>
        </w:tabs>
        <w:ind w:firstLine="425"/>
        <w:jc w:val="both"/>
      </w:pPr>
      <w:r w:rsidRPr="00202777">
        <w:t xml:space="preserve">В ходе мониторинга </w:t>
      </w:r>
      <w:r w:rsidRPr="00202777">
        <w:rPr>
          <w:bCs/>
          <w:sz w:val="25"/>
          <w:szCs w:val="25"/>
        </w:rPr>
        <w:t>реализации городскими и сельскими поселениями Приозерского муниципального района региональных проектов (программ) в рамках национальных проектов за 2022 год</w:t>
      </w:r>
      <w:r w:rsidRPr="00202777">
        <w:rPr>
          <w:rStyle w:val="a5"/>
          <w:color w:val="auto"/>
          <w:u w:val="none"/>
        </w:rPr>
        <w:t xml:space="preserve"> </w:t>
      </w:r>
      <w:r w:rsidRPr="00202777">
        <w:t xml:space="preserve">  выявлены </w:t>
      </w:r>
      <w:r w:rsidRPr="00202777">
        <w:rPr>
          <w:b/>
        </w:rPr>
        <w:t xml:space="preserve">нарушения </w:t>
      </w:r>
      <w:r w:rsidRPr="00202777">
        <w:t>законодательства РФ  и иных нормативных правовых актов о контрактной</w:t>
      </w:r>
      <w:r w:rsidRPr="00CB2087">
        <w:t xml:space="preserve"> системе в сфере закупок, за которые Кодексом Российской Федерации об административных правонарушениях установлена </w:t>
      </w:r>
      <w:r w:rsidRPr="00202777">
        <w:t>административная ответственность.</w:t>
      </w:r>
    </w:p>
    <w:p w:rsidR="00FC4162" w:rsidRPr="00202777" w:rsidRDefault="00FC4162" w:rsidP="00FC4162">
      <w:pPr>
        <w:ind w:firstLine="426"/>
        <w:jc w:val="both"/>
        <w:rPr>
          <w:color w:val="454444"/>
          <w:shd w:val="clear" w:color="auto" w:fill="FFFFFF"/>
        </w:rPr>
      </w:pPr>
      <w:r w:rsidRPr="00202777">
        <w:rPr>
          <w:shd w:val="clear" w:color="auto" w:fill="FFFFFF"/>
        </w:rPr>
        <w:t xml:space="preserve">Установлены  нарушения в закупочной деятельности в части  не соблюдения  требований  </w:t>
      </w:r>
      <w:r w:rsidRPr="00202777">
        <w:rPr>
          <w:bCs/>
        </w:rPr>
        <w:t xml:space="preserve">к своевременности, полноте и достоверности размещения информации в реестр контрактов и информации об исполнении контрактов на сайте </w:t>
      </w:r>
      <w:r w:rsidRPr="00202777">
        <w:rPr>
          <w:shd w:val="clear" w:color="auto" w:fill="FFFFFF"/>
        </w:rPr>
        <w:t>единой информационной системе в сфере закупок</w:t>
      </w:r>
      <w:r w:rsidR="009607CE">
        <w:rPr>
          <w:shd w:val="clear" w:color="auto" w:fill="FFFFFF"/>
        </w:rPr>
        <w:t xml:space="preserve">, не включение в контракт обязательных условий </w:t>
      </w:r>
      <w:r w:rsidRPr="00202777">
        <w:rPr>
          <w:shd w:val="clear" w:color="auto" w:fill="FFFFFF"/>
        </w:rPr>
        <w:t>.</w:t>
      </w:r>
    </w:p>
    <w:p w:rsidR="00FC4162" w:rsidRDefault="00FC4162" w:rsidP="00FC4162">
      <w:pPr>
        <w:autoSpaceDE w:val="0"/>
        <w:autoSpaceDN w:val="0"/>
        <w:adjustRightInd w:val="0"/>
        <w:jc w:val="both"/>
      </w:pPr>
      <w:r>
        <w:t xml:space="preserve">        </w:t>
      </w:r>
      <w:r w:rsidRPr="005110CC">
        <w:t xml:space="preserve">В ходе проверки информации, содержащейся </w:t>
      </w:r>
      <w:r>
        <w:t>на сайте ед</w:t>
      </w:r>
      <w:r w:rsidRPr="005110CC">
        <w:t>иной информационной системе, размещенной в соответствии со статьей 103 Закона №44-ФЗ</w:t>
      </w:r>
      <w:r>
        <w:t>,</w:t>
      </w:r>
      <w:r w:rsidRPr="005110CC">
        <w:t xml:space="preserve"> установлены случаи</w:t>
      </w:r>
      <w:r>
        <w:t>:</w:t>
      </w:r>
    </w:p>
    <w:p w:rsidR="00FC4162" w:rsidRPr="005110CC" w:rsidRDefault="00FC4162" w:rsidP="00FC4162">
      <w:pPr>
        <w:autoSpaceDE w:val="0"/>
        <w:autoSpaceDN w:val="0"/>
        <w:adjustRightInd w:val="0"/>
        <w:jc w:val="both"/>
      </w:pPr>
      <w:r>
        <w:t xml:space="preserve">       </w:t>
      </w:r>
      <w:r w:rsidRPr="00FB2755">
        <w:rPr>
          <w:b/>
        </w:rPr>
        <w:t>1. Непредставления, несвоевременного представления информации и документов, для включения в реестр контрактов</w:t>
      </w:r>
      <w:r>
        <w:rPr>
          <w:b/>
        </w:rPr>
        <w:t>.</w:t>
      </w:r>
    </w:p>
    <w:p w:rsidR="00FC4162" w:rsidRDefault="00FC4162" w:rsidP="00FC4162">
      <w:pPr>
        <w:autoSpaceDE w:val="0"/>
        <w:autoSpaceDN w:val="0"/>
        <w:adjustRightInd w:val="0"/>
        <w:jc w:val="both"/>
        <w:rPr>
          <w:rFonts w:eastAsiaTheme="minorHAnsi"/>
        </w:rPr>
      </w:pPr>
      <w:r w:rsidRPr="00171E16">
        <w:t xml:space="preserve">         </w:t>
      </w:r>
      <w:r w:rsidR="004F0153">
        <w:rPr>
          <w:rFonts w:eastAsiaTheme="minorHAnsi"/>
        </w:rPr>
        <w:t>В нарушение частей 2,</w:t>
      </w:r>
      <w:r w:rsidRPr="00171E16">
        <w:rPr>
          <w:rFonts w:eastAsiaTheme="minorHAnsi"/>
        </w:rPr>
        <w:t xml:space="preserve"> 3 статьи 103 Закона о контрактной системе, пункта </w:t>
      </w:r>
      <w:r w:rsidR="004F0153">
        <w:rPr>
          <w:rFonts w:eastAsiaTheme="minorHAnsi"/>
        </w:rPr>
        <w:t>11, 15</w:t>
      </w:r>
      <w:r>
        <w:rPr>
          <w:rFonts w:eastAsiaTheme="minorHAnsi"/>
        </w:rPr>
        <w:t xml:space="preserve"> </w:t>
      </w:r>
      <w:r w:rsidR="004F0153">
        <w:rPr>
          <w:rFonts w:eastAsiaTheme="minorHAnsi"/>
        </w:rPr>
        <w:t>Правил ведения реестра контрактов (</w:t>
      </w:r>
      <w:r w:rsidRPr="00171E16">
        <w:rPr>
          <w:rFonts w:eastAsiaTheme="minorHAnsi"/>
        </w:rPr>
        <w:t>Постановления</w:t>
      </w:r>
      <w:r w:rsidR="004F0153">
        <w:rPr>
          <w:rFonts w:eastAsiaTheme="minorHAnsi"/>
        </w:rPr>
        <w:t xml:space="preserve"> от 27.01.2022 г.</w:t>
      </w:r>
      <w:r w:rsidRPr="00171E16">
        <w:rPr>
          <w:rFonts w:eastAsiaTheme="minorHAnsi"/>
        </w:rPr>
        <w:t xml:space="preserve"> № </w:t>
      </w:r>
      <w:r w:rsidR="004F0153">
        <w:rPr>
          <w:rFonts w:eastAsiaTheme="minorHAnsi"/>
        </w:rPr>
        <w:t>60)</w:t>
      </w:r>
      <w:r>
        <w:rPr>
          <w:rFonts w:eastAsiaTheme="minorHAnsi"/>
        </w:rPr>
        <w:t>:</w:t>
      </w:r>
    </w:p>
    <w:p w:rsidR="00FC4162" w:rsidRDefault="00FC4162" w:rsidP="00FC4162">
      <w:pPr>
        <w:autoSpaceDE w:val="0"/>
        <w:autoSpaceDN w:val="0"/>
        <w:adjustRightInd w:val="0"/>
        <w:jc w:val="both"/>
      </w:pPr>
      <w:r>
        <w:rPr>
          <w:rFonts w:eastAsiaTheme="minorHAnsi"/>
        </w:rPr>
        <w:t xml:space="preserve">  </w:t>
      </w:r>
      <w:r w:rsidRPr="00171E16">
        <w:rPr>
          <w:rFonts w:eastAsiaTheme="minorHAnsi"/>
        </w:rPr>
        <w:t xml:space="preserve"> </w:t>
      </w:r>
      <w:r>
        <w:rPr>
          <w:rFonts w:eastAsiaTheme="minorHAnsi"/>
        </w:rPr>
        <w:t xml:space="preserve">     - </w:t>
      </w:r>
      <w:r w:rsidRPr="00171E16">
        <w:rPr>
          <w:rFonts w:eastAsiaTheme="minorHAnsi"/>
        </w:rPr>
        <w:t>информация о</w:t>
      </w:r>
      <w:r>
        <w:rPr>
          <w:rFonts w:eastAsiaTheme="minorHAnsi"/>
        </w:rPr>
        <w:t xml:space="preserve"> заключении</w:t>
      </w:r>
      <w:r w:rsidRPr="00171E16">
        <w:rPr>
          <w:rFonts w:eastAsiaTheme="minorHAnsi"/>
        </w:rPr>
        <w:t xml:space="preserve"> контракт</w:t>
      </w:r>
      <w:r>
        <w:rPr>
          <w:rFonts w:eastAsiaTheme="minorHAnsi"/>
        </w:rPr>
        <w:t xml:space="preserve">ов </w:t>
      </w:r>
      <w:r w:rsidRPr="00171E16">
        <w:rPr>
          <w:rFonts w:eastAsiaTheme="minorHAnsi"/>
        </w:rPr>
        <w:t xml:space="preserve"> направл</w:t>
      </w:r>
      <w:r>
        <w:rPr>
          <w:rFonts w:eastAsiaTheme="minorHAnsi"/>
        </w:rPr>
        <w:t>ялась</w:t>
      </w:r>
      <w:r w:rsidRPr="00171E16">
        <w:rPr>
          <w:rFonts w:eastAsiaTheme="minorHAnsi"/>
        </w:rPr>
        <w:t xml:space="preserve"> в федеральный орган</w:t>
      </w:r>
      <w:r>
        <w:rPr>
          <w:rFonts w:eastAsiaTheme="minorHAnsi"/>
        </w:rPr>
        <w:t xml:space="preserve"> </w:t>
      </w:r>
      <w:r w:rsidRPr="00171E16">
        <w:rPr>
          <w:rFonts w:eastAsiaTheme="minorHAnsi"/>
        </w:rPr>
        <w:t>исполнительной власти</w:t>
      </w:r>
      <w:r>
        <w:rPr>
          <w:rFonts w:eastAsiaTheme="minorHAnsi"/>
        </w:rPr>
        <w:t xml:space="preserve"> для включения в реестр контрактов</w:t>
      </w:r>
      <w:r w:rsidRPr="00171E16">
        <w:rPr>
          <w:rFonts w:eastAsiaTheme="minorHAnsi"/>
        </w:rPr>
        <w:t xml:space="preserve"> с </w:t>
      </w:r>
      <w:r>
        <w:rPr>
          <w:rFonts w:eastAsiaTheme="minorHAnsi"/>
        </w:rPr>
        <w:t xml:space="preserve">нарушением установленного срока; </w:t>
      </w:r>
    </w:p>
    <w:p w:rsidR="00FC4162" w:rsidRDefault="00FC4162" w:rsidP="00FC4162">
      <w:pPr>
        <w:autoSpaceDE w:val="0"/>
        <w:autoSpaceDN w:val="0"/>
        <w:adjustRightInd w:val="0"/>
        <w:jc w:val="both"/>
      </w:pPr>
      <w:r>
        <w:t xml:space="preserve">       -</w:t>
      </w:r>
      <w:r w:rsidRPr="00171E16">
        <w:rPr>
          <w:rFonts w:eastAsiaTheme="minorHAnsi"/>
        </w:rPr>
        <w:t>информация об исполнении контракт</w:t>
      </w:r>
      <w:r>
        <w:rPr>
          <w:rFonts w:eastAsiaTheme="minorHAnsi"/>
        </w:rPr>
        <w:t xml:space="preserve">ов </w:t>
      </w:r>
      <w:r w:rsidRPr="00171E16">
        <w:rPr>
          <w:rFonts w:eastAsiaTheme="minorHAnsi"/>
        </w:rPr>
        <w:t xml:space="preserve"> направл</w:t>
      </w:r>
      <w:r>
        <w:rPr>
          <w:rFonts w:eastAsiaTheme="minorHAnsi"/>
        </w:rPr>
        <w:t>ялась</w:t>
      </w:r>
      <w:r w:rsidRPr="00171E16">
        <w:rPr>
          <w:rFonts w:eastAsiaTheme="minorHAnsi"/>
        </w:rPr>
        <w:t xml:space="preserve"> в федеральный орган</w:t>
      </w:r>
      <w:r>
        <w:rPr>
          <w:rFonts w:eastAsiaTheme="minorHAnsi"/>
        </w:rPr>
        <w:t xml:space="preserve"> </w:t>
      </w:r>
      <w:r w:rsidRPr="00171E16">
        <w:rPr>
          <w:rFonts w:eastAsiaTheme="minorHAnsi"/>
        </w:rPr>
        <w:t>исполнительной власти</w:t>
      </w:r>
      <w:r>
        <w:rPr>
          <w:rFonts w:eastAsiaTheme="minorHAnsi"/>
        </w:rPr>
        <w:t xml:space="preserve"> для включения в реестр контрактов</w:t>
      </w:r>
      <w:r w:rsidRPr="00171E16">
        <w:rPr>
          <w:rFonts w:eastAsiaTheme="minorHAnsi"/>
        </w:rPr>
        <w:t xml:space="preserve"> с </w:t>
      </w:r>
      <w:r>
        <w:rPr>
          <w:rFonts w:eastAsiaTheme="minorHAnsi"/>
        </w:rPr>
        <w:t xml:space="preserve">нарушением установленного срока; </w:t>
      </w:r>
    </w:p>
    <w:p w:rsidR="00FC4162" w:rsidRPr="00171E16" w:rsidRDefault="00FC4162" w:rsidP="00FC4162">
      <w:pPr>
        <w:autoSpaceDE w:val="0"/>
        <w:autoSpaceDN w:val="0"/>
        <w:adjustRightInd w:val="0"/>
        <w:jc w:val="both"/>
      </w:pPr>
      <w:r>
        <w:t xml:space="preserve">       -</w:t>
      </w:r>
      <w:r w:rsidRPr="00244BDC">
        <w:rPr>
          <w:rFonts w:eastAsia="Calibri"/>
        </w:rPr>
        <w:t xml:space="preserve"> </w:t>
      </w:r>
      <w:r>
        <w:rPr>
          <w:rFonts w:eastAsia="Calibri"/>
        </w:rPr>
        <w:t xml:space="preserve">информация о стоимости исполненных обязательств (об оплате контракта, отдельного этапа исполнения контракта)  направлялась </w:t>
      </w:r>
      <w:r w:rsidRPr="00171E16">
        <w:rPr>
          <w:rFonts w:eastAsiaTheme="minorHAnsi"/>
        </w:rPr>
        <w:t>в федеральный орган</w:t>
      </w:r>
      <w:r>
        <w:rPr>
          <w:rFonts w:eastAsiaTheme="minorHAnsi"/>
        </w:rPr>
        <w:t xml:space="preserve"> </w:t>
      </w:r>
      <w:r w:rsidRPr="00171E16">
        <w:rPr>
          <w:rFonts w:eastAsiaTheme="minorHAnsi"/>
        </w:rPr>
        <w:t>исполнительной власти</w:t>
      </w:r>
      <w:r>
        <w:rPr>
          <w:rFonts w:eastAsiaTheme="minorHAnsi"/>
        </w:rPr>
        <w:t xml:space="preserve"> для включения в реестр</w:t>
      </w:r>
      <w:r w:rsidRPr="00171E16">
        <w:rPr>
          <w:rFonts w:eastAsiaTheme="minorHAnsi"/>
        </w:rPr>
        <w:t xml:space="preserve"> акт</w:t>
      </w:r>
      <w:r>
        <w:rPr>
          <w:rFonts w:eastAsiaTheme="minorHAnsi"/>
        </w:rPr>
        <w:t xml:space="preserve">ов </w:t>
      </w:r>
      <w:r w:rsidRPr="00171E16">
        <w:rPr>
          <w:rFonts w:eastAsiaTheme="minorHAnsi"/>
        </w:rPr>
        <w:t xml:space="preserve"> с </w:t>
      </w:r>
      <w:r>
        <w:rPr>
          <w:rFonts w:eastAsiaTheme="minorHAnsi"/>
        </w:rPr>
        <w:t xml:space="preserve">нарушением установленного срока; </w:t>
      </w:r>
    </w:p>
    <w:p w:rsidR="00FC4162" w:rsidRDefault="00FC4162" w:rsidP="00FC4162">
      <w:pPr>
        <w:autoSpaceDE w:val="0"/>
        <w:autoSpaceDN w:val="0"/>
        <w:adjustRightInd w:val="0"/>
        <w:jc w:val="both"/>
        <w:rPr>
          <w:rFonts w:eastAsiaTheme="minorHAnsi"/>
        </w:rPr>
      </w:pPr>
      <w:r>
        <w:rPr>
          <w:rFonts w:eastAsia="Calibri"/>
        </w:rPr>
        <w:t xml:space="preserve">       - информация о стоимости исполненных обязательств (об оплате контракта, отдельного этапа исполнения контракта)  </w:t>
      </w:r>
      <w:r w:rsidRPr="00171E16">
        <w:rPr>
          <w:rFonts w:eastAsiaTheme="minorHAnsi"/>
        </w:rPr>
        <w:t>в федеральный орган</w:t>
      </w:r>
      <w:r>
        <w:rPr>
          <w:rFonts w:eastAsiaTheme="minorHAnsi"/>
        </w:rPr>
        <w:t xml:space="preserve"> </w:t>
      </w:r>
      <w:r w:rsidRPr="00171E16">
        <w:rPr>
          <w:rFonts w:eastAsiaTheme="minorHAnsi"/>
        </w:rPr>
        <w:t>исполнительной власти</w:t>
      </w:r>
      <w:r>
        <w:rPr>
          <w:rFonts w:eastAsiaTheme="minorHAnsi"/>
        </w:rPr>
        <w:t xml:space="preserve"> для включения в реестр контрактов не направлялась.</w:t>
      </w:r>
    </w:p>
    <w:p w:rsidR="00FC4162" w:rsidRPr="00706ED5" w:rsidRDefault="00FC4162" w:rsidP="00FC4162">
      <w:pPr>
        <w:autoSpaceDE w:val="0"/>
        <w:autoSpaceDN w:val="0"/>
        <w:adjustRightInd w:val="0"/>
        <w:jc w:val="both"/>
      </w:pPr>
      <w:r>
        <w:rPr>
          <w:rFonts w:eastAsiaTheme="minorHAnsi"/>
        </w:rPr>
        <w:t xml:space="preserve">       </w:t>
      </w:r>
      <w:r w:rsidRPr="00706ED5">
        <w:t xml:space="preserve">Установлено </w:t>
      </w:r>
      <w:r>
        <w:t>7</w:t>
      </w:r>
      <w:r w:rsidRPr="00706ED5">
        <w:t xml:space="preserve"> нарушений, не имеющих стоимостной оценки.</w:t>
      </w:r>
    </w:p>
    <w:p w:rsidR="00FC4162" w:rsidRPr="00202777" w:rsidRDefault="00FC4162" w:rsidP="00FC4162">
      <w:pPr>
        <w:autoSpaceDE w:val="0"/>
        <w:autoSpaceDN w:val="0"/>
        <w:adjustRightInd w:val="0"/>
        <w:jc w:val="both"/>
        <w:rPr>
          <w:rFonts w:eastAsiaTheme="minorHAnsi"/>
        </w:rPr>
      </w:pPr>
      <w:r w:rsidRPr="00202777">
        <w:rPr>
          <w:rFonts w:eastAsiaTheme="minorHAnsi"/>
        </w:rPr>
        <w:t xml:space="preserve">       Выявленные факты нарушений , классифицируются, как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w:t>
      </w:r>
      <w:r w:rsidRPr="00202777">
        <w:rPr>
          <w:color w:val="000000" w:themeColor="text1"/>
        </w:rPr>
        <w:t xml:space="preserve">Данные нарушения содержат признаки административного правонарушения, предусмотренного ч.2 </w:t>
      </w:r>
      <w:hyperlink r:id="rId14" w:history="1">
        <w:r w:rsidRPr="00202777">
          <w:rPr>
            <w:color w:val="000000" w:themeColor="text1"/>
          </w:rPr>
          <w:t>ст. 7.3</w:t>
        </w:r>
      </w:hyperlink>
      <w:r w:rsidRPr="00202777">
        <w:rPr>
          <w:color w:val="000000" w:themeColor="text1"/>
        </w:rPr>
        <w:t>1 КоАП РФ.</w:t>
      </w:r>
      <w:r w:rsidRPr="00202777">
        <w:rPr>
          <w:rFonts w:eastAsiaTheme="minorHAnsi"/>
        </w:rPr>
        <w:t xml:space="preserve">       </w:t>
      </w:r>
    </w:p>
    <w:p w:rsidR="00FC4162" w:rsidRPr="00202777" w:rsidRDefault="00FC4162" w:rsidP="00FC4162">
      <w:pPr>
        <w:shd w:val="clear" w:color="auto" w:fill="FFFFFF"/>
        <w:spacing w:line="120" w:lineRule="auto"/>
        <w:jc w:val="both"/>
        <w:textAlignment w:val="baseline"/>
      </w:pPr>
    </w:p>
    <w:p w:rsidR="00FC4162" w:rsidRPr="00FB2755" w:rsidRDefault="00FC4162" w:rsidP="00FC4162">
      <w:pPr>
        <w:shd w:val="clear" w:color="auto" w:fill="FFFFFF"/>
        <w:jc w:val="both"/>
        <w:textAlignment w:val="baseline"/>
        <w:rPr>
          <w:b/>
        </w:rPr>
      </w:pPr>
      <w:r w:rsidRPr="00202777">
        <w:t xml:space="preserve">       </w:t>
      </w:r>
      <w:r w:rsidRPr="00202777">
        <w:rPr>
          <w:b/>
        </w:rPr>
        <w:t>2</w:t>
      </w:r>
      <w:r w:rsidRPr="00202777">
        <w:t>. Нарушения условий реализации контрактов (договоров),</w:t>
      </w:r>
      <w:r>
        <w:t xml:space="preserve"> </w:t>
      </w:r>
      <w:r w:rsidRPr="00FB2755">
        <w:rPr>
          <w:b/>
        </w:rPr>
        <w:t>в том числе сроков реализации, включая своевременность расчетов по контракту (договору)</w:t>
      </w:r>
    </w:p>
    <w:p w:rsidR="00FC4162" w:rsidRPr="001D5D2C" w:rsidRDefault="00FC4162" w:rsidP="00FC4162">
      <w:pPr>
        <w:tabs>
          <w:tab w:val="left" w:pos="851"/>
          <w:tab w:val="left" w:pos="993"/>
        </w:tabs>
        <w:ind w:firstLine="425"/>
        <w:jc w:val="both"/>
        <w:rPr>
          <w:i/>
        </w:rPr>
      </w:pPr>
      <w:r w:rsidRPr="004B42FB">
        <w:t xml:space="preserve">При </w:t>
      </w:r>
      <w:r w:rsidRPr="004B42FB">
        <w:rPr>
          <w:b/>
        </w:rPr>
        <w:t>выборочной</w:t>
      </w:r>
      <w:r w:rsidRPr="004B42FB">
        <w:t xml:space="preserve"> проверке своевремен</w:t>
      </w:r>
      <w:r>
        <w:t xml:space="preserve">ности оплаты за оказанные услуги, выполненные работы по </w:t>
      </w:r>
      <w:r w:rsidRPr="004B42FB">
        <w:t xml:space="preserve">контрактам (договорам), заключенным в 2022 году  выявлено, что в </w:t>
      </w:r>
      <w:r w:rsidRPr="004B42FB">
        <w:rPr>
          <w:b/>
        </w:rPr>
        <w:t>нарушение п. п.2 части 1 статьи 94 и п.1 части 13 статьи 34</w:t>
      </w:r>
      <w:r w:rsidRPr="004B42FB">
        <w:t xml:space="preserve"> Закона № 44-ФЗ</w:t>
      </w:r>
      <w:r w:rsidRPr="00405022">
        <w:t xml:space="preserve"> </w:t>
      </w:r>
      <w:r w:rsidRPr="004B42FB">
        <w:t xml:space="preserve"> оплата по контактам (договорам) осуществлялась </w:t>
      </w:r>
      <w:r w:rsidRPr="001365BD">
        <w:rPr>
          <w:b/>
        </w:rPr>
        <w:t>с нарушением</w:t>
      </w:r>
      <w:r w:rsidRPr="004B42FB">
        <w:t xml:space="preserve"> установленных контрактами </w:t>
      </w:r>
      <w:r w:rsidRPr="004B42FB">
        <w:lastRenderedPageBreak/>
        <w:t>(договорами) сроков.</w:t>
      </w:r>
      <w:r>
        <w:t xml:space="preserve"> </w:t>
      </w:r>
      <w:r w:rsidRPr="00803C25">
        <w:t>(</w:t>
      </w:r>
      <w:r w:rsidRPr="00913032">
        <w:rPr>
          <w:bCs/>
          <w:i/>
        </w:rPr>
        <w:t>К</w:t>
      </w:r>
      <w:r w:rsidRPr="00913032">
        <w:rPr>
          <w:i/>
        </w:rPr>
        <w:t xml:space="preserve">оличество нарушений </w:t>
      </w:r>
      <w:r>
        <w:rPr>
          <w:i/>
        </w:rPr>
        <w:t>–</w:t>
      </w:r>
      <w:r w:rsidRPr="00913032">
        <w:rPr>
          <w:i/>
        </w:rPr>
        <w:t xml:space="preserve"> 2</w:t>
      </w:r>
      <w:r>
        <w:rPr>
          <w:i/>
        </w:rPr>
        <w:t>, объем нарушений составил  - 5 307,5</w:t>
      </w:r>
      <w:r w:rsidRPr="00913032">
        <w:rPr>
          <w:i/>
        </w:rPr>
        <w:t xml:space="preserve"> тыс. руб.</w:t>
      </w:r>
      <w:r>
        <w:rPr>
          <w:i/>
        </w:rPr>
        <w:t>)</w:t>
      </w:r>
    </w:p>
    <w:p w:rsidR="00FC4162" w:rsidRDefault="00FC4162" w:rsidP="00FC4162">
      <w:pPr>
        <w:tabs>
          <w:tab w:val="left" w:pos="567"/>
        </w:tabs>
        <w:autoSpaceDE w:val="0"/>
        <w:autoSpaceDN w:val="0"/>
        <w:adjustRightInd w:val="0"/>
        <w:spacing w:line="240" w:lineRule="atLeast"/>
        <w:ind w:firstLine="567"/>
        <w:jc w:val="both"/>
      </w:pPr>
      <w:r>
        <w:t>Срок оплаты за выполненные работы, оказанные услуги был проанализирован исходя из условий, прописанных в контрактах (договорах).</w:t>
      </w:r>
    </w:p>
    <w:p w:rsidR="00FC4162" w:rsidRPr="004F0153" w:rsidRDefault="00FC4162" w:rsidP="00FC4162">
      <w:pPr>
        <w:pStyle w:val="ConsPlusNormal"/>
        <w:ind w:firstLine="540"/>
        <w:jc w:val="both"/>
        <w:rPr>
          <w:rFonts w:ascii="Times New Roman" w:eastAsiaTheme="minorHAnsi" w:hAnsi="Times New Roman" w:cs="Times New Roman"/>
          <w:sz w:val="24"/>
          <w:szCs w:val="24"/>
        </w:rPr>
      </w:pPr>
      <w:r w:rsidRPr="00202777">
        <w:rPr>
          <w:rFonts w:ascii="Times New Roman" w:eastAsiaTheme="minorHAnsi" w:hAnsi="Times New Roman"/>
          <w:sz w:val="24"/>
          <w:szCs w:val="24"/>
        </w:rPr>
        <w:t>Выявленный факт нарушений , классифицируется, как н</w:t>
      </w:r>
      <w:r w:rsidRPr="00202777">
        <w:rPr>
          <w:rFonts w:ascii="Times New Roman" w:eastAsiaTheme="minorHAnsi" w:hAnsi="Times New Roman"/>
          <w:color w:val="000000"/>
          <w:sz w:val="23"/>
          <w:szCs w:val="23"/>
        </w:rPr>
        <w:t xml:space="preserve">арушение </w:t>
      </w:r>
      <w:r w:rsidRPr="004F0153">
        <w:rPr>
          <w:rFonts w:ascii="Times New Roman" w:eastAsiaTheme="minorHAnsi" w:hAnsi="Times New Roman" w:cs="Times New Roman"/>
          <w:color w:val="000000"/>
          <w:sz w:val="24"/>
          <w:szCs w:val="24"/>
        </w:rPr>
        <w:t xml:space="preserve">условий исполнения контрактов (договоров), в том числе сроков исполнения, включая своевременность расчетов по контракту (договору). </w:t>
      </w:r>
      <w:r w:rsidRPr="004F0153">
        <w:rPr>
          <w:rFonts w:ascii="Times New Roman" w:hAnsi="Times New Roman" w:cs="Times New Roman"/>
          <w:color w:val="000000" w:themeColor="text1"/>
          <w:sz w:val="24"/>
          <w:szCs w:val="24"/>
        </w:rPr>
        <w:t xml:space="preserve">Данные нарушения содержат признаки административного правонарушения, предусмотренного ч.1 </w:t>
      </w:r>
      <w:hyperlink r:id="rId15" w:history="1">
        <w:r w:rsidRPr="004F0153">
          <w:rPr>
            <w:rFonts w:ascii="Times New Roman" w:hAnsi="Times New Roman" w:cs="Times New Roman"/>
            <w:color w:val="000000" w:themeColor="text1"/>
            <w:sz w:val="24"/>
            <w:szCs w:val="24"/>
          </w:rPr>
          <w:t>ст. 7.32.5</w:t>
        </w:r>
      </w:hyperlink>
      <w:r w:rsidRPr="004F0153">
        <w:rPr>
          <w:rFonts w:ascii="Times New Roman" w:hAnsi="Times New Roman" w:cs="Times New Roman"/>
          <w:color w:val="000000" w:themeColor="text1"/>
          <w:sz w:val="24"/>
          <w:szCs w:val="24"/>
        </w:rPr>
        <w:t xml:space="preserve"> КоАП РФ.</w:t>
      </w:r>
      <w:r w:rsidRPr="004F0153">
        <w:rPr>
          <w:rFonts w:ascii="Times New Roman" w:eastAsiaTheme="minorHAnsi" w:hAnsi="Times New Roman" w:cs="Times New Roman"/>
          <w:sz w:val="24"/>
          <w:szCs w:val="24"/>
        </w:rPr>
        <w:t xml:space="preserve">       </w:t>
      </w:r>
    </w:p>
    <w:p w:rsidR="00FC4162" w:rsidRPr="000B379E" w:rsidRDefault="00FC4162" w:rsidP="00FC4162">
      <w:pPr>
        <w:autoSpaceDE w:val="0"/>
        <w:autoSpaceDN w:val="0"/>
        <w:adjustRightInd w:val="0"/>
        <w:spacing w:line="120" w:lineRule="auto"/>
        <w:jc w:val="both"/>
        <w:rPr>
          <w:b/>
          <w:i/>
          <w:u w:val="single"/>
        </w:rPr>
      </w:pPr>
    </w:p>
    <w:p w:rsidR="00FC4162" w:rsidRDefault="00FC4162" w:rsidP="00FC4162">
      <w:pPr>
        <w:pStyle w:val="1"/>
        <w:shd w:val="clear" w:color="auto" w:fill="FFFFFF"/>
        <w:spacing w:before="0" w:after="0"/>
        <w:rPr>
          <w:rFonts w:ascii="Times New Roman" w:eastAsia="Times New Roman" w:hAnsi="Times New Roman" w:cs="Times New Roman"/>
          <w:bCs w:val="0"/>
          <w:snapToGrid w:val="0"/>
          <w:kern w:val="0"/>
          <w:sz w:val="24"/>
          <w:szCs w:val="24"/>
        </w:rPr>
      </w:pPr>
      <w:r>
        <w:rPr>
          <w:b w:val="0"/>
        </w:rPr>
        <w:t xml:space="preserve">      </w:t>
      </w:r>
      <w:r w:rsidRPr="001059B3">
        <w:rPr>
          <w:rFonts w:ascii="Times New Roman" w:eastAsia="Times New Roman" w:hAnsi="Times New Roman" w:cs="Times New Roman"/>
          <w:bCs w:val="0"/>
          <w:snapToGrid w:val="0"/>
          <w:kern w:val="0"/>
          <w:sz w:val="24"/>
          <w:szCs w:val="24"/>
        </w:rPr>
        <w:t xml:space="preserve">3. </w:t>
      </w:r>
      <w:r>
        <w:rPr>
          <w:rFonts w:ascii="Times New Roman" w:eastAsia="Times New Roman" w:hAnsi="Times New Roman" w:cs="Times New Roman"/>
          <w:bCs w:val="0"/>
          <w:snapToGrid w:val="0"/>
          <w:kern w:val="0"/>
          <w:sz w:val="24"/>
          <w:szCs w:val="24"/>
        </w:rPr>
        <w:t>Н</w:t>
      </w:r>
      <w:r w:rsidRPr="001059B3">
        <w:rPr>
          <w:rFonts w:ascii="Times New Roman" w:eastAsia="Times New Roman" w:hAnsi="Times New Roman" w:cs="Times New Roman"/>
          <w:bCs w:val="0"/>
          <w:snapToGrid w:val="0"/>
          <w:kern w:val="0"/>
          <w:sz w:val="24"/>
          <w:szCs w:val="24"/>
        </w:rPr>
        <w:t>е указание идентификационного кода закупки в документах</w:t>
      </w:r>
    </w:p>
    <w:p w:rsidR="00FC4162" w:rsidRDefault="00FC4162" w:rsidP="00FC4162">
      <w:pPr>
        <w:autoSpaceDE w:val="0"/>
        <w:autoSpaceDN w:val="0"/>
        <w:adjustRightInd w:val="0"/>
        <w:ind w:firstLine="425"/>
        <w:jc w:val="both"/>
        <w:rPr>
          <w:rFonts w:eastAsia="Calibri"/>
          <w:b/>
          <w:bCs/>
        </w:rPr>
      </w:pPr>
      <w:r w:rsidRPr="0090477A">
        <w:rPr>
          <w:rFonts w:eastAsia="TimesNewRomanPSMT"/>
        </w:rPr>
        <w:t xml:space="preserve">В соответствии с </w:t>
      </w:r>
      <w:r w:rsidRPr="0090477A">
        <w:rPr>
          <w:rFonts w:eastAsia="TimesNewRomanPSMT"/>
          <w:b/>
        </w:rPr>
        <w:t>частью 1 статьи 23</w:t>
      </w:r>
      <w:r w:rsidRPr="0090477A">
        <w:rPr>
          <w:rFonts w:eastAsia="TimesNewRomanPSMT"/>
        </w:rPr>
        <w:t xml:space="preserve"> </w:t>
      </w:r>
      <w:r>
        <w:rPr>
          <w:rFonts w:eastAsia="TimesNewRomanPSMT"/>
        </w:rPr>
        <w:t>Закона</w:t>
      </w:r>
      <w:r w:rsidRPr="0090477A">
        <w:rPr>
          <w:rFonts w:eastAsia="TimesNewRomanPSMT"/>
        </w:rPr>
        <w:t xml:space="preserve"> № 44-ФЗ </w:t>
      </w:r>
      <w:r>
        <w:rPr>
          <w:rFonts w:eastAsia="TimesNewRomanPSMT"/>
        </w:rPr>
        <w:t xml:space="preserve"> </w:t>
      </w:r>
      <w:r w:rsidRPr="0090477A">
        <w:rPr>
          <w:rFonts w:eastAsia="TimesNewRomanPSMT"/>
        </w:rPr>
        <w:t>идентификационный код</w:t>
      </w:r>
      <w:r>
        <w:rPr>
          <w:rFonts w:eastAsia="TimesNewRomanPSMT"/>
        </w:rPr>
        <w:t xml:space="preserve"> </w:t>
      </w:r>
      <w:r w:rsidRPr="0090477A">
        <w:rPr>
          <w:rFonts w:eastAsia="TimesNewRomanPSMT"/>
        </w:rPr>
        <w:t xml:space="preserve">закупки (далее - </w:t>
      </w:r>
      <w:r w:rsidRPr="005E2DC7">
        <w:rPr>
          <w:rFonts w:eastAsia="TimesNewRomanPSMT"/>
          <w:b/>
        </w:rPr>
        <w:t>ИКЗ</w:t>
      </w:r>
      <w:r w:rsidRPr="0090477A">
        <w:rPr>
          <w:rFonts w:eastAsia="TimesNewRomanPSMT"/>
        </w:rPr>
        <w:t>) указывается  плане-графике, извещении</w:t>
      </w:r>
      <w:r>
        <w:rPr>
          <w:rFonts w:eastAsia="TimesNewRomanPSMT"/>
        </w:rPr>
        <w:t xml:space="preserve"> </w:t>
      </w:r>
      <w:r w:rsidRPr="0090477A">
        <w:rPr>
          <w:rFonts w:eastAsia="TimesNewRomanPSMT"/>
        </w:rPr>
        <w:t>об осуществлении закупки, приглашении принять участие в определении</w:t>
      </w:r>
      <w:r>
        <w:rPr>
          <w:rFonts w:eastAsia="TimesNewRomanPSMT"/>
        </w:rPr>
        <w:t xml:space="preserve"> </w:t>
      </w:r>
      <w:r w:rsidRPr="0090477A">
        <w:rPr>
          <w:rFonts w:eastAsia="TimesNewRomanPSMT"/>
        </w:rPr>
        <w:t>поставщика (подрядчика, исполнителя), осуществляемом закрытым способом,</w:t>
      </w:r>
      <w:r>
        <w:rPr>
          <w:rFonts w:eastAsia="TimesNewRomanPSMT"/>
        </w:rPr>
        <w:t xml:space="preserve"> </w:t>
      </w:r>
      <w:r w:rsidRPr="0090477A">
        <w:rPr>
          <w:rFonts w:eastAsia="TimesNewRomanPSMT"/>
        </w:rPr>
        <w:t xml:space="preserve">документации о закупке, </w:t>
      </w:r>
      <w:r w:rsidRPr="0090477A">
        <w:rPr>
          <w:rFonts w:eastAsia="TimesNewRomanPS-BoldMT"/>
          <w:b/>
          <w:bCs/>
        </w:rPr>
        <w:t>в контракте</w:t>
      </w:r>
      <w:r w:rsidRPr="0090477A">
        <w:rPr>
          <w:rFonts w:eastAsia="TimesNewRomanPSMT"/>
        </w:rPr>
        <w:t>, а также в иных документах,</w:t>
      </w:r>
      <w:r>
        <w:rPr>
          <w:rFonts w:eastAsia="TimesNewRomanPSMT"/>
        </w:rPr>
        <w:t xml:space="preserve"> </w:t>
      </w:r>
      <w:r w:rsidRPr="0090477A">
        <w:rPr>
          <w:rFonts w:eastAsia="TimesNewRomanPSMT"/>
        </w:rPr>
        <w:t>предусмотренных настоящим Федеральным законом.</w:t>
      </w:r>
      <w:r>
        <w:rPr>
          <w:rFonts w:eastAsia="TimesNewRomanPSMT"/>
        </w:rPr>
        <w:t xml:space="preserve"> </w:t>
      </w:r>
      <w:r w:rsidRPr="00D63128">
        <w:rPr>
          <w:rFonts w:eastAsia="Calibri"/>
          <w:bCs/>
        </w:rPr>
        <w:t>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r>
        <w:rPr>
          <w:rFonts w:eastAsia="Calibri"/>
          <w:b/>
          <w:bCs/>
        </w:rPr>
        <w:t>.</w:t>
      </w:r>
    </w:p>
    <w:p w:rsidR="00FC4162" w:rsidRDefault="00FC4162" w:rsidP="00FC4162">
      <w:pPr>
        <w:jc w:val="both"/>
        <w:rPr>
          <w:lang w:eastAsia="en-US"/>
        </w:rPr>
      </w:pPr>
      <w:r>
        <w:rPr>
          <w:rFonts w:eastAsia="TimesNewRomanPSMT"/>
          <w:b/>
        </w:rPr>
        <w:t xml:space="preserve">      </w:t>
      </w:r>
      <w:r w:rsidRPr="00B63D4E">
        <w:rPr>
          <w:rFonts w:eastAsia="TimesNewRomanPSMT"/>
          <w:b/>
        </w:rPr>
        <w:t xml:space="preserve">В нарушение части 1 статьи 23 </w:t>
      </w:r>
      <w:r w:rsidRPr="0007096B">
        <w:rPr>
          <w:rFonts w:eastAsia="TimesNewRomanPSMT"/>
        </w:rPr>
        <w:t>Закона № 44</w:t>
      </w:r>
      <w:r w:rsidRPr="005E2DC7">
        <w:rPr>
          <w:rFonts w:eastAsia="TimesNewRomanPSMT"/>
        </w:rPr>
        <w:t xml:space="preserve">-ФЗ в </w:t>
      </w:r>
      <w:r>
        <w:rPr>
          <w:rFonts w:eastAsia="TimesNewRomanPSMT"/>
        </w:rPr>
        <w:t>ряде муниципальных контрактов</w:t>
      </w:r>
      <w:r w:rsidRPr="005E2DC7">
        <w:rPr>
          <w:rFonts w:eastAsia="TimesNewRomanPSMT"/>
        </w:rPr>
        <w:t xml:space="preserve"> </w:t>
      </w:r>
      <w:r>
        <w:rPr>
          <w:rFonts w:eastAsia="TimesNewRomanPSMT"/>
        </w:rPr>
        <w:t xml:space="preserve"> </w:t>
      </w:r>
      <w:r w:rsidRPr="005E2DC7">
        <w:rPr>
          <w:rFonts w:eastAsia="TimesNewRomanPSMT"/>
        </w:rPr>
        <w:t xml:space="preserve">ИКЗ </w:t>
      </w:r>
      <w:r>
        <w:rPr>
          <w:rFonts w:eastAsia="TimesNewRomanPSMT"/>
        </w:rPr>
        <w:t xml:space="preserve"> </w:t>
      </w:r>
      <w:r w:rsidRPr="00B63D4E">
        <w:rPr>
          <w:rFonts w:eastAsia="TimesNewRomanPSMT"/>
          <w:b/>
        </w:rPr>
        <w:t>отсутствует</w:t>
      </w:r>
      <w:r>
        <w:rPr>
          <w:rFonts w:eastAsia="TimesNewRomanPSMT"/>
          <w:b/>
        </w:rPr>
        <w:t>.</w:t>
      </w:r>
    </w:p>
    <w:p w:rsidR="00FC4162" w:rsidRPr="00EE2FA5" w:rsidRDefault="00FC4162" w:rsidP="00FC4162">
      <w:pPr>
        <w:jc w:val="both"/>
        <w:rPr>
          <w:shd w:val="clear" w:color="auto" w:fill="FFFFFF"/>
        </w:rPr>
      </w:pPr>
      <w:r w:rsidRPr="00D63128">
        <w:rPr>
          <w:b/>
          <w:shd w:val="clear" w:color="auto" w:fill="FFFFFF"/>
        </w:rPr>
        <w:t xml:space="preserve">     </w:t>
      </w:r>
      <w:r w:rsidRPr="00EE2FA5">
        <w:t>Установлено 2 нарушения, не имеющие стоимостной оценки.</w:t>
      </w:r>
    </w:p>
    <w:p w:rsidR="00FC4162" w:rsidRPr="00803C25" w:rsidRDefault="00FC4162" w:rsidP="00FC4162">
      <w:pPr>
        <w:jc w:val="both"/>
        <w:rPr>
          <w:rFonts w:eastAsiaTheme="minorHAnsi"/>
        </w:rPr>
      </w:pPr>
      <w:r>
        <w:rPr>
          <w:b/>
          <w:shd w:val="clear" w:color="auto" w:fill="FFFFFF"/>
        </w:rPr>
        <w:t xml:space="preserve">     </w:t>
      </w:r>
      <w:r w:rsidRPr="00803C25">
        <w:rPr>
          <w:rFonts w:eastAsiaTheme="minorHAnsi"/>
        </w:rPr>
        <w:t xml:space="preserve">Выявленный факт нарушений, классифицируется, как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w:t>
      </w:r>
      <w:r w:rsidRPr="00803C25">
        <w:rPr>
          <w:color w:val="000000" w:themeColor="text1"/>
        </w:rPr>
        <w:t>Данные нарушения содержат  признаки административного правонарушения, предусмотренного</w:t>
      </w:r>
      <w:r w:rsidRPr="00202777">
        <w:rPr>
          <w:color w:val="000000" w:themeColor="text1"/>
        </w:rPr>
        <w:t xml:space="preserve"> ч</w:t>
      </w:r>
      <w:r w:rsidRPr="00803C25">
        <w:rPr>
          <w:color w:val="000000" w:themeColor="text1"/>
        </w:rPr>
        <w:t xml:space="preserve">.1 </w:t>
      </w:r>
      <w:hyperlink r:id="rId16" w:history="1">
        <w:r w:rsidRPr="00803C25">
          <w:rPr>
            <w:color w:val="000000" w:themeColor="text1"/>
          </w:rPr>
          <w:t>ст. 7.32</w:t>
        </w:r>
      </w:hyperlink>
      <w:r w:rsidRPr="00803C25">
        <w:rPr>
          <w:color w:val="000000" w:themeColor="text1"/>
        </w:rPr>
        <w:t xml:space="preserve"> КоАП РФ.</w:t>
      </w:r>
      <w:r w:rsidRPr="00803C25">
        <w:rPr>
          <w:rFonts w:eastAsiaTheme="minorHAnsi"/>
        </w:rPr>
        <w:t xml:space="preserve">       </w:t>
      </w:r>
    </w:p>
    <w:p w:rsidR="00FC4162" w:rsidRDefault="00FC4162" w:rsidP="00FC4162">
      <w:pPr>
        <w:pStyle w:val="afb"/>
        <w:jc w:val="both"/>
      </w:pPr>
      <w:r w:rsidRPr="00405022">
        <w:rPr>
          <w:rStyle w:val="a5"/>
          <w:b/>
          <w:color w:val="auto"/>
          <w:u w:val="none"/>
          <w:bdr w:val="none" w:sz="0" w:space="0" w:color="auto" w:frame="1"/>
          <w:shd w:val="clear" w:color="auto" w:fill="FFFFFF"/>
        </w:rPr>
        <w:t xml:space="preserve">     4. </w:t>
      </w:r>
      <w:r>
        <w:rPr>
          <w:rStyle w:val="a5"/>
          <w:b/>
          <w:color w:val="auto"/>
          <w:u w:val="none"/>
          <w:bdr w:val="none" w:sz="0" w:space="0" w:color="auto" w:frame="1"/>
          <w:shd w:val="clear" w:color="auto" w:fill="FFFFFF"/>
        </w:rPr>
        <w:t xml:space="preserve"> </w:t>
      </w:r>
      <w:r w:rsidRPr="0093643C">
        <w:t xml:space="preserve">В результате </w:t>
      </w:r>
      <w:r w:rsidRPr="005D418E">
        <w:rPr>
          <w:b/>
        </w:rPr>
        <w:t>выборочной</w:t>
      </w:r>
      <w:r>
        <w:t xml:space="preserve"> </w:t>
      </w:r>
      <w:r w:rsidRPr="0093643C">
        <w:t xml:space="preserve">проверки было выявлено, что </w:t>
      </w:r>
      <w:r>
        <w:t>ряд</w:t>
      </w:r>
      <w:r w:rsidRPr="0093643C">
        <w:t xml:space="preserve"> контрактов, </w:t>
      </w:r>
      <w:r w:rsidRPr="00772381">
        <w:rPr>
          <w:b/>
        </w:rPr>
        <w:t>не отвечают</w:t>
      </w:r>
      <w:r w:rsidRPr="0093643C">
        <w:t xml:space="preserve"> требованиям законодательства о контрактной системе в сфере закупок, </w:t>
      </w:r>
      <w:r>
        <w:t xml:space="preserve">в частности </w:t>
      </w:r>
      <w:r w:rsidRPr="00772381">
        <w:rPr>
          <w:b/>
        </w:rPr>
        <w:t>не  содержат</w:t>
      </w:r>
      <w:r w:rsidRPr="0093643C">
        <w:t xml:space="preserve"> все необходимые для включения условия, предусмотренные статьей 34 Федерального закон</w:t>
      </w:r>
      <w:r>
        <w:t>а № 44-ФЗ.</w:t>
      </w:r>
      <w:r w:rsidRPr="00D63128">
        <w:rPr>
          <w:b/>
          <w:shd w:val="clear" w:color="auto" w:fill="FFFFFF"/>
        </w:rPr>
        <w:t xml:space="preserve"> </w:t>
      </w:r>
      <w:r w:rsidRPr="00EE2FA5">
        <w:t xml:space="preserve">Установлено </w:t>
      </w:r>
      <w:r>
        <w:t>1</w:t>
      </w:r>
      <w:r w:rsidRPr="00EE2FA5">
        <w:t xml:space="preserve"> нарушени</w:t>
      </w:r>
      <w:r>
        <w:t>е</w:t>
      </w:r>
      <w:r w:rsidRPr="00EE2FA5">
        <w:t>, не имеющ</w:t>
      </w:r>
      <w:r>
        <w:t>ее</w:t>
      </w:r>
      <w:r w:rsidRPr="00EE2FA5">
        <w:t xml:space="preserve"> стоимостной оценки</w:t>
      </w:r>
      <w:r>
        <w:t>.</w:t>
      </w:r>
    </w:p>
    <w:p w:rsidR="00FC4162" w:rsidRPr="00803C25" w:rsidRDefault="00FC4162" w:rsidP="00FC4162">
      <w:pPr>
        <w:autoSpaceDE w:val="0"/>
        <w:autoSpaceDN w:val="0"/>
        <w:adjustRightInd w:val="0"/>
        <w:jc w:val="both"/>
        <w:rPr>
          <w:rStyle w:val="a5"/>
          <w:color w:val="auto"/>
          <w:u w:val="none"/>
          <w:bdr w:val="none" w:sz="0" w:space="0" w:color="auto" w:frame="1"/>
          <w:shd w:val="clear" w:color="auto" w:fill="FFFFFF"/>
        </w:rPr>
      </w:pPr>
      <w:r>
        <w:t xml:space="preserve">      </w:t>
      </w:r>
      <w:r w:rsidRPr="00803C25">
        <w:rPr>
          <w:rFonts w:eastAsiaTheme="minorHAnsi"/>
        </w:rPr>
        <w:t>Выявленный факт нарушений, классифицируется, как не</w:t>
      </w:r>
      <w:r w:rsidRPr="00803C25">
        <w:rPr>
          <w:iCs/>
        </w:rPr>
        <w:t xml:space="preserve"> включение в контракт (договор) обязательных условий.</w:t>
      </w:r>
      <w:r w:rsidRPr="00803C25">
        <w:rPr>
          <w:rFonts w:eastAsiaTheme="minorHAnsi"/>
          <w:color w:val="000000"/>
          <w:sz w:val="23"/>
          <w:szCs w:val="23"/>
        </w:rPr>
        <w:t xml:space="preserve"> </w:t>
      </w:r>
      <w:r w:rsidRPr="00803C25">
        <w:rPr>
          <w:rFonts w:eastAsiaTheme="minorHAnsi"/>
          <w:color w:val="000000"/>
          <w:sz w:val="23"/>
          <w:szCs w:val="23"/>
        </w:rPr>
        <w:tab/>
        <w:t xml:space="preserve"> Д</w:t>
      </w:r>
      <w:r w:rsidRPr="00803C25">
        <w:rPr>
          <w:color w:val="000000" w:themeColor="text1"/>
        </w:rPr>
        <w:t xml:space="preserve">анные нарушения содержат  признаки административного правонарушения, предусмотренного ч.1 </w:t>
      </w:r>
      <w:hyperlink r:id="rId17" w:history="1">
        <w:r w:rsidRPr="00803C25">
          <w:rPr>
            <w:color w:val="000000" w:themeColor="text1"/>
          </w:rPr>
          <w:t>ст. 7.32</w:t>
        </w:r>
      </w:hyperlink>
      <w:r w:rsidRPr="00803C25">
        <w:rPr>
          <w:color w:val="000000" w:themeColor="text1"/>
        </w:rPr>
        <w:t xml:space="preserve"> КоАП РФ</w:t>
      </w:r>
    </w:p>
    <w:p w:rsidR="00F508F1" w:rsidRDefault="00393345" w:rsidP="00607EAE">
      <w:pPr>
        <w:autoSpaceDE w:val="0"/>
        <w:autoSpaceDN w:val="0"/>
        <w:adjustRightInd w:val="0"/>
        <w:jc w:val="both"/>
      </w:pPr>
      <w:r w:rsidRPr="00393345">
        <w:t xml:space="preserve">    </w:t>
      </w:r>
      <w:r w:rsidR="00607EAE">
        <w:t xml:space="preserve">  </w:t>
      </w:r>
      <w:r w:rsidR="002F218B">
        <w:rPr>
          <w:rFonts w:eastAsia="Calibri"/>
          <w:color w:val="000000"/>
        </w:rPr>
        <w:t xml:space="preserve"> </w:t>
      </w:r>
      <w:r w:rsidR="00F508F1">
        <w:rPr>
          <w:rFonts w:eastAsia="Calibri"/>
          <w:color w:val="000000"/>
        </w:rPr>
        <w:t>Необходимо отметить, что Законами о бюджетах городских и сельских поселений на 20</w:t>
      </w:r>
      <w:r w:rsidR="00B36AE6">
        <w:rPr>
          <w:rFonts w:eastAsia="Calibri"/>
          <w:color w:val="000000"/>
        </w:rPr>
        <w:t>2</w:t>
      </w:r>
      <w:r w:rsidR="00607EAE">
        <w:rPr>
          <w:rFonts w:eastAsia="Calibri"/>
          <w:color w:val="000000"/>
        </w:rPr>
        <w:t>2</w:t>
      </w:r>
      <w:r w:rsidR="00F508F1">
        <w:rPr>
          <w:rFonts w:eastAsia="Calibri"/>
          <w:color w:val="000000"/>
        </w:rPr>
        <w:t xml:space="preserve"> год и плановый период 20</w:t>
      </w:r>
      <w:r w:rsidR="00607EAE">
        <w:rPr>
          <w:rFonts w:eastAsia="Calibri"/>
          <w:color w:val="000000"/>
        </w:rPr>
        <w:t>23</w:t>
      </w:r>
      <w:r w:rsidR="00F508F1">
        <w:rPr>
          <w:rFonts w:eastAsia="Calibri"/>
          <w:color w:val="000000"/>
        </w:rPr>
        <w:t>-20</w:t>
      </w:r>
      <w:r w:rsidR="00607EAE">
        <w:rPr>
          <w:rFonts w:eastAsia="Calibri"/>
          <w:color w:val="000000"/>
        </w:rPr>
        <w:t xml:space="preserve">24 </w:t>
      </w:r>
      <w:r w:rsidR="00F508F1">
        <w:rPr>
          <w:rFonts w:eastAsia="Calibri"/>
          <w:color w:val="000000"/>
        </w:rPr>
        <w:t xml:space="preserve">годов </w:t>
      </w:r>
      <w:r w:rsidR="00F508F1" w:rsidRPr="00EA671A">
        <w:rPr>
          <w:rFonts w:eastAsia="Calibri"/>
          <w:bCs/>
          <w:lang w:eastAsia="en-US"/>
        </w:rPr>
        <w:t xml:space="preserve">в приоритетном порядке </w:t>
      </w:r>
      <w:r w:rsidR="00F508F1">
        <w:rPr>
          <w:rFonts w:eastAsia="Calibri"/>
          <w:bCs/>
          <w:lang w:eastAsia="en-US"/>
        </w:rPr>
        <w:t>были пре</w:t>
      </w:r>
      <w:r w:rsidR="00F508F1" w:rsidRPr="00EA671A">
        <w:rPr>
          <w:rFonts w:eastAsia="Calibri"/>
          <w:bCs/>
          <w:lang w:eastAsia="en-US"/>
        </w:rPr>
        <w:t>дусмотрены</w:t>
      </w:r>
      <w:r w:rsidR="00F508F1" w:rsidRPr="00EA671A">
        <w:t xml:space="preserve"> бюджетные ассигнования на достижение  целей</w:t>
      </w:r>
      <w:r w:rsidR="00F508F1" w:rsidRPr="00EA671A">
        <w:rPr>
          <w:rFonts w:eastAsia="Calibri"/>
          <w:bCs/>
          <w:lang w:eastAsia="en-US"/>
        </w:rPr>
        <w:t xml:space="preserve"> </w:t>
      </w:r>
      <w:r w:rsidR="00F508F1" w:rsidRPr="00EA671A">
        <w:rPr>
          <w:bCs/>
        </w:rPr>
        <w:t>национальн</w:t>
      </w:r>
      <w:r w:rsidR="00B36AE6">
        <w:rPr>
          <w:bCs/>
        </w:rPr>
        <w:t>ых проектов</w:t>
      </w:r>
      <w:r w:rsidR="00F508F1">
        <w:t xml:space="preserve"> в</w:t>
      </w:r>
      <w:r w:rsidR="00B36AE6">
        <w:t xml:space="preserve"> </w:t>
      </w:r>
      <w:r w:rsidR="001F1B2E" w:rsidRPr="001F1B2E">
        <w:rPr>
          <w:b/>
        </w:rPr>
        <w:t>8-ми</w:t>
      </w:r>
      <w:r w:rsidR="00F508F1" w:rsidRPr="00B36AE6">
        <w:rPr>
          <w:b/>
        </w:rPr>
        <w:t xml:space="preserve"> </w:t>
      </w:r>
      <w:r w:rsidR="00F508F1">
        <w:t xml:space="preserve"> </w:t>
      </w:r>
      <w:r w:rsidR="001F1B2E">
        <w:t xml:space="preserve">поселениях </w:t>
      </w:r>
      <w:r w:rsidR="00F508F1">
        <w:t>Приозерск</w:t>
      </w:r>
      <w:r w:rsidR="00B36AE6">
        <w:t>ого</w:t>
      </w:r>
      <w:r w:rsidR="00F508F1">
        <w:t xml:space="preserve"> муниципальн</w:t>
      </w:r>
      <w:r w:rsidR="00B36AE6">
        <w:t>ого</w:t>
      </w:r>
      <w:r w:rsidR="00F508F1">
        <w:t xml:space="preserve"> район</w:t>
      </w:r>
      <w:r w:rsidR="00B36AE6">
        <w:t>а</w:t>
      </w:r>
      <w:r w:rsidR="00F508F1">
        <w:t>:</w:t>
      </w:r>
    </w:p>
    <w:p w:rsidR="00F508F1" w:rsidRDefault="00F508F1" w:rsidP="00F508F1">
      <w:pPr>
        <w:jc w:val="both"/>
      </w:pPr>
      <w:r>
        <w:t xml:space="preserve">      - Приозерское городское поселение</w:t>
      </w:r>
    </w:p>
    <w:p w:rsidR="001F1B2E" w:rsidRDefault="00F508F1" w:rsidP="00F508F1">
      <w:pPr>
        <w:jc w:val="both"/>
      </w:pPr>
      <w:r>
        <w:t xml:space="preserve">      - </w:t>
      </w:r>
      <w:r w:rsidR="001F1B2E">
        <w:t>Кузнечнинское городское поселение</w:t>
      </w:r>
    </w:p>
    <w:p w:rsidR="00F508F1" w:rsidRDefault="001F1B2E" w:rsidP="00F508F1">
      <w:pPr>
        <w:jc w:val="both"/>
      </w:pPr>
      <w:r>
        <w:t xml:space="preserve">      - </w:t>
      </w:r>
      <w:r w:rsidR="00B36AE6">
        <w:t>Раздольевское</w:t>
      </w:r>
      <w:r w:rsidR="00F508F1">
        <w:t xml:space="preserve"> сельское поселение</w:t>
      </w:r>
    </w:p>
    <w:p w:rsidR="00F508F1" w:rsidRDefault="00F508F1" w:rsidP="00F508F1">
      <w:pPr>
        <w:jc w:val="both"/>
      </w:pPr>
      <w:r>
        <w:t xml:space="preserve">      - </w:t>
      </w:r>
      <w:r w:rsidR="00B36AE6">
        <w:t>Мичуринское</w:t>
      </w:r>
      <w:r>
        <w:t xml:space="preserve"> сельское поселение</w:t>
      </w:r>
    </w:p>
    <w:p w:rsidR="00F508F1" w:rsidRDefault="00F508F1" w:rsidP="00F508F1">
      <w:pPr>
        <w:jc w:val="both"/>
      </w:pPr>
      <w:r>
        <w:t xml:space="preserve">      - </w:t>
      </w:r>
      <w:r w:rsidR="001F1B2E">
        <w:t>Мельниковское</w:t>
      </w:r>
      <w:r>
        <w:t xml:space="preserve"> сельское поселение</w:t>
      </w:r>
    </w:p>
    <w:p w:rsidR="00B36AE6" w:rsidRDefault="00B36AE6" w:rsidP="00F508F1">
      <w:pPr>
        <w:jc w:val="both"/>
      </w:pPr>
      <w:r>
        <w:t xml:space="preserve">      - Запорожское сельское поселение</w:t>
      </w:r>
    </w:p>
    <w:p w:rsidR="001F1B2E" w:rsidRDefault="00F508F1" w:rsidP="001F1B2E">
      <w:pPr>
        <w:jc w:val="both"/>
      </w:pPr>
      <w:r w:rsidRPr="000E34BA">
        <w:rPr>
          <w:i/>
        </w:rPr>
        <w:t xml:space="preserve">      </w:t>
      </w:r>
      <w:r w:rsidR="001F1B2E">
        <w:t>- Громовское сельское поселение</w:t>
      </w:r>
    </w:p>
    <w:p w:rsidR="00C45938" w:rsidRDefault="001F1B2E" w:rsidP="001F1B2E">
      <w:pPr>
        <w:jc w:val="both"/>
        <w:rPr>
          <w:i/>
        </w:rPr>
      </w:pPr>
      <w:r>
        <w:t xml:space="preserve">      - Красноозерное сельское поселение</w:t>
      </w:r>
      <w:r w:rsidR="00F508F1" w:rsidRPr="000E34BA">
        <w:rPr>
          <w:i/>
        </w:rPr>
        <w:t xml:space="preserve"> </w:t>
      </w:r>
    </w:p>
    <w:p w:rsidR="00F508F1" w:rsidRPr="000E34BA" w:rsidRDefault="00C45938" w:rsidP="00F508F1">
      <w:pPr>
        <w:jc w:val="both"/>
        <w:rPr>
          <w:i/>
        </w:rPr>
      </w:pPr>
      <w:r>
        <w:rPr>
          <w:i/>
        </w:rPr>
        <w:t xml:space="preserve">      </w:t>
      </w:r>
      <w:r w:rsidR="00F508F1" w:rsidRPr="000E34BA">
        <w:rPr>
          <w:i/>
        </w:rPr>
        <w:t>Для сравнения в 20</w:t>
      </w:r>
      <w:r w:rsidR="001F1B2E">
        <w:rPr>
          <w:i/>
        </w:rPr>
        <w:t>21</w:t>
      </w:r>
      <w:r w:rsidR="00F508F1" w:rsidRPr="000E34BA">
        <w:rPr>
          <w:i/>
        </w:rPr>
        <w:t xml:space="preserve"> году в реализации национальных проектов принимали участие </w:t>
      </w:r>
      <w:r w:rsidR="001F1B2E" w:rsidRPr="001F1B2E">
        <w:rPr>
          <w:b/>
          <w:i/>
        </w:rPr>
        <w:t>5</w:t>
      </w:r>
      <w:r w:rsidR="00F508F1" w:rsidRPr="000E34BA">
        <w:rPr>
          <w:i/>
        </w:rPr>
        <w:t xml:space="preserve"> </w:t>
      </w:r>
      <w:r w:rsidR="001F1B2E">
        <w:rPr>
          <w:i/>
        </w:rPr>
        <w:t xml:space="preserve">поселений </w:t>
      </w:r>
      <w:r w:rsidR="00F508F1" w:rsidRPr="000E34BA">
        <w:rPr>
          <w:i/>
        </w:rPr>
        <w:t xml:space="preserve"> Приозерск</w:t>
      </w:r>
      <w:r w:rsidR="00B36AE6">
        <w:rPr>
          <w:i/>
        </w:rPr>
        <w:t>ого</w:t>
      </w:r>
      <w:r w:rsidR="00F508F1" w:rsidRPr="000E34BA">
        <w:rPr>
          <w:i/>
        </w:rPr>
        <w:t xml:space="preserve"> муниципал</w:t>
      </w:r>
      <w:r w:rsidR="00B36AE6">
        <w:rPr>
          <w:i/>
        </w:rPr>
        <w:t xml:space="preserve">ьного </w:t>
      </w:r>
      <w:r w:rsidR="00F508F1" w:rsidRPr="000E34BA">
        <w:rPr>
          <w:i/>
        </w:rPr>
        <w:t xml:space="preserve"> район</w:t>
      </w:r>
      <w:r w:rsidR="00B36AE6">
        <w:rPr>
          <w:i/>
        </w:rPr>
        <w:t>а</w:t>
      </w:r>
      <w:r w:rsidR="00F508F1" w:rsidRPr="000E34BA">
        <w:rPr>
          <w:i/>
        </w:rPr>
        <w:t>.</w:t>
      </w:r>
    </w:p>
    <w:p w:rsidR="00F508F1" w:rsidRDefault="00F508F1" w:rsidP="00F508F1">
      <w:pPr>
        <w:spacing w:line="120" w:lineRule="auto"/>
        <w:ind w:firstLine="425"/>
        <w:jc w:val="both"/>
        <w:rPr>
          <w:color w:val="000000"/>
        </w:rPr>
      </w:pPr>
    </w:p>
    <w:p w:rsidR="00F508F1" w:rsidRDefault="00F508F1" w:rsidP="00F508F1">
      <w:pPr>
        <w:ind w:firstLine="426"/>
        <w:jc w:val="both"/>
        <w:rPr>
          <w:color w:val="000000"/>
        </w:rPr>
      </w:pPr>
      <w:r>
        <w:rPr>
          <w:color w:val="000000"/>
        </w:rPr>
        <w:t>Остальными городскими и сельскими поселениями Приозерск</w:t>
      </w:r>
      <w:r w:rsidR="00B36AE6">
        <w:rPr>
          <w:color w:val="000000"/>
        </w:rPr>
        <w:t>ого</w:t>
      </w:r>
      <w:r>
        <w:rPr>
          <w:color w:val="000000"/>
        </w:rPr>
        <w:t xml:space="preserve"> муниципальн</w:t>
      </w:r>
      <w:r w:rsidR="00B36AE6">
        <w:rPr>
          <w:color w:val="000000"/>
        </w:rPr>
        <w:t>ого</w:t>
      </w:r>
      <w:r>
        <w:rPr>
          <w:color w:val="000000"/>
        </w:rPr>
        <w:t xml:space="preserve"> район</w:t>
      </w:r>
      <w:r w:rsidR="00B36AE6">
        <w:rPr>
          <w:color w:val="000000"/>
        </w:rPr>
        <w:t>а</w:t>
      </w:r>
      <w:r>
        <w:rPr>
          <w:color w:val="000000"/>
        </w:rPr>
        <w:t xml:space="preserve">  в </w:t>
      </w:r>
      <w:r w:rsidRPr="00776F92">
        <w:rPr>
          <w:color w:val="000000"/>
        </w:rPr>
        <w:t xml:space="preserve"> составе муниципальных программ  в 20</w:t>
      </w:r>
      <w:r w:rsidR="001F1B2E">
        <w:rPr>
          <w:color w:val="000000"/>
        </w:rPr>
        <w:t>22</w:t>
      </w:r>
      <w:r w:rsidRPr="00776F92">
        <w:rPr>
          <w:color w:val="000000"/>
        </w:rPr>
        <w:t xml:space="preserve"> году </w:t>
      </w:r>
      <w:r>
        <w:rPr>
          <w:color w:val="000000"/>
        </w:rPr>
        <w:t xml:space="preserve"> </w:t>
      </w:r>
      <w:r w:rsidRPr="00776F92">
        <w:rPr>
          <w:b/>
          <w:color w:val="000000"/>
        </w:rPr>
        <w:t>не предусмотрена</w:t>
      </w:r>
      <w:r w:rsidRPr="00776F92">
        <w:rPr>
          <w:color w:val="000000"/>
        </w:rPr>
        <w:t xml:space="preserve"> реализация мероприятий региональных проектов</w:t>
      </w:r>
      <w:r>
        <w:rPr>
          <w:color w:val="000000"/>
        </w:rPr>
        <w:t xml:space="preserve"> </w:t>
      </w:r>
      <w:r w:rsidRPr="00776F92">
        <w:rPr>
          <w:color w:val="000000"/>
        </w:rPr>
        <w:t xml:space="preserve">, направленных на достижение   национальных </w:t>
      </w:r>
      <w:r w:rsidRPr="00776F92">
        <w:rPr>
          <w:color w:val="000000"/>
        </w:rPr>
        <w:lastRenderedPageBreak/>
        <w:t>проектов, разработанных во исполнение Указ</w:t>
      </w:r>
      <w:r w:rsidR="00B36AE6">
        <w:rPr>
          <w:color w:val="000000"/>
        </w:rPr>
        <w:t>ов</w:t>
      </w:r>
      <w:r w:rsidRPr="00776F92">
        <w:rPr>
          <w:color w:val="000000"/>
        </w:rPr>
        <w:t xml:space="preserve"> Президента Российской Федерации от 07.05.2018 № 204</w:t>
      </w:r>
      <w:r w:rsidR="00B36AE6">
        <w:rPr>
          <w:color w:val="000000"/>
        </w:rPr>
        <w:t xml:space="preserve"> и от 21.07.2020г. №474.</w:t>
      </w:r>
      <w:r w:rsidRPr="00776F92">
        <w:rPr>
          <w:color w:val="000000"/>
        </w:rPr>
        <w:t xml:space="preserve"> </w:t>
      </w:r>
    </w:p>
    <w:p w:rsidR="00F508F1" w:rsidRPr="00BB0ACA" w:rsidRDefault="00F508F1" w:rsidP="00F508F1">
      <w:pPr>
        <w:ind w:firstLine="425"/>
        <w:jc w:val="both"/>
      </w:pPr>
      <w:r w:rsidRPr="00776F92">
        <w:t>Финансовое участие в реализации региональных проектов в 20</w:t>
      </w:r>
      <w:r w:rsidR="001F1B2E">
        <w:t>22</w:t>
      </w:r>
      <w:r w:rsidRPr="00776F92">
        <w:t xml:space="preserve"> году </w:t>
      </w:r>
      <w:r>
        <w:t xml:space="preserve"> этими поселениями </w:t>
      </w:r>
      <w:r>
        <w:rPr>
          <w:b/>
        </w:rPr>
        <w:t xml:space="preserve">не предусматривается, </w:t>
      </w:r>
      <w:r w:rsidRPr="00BB0ACA">
        <w:t>что не согласуется с Основными направлениями деятельности Правительства РФ на период до 2024 года , направленными на реализацию положений Указ</w:t>
      </w:r>
      <w:r w:rsidR="00B36AE6">
        <w:t xml:space="preserve">ов Президента РФ №204/№474 </w:t>
      </w:r>
      <w:r w:rsidRPr="00BB0ACA">
        <w:t xml:space="preserve">, и предполагающих, что достижение национальных целей развития РФ будет обеспечиваться реализацией, в том числе государственных программ субъектов РФ и входящих в них федеральных (региональных) проектов. </w:t>
      </w:r>
    </w:p>
    <w:p w:rsidR="00F508F1" w:rsidRPr="00BB0ACA" w:rsidRDefault="00F508F1" w:rsidP="00F508F1">
      <w:pPr>
        <w:ind w:firstLine="425"/>
        <w:jc w:val="both"/>
      </w:pPr>
      <w:r w:rsidRPr="00BB0ACA">
        <w:t xml:space="preserve">Региональные проекты </w:t>
      </w:r>
      <w:r w:rsidRPr="00BB0ACA">
        <w:rPr>
          <w:b/>
        </w:rPr>
        <w:t>не интегрированы</w:t>
      </w:r>
      <w:r w:rsidRPr="00BB0ACA">
        <w:t xml:space="preserve"> в муниципальных программах </w:t>
      </w:r>
      <w:r>
        <w:t xml:space="preserve"> </w:t>
      </w:r>
      <w:r w:rsidRPr="00BB0ACA">
        <w:t>поселени</w:t>
      </w:r>
      <w:r>
        <w:t>й</w:t>
      </w:r>
      <w:r w:rsidRPr="00BB0ACA">
        <w:t xml:space="preserve"> в качестве их структурных элементов.</w:t>
      </w:r>
    </w:p>
    <w:p w:rsidR="00F508F1" w:rsidRPr="00BC2E5F" w:rsidRDefault="001F1B2E" w:rsidP="001F1B2E">
      <w:pPr>
        <w:suppressAutoHyphens/>
        <w:jc w:val="both"/>
        <w:rPr>
          <w:rFonts w:ascii="Arial" w:hAnsi="Arial" w:cs="Arial"/>
          <w:b/>
          <w:bCs/>
          <w:color w:val="000000"/>
        </w:rPr>
      </w:pPr>
      <w:r>
        <w:rPr>
          <w:b/>
        </w:rPr>
        <w:t xml:space="preserve">       </w:t>
      </w:r>
      <w:r w:rsidR="00F508F1" w:rsidRPr="00BB0ACA">
        <w:rPr>
          <w:b/>
        </w:rPr>
        <w:t>В целях бюджетного</w:t>
      </w:r>
      <w:r w:rsidR="00F508F1" w:rsidRPr="00BB0ACA">
        <w:t xml:space="preserve"> </w:t>
      </w:r>
      <w:r w:rsidR="00F508F1" w:rsidRPr="00BB0ACA">
        <w:rPr>
          <w:b/>
        </w:rPr>
        <w:t>стимулирования</w:t>
      </w:r>
      <w:r w:rsidR="00F508F1" w:rsidRPr="00BB0ACA">
        <w:t xml:space="preserve"> </w:t>
      </w:r>
      <w:r w:rsidR="00F508F1" w:rsidRPr="00BB0ACA">
        <w:rPr>
          <w:b/>
        </w:rPr>
        <w:t>роста</w:t>
      </w:r>
      <w:r w:rsidR="00F508F1" w:rsidRPr="00BB0ACA">
        <w:t xml:space="preserve"> экономики сохраняется актуальность перераспределения расходов в пользу производительных направлений, обозначенных в Указе Президента Российской Федерации № 204 и в приоритетных направлениях стратегического развития страны в части реализации нацпроектов по развитию человеческого капитала: демография, здравоохранение, образование, жилье и городская среда, безопасные и качественные дороги, наука.</w:t>
      </w:r>
    </w:p>
    <w:p w:rsidR="00CB4F58" w:rsidRDefault="00CB4F58" w:rsidP="00FE56BF">
      <w:pPr>
        <w:spacing w:line="120" w:lineRule="auto"/>
        <w:jc w:val="both"/>
        <w:rPr>
          <w:b/>
          <w:bCs/>
          <w:iCs/>
        </w:rPr>
      </w:pPr>
    </w:p>
    <w:p w:rsidR="00BC2D80" w:rsidRDefault="00BC2D80" w:rsidP="00BC2D80">
      <w:pPr>
        <w:jc w:val="both"/>
        <w:rPr>
          <w:b/>
          <w:bCs/>
          <w:iCs/>
        </w:rPr>
      </w:pPr>
      <w:r>
        <w:rPr>
          <w:b/>
          <w:bCs/>
          <w:iCs/>
        </w:rPr>
        <w:t>3.</w:t>
      </w:r>
      <w:r w:rsidR="00A915EA">
        <w:rPr>
          <w:b/>
          <w:bCs/>
          <w:iCs/>
        </w:rPr>
        <w:t>3</w:t>
      </w:r>
      <w:r>
        <w:rPr>
          <w:b/>
          <w:bCs/>
          <w:iCs/>
        </w:rPr>
        <w:t xml:space="preserve">. </w:t>
      </w:r>
      <w:r w:rsidRPr="007363F0">
        <w:rPr>
          <w:b/>
          <w:bCs/>
          <w:iCs/>
        </w:rPr>
        <w:t>Оценка хода реализации, а также полученных фактических результатов, в том числе в части достижения заявленных целей (показателей) национальн</w:t>
      </w:r>
      <w:r>
        <w:rPr>
          <w:b/>
          <w:bCs/>
          <w:iCs/>
        </w:rPr>
        <w:t>ых</w:t>
      </w:r>
      <w:r w:rsidRPr="007363F0">
        <w:rPr>
          <w:b/>
          <w:bCs/>
          <w:iCs/>
        </w:rPr>
        <w:t xml:space="preserve"> проект</w:t>
      </w:r>
      <w:r>
        <w:rPr>
          <w:b/>
          <w:bCs/>
          <w:iCs/>
        </w:rPr>
        <w:t>ов.</w:t>
      </w:r>
    </w:p>
    <w:p w:rsidR="005C7FE7" w:rsidRPr="000B0D98" w:rsidRDefault="000B0D98" w:rsidP="000B0D98">
      <w:pPr>
        <w:autoSpaceDE w:val="0"/>
        <w:autoSpaceDN w:val="0"/>
        <w:adjustRightInd w:val="0"/>
        <w:jc w:val="both"/>
        <w:rPr>
          <w:b/>
        </w:rPr>
      </w:pPr>
      <w:r w:rsidRPr="000B0D98">
        <w:rPr>
          <w:rFonts w:eastAsia="TimesNewRomanPSMT"/>
          <w:b/>
        </w:rPr>
        <w:t>3.</w:t>
      </w:r>
      <w:r w:rsidR="00A915EA">
        <w:rPr>
          <w:rFonts w:eastAsia="TimesNewRomanPSMT"/>
          <w:b/>
        </w:rPr>
        <w:t>3</w:t>
      </w:r>
      <w:r w:rsidRPr="000B0D98">
        <w:rPr>
          <w:rFonts w:eastAsia="TimesNewRomanPSMT"/>
          <w:b/>
        </w:rPr>
        <w:t>.1. Реализация РП</w:t>
      </w:r>
      <w:r w:rsidR="008C3DC4" w:rsidRPr="000B0D98">
        <w:rPr>
          <w:b/>
          <w:bCs/>
        </w:rPr>
        <w:t xml:space="preserve"> </w:t>
      </w:r>
      <w:r w:rsidR="00585CEE" w:rsidRPr="000B0D98">
        <w:rPr>
          <w:b/>
          <w:bCs/>
        </w:rPr>
        <w:t>«</w:t>
      </w:r>
      <w:r w:rsidR="00585CEE" w:rsidRPr="000B0D98">
        <w:rPr>
          <w:b/>
        </w:rPr>
        <w:t xml:space="preserve">Формирование комфортной городской среды»  в рамках </w:t>
      </w:r>
      <w:r w:rsidR="008C3DC4" w:rsidRPr="000B0D98">
        <w:rPr>
          <w:b/>
        </w:rPr>
        <w:t xml:space="preserve"> </w:t>
      </w:r>
      <w:r w:rsidR="00546A5A" w:rsidRPr="000B0D98">
        <w:rPr>
          <w:b/>
        </w:rPr>
        <w:t xml:space="preserve">муниципальных </w:t>
      </w:r>
      <w:r w:rsidR="00546A5A" w:rsidRPr="00CF3EF1">
        <w:rPr>
          <w:b/>
        </w:rPr>
        <w:t>программ</w:t>
      </w:r>
      <w:r w:rsidR="00585CEE" w:rsidRPr="00CF3EF1">
        <w:rPr>
          <w:b/>
        </w:rPr>
        <w:t xml:space="preserve"> «</w:t>
      </w:r>
      <w:r w:rsidR="00CF3EF1" w:rsidRPr="00CF3EF1">
        <w:rPr>
          <w:b/>
        </w:rPr>
        <w:t>Формирование городской среды и обеспечение качественным жильем граждан</w:t>
      </w:r>
      <w:r w:rsidR="009E4129">
        <w:rPr>
          <w:b/>
        </w:rPr>
        <w:t xml:space="preserve"> на территории </w:t>
      </w:r>
      <w:r w:rsidR="00A915EA" w:rsidRPr="00CF3EF1">
        <w:rPr>
          <w:b/>
        </w:rPr>
        <w:t xml:space="preserve"> </w:t>
      </w:r>
      <w:r w:rsidR="009E4129">
        <w:rPr>
          <w:b/>
        </w:rPr>
        <w:t>муниципальных образований»</w:t>
      </w:r>
      <w:r w:rsidR="00CF3EF1">
        <w:rPr>
          <w:b/>
        </w:rPr>
        <w:t>.</w:t>
      </w:r>
    </w:p>
    <w:p w:rsidR="005C7FE7" w:rsidRDefault="005C7FE7" w:rsidP="004F4E1F">
      <w:pPr>
        <w:spacing w:line="120" w:lineRule="auto"/>
        <w:ind w:firstLine="425"/>
        <w:jc w:val="both"/>
      </w:pPr>
    </w:p>
    <w:p w:rsidR="005A51AD" w:rsidRDefault="004D03E3" w:rsidP="00FF6420">
      <w:pPr>
        <w:pStyle w:val="ad"/>
        <w:shd w:val="clear" w:color="auto" w:fill="FFFFFF"/>
        <w:spacing w:before="0" w:beforeAutospacing="0" w:after="0" w:afterAutospacing="0"/>
        <w:jc w:val="both"/>
        <w:rPr>
          <w:color w:val="000000"/>
          <w:shd w:val="clear" w:color="auto" w:fill="FFFFFF"/>
        </w:rPr>
      </w:pPr>
      <w:r>
        <w:rPr>
          <w:rFonts w:eastAsia="TimesNewRomanPSMT"/>
        </w:rPr>
        <w:t xml:space="preserve">     </w:t>
      </w:r>
      <w:r w:rsidR="00DA33CE">
        <w:rPr>
          <w:rFonts w:eastAsia="TimesNewRomanPSMT"/>
        </w:rPr>
        <w:t xml:space="preserve">  </w:t>
      </w:r>
      <w:r w:rsidR="00DA33CE" w:rsidRPr="00DA33CE">
        <w:rPr>
          <w:rFonts w:eastAsia="TimesNewRomanPSMT"/>
        </w:rPr>
        <w:t>Как уже отмечалось выше</w:t>
      </w:r>
      <w:r w:rsidR="00DA33CE" w:rsidRPr="00DA33CE">
        <w:rPr>
          <w:color w:val="000000"/>
          <w:shd w:val="clear" w:color="auto" w:fill="FFFFFF"/>
        </w:rPr>
        <w:t xml:space="preserve">, региональный проект </w:t>
      </w:r>
      <w:r w:rsidR="00CF3EF1" w:rsidRPr="00DA33CE">
        <w:rPr>
          <w:color w:val="000000"/>
          <w:shd w:val="clear" w:color="auto" w:fill="FFFFFF"/>
        </w:rPr>
        <w:t>«Формирование комфортной городской среды» реализуется в рамках национального проекта «Жилье и городская среда»</w:t>
      </w:r>
      <w:r w:rsidR="005B17E1">
        <w:rPr>
          <w:color w:val="000000"/>
          <w:shd w:val="clear" w:color="auto" w:fill="FFFFFF"/>
        </w:rPr>
        <w:t xml:space="preserve"> по </w:t>
      </w:r>
      <w:r w:rsidR="005A51AD">
        <w:rPr>
          <w:color w:val="000000"/>
          <w:shd w:val="clear" w:color="auto" w:fill="FFFFFF"/>
        </w:rPr>
        <w:t xml:space="preserve"> направление «Жилье и городская среда». </w:t>
      </w:r>
    </w:p>
    <w:p w:rsidR="00DA33CE" w:rsidRDefault="00DA33CE" w:rsidP="00FF6420">
      <w:pPr>
        <w:pStyle w:val="ad"/>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00CF3EF1" w:rsidRPr="00DA33CE">
        <w:rPr>
          <w:color w:val="000000"/>
          <w:shd w:val="clear" w:color="auto" w:fill="FFFFFF"/>
        </w:rPr>
        <w:t>Проект направлен на создание нового облика городов, обновление общественных пространств, чтобы помочь регионам, сохранив свой колорит и неповторимую архитектуру, создать атмосферу комфорта и безопасности, в которой людям разного возраста одинаково приятно жить, работать и активно отдыхать.</w:t>
      </w:r>
    </w:p>
    <w:p w:rsidR="00CF3EF1" w:rsidRPr="00DA33CE" w:rsidRDefault="005A51AD" w:rsidP="00FF6420">
      <w:pPr>
        <w:pStyle w:val="ad"/>
        <w:shd w:val="clear" w:color="auto" w:fill="FFFFFF"/>
        <w:spacing w:before="0" w:beforeAutospacing="0" w:after="0" w:afterAutospacing="0"/>
        <w:jc w:val="both"/>
        <w:rPr>
          <w:rFonts w:eastAsia="TimesNewRomanPSMT"/>
        </w:rPr>
      </w:pPr>
      <w:r>
        <w:rPr>
          <w:color w:val="000000"/>
          <w:shd w:val="clear" w:color="auto" w:fill="FFFFFF"/>
        </w:rPr>
        <w:t xml:space="preserve">       </w:t>
      </w:r>
      <w:r w:rsidR="00CF3EF1" w:rsidRPr="00DA33CE">
        <w:rPr>
          <w:color w:val="000000"/>
          <w:shd w:val="clear" w:color="auto" w:fill="FFFFFF"/>
        </w:rPr>
        <w:t>Общественные пространства нового формата помогают не просто украсить города, а формируют новый культурный и социальный уровень жизни местных жителей, открывают новые экономические возможности.</w:t>
      </w:r>
      <w:r w:rsidR="009C5450" w:rsidRPr="00DA33CE">
        <w:rPr>
          <w:rFonts w:eastAsia="TimesNewRomanPSMT"/>
        </w:rPr>
        <w:t xml:space="preserve"> </w:t>
      </w:r>
    </w:p>
    <w:p w:rsidR="004D03E3" w:rsidRPr="00F927EA" w:rsidRDefault="004D03E3" w:rsidP="008B1A00">
      <w:pPr>
        <w:shd w:val="clear" w:color="auto" w:fill="FFFFFF"/>
        <w:ind w:firstLine="425"/>
        <w:jc w:val="both"/>
        <w:textAlignment w:val="baseline"/>
        <w:rPr>
          <w:rFonts w:eastAsia="TimesNewRomanPSMT"/>
        </w:rPr>
      </w:pPr>
      <w:r w:rsidRPr="008B1A00">
        <w:rPr>
          <w:rFonts w:eastAsia="TimesNewRomanPSMT"/>
        </w:rPr>
        <w:t xml:space="preserve">Реализация Программы </w:t>
      </w:r>
      <w:r w:rsidR="00477FDF">
        <w:rPr>
          <w:rFonts w:eastAsia="TimesNewRomanPSMT"/>
        </w:rPr>
        <w:t xml:space="preserve">формирования </w:t>
      </w:r>
      <w:r w:rsidR="00331F22">
        <w:rPr>
          <w:rFonts w:eastAsia="TimesNewRomanPSMT"/>
        </w:rPr>
        <w:t>комфортной</w:t>
      </w:r>
      <w:r w:rsidR="00477FDF">
        <w:rPr>
          <w:rFonts w:eastAsia="TimesNewRomanPSMT"/>
        </w:rPr>
        <w:t xml:space="preserve"> городской среды </w:t>
      </w:r>
      <w:r w:rsidR="00BA71F9" w:rsidRPr="008B1A00">
        <w:rPr>
          <w:rFonts w:eastAsia="TimesNewRomanPSMT"/>
        </w:rPr>
        <w:t xml:space="preserve">на территории городских и сельских поселений </w:t>
      </w:r>
      <w:r w:rsidR="00477FDF">
        <w:rPr>
          <w:rFonts w:eastAsia="TimesNewRomanPSMT"/>
        </w:rPr>
        <w:t xml:space="preserve"> Приозерского </w:t>
      </w:r>
      <w:r w:rsidR="00BA71F9" w:rsidRPr="008B1A00">
        <w:rPr>
          <w:rFonts w:eastAsia="TimesNewRomanPSMT"/>
        </w:rPr>
        <w:t>муниципальн</w:t>
      </w:r>
      <w:r w:rsidR="00477FDF">
        <w:rPr>
          <w:rFonts w:eastAsia="TimesNewRomanPSMT"/>
        </w:rPr>
        <w:t xml:space="preserve">ого </w:t>
      </w:r>
      <w:r w:rsidR="00BA71F9" w:rsidRPr="008B1A00">
        <w:rPr>
          <w:rFonts w:eastAsia="TimesNewRomanPSMT"/>
        </w:rPr>
        <w:t xml:space="preserve"> район</w:t>
      </w:r>
      <w:r w:rsidR="00477FDF">
        <w:rPr>
          <w:rFonts w:eastAsia="TimesNewRomanPSMT"/>
        </w:rPr>
        <w:t>а</w:t>
      </w:r>
      <w:r w:rsidR="00BA71F9" w:rsidRPr="008B1A00">
        <w:rPr>
          <w:rFonts w:eastAsia="TimesNewRomanPSMT"/>
        </w:rPr>
        <w:t xml:space="preserve"> </w:t>
      </w:r>
      <w:r w:rsidRPr="008B1A00">
        <w:rPr>
          <w:rFonts w:eastAsia="TimesNewRomanPSMT"/>
        </w:rPr>
        <w:t xml:space="preserve">осуществляется по следующим </w:t>
      </w:r>
      <w:r w:rsidRPr="00F927EA">
        <w:rPr>
          <w:rFonts w:eastAsia="TimesNewRomanPSMT"/>
          <w:b/>
        </w:rPr>
        <w:t>направлениям</w:t>
      </w:r>
      <w:r w:rsidRPr="00F927EA">
        <w:rPr>
          <w:rFonts w:eastAsia="TimesNewRomanPSMT"/>
        </w:rPr>
        <w:t>:</w:t>
      </w:r>
    </w:p>
    <w:p w:rsidR="00963D46" w:rsidRPr="00963D46" w:rsidRDefault="004D03E3" w:rsidP="009A6EB2">
      <w:pPr>
        <w:pStyle w:val="ab"/>
        <w:numPr>
          <w:ilvl w:val="0"/>
          <w:numId w:val="40"/>
        </w:numPr>
        <w:ind w:left="0" w:firstLine="426"/>
        <w:rPr>
          <w:rFonts w:ascii="font" w:hAnsi="font"/>
          <w:shd w:val="clear" w:color="auto" w:fill="FFFFFF"/>
        </w:rPr>
      </w:pPr>
      <w:r w:rsidRPr="0060425B">
        <w:rPr>
          <w:rFonts w:ascii="Times New Roman" w:eastAsia="TimesNewRomanPSMT" w:hAnsi="Times New Roman" w:cs="Times New Roman"/>
        </w:rPr>
        <w:t xml:space="preserve">Благоустройство </w:t>
      </w:r>
      <w:r w:rsidRPr="00963D46">
        <w:rPr>
          <w:rFonts w:ascii="Times New Roman" w:eastAsia="TimesNewRomanPSMT" w:hAnsi="Times New Roman" w:cs="Times New Roman"/>
          <w:b/>
        </w:rPr>
        <w:t>дворовых территорий</w:t>
      </w:r>
      <w:r w:rsidRPr="0060425B">
        <w:rPr>
          <w:rFonts w:ascii="Times New Roman" w:eastAsia="TimesNewRomanPSMT" w:hAnsi="Times New Roman" w:cs="Times New Roman"/>
        </w:rPr>
        <w:t xml:space="preserve"> </w:t>
      </w:r>
      <w:r w:rsidR="004020FB" w:rsidRPr="0060425B">
        <w:rPr>
          <w:rFonts w:ascii="Times New Roman" w:eastAsia="TimesNewRomanPSMT" w:hAnsi="Times New Roman" w:cs="Times New Roman"/>
        </w:rPr>
        <w:t>городских и сельских поселений  Приозерск</w:t>
      </w:r>
      <w:r w:rsidR="00477FDF" w:rsidRPr="0060425B">
        <w:rPr>
          <w:rFonts w:ascii="Times New Roman" w:eastAsia="TimesNewRomanPSMT" w:hAnsi="Times New Roman" w:cs="Times New Roman"/>
        </w:rPr>
        <w:t>ого</w:t>
      </w:r>
      <w:r w:rsidR="004020FB" w:rsidRPr="0060425B">
        <w:rPr>
          <w:rFonts w:ascii="Times New Roman" w:eastAsia="TimesNewRomanPSMT" w:hAnsi="Times New Roman" w:cs="Times New Roman"/>
        </w:rPr>
        <w:t xml:space="preserve"> муниципальн</w:t>
      </w:r>
      <w:r w:rsidR="00477FDF" w:rsidRPr="0060425B">
        <w:rPr>
          <w:rFonts w:ascii="Times New Roman" w:eastAsia="TimesNewRomanPSMT" w:hAnsi="Times New Roman" w:cs="Times New Roman"/>
        </w:rPr>
        <w:t>ого</w:t>
      </w:r>
      <w:r w:rsidR="004020FB" w:rsidRPr="0060425B">
        <w:rPr>
          <w:rFonts w:ascii="Times New Roman" w:eastAsia="TimesNewRomanPSMT" w:hAnsi="Times New Roman" w:cs="Times New Roman"/>
        </w:rPr>
        <w:t xml:space="preserve"> район</w:t>
      </w:r>
      <w:r w:rsidR="00477FDF" w:rsidRPr="0060425B">
        <w:rPr>
          <w:rFonts w:ascii="Times New Roman" w:eastAsia="TimesNewRomanPSMT" w:hAnsi="Times New Roman" w:cs="Times New Roman"/>
        </w:rPr>
        <w:t>а</w:t>
      </w:r>
      <w:r w:rsidR="004020FB" w:rsidRPr="0060425B">
        <w:rPr>
          <w:rFonts w:ascii="Times New Roman" w:eastAsia="TimesNewRomanPSMT" w:hAnsi="Times New Roman" w:cs="Times New Roman"/>
        </w:rPr>
        <w:t>.</w:t>
      </w:r>
      <w:r w:rsidR="009A6EB2" w:rsidRPr="0060425B">
        <w:rPr>
          <w:rFonts w:ascii="Times New Roman" w:eastAsia="TimesNewRomanPSMT" w:hAnsi="Times New Roman" w:cs="Times New Roman"/>
        </w:rPr>
        <w:t xml:space="preserve"> </w:t>
      </w:r>
    </w:p>
    <w:p w:rsidR="00963D46" w:rsidRPr="00963D46" w:rsidRDefault="00963D46" w:rsidP="00963D46">
      <w:pPr>
        <w:shd w:val="clear" w:color="auto" w:fill="FFFFFF"/>
        <w:jc w:val="both"/>
        <w:rPr>
          <w:color w:val="000000"/>
        </w:rPr>
      </w:pPr>
      <w:r>
        <w:rPr>
          <w:color w:val="000000"/>
          <w:bdr w:val="none" w:sz="0" w:space="0" w:color="auto" w:frame="1"/>
        </w:rPr>
        <w:t xml:space="preserve">       </w:t>
      </w:r>
      <w:r w:rsidRPr="00963D46">
        <w:rPr>
          <w:color w:val="000000"/>
          <w:bdr w:val="none" w:sz="0" w:space="0" w:color="auto" w:frame="1"/>
        </w:rPr>
        <w:t xml:space="preserve">Направление "Дворовые территории" программы "Формирование комфортной городской среды" нацелено на создание благоустройства дворовых пространств. </w:t>
      </w:r>
    </w:p>
    <w:p w:rsidR="0060425B" w:rsidRPr="00C122FB" w:rsidRDefault="00331F22" w:rsidP="00963D46">
      <w:pPr>
        <w:pStyle w:val="ab"/>
        <w:ind w:left="426" w:firstLine="0"/>
        <w:rPr>
          <w:rFonts w:ascii="font" w:hAnsi="font"/>
          <w:shd w:val="clear" w:color="auto" w:fill="FFFFFF"/>
        </w:rPr>
      </w:pPr>
      <w:r>
        <w:rPr>
          <w:rFonts w:ascii="Times New Roman" w:eastAsia="TimesNewRomanPSMT" w:hAnsi="Times New Roman" w:cs="Times New Roman"/>
        </w:rPr>
        <w:t>Включает в себя:</w:t>
      </w:r>
    </w:p>
    <w:p w:rsidR="00C122FB" w:rsidRPr="00081053" w:rsidRDefault="00C122FB" w:rsidP="00C122FB">
      <w:pPr>
        <w:ind w:firstLine="426"/>
        <w:jc w:val="both"/>
      </w:pPr>
      <w:r>
        <w:rPr>
          <w:rFonts w:eastAsia="TimesNewRomanPSMT"/>
        </w:rPr>
        <w:t xml:space="preserve">- </w:t>
      </w:r>
      <w:r>
        <w:rPr>
          <w:bCs/>
        </w:rPr>
        <w:t xml:space="preserve"> </w:t>
      </w:r>
      <w:r w:rsidRPr="004857DE">
        <w:t>составление Адресного перечня дворовых территорий</w:t>
      </w:r>
      <w:r>
        <w:t>,</w:t>
      </w:r>
      <w:r w:rsidRPr="004857DE">
        <w:t xml:space="preserve"> подлежащих благоустройству в </w:t>
      </w:r>
      <w:r>
        <w:t>текущий этап реализации мероприятий муниципальной программы, формируемого из адресного перечня всех дворовых территорий, нуждающихся в благоустройстве</w:t>
      </w:r>
      <w:r w:rsidR="007C6504">
        <w:t>.</w:t>
      </w:r>
      <w:r>
        <w:t xml:space="preserve"> </w:t>
      </w:r>
    </w:p>
    <w:p w:rsidR="00C122FB" w:rsidRPr="0060425B" w:rsidRDefault="00C122FB" w:rsidP="00C122FB">
      <w:pPr>
        <w:pStyle w:val="ab"/>
        <w:ind w:left="0" w:firstLine="426"/>
        <w:rPr>
          <w:rFonts w:ascii="font" w:hAnsi="font"/>
          <w:shd w:val="clear" w:color="auto" w:fill="FFFFFF"/>
        </w:rPr>
      </w:pPr>
      <w:r w:rsidRPr="004857DE">
        <w:rPr>
          <w:rFonts w:ascii="Times New Roman" w:hAnsi="Times New Roman"/>
        </w:rPr>
        <w:t xml:space="preserve">- </w:t>
      </w:r>
      <w:r w:rsidR="007C6504">
        <w:rPr>
          <w:rFonts w:ascii="Times New Roman" w:hAnsi="Times New Roman"/>
        </w:rPr>
        <w:t xml:space="preserve"> </w:t>
      </w:r>
      <w:r w:rsidRPr="004857DE">
        <w:rPr>
          <w:rFonts w:ascii="Times New Roman" w:hAnsi="Times New Roman"/>
        </w:rPr>
        <w:t xml:space="preserve">выполнение работ по благоустройству дворовых территорий многоквартирных домов в рамках </w:t>
      </w:r>
      <w:r w:rsidRPr="004857DE">
        <w:rPr>
          <w:rFonts w:ascii="Times New Roman" w:hAnsi="Times New Roman"/>
          <w:bCs/>
        </w:rPr>
        <w:t xml:space="preserve">минимального и дополнительного перечня работ по ремонту и благоустройству дворовых территорий и проездов к ним согласно утвержденного дизайн-проекта благоустройства дворовой территории и разработанной проектно-сметной документации в соответствии с </w:t>
      </w:r>
      <w:r w:rsidRPr="004857DE">
        <w:rPr>
          <w:rFonts w:ascii="Times New Roman" w:hAnsi="Times New Roman"/>
        </w:rPr>
        <w:t xml:space="preserve">Порядком </w:t>
      </w:r>
      <w:r w:rsidRPr="00424CCD">
        <w:rPr>
          <w:rFonts w:ascii="Times New Roman" w:hAnsi="Times New Roman"/>
        </w:rPr>
        <w:t xml:space="preserve">разработки, обсуждения с заинтересованными лицами дизайн - проекта </w:t>
      </w:r>
      <w:r w:rsidR="00A30DED">
        <w:rPr>
          <w:rFonts w:ascii="Times New Roman" w:hAnsi="Times New Roman"/>
        </w:rPr>
        <w:t xml:space="preserve"> </w:t>
      </w:r>
      <w:r w:rsidRPr="00424CCD">
        <w:rPr>
          <w:rFonts w:ascii="Times New Roman" w:hAnsi="Times New Roman"/>
        </w:rPr>
        <w:t>(проектно-сметной документации</w:t>
      </w:r>
      <w:r w:rsidR="007C6504">
        <w:rPr>
          <w:rFonts w:ascii="Times New Roman" w:hAnsi="Times New Roman"/>
        </w:rPr>
        <w:t xml:space="preserve"> </w:t>
      </w:r>
      <w:r w:rsidRPr="00424CCD">
        <w:rPr>
          <w:rFonts w:ascii="Times New Roman" w:hAnsi="Times New Roman"/>
        </w:rPr>
        <w:t>) благоустройства дворовых территории</w:t>
      </w:r>
      <w:r w:rsidR="00B46984">
        <w:rPr>
          <w:rFonts w:ascii="Times New Roman" w:hAnsi="Times New Roman"/>
        </w:rPr>
        <w:t>, нуждающихся в благоустройстве.</w:t>
      </w:r>
    </w:p>
    <w:p w:rsidR="007C6504" w:rsidRPr="006A73CD" w:rsidRDefault="007C6504" w:rsidP="007C6504">
      <w:pPr>
        <w:ind w:firstLine="426"/>
        <w:jc w:val="both"/>
      </w:pPr>
      <w:r w:rsidRPr="006A73CD">
        <w:lastRenderedPageBreak/>
        <w:t>Реализация данного мероприятия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t>.</w:t>
      </w:r>
    </w:p>
    <w:p w:rsidR="009A6EB2" w:rsidRPr="0060425B" w:rsidRDefault="007C6504" w:rsidP="0060425B">
      <w:pPr>
        <w:jc w:val="both"/>
        <w:rPr>
          <w:rFonts w:ascii="font" w:hAnsi="font"/>
          <w:shd w:val="clear" w:color="auto" w:fill="FFFFFF"/>
        </w:rPr>
      </w:pPr>
      <w:r>
        <w:rPr>
          <w:rStyle w:val="af3"/>
          <w:b w:val="0"/>
          <w:shd w:val="clear" w:color="auto" w:fill="FFFFFF"/>
        </w:rPr>
        <w:t xml:space="preserve">       </w:t>
      </w:r>
      <w:r w:rsidR="009A6EB2" w:rsidRPr="0060425B">
        <w:rPr>
          <w:rStyle w:val="af3"/>
          <w:b w:val="0"/>
          <w:shd w:val="clear" w:color="auto" w:fill="FFFFFF"/>
        </w:rPr>
        <w:t>Инициатива</w:t>
      </w:r>
      <w:r w:rsidR="009A6EB2" w:rsidRPr="0060425B">
        <w:rPr>
          <w:rStyle w:val="af3"/>
          <w:shd w:val="clear" w:color="auto" w:fill="FFFFFF"/>
        </w:rPr>
        <w:t> </w:t>
      </w:r>
      <w:r w:rsidR="009A6EB2" w:rsidRPr="0060425B">
        <w:rPr>
          <w:shd w:val="clear" w:color="auto" w:fill="FFFFFF"/>
        </w:rPr>
        <w:t>по ремонту, благоустройству, улучшению</w:t>
      </w:r>
      <w:r w:rsidR="009A6EB2" w:rsidRPr="0060425B">
        <w:rPr>
          <w:rFonts w:ascii="font" w:hAnsi="font"/>
          <w:shd w:val="clear" w:color="auto" w:fill="FFFFFF"/>
        </w:rPr>
        <w:t xml:space="preserve"> территорий около многоквартирных домов </w:t>
      </w:r>
      <w:r w:rsidR="009A6EB2" w:rsidRPr="0060425B">
        <w:rPr>
          <w:rStyle w:val="af3"/>
          <w:b w:val="0"/>
          <w:shd w:val="clear" w:color="auto" w:fill="FFFFFF"/>
        </w:rPr>
        <w:t>должна исходить от жильцов</w:t>
      </w:r>
      <w:r w:rsidR="009A6EB2" w:rsidRPr="0060425B">
        <w:rPr>
          <w:shd w:val="clear" w:color="auto" w:fill="FFFFFF"/>
        </w:rPr>
        <w:t>. Они на общем собрании решают, что именно необходимо обновить, отремонтировать</w:t>
      </w:r>
      <w:r w:rsidR="009A6EB2" w:rsidRPr="0060425B">
        <w:rPr>
          <w:rFonts w:ascii="font" w:hAnsi="font"/>
          <w:shd w:val="clear" w:color="auto" w:fill="FFFFFF"/>
        </w:rPr>
        <w:t>, установить во дворе. Разрабатывают проект (готовят чертеж) будущей придомовой территории с нанесением всех объектов. Утверждают план мероприятий по благоустройству решением общего собрания и подают заявку в муниципальные органы.</w:t>
      </w:r>
    </w:p>
    <w:p w:rsidR="00963D46" w:rsidRDefault="004D03E3" w:rsidP="00364795">
      <w:pPr>
        <w:numPr>
          <w:ilvl w:val="0"/>
          <w:numId w:val="6"/>
        </w:numPr>
        <w:autoSpaceDE w:val="0"/>
        <w:autoSpaceDN w:val="0"/>
        <w:adjustRightInd w:val="0"/>
        <w:ind w:left="0" w:firstLine="426"/>
        <w:jc w:val="both"/>
        <w:rPr>
          <w:rFonts w:eastAsia="TimesNewRomanPSMT"/>
        </w:rPr>
      </w:pPr>
      <w:r w:rsidRPr="003A3138">
        <w:rPr>
          <w:rFonts w:eastAsia="TimesNewRomanPSMT"/>
        </w:rPr>
        <w:t xml:space="preserve">Благоустройство </w:t>
      </w:r>
      <w:r w:rsidRPr="00963D46">
        <w:rPr>
          <w:rFonts w:eastAsia="TimesNewRomanPSMT"/>
          <w:b/>
        </w:rPr>
        <w:t>общественных территорий</w:t>
      </w:r>
      <w:r w:rsidRPr="003A3138">
        <w:rPr>
          <w:rFonts w:eastAsia="TimesNewRomanPSMT"/>
        </w:rPr>
        <w:t xml:space="preserve"> </w:t>
      </w:r>
      <w:r w:rsidR="004020FB">
        <w:rPr>
          <w:rFonts w:eastAsia="TimesNewRomanPSMT"/>
        </w:rPr>
        <w:t>городских и сельских поселений</w:t>
      </w:r>
      <w:r w:rsidRPr="003A3138">
        <w:rPr>
          <w:rFonts w:eastAsia="TimesNewRomanPSMT"/>
        </w:rPr>
        <w:t xml:space="preserve"> в соответствии с проектом</w:t>
      </w:r>
      <w:r>
        <w:rPr>
          <w:rFonts w:eastAsia="TimesNewRomanPSMT"/>
        </w:rPr>
        <w:t xml:space="preserve"> </w:t>
      </w:r>
      <w:r w:rsidRPr="003A3138">
        <w:rPr>
          <w:rFonts w:eastAsia="TimesNewRomanPSMT"/>
        </w:rPr>
        <w:t>благоустройства наиболее посещаем</w:t>
      </w:r>
      <w:r w:rsidR="003370F3">
        <w:rPr>
          <w:rFonts w:eastAsia="TimesNewRomanPSMT"/>
        </w:rPr>
        <w:t>ых</w:t>
      </w:r>
      <w:r w:rsidRPr="003A3138">
        <w:rPr>
          <w:rFonts w:eastAsia="TimesNewRomanPSMT"/>
        </w:rPr>
        <w:t xml:space="preserve"> общественн</w:t>
      </w:r>
      <w:r w:rsidR="004020FB">
        <w:rPr>
          <w:rFonts w:eastAsia="TimesNewRomanPSMT"/>
        </w:rPr>
        <w:t>ых</w:t>
      </w:r>
      <w:r w:rsidRPr="003A3138">
        <w:rPr>
          <w:rFonts w:eastAsia="TimesNewRomanPSMT"/>
        </w:rPr>
        <w:t xml:space="preserve"> территори</w:t>
      </w:r>
      <w:r w:rsidR="004020FB">
        <w:rPr>
          <w:rFonts w:eastAsia="TimesNewRomanPSMT"/>
        </w:rPr>
        <w:t>й</w:t>
      </w:r>
      <w:r w:rsidRPr="003A3138">
        <w:rPr>
          <w:rFonts w:eastAsia="TimesNewRomanPSMT"/>
        </w:rPr>
        <w:t xml:space="preserve"> населенн</w:t>
      </w:r>
      <w:r w:rsidR="004020FB">
        <w:rPr>
          <w:rFonts w:eastAsia="TimesNewRomanPSMT"/>
        </w:rPr>
        <w:t>ых пунктов</w:t>
      </w:r>
      <w:r w:rsidRPr="003A3138">
        <w:rPr>
          <w:rFonts w:eastAsia="TimesNewRomanPSMT"/>
        </w:rPr>
        <w:t>.</w:t>
      </w:r>
      <w:r w:rsidR="007C6504">
        <w:rPr>
          <w:rFonts w:eastAsia="TimesNewRomanPSMT"/>
        </w:rPr>
        <w:t xml:space="preserve"> </w:t>
      </w:r>
    </w:p>
    <w:p w:rsidR="00963D46" w:rsidRPr="00963D46" w:rsidRDefault="00963D46" w:rsidP="00963D46">
      <w:pPr>
        <w:shd w:val="clear" w:color="auto" w:fill="FFFFFF"/>
        <w:jc w:val="both"/>
        <w:rPr>
          <w:rFonts w:ascii="IBM Plex Sans" w:hAnsi="IBM Plex Sans"/>
          <w:color w:val="000000"/>
          <w:sz w:val="30"/>
          <w:szCs w:val="30"/>
        </w:rPr>
      </w:pPr>
      <w:r>
        <w:rPr>
          <w:color w:val="000000"/>
        </w:rPr>
        <w:t xml:space="preserve">      </w:t>
      </w:r>
      <w:r w:rsidRPr="00963D46">
        <w:rPr>
          <w:color w:val="000000"/>
        </w:rPr>
        <w:t xml:space="preserve">Направление "Общественные территории" программы "Формирование комфортной городской среды" нацелено на создание комплексного благоустройства общественных пространств. </w:t>
      </w:r>
    </w:p>
    <w:p w:rsidR="004D03E3" w:rsidRDefault="007C6504" w:rsidP="00963D46">
      <w:pPr>
        <w:autoSpaceDE w:val="0"/>
        <w:autoSpaceDN w:val="0"/>
        <w:adjustRightInd w:val="0"/>
        <w:ind w:left="426"/>
        <w:jc w:val="both"/>
        <w:rPr>
          <w:rFonts w:eastAsia="TimesNewRomanPSMT"/>
        </w:rPr>
      </w:pPr>
      <w:r>
        <w:rPr>
          <w:rFonts w:eastAsia="TimesNewRomanPSMT"/>
        </w:rPr>
        <w:t>Включает в себя:</w:t>
      </w:r>
    </w:p>
    <w:p w:rsidR="007C6504" w:rsidRDefault="007C6504" w:rsidP="007C6504">
      <w:pPr>
        <w:tabs>
          <w:tab w:val="left" w:pos="0"/>
        </w:tabs>
        <w:jc w:val="both"/>
      </w:pPr>
      <w:r>
        <w:t xml:space="preserve">       - </w:t>
      </w:r>
      <w:r w:rsidRPr="004857DE">
        <w:t xml:space="preserve">составление Адресного перечня </w:t>
      </w:r>
      <w:r>
        <w:t>общественных</w:t>
      </w:r>
      <w:r w:rsidRPr="004857DE">
        <w:t xml:space="preserve"> территорий</w:t>
      </w:r>
      <w:r>
        <w:t>,</w:t>
      </w:r>
      <w:r w:rsidRPr="004857DE">
        <w:t xml:space="preserve"> подлежащих благоустройству в </w:t>
      </w:r>
      <w:r>
        <w:t xml:space="preserve">текущий этап реализации мероприятий муниципальной программы, формируемого из адресного перечня всех общественных территорий , нуждающихся в благоустройстве в соответствии </w:t>
      </w:r>
      <w:r w:rsidRPr="00081053">
        <w:t xml:space="preserve">с </w:t>
      </w:r>
      <w:r w:rsidRPr="007C6504">
        <w:rPr>
          <w:spacing w:val="-8"/>
        </w:rPr>
        <w:t xml:space="preserve">Порядком </w:t>
      </w:r>
      <w:r w:rsidRPr="007C6504">
        <w:rPr>
          <w:bCs/>
        </w:rPr>
        <w:t xml:space="preserve">предоставления, рассмотрения и оценки предложений заинтересованных лиц для включения общественной территории в </w:t>
      </w:r>
      <w:r>
        <w:rPr>
          <w:bCs/>
        </w:rPr>
        <w:t xml:space="preserve">Программу формирования </w:t>
      </w:r>
      <w:r w:rsidRPr="00151E70">
        <w:t xml:space="preserve">комфортной городской среды на территории </w:t>
      </w:r>
      <w:r>
        <w:t xml:space="preserve"> поселений</w:t>
      </w:r>
      <w:r w:rsidRPr="00151E70">
        <w:t xml:space="preserve"> Приозерск</w:t>
      </w:r>
      <w:r>
        <w:t>ого</w:t>
      </w:r>
      <w:r w:rsidRPr="00151E70">
        <w:t xml:space="preserve"> муниципальн</w:t>
      </w:r>
      <w:r>
        <w:t>ого</w:t>
      </w:r>
      <w:r w:rsidRPr="00151E70">
        <w:t xml:space="preserve"> район</w:t>
      </w:r>
      <w:r>
        <w:t>а</w:t>
      </w:r>
      <w:r w:rsidRPr="00151E70">
        <w:t xml:space="preserve"> Ленинградской области</w:t>
      </w:r>
      <w:r w:rsidRPr="00A40F1C">
        <w:t>;</w:t>
      </w:r>
    </w:p>
    <w:p w:rsidR="007C6504" w:rsidRPr="007C6504" w:rsidRDefault="007C6504" w:rsidP="007C6504">
      <w:pPr>
        <w:jc w:val="both"/>
        <w:rPr>
          <w:bCs/>
        </w:rPr>
      </w:pPr>
      <w:r>
        <w:t xml:space="preserve">       </w:t>
      </w:r>
      <w:r w:rsidRPr="00D556A9">
        <w:t>- выполнение работ по благоустройству общественных территорий</w:t>
      </w:r>
      <w:r w:rsidRPr="007C6504">
        <w:rPr>
          <w:bCs/>
        </w:rPr>
        <w:t xml:space="preserve"> (в том числе, устройство и ремонт пешеходных тротуаров и дорожек, обустройство цветников и газонов, посадка новых и вырубка аварийных деревьев, установка урн, скамеек и малых архитектурных форм, </w:t>
      </w:r>
      <w:r w:rsidRPr="00D556A9">
        <w:t xml:space="preserve">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r w:rsidRPr="007C6504">
        <w:rPr>
          <w:bCs/>
        </w:rPr>
        <w:t xml:space="preserve">озеленение </w:t>
      </w:r>
      <w:r w:rsidRPr="00D556A9">
        <w:t>общественных территорий</w:t>
      </w:r>
      <w:r w:rsidRPr="007C6504">
        <w:rPr>
          <w:bCs/>
        </w:rPr>
        <w:t xml:space="preserve"> и т.п.</w:t>
      </w:r>
      <w:r>
        <w:rPr>
          <w:bCs/>
        </w:rPr>
        <w:t xml:space="preserve"> </w:t>
      </w:r>
      <w:r w:rsidRPr="007C6504">
        <w:rPr>
          <w:bCs/>
        </w:rPr>
        <w:t>)</w:t>
      </w:r>
      <w:r>
        <w:rPr>
          <w:bCs/>
        </w:rPr>
        <w:t>.</w:t>
      </w:r>
      <w:r w:rsidRPr="007C6504">
        <w:rPr>
          <w:bCs/>
        </w:rPr>
        <w:tab/>
      </w:r>
    </w:p>
    <w:p w:rsidR="004D03E3" w:rsidRDefault="004D03E3" w:rsidP="00364795">
      <w:pPr>
        <w:numPr>
          <w:ilvl w:val="0"/>
          <w:numId w:val="6"/>
        </w:numPr>
        <w:tabs>
          <w:tab w:val="left" w:pos="709"/>
        </w:tabs>
        <w:autoSpaceDE w:val="0"/>
        <w:autoSpaceDN w:val="0"/>
        <w:adjustRightInd w:val="0"/>
        <w:ind w:left="0" w:firstLine="426"/>
        <w:jc w:val="both"/>
        <w:rPr>
          <w:rFonts w:eastAsia="TimesNewRomanPSMT"/>
        </w:rPr>
      </w:pPr>
      <w:r w:rsidRPr="009131B9">
        <w:rPr>
          <w:rFonts w:eastAsia="TimesNewRomanPSMT"/>
        </w:rPr>
        <w:t>Обеспечение мероприятий по проведению инвентаризации уровня благоустройства индивидуальных жилых домов и земельных участков, предоставленных для их размещения.</w:t>
      </w:r>
    </w:p>
    <w:p w:rsidR="004D03E3" w:rsidRDefault="004D03E3" w:rsidP="00364795">
      <w:pPr>
        <w:numPr>
          <w:ilvl w:val="0"/>
          <w:numId w:val="6"/>
        </w:numPr>
        <w:tabs>
          <w:tab w:val="left" w:pos="709"/>
        </w:tabs>
        <w:autoSpaceDE w:val="0"/>
        <w:autoSpaceDN w:val="0"/>
        <w:adjustRightInd w:val="0"/>
        <w:ind w:left="0" w:firstLine="426"/>
        <w:jc w:val="both"/>
        <w:rPr>
          <w:rFonts w:eastAsia="TimesNewRomanPSMT"/>
        </w:rPr>
      </w:pPr>
      <w:r w:rsidRPr="009131B9">
        <w:rPr>
          <w:rFonts w:eastAsia="TimesNewRomanPSMT"/>
        </w:rPr>
        <w:t>Вовлечение граждан, организаций в реализацию мероприятий в сфере формирования комфортной городской среды</w:t>
      </w:r>
      <w:r w:rsidR="00F927EA">
        <w:rPr>
          <w:rFonts w:eastAsia="TimesNewRomanPSMT"/>
        </w:rPr>
        <w:t>.</w:t>
      </w:r>
    </w:p>
    <w:p w:rsidR="004D03E3" w:rsidRPr="004020FB" w:rsidRDefault="004D03E3" w:rsidP="00364795">
      <w:pPr>
        <w:numPr>
          <w:ilvl w:val="0"/>
          <w:numId w:val="6"/>
        </w:numPr>
        <w:tabs>
          <w:tab w:val="left" w:pos="709"/>
        </w:tabs>
        <w:autoSpaceDE w:val="0"/>
        <w:autoSpaceDN w:val="0"/>
        <w:adjustRightInd w:val="0"/>
        <w:ind w:left="0" w:firstLine="426"/>
        <w:jc w:val="both"/>
        <w:rPr>
          <w:rFonts w:eastAsia="TimesNewRomanPSMT"/>
        </w:rPr>
      </w:pPr>
      <w:r w:rsidRPr="004020FB">
        <w:rPr>
          <w:rFonts w:eastAsia="TimesNewRomanPSMT"/>
        </w:rPr>
        <w:t>Проведение информационно-разъяснительной работы среди граждан, бизнеса в целях</w:t>
      </w:r>
      <w:r w:rsidR="004020FB">
        <w:rPr>
          <w:rFonts w:eastAsia="TimesNewRomanPSMT"/>
        </w:rPr>
        <w:t xml:space="preserve"> </w:t>
      </w:r>
      <w:r w:rsidRPr="004020FB">
        <w:rPr>
          <w:rFonts w:eastAsia="TimesNewRomanPSMT"/>
        </w:rPr>
        <w:t>популяризации и вовлечения их в реализации по благоустройству общественных территорий</w:t>
      </w:r>
      <w:r w:rsidR="00F927EA">
        <w:rPr>
          <w:rFonts w:eastAsia="TimesNewRomanPSMT"/>
        </w:rPr>
        <w:t>.</w:t>
      </w:r>
    </w:p>
    <w:p w:rsidR="008908DC" w:rsidRPr="007431A5" w:rsidRDefault="003370F3" w:rsidP="008908DC">
      <w:pPr>
        <w:jc w:val="both"/>
        <w:rPr>
          <w:rFonts w:eastAsia="TimesNewRomanPSMT"/>
        </w:rPr>
      </w:pPr>
      <w:r>
        <w:t xml:space="preserve">  </w:t>
      </w:r>
      <w:r w:rsidR="00E33A2A">
        <w:t xml:space="preserve">     </w:t>
      </w:r>
      <w:r w:rsidR="00E33A2A" w:rsidRPr="00E33A2A">
        <w:t>В</w:t>
      </w:r>
      <w:r w:rsidR="00963D46" w:rsidRPr="00E33A2A">
        <w:rPr>
          <w:color w:val="000000"/>
          <w:shd w:val="clear" w:color="auto" w:fill="FFFFFF"/>
        </w:rPr>
        <w:t>се решения о благоустройстве территорий принимаются с участием жителей</w:t>
      </w:r>
      <w:r w:rsidR="00E33A2A">
        <w:rPr>
          <w:color w:val="000000"/>
          <w:shd w:val="clear" w:color="auto" w:fill="FFFFFF"/>
        </w:rPr>
        <w:t>.</w:t>
      </w:r>
      <w:r w:rsidR="008908DC">
        <w:rPr>
          <w:shd w:val="clear" w:color="auto" w:fill="FFFFFF"/>
        </w:rPr>
        <w:t xml:space="preserve">      </w:t>
      </w:r>
      <w:r w:rsidR="00F40BED" w:rsidRPr="008B1A00">
        <w:rPr>
          <w:rFonts w:eastAsia="TimesNewRomanPSMT"/>
        </w:rPr>
        <w:t>Программ</w:t>
      </w:r>
      <w:r w:rsidR="00F40BED">
        <w:rPr>
          <w:rFonts w:eastAsia="TimesNewRomanPSMT"/>
        </w:rPr>
        <w:t>а</w:t>
      </w:r>
      <w:r w:rsidR="00F40BED" w:rsidRPr="008B1A00">
        <w:rPr>
          <w:rFonts w:eastAsia="TimesNewRomanPSMT"/>
        </w:rPr>
        <w:t xml:space="preserve"> </w:t>
      </w:r>
      <w:r w:rsidR="00F40BED">
        <w:rPr>
          <w:rFonts w:eastAsia="TimesNewRomanPSMT"/>
        </w:rPr>
        <w:t xml:space="preserve">формирования комфортной городской среды </w:t>
      </w:r>
      <w:r w:rsidR="00F40BED" w:rsidRPr="008B1A00">
        <w:rPr>
          <w:rFonts w:eastAsia="TimesNewRomanPSMT"/>
        </w:rPr>
        <w:t xml:space="preserve">на территории городских и сельских поселений </w:t>
      </w:r>
      <w:r w:rsidR="00F40BED">
        <w:rPr>
          <w:rFonts w:eastAsia="TimesNewRomanPSMT"/>
        </w:rPr>
        <w:t xml:space="preserve"> Приозерского </w:t>
      </w:r>
      <w:r w:rsidR="00F40BED" w:rsidRPr="008B1A00">
        <w:rPr>
          <w:rFonts w:eastAsia="TimesNewRomanPSMT"/>
        </w:rPr>
        <w:t>муниципальн</w:t>
      </w:r>
      <w:r w:rsidR="00F40BED">
        <w:rPr>
          <w:rFonts w:eastAsia="TimesNewRomanPSMT"/>
        </w:rPr>
        <w:t xml:space="preserve">ого </w:t>
      </w:r>
      <w:r w:rsidR="00F40BED" w:rsidRPr="008B1A00">
        <w:rPr>
          <w:rFonts w:eastAsia="TimesNewRomanPSMT"/>
        </w:rPr>
        <w:t xml:space="preserve"> район</w:t>
      </w:r>
      <w:r w:rsidR="00F40BED">
        <w:rPr>
          <w:rFonts w:eastAsia="TimesNewRomanPSMT"/>
        </w:rPr>
        <w:t>а</w:t>
      </w:r>
      <w:r w:rsidR="00F40BED" w:rsidRPr="008B1A00">
        <w:rPr>
          <w:rFonts w:eastAsia="TimesNewRomanPSMT"/>
        </w:rPr>
        <w:t xml:space="preserve"> </w:t>
      </w:r>
      <w:r w:rsidR="008908DC" w:rsidRPr="007431A5">
        <w:rPr>
          <w:shd w:val="clear" w:color="auto" w:fill="FFFFFF"/>
        </w:rPr>
        <w:t xml:space="preserve">уделяет особое внимание участию жителей в процессе обсуждения благоустройства, организуя общественные обсуждения и рейтинговые голосования за конкретные объекты. Также важным направлением </w:t>
      </w:r>
      <w:r w:rsidR="00F40BED">
        <w:rPr>
          <w:shd w:val="clear" w:color="auto" w:fill="FFFFFF"/>
        </w:rPr>
        <w:t>я</w:t>
      </w:r>
      <w:r w:rsidR="008908DC" w:rsidRPr="007431A5">
        <w:rPr>
          <w:shd w:val="clear" w:color="auto" w:fill="FFFFFF"/>
        </w:rPr>
        <w:t>вляется общественный мониторинг хода работ и состояния благоустроенных объектов, помощь в ведении претензионной работы с подрядчиками.</w:t>
      </w:r>
    </w:p>
    <w:p w:rsidR="00F40BED" w:rsidRDefault="008908DC" w:rsidP="008908DC">
      <w:pPr>
        <w:jc w:val="both"/>
        <w:rPr>
          <w:rFonts w:eastAsia="TimesNewRomanPSMT"/>
          <w:b/>
        </w:rPr>
      </w:pPr>
      <w:r w:rsidRPr="00A07959">
        <w:rPr>
          <w:rFonts w:eastAsia="TimesNewRomanPSMT"/>
          <w:b/>
        </w:rPr>
        <w:t xml:space="preserve">     </w:t>
      </w:r>
      <w:r>
        <w:rPr>
          <w:rFonts w:eastAsia="TimesNewRomanPSMT"/>
          <w:b/>
        </w:rPr>
        <w:t xml:space="preserve"> </w:t>
      </w:r>
      <w:r w:rsidR="00F40BED" w:rsidRPr="00331F22">
        <w:rPr>
          <w:lang w:eastAsia="en-US"/>
        </w:rPr>
        <w:t>Приказом комитета по жилищно-коммунальному хозяйству Ленинградской области от 24.01.2019 №3 утверждены Рекомендации по проведению рейтингового голосования по проектам</w:t>
      </w:r>
      <w:r w:rsidR="00F40BED" w:rsidRPr="003370F3">
        <w:rPr>
          <w:lang w:eastAsia="en-US"/>
        </w:rPr>
        <w:t xml:space="preserve"> благоустройства общественных территорий муниципальных образований</w:t>
      </w:r>
      <w:r w:rsidR="00F40BED">
        <w:rPr>
          <w:lang w:eastAsia="en-US"/>
        </w:rPr>
        <w:t xml:space="preserve"> (с учетом внесенных изменений)</w:t>
      </w:r>
      <w:r w:rsidR="00F40BED" w:rsidRPr="003370F3">
        <w:rPr>
          <w:lang w:eastAsia="en-US"/>
        </w:rPr>
        <w:t>.</w:t>
      </w:r>
    </w:p>
    <w:p w:rsidR="008908DC" w:rsidRPr="001231E1" w:rsidRDefault="00F40BED" w:rsidP="008908DC">
      <w:pPr>
        <w:jc w:val="both"/>
        <w:rPr>
          <w:spacing w:val="3"/>
        </w:rPr>
      </w:pPr>
      <w:r>
        <w:rPr>
          <w:rFonts w:eastAsia="TimesNewRomanPSMT"/>
        </w:rPr>
        <w:t xml:space="preserve">       </w:t>
      </w:r>
      <w:r w:rsidRPr="00F40BED">
        <w:rPr>
          <w:rFonts w:eastAsia="TimesNewRomanPSMT"/>
        </w:rPr>
        <w:t>Необходимо отметить, что с</w:t>
      </w:r>
      <w:r w:rsidR="008908DC">
        <w:t xml:space="preserve"> целью оказания методическою содействия органам исполнительной власти субъектов Российской Федерации и органам местного </w:t>
      </w:r>
      <w:r w:rsidR="008908DC">
        <w:lastRenderedPageBreak/>
        <w:t>самоуправления</w:t>
      </w:r>
      <w:r>
        <w:t xml:space="preserve"> </w:t>
      </w:r>
      <w:r w:rsidR="008908DC">
        <w:t xml:space="preserve">, ответственным за реализацию федерального проекта «Формирование комфортной городской среды», в вопросах создания системы организационного и информационного сопровождения деятельности молодежи (молодых людей в возрасте от 14 до 35 лет), а также добровольцев (волонтеров), в том числе организаторов добровольческой (волонтерской) деятельности и добровольческих (волонтерских) организаций , в сфере формирования комфортной юродской среды для выполнения и работ и (или) оказания услуг по реализации мероприятий  проекта подготовлены </w:t>
      </w:r>
      <w:r w:rsidR="008908DC" w:rsidRPr="00873F3C">
        <w:rPr>
          <w:b/>
        </w:rPr>
        <w:t>Методические рекомендации</w:t>
      </w:r>
      <w:r w:rsidR="008908DC">
        <w:t xml:space="preserve"> по созданию условий для привлечения молодежи (молодых людей в возрасте от 14 до 35 лет) и добровольцев (волонтеров) к участию в реализации мероприятий  федерального проекта «Формирование комфортной городской среды». (Приказ Министерства строительства и жилищно-коммунального хозяйства РФ от 02.11.2021г. №804/пр).</w:t>
      </w:r>
    </w:p>
    <w:p w:rsidR="00331F22" w:rsidRPr="00331F22" w:rsidRDefault="00956062" w:rsidP="00F40BED">
      <w:pPr>
        <w:jc w:val="both"/>
        <w:rPr>
          <w:rFonts w:eastAsia="TimesNewRomanPSMT"/>
        </w:rPr>
      </w:pPr>
      <w:r>
        <w:rPr>
          <w:rFonts w:eastAsia="TimesNewRomanPSMT"/>
        </w:rPr>
        <w:t xml:space="preserve">  </w:t>
      </w:r>
      <w:r w:rsidR="0002436A">
        <w:rPr>
          <w:rFonts w:eastAsia="TimesNewRomanPSMT"/>
        </w:rPr>
        <w:t xml:space="preserve">      </w:t>
      </w:r>
      <w:r w:rsidR="00331F22" w:rsidRPr="003370F3">
        <w:rPr>
          <w:rFonts w:eastAsia="TimesNewRomanPSMT"/>
        </w:rPr>
        <w:t xml:space="preserve">На территории </w:t>
      </w:r>
      <w:r w:rsidR="00331F22">
        <w:rPr>
          <w:rFonts w:eastAsia="TimesNewRomanPSMT"/>
        </w:rPr>
        <w:t xml:space="preserve">городских и сельских поселений </w:t>
      </w:r>
      <w:r w:rsidR="00F40BED">
        <w:rPr>
          <w:rFonts w:eastAsia="TimesNewRomanPSMT"/>
        </w:rPr>
        <w:t xml:space="preserve">Приозерского </w:t>
      </w:r>
      <w:r w:rsidR="00331F22" w:rsidRPr="003370F3">
        <w:rPr>
          <w:rFonts w:eastAsia="TimesNewRomanPSMT"/>
        </w:rPr>
        <w:t>муниципальн</w:t>
      </w:r>
      <w:r w:rsidR="00331F22">
        <w:rPr>
          <w:rFonts w:eastAsia="TimesNewRomanPSMT"/>
        </w:rPr>
        <w:t>ого</w:t>
      </w:r>
      <w:r w:rsidR="00331F22" w:rsidRPr="003370F3">
        <w:rPr>
          <w:rFonts w:eastAsia="TimesNewRomanPSMT"/>
        </w:rPr>
        <w:t xml:space="preserve"> </w:t>
      </w:r>
      <w:r w:rsidR="00331F22">
        <w:rPr>
          <w:rFonts w:eastAsia="TimesNewRomanPSMT"/>
        </w:rPr>
        <w:t>района</w:t>
      </w:r>
      <w:r w:rsidR="00331F22" w:rsidRPr="003370F3">
        <w:rPr>
          <w:rFonts w:eastAsia="TimesNewRomanPSMT"/>
        </w:rPr>
        <w:t xml:space="preserve"> были проведены рейтинго</w:t>
      </w:r>
      <w:r w:rsidR="00331F22">
        <w:rPr>
          <w:rFonts w:eastAsia="TimesNewRomanPSMT"/>
        </w:rPr>
        <w:t xml:space="preserve">вые голосования по проектам благоустройства общественных  </w:t>
      </w:r>
      <w:r w:rsidR="00331F22" w:rsidRPr="00331F22">
        <w:rPr>
          <w:rFonts w:eastAsia="TimesNewRomanPSMT"/>
        </w:rPr>
        <w:t xml:space="preserve">территорий.  </w:t>
      </w:r>
    </w:p>
    <w:p w:rsidR="00644ADC" w:rsidRDefault="00331F22" w:rsidP="009D20BF">
      <w:pPr>
        <w:shd w:val="clear" w:color="auto" w:fill="FFFFFF" w:themeFill="background1"/>
        <w:jc w:val="both"/>
        <w:rPr>
          <w:rFonts w:eastAsia="TimesNewRomanPSMT"/>
        </w:rPr>
      </w:pPr>
      <w:r w:rsidRPr="00331F22">
        <w:rPr>
          <w:rFonts w:eastAsia="TimesNewRomanPSMT"/>
        </w:rPr>
        <w:t xml:space="preserve">      </w:t>
      </w:r>
      <w:r w:rsidR="00F40BED">
        <w:t>П</w:t>
      </w:r>
      <w:r w:rsidRPr="003370F3">
        <w:t>роведены общественные обсуждения и определены территории и мероприятия по благоустройству для включения в муниципальные программы.</w:t>
      </w:r>
      <w:r>
        <w:t xml:space="preserve"> </w:t>
      </w:r>
      <w:r w:rsidRPr="003370F3">
        <w:t>Оформлены протоколы решений муниципальных общественных комиссий по выбору общественной территории по результатам общественного обсуждения (голосования).</w:t>
      </w:r>
      <w:r>
        <w:t xml:space="preserve"> </w:t>
      </w:r>
      <w:r w:rsidRPr="003370F3">
        <w:t xml:space="preserve">По итогам общественных обсуждений актуализированы муниципальные </w:t>
      </w:r>
      <w:r w:rsidRPr="004829ED">
        <w:t>программы формирования современной городской среды</w:t>
      </w:r>
      <w:r w:rsidRPr="004829ED">
        <w:rPr>
          <w:rFonts w:eastAsia="TimesNewRomanPSMT"/>
        </w:rPr>
        <w:t xml:space="preserve"> </w:t>
      </w:r>
      <w:r>
        <w:rPr>
          <w:rFonts w:eastAsia="TimesNewRomanPSMT"/>
        </w:rPr>
        <w:t>и дизайн - проекты объектов.</w:t>
      </w:r>
      <w:r w:rsidR="00A07959">
        <w:rPr>
          <w:rFonts w:eastAsia="TimesNewRomanPSMT"/>
        </w:rPr>
        <w:t xml:space="preserve"> </w:t>
      </w:r>
    </w:p>
    <w:p w:rsidR="00363EBA" w:rsidRDefault="00363EBA" w:rsidP="00CA11D7">
      <w:pPr>
        <w:spacing w:line="120" w:lineRule="auto"/>
        <w:ind w:firstLine="425"/>
        <w:jc w:val="both"/>
        <w:rPr>
          <w:rFonts w:ascii="TimesNewRoman,Bold" w:eastAsia="Calibri" w:hAnsi="TimesNewRoman,Bold" w:cs="TimesNewRoman,Bold"/>
          <w:b/>
          <w:bCs/>
          <w:sz w:val="26"/>
          <w:szCs w:val="26"/>
        </w:rPr>
      </w:pPr>
    </w:p>
    <w:p w:rsidR="00644ADC" w:rsidRPr="00363EBA" w:rsidRDefault="00363EBA" w:rsidP="00363EBA">
      <w:pPr>
        <w:ind w:firstLine="425"/>
        <w:jc w:val="both"/>
      </w:pPr>
      <w:r w:rsidRPr="00363EBA">
        <w:rPr>
          <w:rFonts w:eastAsia="Calibri"/>
          <w:b/>
          <w:bCs/>
        </w:rPr>
        <w:t>Выполнение показателей региональных проектов за 20</w:t>
      </w:r>
      <w:r w:rsidR="00F40BED">
        <w:rPr>
          <w:rFonts w:eastAsia="Calibri"/>
          <w:b/>
          <w:bCs/>
        </w:rPr>
        <w:t>22</w:t>
      </w:r>
      <w:r w:rsidRPr="00363EBA">
        <w:rPr>
          <w:rFonts w:eastAsia="Calibri"/>
          <w:b/>
          <w:bCs/>
        </w:rPr>
        <w:t xml:space="preserve"> год</w:t>
      </w:r>
    </w:p>
    <w:p w:rsidR="004D03E3" w:rsidRDefault="004D03E3" w:rsidP="00644ADC">
      <w:pPr>
        <w:ind w:firstLine="426"/>
        <w:jc w:val="both"/>
      </w:pPr>
      <w:r w:rsidRPr="005F6C82">
        <w:t xml:space="preserve">В рамках реализации </w:t>
      </w:r>
      <w:r>
        <w:t>П</w:t>
      </w:r>
      <w:r w:rsidRPr="005F6C82">
        <w:t xml:space="preserve">рограмм </w:t>
      </w:r>
      <w:r w:rsidR="00956062" w:rsidRPr="00644ADC">
        <w:t xml:space="preserve">формирования </w:t>
      </w:r>
      <w:r w:rsidR="00F40BED">
        <w:t>комфортной</w:t>
      </w:r>
      <w:r w:rsidR="00956062" w:rsidRPr="00644ADC">
        <w:t xml:space="preserve"> городской среды</w:t>
      </w:r>
      <w:r w:rsidR="00956062" w:rsidRPr="00644ADC">
        <w:rPr>
          <w:rFonts w:eastAsia="Calibri"/>
          <w:lang w:eastAsia="en-US"/>
        </w:rPr>
        <w:t xml:space="preserve"> </w:t>
      </w:r>
      <w:r w:rsidR="00956062">
        <w:rPr>
          <w:rFonts w:eastAsia="Calibri"/>
          <w:lang w:eastAsia="en-US"/>
        </w:rPr>
        <w:t xml:space="preserve"> </w:t>
      </w:r>
      <w:r>
        <w:t xml:space="preserve">в </w:t>
      </w:r>
      <w:r w:rsidR="004829ED" w:rsidRPr="00477FDF">
        <w:t>20</w:t>
      </w:r>
      <w:r w:rsidR="00F40BED">
        <w:t>22</w:t>
      </w:r>
      <w:r w:rsidR="004829ED" w:rsidRPr="00477FDF">
        <w:t xml:space="preserve"> году </w:t>
      </w:r>
      <w:r w:rsidRPr="00477FDF">
        <w:t xml:space="preserve"> </w:t>
      </w:r>
      <w:r w:rsidR="00934B69" w:rsidRPr="00477FDF">
        <w:t xml:space="preserve">были запланированы  к выполнению  следующие </w:t>
      </w:r>
      <w:r w:rsidR="00035234" w:rsidRPr="00477FDF">
        <w:t xml:space="preserve">целевые </w:t>
      </w:r>
      <w:r w:rsidR="00934B69" w:rsidRPr="00477FDF">
        <w:t>показатели</w:t>
      </w:r>
      <w:r w:rsidR="00035234">
        <w:t>, предусмотренные паспортами муниципальных программ городских и сельских поселений</w:t>
      </w:r>
      <w:r>
        <w:t>:</w:t>
      </w:r>
    </w:p>
    <w:p w:rsidR="004D03E3" w:rsidRDefault="004D03E3" w:rsidP="004D03E3">
      <w:pPr>
        <w:spacing w:line="120" w:lineRule="auto"/>
        <w:jc w:val="both"/>
      </w:pPr>
    </w:p>
    <w:p w:rsidR="00477FDF" w:rsidRPr="003C05C6" w:rsidRDefault="00477FDF" w:rsidP="00477FDF">
      <w:pPr>
        <w:numPr>
          <w:ilvl w:val="0"/>
          <w:numId w:val="7"/>
        </w:numPr>
        <w:suppressAutoHyphens/>
        <w:jc w:val="both"/>
      </w:pPr>
      <w:r>
        <w:t>Б</w:t>
      </w:r>
      <w:r w:rsidRPr="002D5FD9">
        <w:rPr>
          <w:rFonts w:hint="eastAsia"/>
        </w:rPr>
        <w:t>лагоустройство</w:t>
      </w:r>
      <w:r w:rsidRPr="002D5FD9">
        <w:t xml:space="preserve"> </w:t>
      </w:r>
      <w:r w:rsidRPr="002D5FD9">
        <w:rPr>
          <w:rFonts w:hint="eastAsia"/>
        </w:rPr>
        <w:t>общественных</w:t>
      </w:r>
      <w:r w:rsidRPr="002D5FD9">
        <w:t xml:space="preserve"> </w:t>
      </w:r>
      <w:r w:rsidRPr="002D5FD9">
        <w:rPr>
          <w:rFonts w:hint="eastAsia"/>
        </w:rPr>
        <w:t>территорий</w:t>
      </w:r>
      <w:r w:rsidRPr="002D5FD9">
        <w:t xml:space="preserve"> </w:t>
      </w:r>
      <w:r>
        <w:t>поселений</w:t>
      </w:r>
      <w:r w:rsidRPr="002D5FD9">
        <w:t xml:space="preserve"> – </w:t>
      </w:r>
      <w:r>
        <w:t xml:space="preserve">  </w:t>
      </w:r>
      <w:r w:rsidR="00A03E5B">
        <w:rPr>
          <w:b/>
        </w:rPr>
        <w:t>5</w:t>
      </w:r>
      <w:r w:rsidRPr="00DF7F40">
        <w:rPr>
          <w:b/>
        </w:rPr>
        <w:t xml:space="preserve"> </w:t>
      </w:r>
      <w:r w:rsidRPr="00DF7F40">
        <w:rPr>
          <w:rFonts w:hint="eastAsia"/>
          <w:b/>
        </w:rPr>
        <w:t>ед</w:t>
      </w:r>
      <w:r w:rsidR="00A03E5B">
        <w:rPr>
          <w:b/>
        </w:rPr>
        <w:t>иниц</w:t>
      </w:r>
      <w:r>
        <w:rPr>
          <w:rFonts w:ascii="TimesNewRomanPSMT" w:eastAsia="TimesNewRomanPSMT" w:cs="TimesNewRomanPSMT"/>
          <w:sz w:val="23"/>
          <w:szCs w:val="23"/>
        </w:rPr>
        <w:t>.</w:t>
      </w:r>
    </w:p>
    <w:p w:rsidR="003C05C6" w:rsidRDefault="003C05C6" w:rsidP="004F4E1F">
      <w:pPr>
        <w:suppressAutoHyphens/>
        <w:spacing w:line="120" w:lineRule="auto"/>
        <w:jc w:val="both"/>
      </w:pPr>
    </w:p>
    <w:p w:rsidR="004D03E3" w:rsidRDefault="004D03E3" w:rsidP="004D03E3">
      <w:pPr>
        <w:widowControl w:val="0"/>
        <w:autoSpaceDE w:val="0"/>
        <w:autoSpaceDN w:val="0"/>
        <w:adjustRightInd w:val="0"/>
        <w:jc w:val="center"/>
        <w:rPr>
          <w:bCs/>
          <w:i/>
        </w:rPr>
      </w:pPr>
      <w:r w:rsidRPr="00E81F59">
        <w:rPr>
          <w:bCs/>
          <w:i/>
        </w:rPr>
        <w:t xml:space="preserve">Целевые показатели </w:t>
      </w:r>
      <w:r>
        <w:rPr>
          <w:bCs/>
          <w:i/>
        </w:rPr>
        <w:t xml:space="preserve"> </w:t>
      </w:r>
      <w:r w:rsidRPr="002D5FD9">
        <w:rPr>
          <w:bCs/>
          <w:i/>
        </w:rPr>
        <w:t>Программ</w:t>
      </w:r>
      <w:r w:rsidR="00966781">
        <w:rPr>
          <w:bCs/>
          <w:i/>
        </w:rPr>
        <w:t xml:space="preserve"> </w:t>
      </w:r>
      <w:r w:rsidR="00A03E5B">
        <w:rPr>
          <w:bCs/>
          <w:i/>
        </w:rPr>
        <w:t>ф</w:t>
      </w:r>
      <w:r w:rsidRPr="002D5FD9">
        <w:rPr>
          <w:i/>
        </w:rPr>
        <w:t xml:space="preserve">ормирование комфортной городской среды </w:t>
      </w:r>
      <w:r w:rsidR="00960788">
        <w:rPr>
          <w:i/>
        </w:rPr>
        <w:t xml:space="preserve">в разрезе </w:t>
      </w:r>
      <w:r w:rsidRPr="002D5FD9">
        <w:rPr>
          <w:i/>
          <w:kern w:val="28"/>
        </w:rPr>
        <w:t xml:space="preserve"> </w:t>
      </w:r>
      <w:r w:rsidR="00BF59DC">
        <w:rPr>
          <w:i/>
          <w:kern w:val="28"/>
        </w:rPr>
        <w:t xml:space="preserve">городских и сельских поселений </w:t>
      </w:r>
      <w:r w:rsidRPr="002D5FD9">
        <w:rPr>
          <w:i/>
          <w:kern w:val="28"/>
        </w:rPr>
        <w:t xml:space="preserve"> Приозерск</w:t>
      </w:r>
      <w:r w:rsidR="00DF7F40">
        <w:rPr>
          <w:i/>
          <w:kern w:val="28"/>
        </w:rPr>
        <w:t>ого</w:t>
      </w:r>
      <w:r w:rsidR="00966781">
        <w:rPr>
          <w:i/>
          <w:kern w:val="28"/>
        </w:rPr>
        <w:t xml:space="preserve"> муниципальн</w:t>
      </w:r>
      <w:r w:rsidR="00DF7F40">
        <w:rPr>
          <w:i/>
          <w:kern w:val="28"/>
        </w:rPr>
        <w:t>ого</w:t>
      </w:r>
      <w:r w:rsidR="00966781">
        <w:rPr>
          <w:i/>
          <w:kern w:val="28"/>
        </w:rPr>
        <w:t xml:space="preserve"> район</w:t>
      </w:r>
      <w:r w:rsidR="00DF7F40">
        <w:rPr>
          <w:i/>
          <w:kern w:val="28"/>
        </w:rPr>
        <w:t>а</w:t>
      </w:r>
      <w:r w:rsidR="00966781">
        <w:rPr>
          <w:i/>
          <w:kern w:val="28"/>
        </w:rPr>
        <w:t xml:space="preserve"> </w:t>
      </w:r>
      <w:r w:rsidRPr="002E30F3">
        <w:rPr>
          <w:i/>
          <w:kern w:val="28"/>
          <w:u w:val="single"/>
        </w:rPr>
        <w:t>на 20</w:t>
      </w:r>
      <w:r w:rsidR="00A03E5B">
        <w:rPr>
          <w:i/>
          <w:kern w:val="28"/>
          <w:u w:val="single"/>
        </w:rPr>
        <w:t>22</w:t>
      </w:r>
      <w:r w:rsidRPr="002E30F3">
        <w:rPr>
          <w:i/>
          <w:kern w:val="28"/>
          <w:u w:val="single"/>
        </w:rPr>
        <w:t xml:space="preserve"> год</w:t>
      </w:r>
      <w:r w:rsidRPr="002D5FD9">
        <w:rPr>
          <w:bCs/>
          <w:i/>
        </w:rPr>
        <w:t xml:space="preserve"> представлены</w:t>
      </w:r>
      <w:r>
        <w:rPr>
          <w:bCs/>
          <w:i/>
        </w:rPr>
        <w:t xml:space="preserve"> в </w:t>
      </w:r>
      <w:r w:rsidR="009E541C">
        <w:rPr>
          <w:bCs/>
          <w:i/>
        </w:rPr>
        <w:t xml:space="preserve">следующей </w:t>
      </w:r>
      <w:r>
        <w:rPr>
          <w:bCs/>
          <w:i/>
        </w:rPr>
        <w:t>таблице:</w:t>
      </w:r>
      <w:r>
        <w:rPr>
          <w:iCs/>
          <w:sz w:val="20"/>
          <w:szCs w:val="20"/>
        </w:rPr>
        <w:t xml:space="preserve">                                                                                                                                            </w:t>
      </w:r>
      <w:r>
        <w:rPr>
          <w:sz w:val="20"/>
          <w:szCs w:val="20"/>
        </w:rPr>
        <w:t xml:space="preserve"> </w:t>
      </w:r>
      <w:r>
        <w:rPr>
          <w:bCs/>
          <w:i/>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961"/>
        <w:gridCol w:w="709"/>
        <w:gridCol w:w="1134"/>
        <w:gridCol w:w="1060"/>
        <w:gridCol w:w="80"/>
        <w:gridCol w:w="1128"/>
      </w:tblGrid>
      <w:tr w:rsidR="00D7312D" w:rsidRPr="005F6C82" w:rsidTr="007D69BD">
        <w:trPr>
          <w:trHeight w:val="360"/>
        </w:trPr>
        <w:tc>
          <w:tcPr>
            <w:tcW w:w="42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7312D" w:rsidRPr="00E81F59" w:rsidRDefault="00D7312D" w:rsidP="00ED49FE">
            <w:pPr>
              <w:jc w:val="center"/>
              <w:rPr>
                <w:b/>
                <w:sz w:val="20"/>
                <w:szCs w:val="20"/>
              </w:rPr>
            </w:pPr>
            <w:r w:rsidRPr="00E81F59">
              <w:rPr>
                <w:b/>
                <w:sz w:val="20"/>
                <w:szCs w:val="20"/>
              </w:rPr>
              <w:t>№ 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7312D" w:rsidRPr="00E81F59" w:rsidRDefault="00D7312D" w:rsidP="00ED49FE">
            <w:pPr>
              <w:jc w:val="center"/>
              <w:rPr>
                <w:b/>
                <w:sz w:val="20"/>
                <w:szCs w:val="20"/>
              </w:rPr>
            </w:pPr>
            <w:r w:rsidRPr="00E81F59">
              <w:rPr>
                <w:b/>
                <w:sz w:val="20"/>
                <w:szCs w:val="20"/>
              </w:rPr>
              <w:t>Наименование</w:t>
            </w:r>
            <w:r>
              <w:rPr>
                <w:b/>
                <w:sz w:val="20"/>
                <w:szCs w:val="20"/>
              </w:rPr>
              <w:t xml:space="preserve"> целевого </w:t>
            </w:r>
            <w:r w:rsidRPr="00E81F59">
              <w:rPr>
                <w:b/>
                <w:sz w:val="20"/>
                <w:szCs w:val="20"/>
              </w:rPr>
              <w:t>показателя</w:t>
            </w:r>
            <w:r>
              <w:rPr>
                <w:b/>
                <w:sz w:val="20"/>
                <w:szCs w:val="20"/>
              </w:rPr>
              <w:t xml:space="preserve">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7312D" w:rsidRPr="00E81F59" w:rsidRDefault="00D7312D" w:rsidP="00ED49FE">
            <w:pPr>
              <w:jc w:val="center"/>
              <w:rPr>
                <w:b/>
                <w:sz w:val="20"/>
                <w:szCs w:val="20"/>
              </w:rPr>
            </w:pPr>
            <w:r w:rsidRPr="00E81F59">
              <w:rPr>
                <w:b/>
                <w:sz w:val="20"/>
                <w:szCs w:val="20"/>
              </w:rPr>
              <w:t>Ед.</w:t>
            </w:r>
          </w:p>
          <w:p w:rsidR="00D7312D" w:rsidRPr="00E81F59" w:rsidRDefault="00D7312D" w:rsidP="00ED49FE">
            <w:pPr>
              <w:jc w:val="center"/>
              <w:rPr>
                <w:b/>
                <w:sz w:val="20"/>
                <w:szCs w:val="20"/>
              </w:rPr>
            </w:pPr>
            <w:r w:rsidRPr="00E81F59">
              <w:rPr>
                <w:b/>
                <w:sz w:val="20"/>
                <w:szCs w:val="20"/>
              </w:rPr>
              <w:t>изм.</w:t>
            </w:r>
          </w:p>
        </w:tc>
        <w:tc>
          <w:tcPr>
            <w:tcW w:w="340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7312D" w:rsidRPr="00E81F59" w:rsidRDefault="00D7312D" w:rsidP="003375EC">
            <w:pPr>
              <w:jc w:val="center"/>
              <w:rPr>
                <w:b/>
                <w:sz w:val="20"/>
                <w:szCs w:val="20"/>
              </w:rPr>
            </w:pPr>
            <w:r w:rsidRPr="00E81F59">
              <w:rPr>
                <w:b/>
                <w:sz w:val="20"/>
                <w:szCs w:val="20"/>
              </w:rPr>
              <w:t>Значение целевых показателей</w:t>
            </w:r>
            <w:r>
              <w:rPr>
                <w:b/>
                <w:sz w:val="20"/>
                <w:szCs w:val="20"/>
              </w:rPr>
              <w:t xml:space="preserve"> по итогам 20</w:t>
            </w:r>
            <w:r w:rsidR="003375EC">
              <w:rPr>
                <w:b/>
                <w:sz w:val="20"/>
                <w:szCs w:val="20"/>
              </w:rPr>
              <w:t>22</w:t>
            </w:r>
            <w:r>
              <w:rPr>
                <w:b/>
                <w:sz w:val="20"/>
                <w:szCs w:val="20"/>
              </w:rPr>
              <w:t xml:space="preserve"> года</w:t>
            </w:r>
          </w:p>
        </w:tc>
      </w:tr>
      <w:tr w:rsidR="00D7312D" w:rsidRPr="005F6C82" w:rsidTr="007D69BD">
        <w:trPr>
          <w:trHeight w:val="661"/>
        </w:trPr>
        <w:tc>
          <w:tcPr>
            <w:tcW w:w="42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7312D" w:rsidRPr="00E81F59" w:rsidRDefault="00D7312D" w:rsidP="00ED49FE">
            <w:pPr>
              <w:rPr>
                <w:b/>
                <w:sz w:val="20"/>
                <w:szCs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7312D" w:rsidRPr="00E81F59" w:rsidRDefault="00D7312D" w:rsidP="00ED49F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7312D" w:rsidRPr="00E81F59" w:rsidRDefault="00D7312D" w:rsidP="00ED49FE">
            <w:pP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7312D" w:rsidRPr="00F273E8" w:rsidRDefault="00D7312D" w:rsidP="00ED49FE">
            <w:pPr>
              <w:jc w:val="center"/>
              <w:rPr>
                <w:b/>
                <w:sz w:val="18"/>
                <w:szCs w:val="18"/>
              </w:rPr>
            </w:pPr>
            <w:r w:rsidRPr="00F273E8">
              <w:rPr>
                <w:b/>
                <w:sz w:val="18"/>
                <w:szCs w:val="18"/>
              </w:rPr>
              <w:t>Планируемое на тек. год</w:t>
            </w:r>
          </w:p>
          <w:p w:rsidR="00D7312D" w:rsidRPr="00F273E8" w:rsidRDefault="00D7312D" w:rsidP="00ED49FE">
            <w:pPr>
              <w:jc w:val="center"/>
              <w:rPr>
                <w:b/>
                <w:sz w:val="18"/>
                <w:szCs w:val="18"/>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7312D" w:rsidRPr="00F273E8" w:rsidRDefault="00D7312D" w:rsidP="00ED49FE">
            <w:pPr>
              <w:jc w:val="center"/>
              <w:rPr>
                <w:b/>
                <w:sz w:val="18"/>
                <w:szCs w:val="18"/>
              </w:rPr>
            </w:pPr>
            <w:r w:rsidRPr="00F273E8">
              <w:rPr>
                <w:b/>
                <w:sz w:val="18"/>
                <w:szCs w:val="18"/>
              </w:rPr>
              <w:t>Фактическое за отчетный период</w:t>
            </w:r>
          </w:p>
        </w:tc>
        <w:tc>
          <w:tcPr>
            <w:tcW w:w="1128" w:type="dxa"/>
            <w:tcBorders>
              <w:top w:val="single" w:sz="4" w:space="0" w:color="auto"/>
              <w:left w:val="single" w:sz="4" w:space="0" w:color="auto"/>
              <w:bottom w:val="single" w:sz="4" w:space="0" w:color="auto"/>
              <w:right w:val="single" w:sz="4" w:space="0" w:color="auto"/>
            </w:tcBorders>
            <w:shd w:val="clear" w:color="auto" w:fill="EEECE1" w:themeFill="background2"/>
          </w:tcPr>
          <w:p w:rsidR="00D7312D" w:rsidRPr="00F273E8" w:rsidRDefault="00D7312D" w:rsidP="00ED49FE">
            <w:pPr>
              <w:jc w:val="center"/>
              <w:rPr>
                <w:b/>
                <w:sz w:val="18"/>
                <w:szCs w:val="18"/>
              </w:rPr>
            </w:pPr>
            <w:r w:rsidRPr="00F273E8">
              <w:rPr>
                <w:b/>
                <w:sz w:val="18"/>
                <w:szCs w:val="18"/>
              </w:rPr>
              <w:t>Процент выполнения</w:t>
            </w:r>
            <w:r>
              <w:rPr>
                <w:b/>
                <w:sz w:val="18"/>
                <w:szCs w:val="18"/>
              </w:rPr>
              <w:t xml:space="preserve">       %</w:t>
            </w:r>
          </w:p>
        </w:tc>
      </w:tr>
      <w:tr w:rsidR="00D7312D" w:rsidRPr="005F6C82" w:rsidTr="007D69BD">
        <w:trPr>
          <w:trHeight w:val="258"/>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D7312D" w:rsidRPr="00F273E8" w:rsidRDefault="00D7312D" w:rsidP="00364795">
            <w:pPr>
              <w:numPr>
                <w:ilvl w:val="0"/>
                <w:numId w:val="8"/>
              </w:numPr>
              <w:jc w:val="center"/>
              <w:rPr>
                <w:b/>
                <w:sz w:val="22"/>
                <w:szCs w:val="22"/>
              </w:rPr>
            </w:pPr>
            <w:r w:rsidRPr="00F273E8">
              <w:rPr>
                <w:b/>
                <w:sz w:val="22"/>
                <w:szCs w:val="22"/>
              </w:rPr>
              <w:t>Приозерское городское поселение</w:t>
            </w:r>
          </w:p>
        </w:tc>
      </w:tr>
      <w:tr w:rsidR="00D7312D" w:rsidRPr="005F6C82" w:rsidTr="007D69BD">
        <w:trPr>
          <w:trHeight w:val="200"/>
        </w:trPr>
        <w:tc>
          <w:tcPr>
            <w:tcW w:w="426" w:type="dxa"/>
            <w:tcBorders>
              <w:top w:val="single" w:sz="4" w:space="0" w:color="auto"/>
              <w:left w:val="single" w:sz="4" w:space="0" w:color="auto"/>
              <w:bottom w:val="single" w:sz="4" w:space="0" w:color="auto"/>
              <w:right w:val="single" w:sz="4" w:space="0" w:color="auto"/>
            </w:tcBorders>
            <w:vAlign w:val="center"/>
          </w:tcPr>
          <w:p w:rsidR="00D7312D" w:rsidRDefault="00D7312D" w:rsidP="00F273E8">
            <w:pPr>
              <w:jc w:val="center"/>
              <w:rPr>
                <w:sz w:val="22"/>
                <w:szCs w:val="22"/>
              </w:rPr>
            </w:pPr>
            <w:r w:rsidRPr="00E81F59">
              <w:rPr>
                <w:sz w:val="22"/>
                <w:szCs w:val="22"/>
              </w:rPr>
              <w:t>1</w:t>
            </w:r>
          </w:p>
          <w:p w:rsidR="00D7312D" w:rsidRDefault="00D7312D" w:rsidP="00F273E8">
            <w:pPr>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830F7D" w:rsidRPr="00F273E8" w:rsidRDefault="00830F7D" w:rsidP="00830F7D">
            <w:pPr>
              <w:autoSpaceDE w:val="0"/>
              <w:autoSpaceDN w:val="0"/>
              <w:adjustRightInd w:val="0"/>
              <w:rPr>
                <w:rFonts w:eastAsia="TimesNewRomanPSMT"/>
                <w:b/>
                <w:sz w:val="20"/>
                <w:szCs w:val="20"/>
                <w:u w:val="single"/>
              </w:rPr>
            </w:pPr>
            <w:r w:rsidRPr="00F273E8">
              <w:rPr>
                <w:rFonts w:eastAsia="TimesNewRomanPSMT"/>
                <w:b/>
                <w:sz w:val="20"/>
                <w:szCs w:val="20"/>
                <w:u w:val="single"/>
              </w:rPr>
              <w:t>Количество благоустроенных общественных территорий</w:t>
            </w:r>
          </w:p>
          <w:p w:rsidR="00D7312D" w:rsidRPr="001174B3" w:rsidRDefault="00D7312D" w:rsidP="00A03E5B">
            <w:pPr>
              <w:autoSpaceDE w:val="0"/>
              <w:autoSpaceDN w:val="0"/>
              <w:adjustRightInd w:val="0"/>
              <w:jc w:val="both"/>
              <w:rPr>
                <w:rFonts w:eastAsia="TimesNewRomanPSMT"/>
                <w:sz w:val="20"/>
                <w:szCs w:val="20"/>
              </w:rPr>
            </w:pPr>
            <w:r w:rsidRPr="00830F7D">
              <w:rPr>
                <w:color w:val="212529"/>
                <w:sz w:val="20"/>
                <w:szCs w:val="20"/>
              </w:rPr>
              <w:t xml:space="preserve"> </w:t>
            </w:r>
            <w:r w:rsidR="00830F7D" w:rsidRPr="00830F7D">
              <w:rPr>
                <w:color w:val="212529"/>
                <w:sz w:val="20"/>
                <w:szCs w:val="20"/>
              </w:rPr>
              <w:t xml:space="preserve">Благоустройство </w:t>
            </w:r>
            <w:r w:rsidR="00CB52C2">
              <w:rPr>
                <w:color w:val="212529"/>
                <w:sz w:val="20"/>
                <w:szCs w:val="20"/>
              </w:rPr>
              <w:t xml:space="preserve"> </w:t>
            </w:r>
            <w:r w:rsidR="00A03E5B">
              <w:rPr>
                <w:color w:val="212529"/>
                <w:sz w:val="20"/>
                <w:szCs w:val="20"/>
              </w:rPr>
              <w:t>л</w:t>
            </w:r>
            <w:r w:rsidR="00CB52C2">
              <w:rPr>
                <w:color w:val="212529"/>
                <w:sz w:val="20"/>
                <w:szCs w:val="20"/>
              </w:rPr>
              <w:t xml:space="preserve">есопарковой зоны у МКУК ПКЦ «Карнавал» </w:t>
            </w:r>
            <w:r w:rsidR="00830F7D" w:rsidRPr="00830F7D">
              <w:rPr>
                <w:color w:val="212529"/>
                <w:sz w:val="20"/>
                <w:szCs w:val="20"/>
              </w:rPr>
              <w:t>(</w:t>
            </w:r>
            <w:r w:rsidR="00A03E5B">
              <w:rPr>
                <w:color w:val="212529"/>
                <w:sz w:val="20"/>
                <w:szCs w:val="20"/>
                <w:lang w:val="en-US"/>
              </w:rPr>
              <w:t>II</w:t>
            </w:r>
            <w:r w:rsidR="00A03E5B" w:rsidRPr="00A03E5B">
              <w:rPr>
                <w:color w:val="212529"/>
                <w:sz w:val="20"/>
                <w:szCs w:val="20"/>
              </w:rPr>
              <w:t xml:space="preserve"> </w:t>
            </w:r>
            <w:r w:rsidR="00830F7D" w:rsidRPr="00830F7D">
              <w:rPr>
                <w:color w:val="212529"/>
                <w:sz w:val="20"/>
                <w:szCs w:val="20"/>
              </w:rPr>
              <w:t>этап)</w:t>
            </w:r>
          </w:p>
        </w:tc>
        <w:tc>
          <w:tcPr>
            <w:tcW w:w="709" w:type="dxa"/>
            <w:tcBorders>
              <w:top w:val="single" w:sz="4" w:space="0" w:color="auto"/>
              <w:left w:val="single" w:sz="4" w:space="0" w:color="auto"/>
              <w:bottom w:val="single" w:sz="4" w:space="0" w:color="auto"/>
              <w:right w:val="single" w:sz="4" w:space="0" w:color="auto"/>
            </w:tcBorders>
            <w:vAlign w:val="center"/>
          </w:tcPr>
          <w:p w:rsidR="00D7312D" w:rsidRDefault="00D7312D" w:rsidP="00F273E8">
            <w:pPr>
              <w:widowControl w:val="0"/>
              <w:autoSpaceDE w:val="0"/>
              <w:autoSpaceDN w:val="0"/>
              <w:adjustRightInd w:val="0"/>
              <w:jc w:val="center"/>
              <w:rPr>
                <w:sz w:val="22"/>
                <w:szCs w:val="22"/>
                <w:lang w:eastAsia="en-US"/>
              </w:rPr>
            </w:pPr>
            <w:r>
              <w:rPr>
                <w:sz w:val="22"/>
                <w:szCs w:val="22"/>
                <w:lang w:eastAsia="en-US"/>
              </w:rPr>
              <w:t>ед.</w:t>
            </w:r>
          </w:p>
          <w:p w:rsidR="00D7312D" w:rsidRPr="00E81F59" w:rsidRDefault="00D7312D" w:rsidP="00F273E8">
            <w:pPr>
              <w:widowControl w:val="0"/>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7312D" w:rsidRPr="00E81F59" w:rsidRDefault="00D7312D" w:rsidP="00F273E8">
            <w:pPr>
              <w:jc w:val="center"/>
              <w:rPr>
                <w:sz w:val="22"/>
                <w:szCs w:val="22"/>
              </w:rPr>
            </w:pPr>
            <w:r>
              <w:rPr>
                <w:sz w:val="22"/>
                <w:szCs w:val="22"/>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7312D" w:rsidRDefault="00D7312D" w:rsidP="00F273E8">
            <w:pPr>
              <w:jc w:val="center"/>
              <w:rPr>
                <w:sz w:val="22"/>
                <w:szCs w:val="22"/>
              </w:rPr>
            </w:pPr>
            <w:r>
              <w:rPr>
                <w:sz w:val="22"/>
                <w:szCs w:val="22"/>
              </w:rPr>
              <w:t>1</w:t>
            </w:r>
          </w:p>
        </w:tc>
        <w:tc>
          <w:tcPr>
            <w:tcW w:w="1128" w:type="dxa"/>
            <w:tcBorders>
              <w:top w:val="single" w:sz="4" w:space="0" w:color="auto"/>
              <w:left w:val="single" w:sz="4" w:space="0" w:color="auto"/>
              <w:bottom w:val="single" w:sz="4" w:space="0" w:color="auto"/>
              <w:right w:val="single" w:sz="4" w:space="0" w:color="auto"/>
            </w:tcBorders>
            <w:vAlign w:val="center"/>
          </w:tcPr>
          <w:p w:rsidR="00D7312D" w:rsidRPr="00E81F59" w:rsidRDefault="00D7312D" w:rsidP="00F273E8">
            <w:pPr>
              <w:jc w:val="center"/>
              <w:rPr>
                <w:sz w:val="22"/>
                <w:szCs w:val="22"/>
              </w:rPr>
            </w:pPr>
            <w:r>
              <w:rPr>
                <w:sz w:val="22"/>
                <w:szCs w:val="22"/>
              </w:rPr>
              <w:t>100%</w:t>
            </w:r>
          </w:p>
        </w:tc>
      </w:tr>
      <w:tr w:rsidR="00C726D9" w:rsidRPr="005F6C82" w:rsidTr="007D69BD">
        <w:trPr>
          <w:trHeight w:val="250"/>
        </w:trPr>
        <w:tc>
          <w:tcPr>
            <w:tcW w:w="9498" w:type="dxa"/>
            <w:gridSpan w:val="7"/>
            <w:tcBorders>
              <w:top w:val="single" w:sz="4" w:space="0" w:color="auto"/>
              <w:left w:val="single" w:sz="4" w:space="0" w:color="auto"/>
              <w:bottom w:val="single" w:sz="4" w:space="0" w:color="auto"/>
              <w:right w:val="single" w:sz="4" w:space="0" w:color="auto"/>
            </w:tcBorders>
            <w:vAlign w:val="center"/>
          </w:tcPr>
          <w:p w:rsidR="00C726D9" w:rsidRPr="00F273E8" w:rsidRDefault="003375EC" w:rsidP="003375EC">
            <w:pPr>
              <w:numPr>
                <w:ilvl w:val="0"/>
                <w:numId w:val="8"/>
              </w:numPr>
              <w:jc w:val="center"/>
              <w:rPr>
                <w:sz w:val="22"/>
                <w:szCs w:val="22"/>
              </w:rPr>
            </w:pPr>
            <w:r>
              <w:rPr>
                <w:b/>
                <w:sz w:val="22"/>
                <w:szCs w:val="22"/>
              </w:rPr>
              <w:t>Мельниковское</w:t>
            </w:r>
            <w:r w:rsidR="00C726D9">
              <w:rPr>
                <w:b/>
                <w:sz w:val="22"/>
                <w:szCs w:val="22"/>
              </w:rPr>
              <w:t xml:space="preserve"> сельское</w:t>
            </w:r>
            <w:r w:rsidR="00C726D9" w:rsidRPr="00F273E8">
              <w:rPr>
                <w:b/>
                <w:sz w:val="22"/>
                <w:szCs w:val="22"/>
              </w:rPr>
              <w:t xml:space="preserve"> поселение</w:t>
            </w:r>
          </w:p>
        </w:tc>
      </w:tr>
      <w:tr w:rsidR="00C726D9" w:rsidRPr="005F6C82" w:rsidTr="007D69BD">
        <w:trPr>
          <w:trHeight w:val="652"/>
        </w:trPr>
        <w:tc>
          <w:tcPr>
            <w:tcW w:w="426" w:type="dxa"/>
            <w:tcBorders>
              <w:top w:val="single" w:sz="4" w:space="0" w:color="auto"/>
              <w:left w:val="single" w:sz="4" w:space="0" w:color="auto"/>
              <w:bottom w:val="single" w:sz="4" w:space="0" w:color="auto"/>
              <w:right w:val="single" w:sz="4" w:space="0" w:color="auto"/>
            </w:tcBorders>
            <w:vAlign w:val="center"/>
          </w:tcPr>
          <w:p w:rsidR="00C726D9" w:rsidRPr="00027BE5" w:rsidRDefault="00027BE5" w:rsidP="00ED49FE">
            <w:pPr>
              <w:jc w:val="center"/>
              <w:rPr>
                <w:sz w:val="22"/>
                <w:szCs w:val="22"/>
              </w:rPr>
            </w:pPr>
            <w:r w:rsidRPr="00027BE5">
              <w:rPr>
                <w:sz w:val="22"/>
                <w:szCs w:val="22"/>
              </w:rPr>
              <w:t>2</w:t>
            </w:r>
          </w:p>
        </w:tc>
        <w:tc>
          <w:tcPr>
            <w:tcW w:w="4961" w:type="dxa"/>
            <w:tcBorders>
              <w:top w:val="single" w:sz="4" w:space="0" w:color="auto"/>
              <w:left w:val="single" w:sz="4" w:space="0" w:color="auto"/>
              <w:bottom w:val="single" w:sz="4" w:space="0" w:color="auto"/>
              <w:right w:val="single" w:sz="4" w:space="0" w:color="auto"/>
            </w:tcBorders>
            <w:vAlign w:val="center"/>
          </w:tcPr>
          <w:p w:rsidR="003375EC" w:rsidRPr="00F273E8" w:rsidRDefault="003375EC" w:rsidP="003375EC">
            <w:pPr>
              <w:autoSpaceDE w:val="0"/>
              <w:autoSpaceDN w:val="0"/>
              <w:adjustRightInd w:val="0"/>
              <w:rPr>
                <w:rFonts w:eastAsia="TimesNewRomanPSMT"/>
                <w:b/>
                <w:sz w:val="20"/>
                <w:szCs w:val="20"/>
                <w:u w:val="single"/>
              </w:rPr>
            </w:pPr>
            <w:r w:rsidRPr="00F273E8">
              <w:rPr>
                <w:rFonts w:eastAsia="TimesNewRomanPSMT"/>
                <w:b/>
                <w:sz w:val="20"/>
                <w:szCs w:val="20"/>
                <w:u w:val="single"/>
              </w:rPr>
              <w:t>Количество благоустроенных общественных территорий</w:t>
            </w:r>
          </w:p>
          <w:p w:rsidR="00C726D9" w:rsidRPr="00C726D9" w:rsidRDefault="00830F7D" w:rsidP="003375EC">
            <w:pPr>
              <w:ind w:left="33"/>
              <w:jc w:val="both"/>
              <w:rPr>
                <w:sz w:val="20"/>
                <w:szCs w:val="20"/>
                <w:lang w:eastAsia="en-US"/>
              </w:rPr>
            </w:pPr>
            <w:r w:rsidRPr="00830F7D">
              <w:rPr>
                <w:sz w:val="20"/>
                <w:szCs w:val="20"/>
              </w:rPr>
              <w:t xml:space="preserve">Благоустройство </w:t>
            </w:r>
            <w:r w:rsidR="003375EC">
              <w:rPr>
                <w:sz w:val="20"/>
                <w:szCs w:val="20"/>
              </w:rPr>
              <w:t>общественной</w:t>
            </w:r>
            <w:r w:rsidR="00CB52C2">
              <w:rPr>
                <w:sz w:val="20"/>
                <w:szCs w:val="20"/>
              </w:rPr>
              <w:t xml:space="preserve"> территори</w:t>
            </w:r>
            <w:r w:rsidR="003375EC">
              <w:rPr>
                <w:sz w:val="20"/>
                <w:szCs w:val="20"/>
              </w:rPr>
              <w:t>и «Территория детского городка» (</w:t>
            </w:r>
            <w:r w:rsidRPr="00830F7D">
              <w:rPr>
                <w:sz w:val="20"/>
                <w:szCs w:val="20"/>
              </w:rPr>
              <w:t xml:space="preserve"> пос. </w:t>
            </w:r>
            <w:r w:rsidR="003375EC">
              <w:rPr>
                <w:sz w:val="20"/>
                <w:szCs w:val="20"/>
              </w:rPr>
              <w:t>Мельниково)</w:t>
            </w:r>
          </w:p>
        </w:tc>
        <w:tc>
          <w:tcPr>
            <w:tcW w:w="709" w:type="dxa"/>
            <w:tcBorders>
              <w:top w:val="single" w:sz="4" w:space="0" w:color="auto"/>
              <w:left w:val="single" w:sz="4" w:space="0" w:color="auto"/>
              <w:bottom w:val="single" w:sz="4" w:space="0" w:color="auto"/>
              <w:right w:val="single" w:sz="4" w:space="0" w:color="auto"/>
            </w:tcBorders>
            <w:vAlign w:val="center"/>
          </w:tcPr>
          <w:p w:rsidR="00C726D9" w:rsidRPr="00F273E8" w:rsidRDefault="00C726D9" w:rsidP="00ED49FE">
            <w:pPr>
              <w:widowControl w:val="0"/>
              <w:autoSpaceDE w:val="0"/>
              <w:autoSpaceDN w:val="0"/>
              <w:adjustRightInd w:val="0"/>
              <w:jc w:val="center"/>
              <w:rPr>
                <w:sz w:val="22"/>
                <w:szCs w:val="22"/>
                <w:lang w:eastAsia="en-US"/>
              </w:rPr>
            </w:pPr>
            <w:r w:rsidRPr="00F273E8">
              <w:rPr>
                <w:sz w:val="22"/>
                <w:szCs w:val="22"/>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C726D9" w:rsidRPr="00F273E8" w:rsidRDefault="00C726D9" w:rsidP="00ED49FE">
            <w:pPr>
              <w:jc w:val="center"/>
              <w:rPr>
                <w:sz w:val="22"/>
                <w:szCs w:val="22"/>
              </w:rPr>
            </w:pPr>
            <w:r w:rsidRPr="00F273E8">
              <w:rPr>
                <w:sz w:val="22"/>
                <w:szCs w:val="22"/>
              </w:rPr>
              <w:t>1</w:t>
            </w:r>
          </w:p>
        </w:tc>
        <w:tc>
          <w:tcPr>
            <w:tcW w:w="1060" w:type="dxa"/>
            <w:tcBorders>
              <w:top w:val="single" w:sz="4" w:space="0" w:color="auto"/>
              <w:left w:val="single" w:sz="4" w:space="0" w:color="auto"/>
              <w:bottom w:val="single" w:sz="4" w:space="0" w:color="auto"/>
              <w:right w:val="single" w:sz="4" w:space="0" w:color="auto"/>
            </w:tcBorders>
            <w:vAlign w:val="center"/>
          </w:tcPr>
          <w:p w:rsidR="00C726D9" w:rsidRPr="00F273E8" w:rsidRDefault="00C726D9" w:rsidP="00ED49FE">
            <w:pPr>
              <w:jc w:val="center"/>
              <w:rPr>
                <w:sz w:val="22"/>
                <w:szCs w:val="22"/>
              </w:rPr>
            </w:pPr>
            <w:r w:rsidRPr="00F273E8">
              <w:rPr>
                <w:sz w:val="22"/>
                <w:szCs w:val="22"/>
              </w:rPr>
              <w:t>1</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C726D9" w:rsidRPr="00F273E8" w:rsidRDefault="00C726D9" w:rsidP="00ED49FE">
            <w:pPr>
              <w:jc w:val="center"/>
              <w:rPr>
                <w:sz w:val="22"/>
                <w:szCs w:val="22"/>
              </w:rPr>
            </w:pPr>
            <w:r w:rsidRPr="00F273E8">
              <w:rPr>
                <w:sz w:val="22"/>
                <w:szCs w:val="22"/>
              </w:rPr>
              <w:t>100%</w:t>
            </w:r>
          </w:p>
        </w:tc>
      </w:tr>
      <w:tr w:rsidR="00B90B4C" w:rsidRPr="005F6C82" w:rsidTr="007D69BD">
        <w:trPr>
          <w:trHeight w:val="324"/>
        </w:trPr>
        <w:tc>
          <w:tcPr>
            <w:tcW w:w="9498" w:type="dxa"/>
            <w:gridSpan w:val="7"/>
            <w:tcBorders>
              <w:top w:val="single" w:sz="4" w:space="0" w:color="auto"/>
              <w:left w:val="single" w:sz="4" w:space="0" w:color="auto"/>
              <w:bottom w:val="single" w:sz="4" w:space="0" w:color="auto"/>
              <w:right w:val="single" w:sz="4" w:space="0" w:color="auto"/>
            </w:tcBorders>
            <w:vAlign w:val="center"/>
          </w:tcPr>
          <w:p w:rsidR="00B90B4C" w:rsidRPr="00F273E8" w:rsidRDefault="00B90B4C" w:rsidP="00CB52C2">
            <w:pPr>
              <w:numPr>
                <w:ilvl w:val="0"/>
                <w:numId w:val="8"/>
              </w:numPr>
              <w:jc w:val="center"/>
              <w:rPr>
                <w:sz w:val="22"/>
                <w:szCs w:val="22"/>
              </w:rPr>
            </w:pPr>
            <w:r>
              <w:rPr>
                <w:b/>
                <w:sz w:val="22"/>
                <w:szCs w:val="22"/>
              </w:rPr>
              <w:t>Р</w:t>
            </w:r>
            <w:r w:rsidR="00CB52C2">
              <w:rPr>
                <w:b/>
                <w:sz w:val="22"/>
                <w:szCs w:val="22"/>
              </w:rPr>
              <w:t>аздольевское</w:t>
            </w:r>
            <w:r>
              <w:rPr>
                <w:b/>
                <w:sz w:val="22"/>
                <w:szCs w:val="22"/>
              </w:rPr>
              <w:t xml:space="preserve"> сельское</w:t>
            </w:r>
            <w:r w:rsidRPr="00F273E8">
              <w:rPr>
                <w:b/>
                <w:sz w:val="22"/>
                <w:szCs w:val="22"/>
              </w:rPr>
              <w:t xml:space="preserve"> поселение</w:t>
            </w:r>
          </w:p>
        </w:tc>
      </w:tr>
      <w:tr w:rsidR="00B90B4C" w:rsidRPr="005F6C82" w:rsidTr="007D69BD">
        <w:trPr>
          <w:trHeight w:val="1249"/>
        </w:trPr>
        <w:tc>
          <w:tcPr>
            <w:tcW w:w="426" w:type="dxa"/>
            <w:tcBorders>
              <w:top w:val="single" w:sz="4" w:space="0" w:color="auto"/>
              <w:left w:val="single" w:sz="4" w:space="0" w:color="auto"/>
              <w:bottom w:val="single" w:sz="4" w:space="0" w:color="auto"/>
              <w:right w:val="single" w:sz="4" w:space="0" w:color="auto"/>
            </w:tcBorders>
            <w:vAlign w:val="center"/>
          </w:tcPr>
          <w:p w:rsidR="00B90B4C" w:rsidRPr="00027BE5" w:rsidRDefault="00027BE5" w:rsidP="00ED49FE">
            <w:pPr>
              <w:jc w:val="center"/>
              <w:rPr>
                <w:sz w:val="22"/>
                <w:szCs w:val="22"/>
                <w:lang w:val="en-US"/>
              </w:rPr>
            </w:pPr>
            <w:r>
              <w:rPr>
                <w:sz w:val="22"/>
                <w:szCs w:val="22"/>
                <w:lang w:val="en-US"/>
              </w:rPr>
              <w:t>3</w:t>
            </w:r>
          </w:p>
        </w:tc>
        <w:tc>
          <w:tcPr>
            <w:tcW w:w="4961" w:type="dxa"/>
            <w:tcBorders>
              <w:top w:val="single" w:sz="4" w:space="0" w:color="auto"/>
              <w:left w:val="single" w:sz="4" w:space="0" w:color="auto"/>
              <w:bottom w:val="single" w:sz="4" w:space="0" w:color="auto"/>
              <w:right w:val="single" w:sz="4" w:space="0" w:color="auto"/>
            </w:tcBorders>
            <w:vAlign w:val="center"/>
          </w:tcPr>
          <w:p w:rsidR="00A102B7" w:rsidRPr="00F273E8" w:rsidRDefault="00A102B7" w:rsidP="00A102B7">
            <w:pPr>
              <w:autoSpaceDE w:val="0"/>
              <w:autoSpaceDN w:val="0"/>
              <w:adjustRightInd w:val="0"/>
              <w:rPr>
                <w:rFonts w:eastAsia="TimesNewRomanPSMT"/>
                <w:b/>
                <w:sz w:val="20"/>
                <w:szCs w:val="20"/>
                <w:u w:val="single"/>
              </w:rPr>
            </w:pPr>
            <w:r w:rsidRPr="00F273E8">
              <w:rPr>
                <w:rFonts w:eastAsia="TimesNewRomanPSMT"/>
                <w:b/>
                <w:sz w:val="20"/>
                <w:szCs w:val="20"/>
                <w:u w:val="single"/>
              </w:rPr>
              <w:t>Количество благоустроенных общественных территорий</w:t>
            </w:r>
          </w:p>
          <w:p w:rsidR="00027BE5" w:rsidRDefault="00CB52C2" w:rsidP="00CB52C2">
            <w:pPr>
              <w:autoSpaceDE w:val="0"/>
              <w:autoSpaceDN w:val="0"/>
              <w:adjustRightInd w:val="0"/>
              <w:jc w:val="both"/>
              <w:rPr>
                <w:sz w:val="20"/>
                <w:szCs w:val="20"/>
              </w:rPr>
            </w:pPr>
            <w:r w:rsidRPr="00CB52C2">
              <w:rPr>
                <w:sz w:val="20"/>
                <w:szCs w:val="20"/>
              </w:rPr>
              <w:t>Благоустройство общественной тер</w:t>
            </w:r>
            <w:r w:rsidR="00027BE5">
              <w:rPr>
                <w:sz w:val="20"/>
                <w:szCs w:val="20"/>
              </w:rPr>
              <w:t xml:space="preserve">ритории                                           </w:t>
            </w:r>
          </w:p>
          <w:p w:rsidR="00CB52C2" w:rsidRDefault="003375EC" w:rsidP="003375EC">
            <w:pPr>
              <w:autoSpaceDE w:val="0"/>
              <w:autoSpaceDN w:val="0"/>
              <w:adjustRightInd w:val="0"/>
              <w:jc w:val="both"/>
              <w:rPr>
                <w:rFonts w:eastAsia="TimesNewRomanPSMT"/>
                <w:sz w:val="20"/>
                <w:szCs w:val="20"/>
              </w:rPr>
            </w:pPr>
            <w:r>
              <w:rPr>
                <w:sz w:val="20"/>
                <w:szCs w:val="20"/>
              </w:rPr>
              <w:t>около МОУ Раздольская СОШ (д. Раздолье, ул. Береговая, д.6)</w:t>
            </w:r>
            <w:r w:rsidR="00CB52C2" w:rsidRPr="00CB52C2">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90B4C" w:rsidRDefault="00B90B4C" w:rsidP="00ED49FE">
            <w:pPr>
              <w:widowControl w:val="0"/>
              <w:autoSpaceDE w:val="0"/>
              <w:autoSpaceDN w:val="0"/>
              <w:adjustRightInd w:val="0"/>
              <w:jc w:val="center"/>
              <w:rPr>
                <w:sz w:val="22"/>
                <w:szCs w:val="22"/>
                <w:lang w:eastAsia="en-US"/>
              </w:rPr>
            </w:pPr>
            <w:r>
              <w:rPr>
                <w:sz w:val="22"/>
                <w:szCs w:val="22"/>
                <w:lang w:eastAsia="en-US"/>
              </w:rPr>
              <w:t>ед.</w:t>
            </w:r>
          </w:p>
          <w:p w:rsidR="00B90B4C" w:rsidRPr="00E81F59" w:rsidRDefault="00B90B4C" w:rsidP="00ED49FE">
            <w:pPr>
              <w:widowControl w:val="0"/>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2A93" w:rsidRDefault="008B2A93" w:rsidP="00ED49FE">
            <w:pPr>
              <w:jc w:val="center"/>
              <w:rPr>
                <w:sz w:val="22"/>
                <w:szCs w:val="22"/>
              </w:rPr>
            </w:pPr>
          </w:p>
          <w:p w:rsidR="00B90B4C" w:rsidRDefault="008B2A93" w:rsidP="008B2A93">
            <w:pPr>
              <w:jc w:val="center"/>
              <w:rPr>
                <w:sz w:val="22"/>
                <w:szCs w:val="22"/>
              </w:rPr>
            </w:pPr>
            <w:r>
              <w:rPr>
                <w:sz w:val="22"/>
                <w:szCs w:val="22"/>
              </w:rPr>
              <w:t>1</w:t>
            </w:r>
          </w:p>
          <w:p w:rsidR="008B2A93" w:rsidRPr="00E81F59" w:rsidRDefault="008B2A93" w:rsidP="008B2A93">
            <w:pPr>
              <w:jc w:val="center"/>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B90B4C" w:rsidRDefault="008B2A93" w:rsidP="00ED49FE">
            <w:pPr>
              <w:jc w:val="center"/>
              <w:rPr>
                <w:sz w:val="22"/>
                <w:szCs w:val="22"/>
              </w:rPr>
            </w:pPr>
            <w:r>
              <w:rPr>
                <w:sz w:val="22"/>
                <w:szCs w:val="22"/>
              </w:rPr>
              <w:t>1</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B90B4C" w:rsidRDefault="00B90B4C" w:rsidP="00ED49FE">
            <w:pPr>
              <w:jc w:val="center"/>
              <w:rPr>
                <w:sz w:val="22"/>
                <w:szCs w:val="22"/>
              </w:rPr>
            </w:pPr>
            <w:r>
              <w:rPr>
                <w:sz w:val="22"/>
                <w:szCs w:val="22"/>
              </w:rPr>
              <w:t>100%</w:t>
            </w:r>
          </w:p>
        </w:tc>
      </w:tr>
      <w:tr w:rsidR="00CB52C2" w:rsidRPr="005F6C82" w:rsidTr="007D69BD">
        <w:trPr>
          <w:trHeight w:val="195"/>
        </w:trPr>
        <w:tc>
          <w:tcPr>
            <w:tcW w:w="9498" w:type="dxa"/>
            <w:gridSpan w:val="7"/>
            <w:tcBorders>
              <w:top w:val="single" w:sz="4" w:space="0" w:color="auto"/>
              <w:left w:val="single" w:sz="4" w:space="0" w:color="auto"/>
              <w:bottom w:val="single" w:sz="4" w:space="0" w:color="auto"/>
              <w:right w:val="single" w:sz="4" w:space="0" w:color="auto"/>
            </w:tcBorders>
            <w:vAlign w:val="center"/>
          </w:tcPr>
          <w:p w:rsidR="00CB52C2" w:rsidRDefault="0097518C" w:rsidP="003375EC">
            <w:pPr>
              <w:jc w:val="center"/>
              <w:rPr>
                <w:sz w:val="22"/>
                <w:szCs w:val="22"/>
              </w:rPr>
            </w:pPr>
            <w:r>
              <w:rPr>
                <w:b/>
                <w:sz w:val="22"/>
                <w:szCs w:val="22"/>
              </w:rPr>
              <w:t xml:space="preserve">4. </w:t>
            </w:r>
            <w:r w:rsidR="003375EC">
              <w:rPr>
                <w:b/>
                <w:sz w:val="22"/>
                <w:szCs w:val="22"/>
              </w:rPr>
              <w:t>Громовское</w:t>
            </w:r>
            <w:r w:rsidR="00CB52C2">
              <w:rPr>
                <w:b/>
                <w:sz w:val="22"/>
                <w:szCs w:val="22"/>
              </w:rPr>
              <w:t xml:space="preserve"> сельское</w:t>
            </w:r>
            <w:r w:rsidR="00CB52C2" w:rsidRPr="00F273E8">
              <w:rPr>
                <w:b/>
                <w:sz w:val="22"/>
                <w:szCs w:val="22"/>
              </w:rPr>
              <w:t xml:space="preserve"> поселение</w:t>
            </w:r>
          </w:p>
        </w:tc>
      </w:tr>
      <w:tr w:rsidR="0097518C" w:rsidRPr="005F6C82" w:rsidTr="007D69BD">
        <w:trPr>
          <w:trHeight w:val="305"/>
        </w:trPr>
        <w:tc>
          <w:tcPr>
            <w:tcW w:w="426" w:type="dxa"/>
            <w:tcBorders>
              <w:top w:val="single" w:sz="4" w:space="0" w:color="auto"/>
              <w:left w:val="single" w:sz="4" w:space="0" w:color="auto"/>
              <w:bottom w:val="single" w:sz="4" w:space="0" w:color="auto"/>
              <w:right w:val="single" w:sz="4" w:space="0" w:color="auto"/>
            </w:tcBorders>
            <w:vAlign w:val="center"/>
          </w:tcPr>
          <w:p w:rsidR="0097518C" w:rsidRPr="00E81F59" w:rsidRDefault="003375EC" w:rsidP="00F0763A">
            <w:pPr>
              <w:jc w:val="center"/>
              <w:rPr>
                <w:sz w:val="22"/>
                <w:szCs w:val="22"/>
              </w:rPr>
            </w:pPr>
            <w:r>
              <w:rPr>
                <w:sz w:val="22"/>
                <w:szCs w:val="22"/>
              </w:rPr>
              <w:t>4</w:t>
            </w:r>
          </w:p>
        </w:tc>
        <w:tc>
          <w:tcPr>
            <w:tcW w:w="4961" w:type="dxa"/>
            <w:tcBorders>
              <w:top w:val="single" w:sz="4" w:space="0" w:color="auto"/>
              <w:left w:val="single" w:sz="4" w:space="0" w:color="auto"/>
              <w:bottom w:val="single" w:sz="4" w:space="0" w:color="auto"/>
              <w:right w:val="single" w:sz="4" w:space="0" w:color="auto"/>
            </w:tcBorders>
            <w:vAlign w:val="center"/>
          </w:tcPr>
          <w:p w:rsidR="0097518C" w:rsidRPr="00F273E8" w:rsidRDefault="0097518C" w:rsidP="00F0763A">
            <w:pPr>
              <w:autoSpaceDE w:val="0"/>
              <w:autoSpaceDN w:val="0"/>
              <w:adjustRightInd w:val="0"/>
              <w:rPr>
                <w:rFonts w:eastAsia="TimesNewRomanPSMT"/>
                <w:b/>
                <w:sz w:val="20"/>
                <w:szCs w:val="20"/>
                <w:u w:val="single"/>
              </w:rPr>
            </w:pPr>
            <w:r w:rsidRPr="00F273E8">
              <w:rPr>
                <w:rFonts w:eastAsia="TimesNewRomanPSMT"/>
                <w:b/>
                <w:sz w:val="20"/>
                <w:szCs w:val="20"/>
                <w:u w:val="single"/>
              </w:rPr>
              <w:t xml:space="preserve">Количество благоустроенных общественных </w:t>
            </w:r>
            <w:r w:rsidRPr="00F273E8">
              <w:rPr>
                <w:rFonts w:eastAsia="TimesNewRomanPSMT"/>
                <w:b/>
                <w:sz w:val="20"/>
                <w:szCs w:val="20"/>
                <w:u w:val="single"/>
              </w:rPr>
              <w:lastRenderedPageBreak/>
              <w:t>территорий</w:t>
            </w:r>
          </w:p>
          <w:p w:rsidR="0097518C" w:rsidRDefault="0097518C" w:rsidP="003375EC">
            <w:pPr>
              <w:autoSpaceDE w:val="0"/>
              <w:autoSpaceDN w:val="0"/>
              <w:adjustRightInd w:val="0"/>
              <w:jc w:val="both"/>
              <w:rPr>
                <w:rFonts w:eastAsia="TimesNewRomanPSMT"/>
                <w:sz w:val="20"/>
                <w:szCs w:val="20"/>
              </w:rPr>
            </w:pPr>
            <w:r w:rsidRPr="0097518C">
              <w:rPr>
                <w:sz w:val="20"/>
                <w:szCs w:val="20"/>
              </w:rPr>
              <w:t xml:space="preserve">Благоустройство </w:t>
            </w:r>
            <w:r w:rsidR="003375EC">
              <w:rPr>
                <w:sz w:val="20"/>
                <w:szCs w:val="20"/>
              </w:rPr>
              <w:t>общественной территории «Площадь под организацию культурно-массовых мероприятий» по адресу</w:t>
            </w:r>
            <w:r w:rsidRPr="0097518C">
              <w:rPr>
                <w:sz w:val="20"/>
                <w:szCs w:val="20"/>
              </w:rPr>
              <w:t xml:space="preserve">: </w:t>
            </w:r>
            <w:r w:rsidR="003375EC">
              <w:rPr>
                <w:sz w:val="20"/>
                <w:szCs w:val="20"/>
              </w:rPr>
              <w:t>п.ст. Громово, ул. Шоссейная у д. 22.</w:t>
            </w:r>
          </w:p>
        </w:tc>
        <w:tc>
          <w:tcPr>
            <w:tcW w:w="709" w:type="dxa"/>
            <w:tcBorders>
              <w:top w:val="single" w:sz="4" w:space="0" w:color="auto"/>
              <w:left w:val="single" w:sz="4" w:space="0" w:color="auto"/>
              <w:bottom w:val="single" w:sz="4" w:space="0" w:color="auto"/>
              <w:right w:val="single" w:sz="4" w:space="0" w:color="auto"/>
            </w:tcBorders>
            <w:vAlign w:val="center"/>
          </w:tcPr>
          <w:p w:rsidR="0097518C" w:rsidRDefault="0097518C" w:rsidP="00F0763A">
            <w:pPr>
              <w:widowControl w:val="0"/>
              <w:autoSpaceDE w:val="0"/>
              <w:autoSpaceDN w:val="0"/>
              <w:adjustRightInd w:val="0"/>
              <w:jc w:val="center"/>
              <w:rPr>
                <w:sz w:val="22"/>
                <w:szCs w:val="22"/>
                <w:lang w:eastAsia="en-US"/>
              </w:rPr>
            </w:pPr>
            <w:r>
              <w:rPr>
                <w:sz w:val="22"/>
                <w:szCs w:val="22"/>
                <w:lang w:eastAsia="en-US"/>
              </w:rPr>
              <w:lastRenderedPageBreak/>
              <w:t>ед.</w:t>
            </w:r>
          </w:p>
          <w:p w:rsidR="0097518C" w:rsidRPr="00E81F59" w:rsidRDefault="0097518C" w:rsidP="00F0763A">
            <w:pPr>
              <w:widowControl w:val="0"/>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7518C" w:rsidRDefault="0099744C" w:rsidP="00F0763A">
            <w:pPr>
              <w:jc w:val="center"/>
              <w:rPr>
                <w:sz w:val="22"/>
                <w:szCs w:val="22"/>
              </w:rPr>
            </w:pPr>
            <w:r>
              <w:rPr>
                <w:sz w:val="22"/>
                <w:szCs w:val="22"/>
              </w:rPr>
              <w:lastRenderedPageBreak/>
              <w:t>1</w:t>
            </w:r>
          </w:p>
          <w:p w:rsidR="0097518C" w:rsidRDefault="0097518C" w:rsidP="00F0763A">
            <w:pPr>
              <w:jc w:val="center"/>
              <w:rPr>
                <w:sz w:val="22"/>
                <w:szCs w:val="22"/>
              </w:rPr>
            </w:pPr>
          </w:p>
          <w:p w:rsidR="0097518C" w:rsidRPr="00E81F59" w:rsidRDefault="0097518C" w:rsidP="00F0763A">
            <w:pPr>
              <w:jc w:val="center"/>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97518C" w:rsidRDefault="0097518C" w:rsidP="00F0763A">
            <w:pPr>
              <w:jc w:val="center"/>
              <w:rPr>
                <w:sz w:val="22"/>
                <w:szCs w:val="22"/>
              </w:rPr>
            </w:pPr>
            <w:r>
              <w:rPr>
                <w:sz w:val="22"/>
                <w:szCs w:val="22"/>
              </w:rPr>
              <w:lastRenderedPageBreak/>
              <w:t>1</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97518C" w:rsidRDefault="0097518C" w:rsidP="00F0763A">
            <w:pPr>
              <w:jc w:val="center"/>
              <w:rPr>
                <w:sz w:val="22"/>
                <w:szCs w:val="22"/>
              </w:rPr>
            </w:pPr>
            <w:r>
              <w:rPr>
                <w:sz w:val="22"/>
                <w:szCs w:val="22"/>
              </w:rPr>
              <w:t>100%</w:t>
            </w:r>
          </w:p>
        </w:tc>
      </w:tr>
      <w:tr w:rsidR="001E786D" w:rsidRPr="005F6C82" w:rsidTr="007D69BD">
        <w:trPr>
          <w:trHeight w:val="220"/>
        </w:trPr>
        <w:tc>
          <w:tcPr>
            <w:tcW w:w="9498" w:type="dxa"/>
            <w:gridSpan w:val="7"/>
            <w:tcBorders>
              <w:top w:val="single" w:sz="4" w:space="0" w:color="auto"/>
              <w:left w:val="single" w:sz="4" w:space="0" w:color="auto"/>
              <w:bottom w:val="single" w:sz="4" w:space="0" w:color="auto"/>
              <w:right w:val="single" w:sz="4" w:space="0" w:color="auto"/>
            </w:tcBorders>
            <w:vAlign w:val="center"/>
          </w:tcPr>
          <w:p w:rsidR="001E786D" w:rsidRDefault="001E786D" w:rsidP="003375EC">
            <w:pPr>
              <w:jc w:val="center"/>
              <w:rPr>
                <w:sz w:val="22"/>
                <w:szCs w:val="22"/>
              </w:rPr>
            </w:pPr>
            <w:r>
              <w:rPr>
                <w:b/>
                <w:sz w:val="22"/>
                <w:szCs w:val="22"/>
              </w:rPr>
              <w:lastRenderedPageBreak/>
              <w:t xml:space="preserve">5. </w:t>
            </w:r>
            <w:r w:rsidR="003375EC">
              <w:rPr>
                <w:b/>
                <w:sz w:val="22"/>
                <w:szCs w:val="22"/>
              </w:rPr>
              <w:t xml:space="preserve"> </w:t>
            </w:r>
            <w:r>
              <w:rPr>
                <w:b/>
                <w:sz w:val="22"/>
                <w:szCs w:val="22"/>
              </w:rPr>
              <w:t>Запорожское сельское</w:t>
            </w:r>
            <w:r w:rsidRPr="00F273E8">
              <w:rPr>
                <w:b/>
                <w:sz w:val="22"/>
                <w:szCs w:val="22"/>
              </w:rPr>
              <w:t xml:space="preserve"> поселение</w:t>
            </w:r>
          </w:p>
        </w:tc>
      </w:tr>
      <w:tr w:rsidR="001E786D" w:rsidRPr="005F6C82" w:rsidTr="007D69BD">
        <w:trPr>
          <w:trHeight w:val="324"/>
        </w:trPr>
        <w:tc>
          <w:tcPr>
            <w:tcW w:w="426" w:type="dxa"/>
            <w:tcBorders>
              <w:top w:val="single" w:sz="4" w:space="0" w:color="auto"/>
              <w:left w:val="single" w:sz="4" w:space="0" w:color="auto"/>
              <w:bottom w:val="single" w:sz="4" w:space="0" w:color="auto"/>
              <w:right w:val="single" w:sz="4" w:space="0" w:color="auto"/>
            </w:tcBorders>
            <w:vAlign w:val="center"/>
          </w:tcPr>
          <w:p w:rsidR="001E786D" w:rsidRPr="00E81F59" w:rsidRDefault="003375EC" w:rsidP="00F0763A">
            <w:pPr>
              <w:jc w:val="center"/>
              <w:rPr>
                <w:sz w:val="22"/>
                <w:szCs w:val="22"/>
              </w:rPr>
            </w:pPr>
            <w:r>
              <w:rPr>
                <w:sz w:val="22"/>
                <w:szCs w:val="22"/>
              </w:rPr>
              <w:t>5</w:t>
            </w:r>
          </w:p>
        </w:tc>
        <w:tc>
          <w:tcPr>
            <w:tcW w:w="4961" w:type="dxa"/>
            <w:tcBorders>
              <w:top w:val="single" w:sz="4" w:space="0" w:color="auto"/>
              <w:left w:val="single" w:sz="4" w:space="0" w:color="auto"/>
              <w:bottom w:val="single" w:sz="4" w:space="0" w:color="auto"/>
              <w:right w:val="single" w:sz="4" w:space="0" w:color="auto"/>
            </w:tcBorders>
            <w:vAlign w:val="center"/>
          </w:tcPr>
          <w:p w:rsidR="001E786D" w:rsidRPr="00F273E8" w:rsidRDefault="001E786D" w:rsidP="00F0763A">
            <w:pPr>
              <w:autoSpaceDE w:val="0"/>
              <w:autoSpaceDN w:val="0"/>
              <w:adjustRightInd w:val="0"/>
              <w:rPr>
                <w:rFonts w:eastAsia="TimesNewRomanPSMT"/>
                <w:b/>
                <w:sz w:val="20"/>
                <w:szCs w:val="20"/>
                <w:u w:val="single"/>
              </w:rPr>
            </w:pPr>
            <w:r w:rsidRPr="00F273E8">
              <w:rPr>
                <w:rFonts w:eastAsia="TimesNewRomanPSMT"/>
                <w:b/>
                <w:sz w:val="20"/>
                <w:szCs w:val="20"/>
                <w:u w:val="single"/>
              </w:rPr>
              <w:t>Количество благоустроенных общественных территорий</w:t>
            </w:r>
          </w:p>
          <w:p w:rsidR="001E786D" w:rsidRDefault="002F67FB" w:rsidP="00F0763A">
            <w:pPr>
              <w:autoSpaceDE w:val="0"/>
              <w:autoSpaceDN w:val="0"/>
              <w:adjustRightInd w:val="0"/>
              <w:jc w:val="both"/>
              <w:rPr>
                <w:sz w:val="20"/>
                <w:szCs w:val="20"/>
              </w:rPr>
            </w:pPr>
            <w:r w:rsidRPr="002F67FB">
              <w:rPr>
                <w:sz w:val="20"/>
                <w:szCs w:val="20"/>
              </w:rPr>
              <w:t>Благоустройство общественной территории «Парковая зона у реки Вьюн»</w:t>
            </w:r>
            <w:r>
              <w:rPr>
                <w:sz w:val="20"/>
                <w:szCs w:val="20"/>
              </w:rPr>
              <w:t xml:space="preserve"> (</w:t>
            </w:r>
            <w:r w:rsidR="003375EC">
              <w:rPr>
                <w:sz w:val="20"/>
                <w:szCs w:val="20"/>
              </w:rPr>
              <w:t>2</w:t>
            </w:r>
            <w:r>
              <w:rPr>
                <w:sz w:val="20"/>
                <w:szCs w:val="20"/>
              </w:rPr>
              <w:t xml:space="preserve"> этап)</w:t>
            </w:r>
          </w:p>
          <w:p w:rsidR="001E786D" w:rsidRDefault="001E786D" w:rsidP="00F0763A">
            <w:pPr>
              <w:autoSpaceDE w:val="0"/>
              <w:autoSpaceDN w:val="0"/>
              <w:adjustRightInd w:val="0"/>
              <w:jc w:val="both"/>
              <w:rPr>
                <w:rFonts w:eastAsia="TimesNewRomanPSMT"/>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786D" w:rsidRDefault="001E786D" w:rsidP="00F0763A">
            <w:pPr>
              <w:widowControl w:val="0"/>
              <w:autoSpaceDE w:val="0"/>
              <w:autoSpaceDN w:val="0"/>
              <w:adjustRightInd w:val="0"/>
              <w:jc w:val="center"/>
              <w:rPr>
                <w:sz w:val="22"/>
                <w:szCs w:val="22"/>
                <w:lang w:eastAsia="en-US"/>
              </w:rPr>
            </w:pPr>
            <w:r>
              <w:rPr>
                <w:sz w:val="22"/>
                <w:szCs w:val="22"/>
                <w:lang w:eastAsia="en-US"/>
              </w:rPr>
              <w:t>ед.</w:t>
            </w:r>
          </w:p>
          <w:p w:rsidR="001E786D" w:rsidRPr="00E81F59" w:rsidRDefault="001E786D" w:rsidP="00F0763A">
            <w:pPr>
              <w:widowControl w:val="0"/>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E786D" w:rsidRDefault="001E786D" w:rsidP="00F0763A">
            <w:pPr>
              <w:jc w:val="center"/>
              <w:rPr>
                <w:sz w:val="22"/>
                <w:szCs w:val="22"/>
              </w:rPr>
            </w:pPr>
          </w:p>
          <w:p w:rsidR="001E786D" w:rsidRDefault="001E786D" w:rsidP="00F0763A">
            <w:pPr>
              <w:jc w:val="center"/>
              <w:rPr>
                <w:sz w:val="22"/>
                <w:szCs w:val="22"/>
              </w:rPr>
            </w:pPr>
            <w:r>
              <w:rPr>
                <w:sz w:val="22"/>
                <w:szCs w:val="22"/>
              </w:rPr>
              <w:t>1</w:t>
            </w:r>
          </w:p>
          <w:p w:rsidR="001E786D" w:rsidRPr="00E81F59" w:rsidRDefault="001E786D" w:rsidP="00F0763A">
            <w:pPr>
              <w:jc w:val="center"/>
              <w:rPr>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rsidR="001E786D" w:rsidRDefault="001E786D" w:rsidP="00F0763A">
            <w:pPr>
              <w:jc w:val="center"/>
              <w:rPr>
                <w:sz w:val="22"/>
                <w:szCs w:val="22"/>
              </w:rPr>
            </w:pPr>
            <w:r>
              <w:rPr>
                <w:sz w:val="22"/>
                <w:szCs w:val="22"/>
              </w:rPr>
              <w:t>1</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1E786D" w:rsidRDefault="001E786D" w:rsidP="00F0763A">
            <w:pPr>
              <w:jc w:val="center"/>
              <w:rPr>
                <w:sz w:val="22"/>
                <w:szCs w:val="22"/>
              </w:rPr>
            </w:pPr>
            <w:r>
              <w:rPr>
                <w:sz w:val="22"/>
                <w:szCs w:val="22"/>
              </w:rPr>
              <w:t>100%</w:t>
            </w:r>
          </w:p>
        </w:tc>
      </w:tr>
    </w:tbl>
    <w:p w:rsidR="004D03E3" w:rsidRDefault="004D03E3" w:rsidP="00C507D9">
      <w:pPr>
        <w:pStyle w:val="ConsPlusNormal"/>
        <w:spacing w:line="120" w:lineRule="auto"/>
        <w:jc w:val="both"/>
        <w:rPr>
          <w:rFonts w:ascii="Times New Roman" w:eastAsia="TimesNewRomanPSMT" w:hAnsi="Times New Roman" w:cs="Times New Roman"/>
          <w:sz w:val="24"/>
          <w:szCs w:val="24"/>
        </w:rPr>
      </w:pPr>
    </w:p>
    <w:p w:rsidR="008B1A00" w:rsidRPr="00A42BF1" w:rsidRDefault="008B1A00" w:rsidP="008B1A00">
      <w:pPr>
        <w:ind w:firstLine="426"/>
        <w:jc w:val="both"/>
        <w:rPr>
          <w:i/>
        </w:rPr>
      </w:pPr>
      <w:r w:rsidRPr="00EC7101">
        <w:t xml:space="preserve">Обязательным условием оценки эффективности реализации </w:t>
      </w:r>
      <w:r>
        <w:t>П</w:t>
      </w:r>
      <w:r w:rsidRPr="00EC7101">
        <w:t>рограмм</w:t>
      </w:r>
      <w:r>
        <w:t>ы</w:t>
      </w:r>
      <w:r w:rsidRPr="00EC7101">
        <w:t xml:space="preserve"> является успешное (полное) выполнение в установленные сроки, запланированных на период ее реализации показателей</w:t>
      </w:r>
      <w:r>
        <w:t>.</w:t>
      </w:r>
    </w:p>
    <w:p w:rsidR="008B1A00" w:rsidRPr="00B05885" w:rsidRDefault="008B1A00" w:rsidP="008B1A00">
      <w:pPr>
        <w:tabs>
          <w:tab w:val="num" w:pos="0"/>
        </w:tabs>
        <w:autoSpaceDE w:val="0"/>
        <w:autoSpaceDN w:val="0"/>
        <w:adjustRightInd w:val="0"/>
        <w:jc w:val="both"/>
        <w:rPr>
          <w:bCs/>
        </w:rPr>
      </w:pPr>
      <w:r>
        <w:rPr>
          <w:bCs/>
        </w:rPr>
        <w:t xml:space="preserve">       </w:t>
      </w:r>
      <w:r w:rsidRPr="00B05885">
        <w:rPr>
          <w:bCs/>
        </w:rPr>
        <w:t xml:space="preserve">Оценка эффективности реализации </w:t>
      </w:r>
      <w:r>
        <w:rPr>
          <w:bCs/>
        </w:rPr>
        <w:t>П</w:t>
      </w:r>
      <w:r w:rsidRPr="00B05885">
        <w:rPr>
          <w:bCs/>
        </w:rPr>
        <w:t>рограммы проводится на основе оценки:</w:t>
      </w:r>
    </w:p>
    <w:p w:rsidR="008B1A00" w:rsidRPr="00B05885" w:rsidRDefault="008B1A00" w:rsidP="008B1A00">
      <w:pPr>
        <w:tabs>
          <w:tab w:val="num" w:pos="0"/>
        </w:tabs>
        <w:autoSpaceDE w:val="0"/>
        <w:autoSpaceDN w:val="0"/>
        <w:adjustRightInd w:val="0"/>
        <w:ind w:firstLine="426"/>
        <w:jc w:val="both"/>
      </w:pPr>
      <w:r>
        <w:rPr>
          <w:bCs/>
        </w:rPr>
        <w:t xml:space="preserve">-  </w:t>
      </w:r>
      <w:r w:rsidRPr="00B05885">
        <w:rPr>
          <w:bCs/>
        </w:rPr>
        <w:t xml:space="preserve">Степени достижения цели и решения задач программы путем сопоставления фактически достигнутых значений показателей (индикаторов) </w:t>
      </w:r>
      <w:r>
        <w:rPr>
          <w:bCs/>
        </w:rPr>
        <w:t>Пр</w:t>
      </w:r>
      <w:r w:rsidRPr="00B05885">
        <w:rPr>
          <w:bCs/>
        </w:rPr>
        <w:t>о</w:t>
      </w:r>
      <w:r>
        <w:rPr>
          <w:bCs/>
        </w:rPr>
        <w:t xml:space="preserve">граммы и их плановых значений. </w:t>
      </w:r>
    </w:p>
    <w:p w:rsidR="008B1A00" w:rsidRDefault="008B1A00" w:rsidP="008B1A00">
      <w:pPr>
        <w:shd w:val="clear" w:color="auto" w:fill="FFFFFF"/>
        <w:tabs>
          <w:tab w:val="num" w:pos="0"/>
          <w:tab w:val="left" w:pos="851"/>
          <w:tab w:val="left" w:pos="9355"/>
        </w:tabs>
        <w:spacing w:line="274" w:lineRule="exact"/>
        <w:jc w:val="both"/>
        <w:rPr>
          <w:bCs/>
        </w:rPr>
      </w:pPr>
      <w:r>
        <w:rPr>
          <w:bCs/>
        </w:rPr>
        <w:t xml:space="preserve">        - </w:t>
      </w:r>
      <w:r w:rsidRPr="00B05885">
        <w:rPr>
          <w:bCs/>
        </w:rPr>
        <w:t xml:space="preserve">Степени реализации мероприятий </w:t>
      </w:r>
      <w:r>
        <w:rPr>
          <w:bCs/>
        </w:rPr>
        <w:t>П</w:t>
      </w:r>
      <w:r w:rsidRPr="00B05885">
        <w:rPr>
          <w:bCs/>
        </w:rPr>
        <w:t xml:space="preserve">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w:t>
      </w:r>
      <w:r>
        <w:rPr>
          <w:bCs/>
        </w:rPr>
        <w:t>п</w:t>
      </w:r>
      <w:r w:rsidRPr="00B05885">
        <w:rPr>
          <w:bCs/>
        </w:rPr>
        <w:t xml:space="preserve">рограммы по годам на основе ежегодных отчетов о реализации </w:t>
      </w:r>
      <w:r>
        <w:rPr>
          <w:bCs/>
        </w:rPr>
        <w:t>п</w:t>
      </w:r>
      <w:r w:rsidRPr="00B05885">
        <w:rPr>
          <w:bCs/>
        </w:rPr>
        <w:t>рограммы.</w:t>
      </w:r>
    </w:p>
    <w:p w:rsidR="008B1A00" w:rsidRDefault="008B1A00" w:rsidP="008B1A00">
      <w:pPr>
        <w:tabs>
          <w:tab w:val="num" w:pos="0"/>
        </w:tabs>
        <w:ind w:firstLine="426"/>
        <w:jc w:val="both"/>
      </w:pPr>
      <w:r>
        <w:t>Под результативностью понимается степень достижения запланированных показателей за счет реализации мероприятий (сопоставление фактически достигнутых показателей с плановыми).</w:t>
      </w:r>
    </w:p>
    <w:p w:rsidR="008B1A00" w:rsidRDefault="008B1A00" w:rsidP="008B1A00">
      <w:pPr>
        <w:tabs>
          <w:tab w:val="num" w:pos="0"/>
        </w:tabs>
        <w:ind w:firstLine="426"/>
        <w:jc w:val="both"/>
      </w:pPr>
      <w:r>
        <w:t xml:space="preserve">В качестве критериев оценки результативности реализации программы, и программных мероприятий используется индекс результативности и интеграционная оценка результативности. </w:t>
      </w:r>
    </w:p>
    <w:p w:rsidR="008B1A00" w:rsidRDefault="008B1A00" w:rsidP="00070E09">
      <w:pPr>
        <w:tabs>
          <w:tab w:val="num" w:pos="0"/>
        </w:tabs>
        <w:spacing w:line="120" w:lineRule="auto"/>
        <w:ind w:firstLine="425"/>
        <w:jc w:val="both"/>
      </w:pPr>
    </w:p>
    <w:p w:rsidR="006221E2" w:rsidRDefault="008B1A00" w:rsidP="006221E2">
      <w:pPr>
        <w:jc w:val="both"/>
      </w:pPr>
      <w:r>
        <w:t xml:space="preserve">       </w:t>
      </w:r>
      <w:r w:rsidR="006221E2">
        <w:t xml:space="preserve">Анализ соответствия установленных и достигнутых целевых показателей показал, что </w:t>
      </w:r>
      <w:r>
        <w:t>в 20</w:t>
      </w:r>
      <w:r w:rsidR="002F67FB">
        <w:t>2</w:t>
      </w:r>
      <w:r w:rsidR="0021709B">
        <w:t>2</w:t>
      </w:r>
      <w:r w:rsidR="00B90B4C">
        <w:t xml:space="preserve"> году </w:t>
      </w:r>
      <w:r w:rsidR="006221E2">
        <w:t xml:space="preserve">плановые значения </w:t>
      </w:r>
      <w:r w:rsidR="006221E2" w:rsidRPr="00BF59DC">
        <w:rPr>
          <w:u w:val="single"/>
        </w:rPr>
        <w:t>достигнуты</w:t>
      </w:r>
      <w:r w:rsidR="006221E2">
        <w:t xml:space="preserve"> по всем показателям, предусмотренных паспортами муниципальных программ</w:t>
      </w:r>
      <w:r w:rsidR="004028E1">
        <w:t xml:space="preserve"> городских и сель</w:t>
      </w:r>
      <w:r w:rsidR="00C4576F">
        <w:t>ских поселений</w:t>
      </w:r>
      <w:r w:rsidR="006221E2">
        <w:t xml:space="preserve">. </w:t>
      </w:r>
    </w:p>
    <w:p w:rsidR="005C7FE7" w:rsidRDefault="00BF59DC" w:rsidP="003955E0">
      <w:pPr>
        <w:ind w:firstLine="426"/>
        <w:jc w:val="both"/>
      </w:pPr>
      <w:r>
        <w:t>Показатели, характеризующие достижение целей</w:t>
      </w:r>
      <w:r w:rsidR="006221E2">
        <w:t xml:space="preserve"> и решение поставленных задач, исполнены на 100,0%.</w:t>
      </w:r>
    </w:p>
    <w:p w:rsidR="0021709B" w:rsidRDefault="0021709B" w:rsidP="0021709B">
      <w:pPr>
        <w:ind w:firstLine="426"/>
        <w:jc w:val="both"/>
        <w:rPr>
          <w:sz w:val="28"/>
          <w:szCs w:val="28"/>
        </w:rPr>
      </w:pPr>
      <w:r w:rsidRPr="0021709B">
        <w:t>По состоянию на 1 января 2023 года по 5 целевым показателям плановые значения совпадают с фактическими значениями показателей по итогам реализации регионального проекта за 2022 год</w:t>
      </w:r>
      <w:r>
        <w:rPr>
          <w:sz w:val="28"/>
          <w:szCs w:val="28"/>
        </w:rPr>
        <w:t>.</w:t>
      </w:r>
    </w:p>
    <w:p w:rsidR="002F67FB" w:rsidRPr="00E84CF4" w:rsidRDefault="006221E2" w:rsidP="0021709B">
      <w:pPr>
        <w:ind w:firstLine="426"/>
        <w:jc w:val="both"/>
        <w:rPr>
          <w:rFonts w:eastAsia="Calibri"/>
          <w:color w:val="000000"/>
        </w:rPr>
      </w:pPr>
      <w:r w:rsidRPr="002A2F71">
        <w:rPr>
          <w:bCs/>
        </w:rPr>
        <w:t xml:space="preserve">В соответствии с </w:t>
      </w:r>
      <w:r w:rsidR="00C4576F">
        <w:rPr>
          <w:bCs/>
        </w:rPr>
        <w:t>Годовыми отчетами</w:t>
      </w:r>
      <w:r>
        <w:rPr>
          <w:bCs/>
        </w:rPr>
        <w:t xml:space="preserve"> о ходе реализации и оценке эффективности муниципальн</w:t>
      </w:r>
      <w:r w:rsidR="00C4576F">
        <w:rPr>
          <w:bCs/>
        </w:rPr>
        <w:t>ых</w:t>
      </w:r>
      <w:r>
        <w:rPr>
          <w:bCs/>
        </w:rPr>
        <w:t xml:space="preserve"> программ</w:t>
      </w:r>
      <w:r w:rsidRPr="002A2F71">
        <w:rPr>
          <w:bCs/>
        </w:rPr>
        <w:t xml:space="preserve"> все запланированные к</w:t>
      </w:r>
      <w:r>
        <w:rPr>
          <w:bCs/>
        </w:rPr>
        <w:t xml:space="preserve"> </w:t>
      </w:r>
      <w:r w:rsidRPr="002A2F71">
        <w:rPr>
          <w:bCs/>
        </w:rPr>
        <w:t>исполнению в 20</w:t>
      </w:r>
      <w:r w:rsidR="0021709B">
        <w:rPr>
          <w:bCs/>
        </w:rPr>
        <w:t>22</w:t>
      </w:r>
      <w:r w:rsidRPr="002A2F71">
        <w:rPr>
          <w:bCs/>
        </w:rPr>
        <w:t xml:space="preserve"> году целевые показатели </w:t>
      </w:r>
      <w:r w:rsidRPr="00C4576F">
        <w:rPr>
          <w:bCs/>
          <w:u w:val="single"/>
        </w:rPr>
        <w:t>были достигнуты</w:t>
      </w:r>
      <w:r w:rsidR="002F67FB">
        <w:rPr>
          <w:bCs/>
        </w:rPr>
        <w:t xml:space="preserve">, </w:t>
      </w:r>
      <w:r w:rsidR="002F67FB" w:rsidRPr="002F67FB">
        <w:rPr>
          <w:rFonts w:eastAsia="Calibri"/>
          <w:color w:val="000000"/>
        </w:rPr>
        <w:t>проблем и отклонений при реализации мероприятий, относящихся к критическим, не выявлено</w:t>
      </w:r>
      <w:r w:rsidR="002F67FB">
        <w:rPr>
          <w:rFonts w:eastAsia="Calibri"/>
          <w:i/>
          <w:color w:val="000000"/>
        </w:rPr>
        <w:t>.</w:t>
      </w:r>
      <w:r w:rsidR="002F67FB" w:rsidRPr="00E84CF4">
        <w:rPr>
          <w:rFonts w:eastAsia="Calibri"/>
          <w:color w:val="000000"/>
        </w:rPr>
        <w:t xml:space="preserve"> </w:t>
      </w:r>
    </w:p>
    <w:p w:rsidR="002F67FB" w:rsidRPr="00564EF3" w:rsidRDefault="008B1A00" w:rsidP="006221E2">
      <w:pPr>
        <w:autoSpaceDE w:val="0"/>
        <w:autoSpaceDN w:val="0"/>
        <w:adjustRightInd w:val="0"/>
        <w:jc w:val="both"/>
      </w:pPr>
      <w:r w:rsidRPr="00564EF3">
        <w:rPr>
          <w:bCs/>
        </w:rPr>
        <w:t xml:space="preserve">      </w:t>
      </w:r>
      <w:r w:rsidR="002F67FB" w:rsidRPr="00564EF3">
        <w:rPr>
          <w:bCs/>
        </w:rPr>
        <w:t xml:space="preserve"> </w:t>
      </w:r>
      <w:r w:rsidR="002F67FB" w:rsidRPr="00420212">
        <w:rPr>
          <w:bCs/>
        </w:rPr>
        <w:t>Годовые отчеты о ходе реализации и оценке эффективности муниципальных программ</w:t>
      </w:r>
      <w:r w:rsidRPr="00420212">
        <w:rPr>
          <w:bCs/>
        </w:rPr>
        <w:t xml:space="preserve"> </w:t>
      </w:r>
      <w:r w:rsidR="002F67FB" w:rsidRPr="00420212">
        <w:t xml:space="preserve">согласно требованиям Порядка и Методических указаний разработки, реализации и оценки эффективности муниципальных программ  представлены </w:t>
      </w:r>
      <w:r w:rsidR="002F67FB" w:rsidRPr="00FD6075">
        <w:rPr>
          <w:b/>
        </w:rPr>
        <w:t>не всеми</w:t>
      </w:r>
      <w:r w:rsidR="002F67FB" w:rsidRPr="00420212">
        <w:t xml:space="preserve"> городскими и сельскими поселениями.</w:t>
      </w:r>
    </w:p>
    <w:p w:rsidR="005D36F4" w:rsidRPr="00C45938" w:rsidRDefault="002F67FB" w:rsidP="006221E2">
      <w:pPr>
        <w:autoSpaceDE w:val="0"/>
        <w:autoSpaceDN w:val="0"/>
        <w:adjustRightInd w:val="0"/>
        <w:jc w:val="both"/>
        <w:rPr>
          <w:bCs/>
        </w:rPr>
      </w:pPr>
      <w:r>
        <w:rPr>
          <w:bCs/>
        </w:rPr>
        <w:t xml:space="preserve">       </w:t>
      </w:r>
      <w:r w:rsidR="008B1A00" w:rsidRPr="00C45938">
        <w:rPr>
          <w:bCs/>
        </w:rPr>
        <w:t>Мероприятия муниципальных программ реализованы в соответствии с запанированными сроками, все заданные результаты достигнуты в полном объеме.</w:t>
      </w:r>
    </w:p>
    <w:p w:rsidR="00070E09" w:rsidRDefault="00070E09" w:rsidP="00070E09">
      <w:pPr>
        <w:tabs>
          <w:tab w:val="num" w:pos="0"/>
        </w:tabs>
        <w:ind w:firstLine="426"/>
        <w:jc w:val="both"/>
      </w:pPr>
      <w:r w:rsidRPr="00C45938">
        <w:t>Индекс результативности  муниципальных программы</w:t>
      </w:r>
      <w:r>
        <w:t xml:space="preserve">  равен </w:t>
      </w:r>
      <w:r w:rsidRPr="003D5A2E">
        <w:t>1.</w:t>
      </w:r>
      <w:r>
        <w:t xml:space="preserve"> Интеграционная оценка результативности программы -100%.</w:t>
      </w:r>
    </w:p>
    <w:p w:rsidR="00070E09" w:rsidRPr="006F2409" w:rsidRDefault="00070E09" w:rsidP="00070E09">
      <w:pPr>
        <w:tabs>
          <w:tab w:val="num" w:pos="0"/>
        </w:tabs>
        <w:ind w:firstLine="426"/>
        <w:jc w:val="both"/>
      </w:pPr>
      <w:r>
        <w:t xml:space="preserve">Эффективность программы определена как соотношение интеграционной оценки результативности программы и уровня финансирования и составляет 100 %. </w:t>
      </w:r>
    </w:p>
    <w:p w:rsidR="001A54EF" w:rsidRDefault="00E84CF4" w:rsidP="0099744C">
      <w:pPr>
        <w:autoSpaceDE w:val="0"/>
        <w:autoSpaceDN w:val="0"/>
        <w:adjustRightInd w:val="0"/>
        <w:jc w:val="both"/>
        <w:rPr>
          <w:rFonts w:eastAsia="Calibri"/>
          <w:lang w:eastAsia="en-US"/>
        </w:rPr>
      </w:pPr>
      <w:r>
        <w:rPr>
          <w:rFonts w:eastAsia="Calibri"/>
          <w:i/>
          <w:color w:val="000000"/>
          <w:sz w:val="28"/>
          <w:szCs w:val="28"/>
        </w:rPr>
        <w:t xml:space="preserve">      </w:t>
      </w:r>
      <w:r w:rsidR="001A54EF" w:rsidRPr="00E84CF4">
        <w:t>По информации, представленной главными</w:t>
      </w:r>
      <w:r w:rsidR="001A54EF">
        <w:t xml:space="preserve"> распорядителями бюджетных средств (бюджетн</w:t>
      </w:r>
      <w:r w:rsidR="007B7062">
        <w:t xml:space="preserve">ая </w:t>
      </w:r>
      <w:r w:rsidR="001A54EF">
        <w:t>отчетност</w:t>
      </w:r>
      <w:r w:rsidR="007B7062">
        <w:t>ь</w:t>
      </w:r>
      <w:r w:rsidR="001A54EF">
        <w:t xml:space="preserve">  по состоянию на 01.01.20</w:t>
      </w:r>
      <w:r w:rsidR="0021709B">
        <w:t>23</w:t>
      </w:r>
      <w:r w:rsidR="001A54EF">
        <w:t xml:space="preserve"> года </w:t>
      </w:r>
      <w:r w:rsidR="007B7062">
        <w:t>(ф. 0503128-НП) )</w:t>
      </w:r>
      <w:r w:rsidR="001A54EF">
        <w:t xml:space="preserve"> </w:t>
      </w:r>
      <w:r w:rsidR="007B7062">
        <w:t>к</w:t>
      </w:r>
      <w:r w:rsidR="001A54EF">
        <w:t xml:space="preserve">ассовое исполнение расходов на реализацию мероприятий </w:t>
      </w:r>
      <w:r w:rsidR="00B2115A">
        <w:t xml:space="preserve"> </w:t>
      </w:r>
      <w:r w:rsidR="001A54EF">
        <w:t xml:space="preserve">Программ </w:t>
      </w:r>
      <w:r w:rsidR="001A54EF" w:rsidRPr="00644ADC">
        <w:t xml:space="preserve">формирования </w:t>
      </w:r>
      <w:r w:rsidR="00486BB9">
        <w:t xml:space="preserve">комфортной </w:t>
      </w:r>
      <w:r w:rsidR="001A54EF" w:rsidRPr="00644ADC">
        <w:lastRenderedPageBreak/>
        <w:t>городской среды</w:t>
      </w:r>
      <w:r w:rsidR="001A54EF" w:rsidRPr="00644ADC">
        <w:rPr>
          <w:rFonts w:eastAsia="Calibri"/>
          <w:lang w:eastAsia="en-US"/>
        </w:rPr>
        <w:t xml:space="preserve"> </w:t>
      </w:r>
      <w:r w:rsidR="001A54EF">
        <w:rPr>
          <w:rFonts w:eastAsia="Calibri"/>
          <w:lang w:eastAsia="en-US"/>
        </w:rPr>
        <w:t>по всем городским и сельским поселениям</w:t>
      </w:r>
      <w:r w:rsidR="00FE69FD">
        <w:rPr>
          <w:rFonts w:eastAsia="Calibri"/>
          <w:lang w:eastAsia="en-US"/>
        </w:rPr>
        <w:t xml:space="preserve"> П</w:t>
      </w:r>
      <w:r w:rsidR="001A54EF">
        <w:rPr>
          <w:rFonts w:eastAsia="Calibri"/>
          <w:lang w:eastAsia="en-US"/>
        </w:rPr>
        <w:t>риозерск</w:t>
      </w:r>
      <w:r w:rsidR="00FE69FD">
        <w:rPr>
          <w:rFonts w:eastAsia="Calibri"/>
          <w:lang w:eastAsia="en-US"/>
        </w:rPr>
        <w:t>ого</w:t>
      </w:r>
      <w:r w:rsidR="001A54EF">
        <w:rPr>
          <w:rFonts w:eastAsia="Calibri"/>
          <w:lang w:eastAsia="en-US"/>
        </w:rPr>
        <w:t xml:space="preserve"> муниципальн</w:t>
      </w:r>
      <w:r w:rsidR="00FE69FD">
        <w:rPr>
          <w:rFonts w:eastAsia="Calibri"/>
          <w:lang w:eastAsia="en-US"/>
        </w:rPr>
        <w:t>ого</w:t>
      </w:r>
      <w:r w:rsidR="001A54EF">
        <w:rPr>
          <w:rFonts w:eastAsia="Calibri"/>
          <w:lang w:eastAsia="en-US"/>
        </w:rPr>
        <w:t xml:space="preserve"> район</w:t>
      </w:r>
      <w:r w:rsidR="00FE69FD">
        <w:rPr>
          <w:rFonts w:eastAsia="Calibri"/>
          <w:lang w:eastAsia="en-US"/>
        </w:rPr>
        <w:t>а</w:t>
      </w:r>
      <w:r w:rsidR="001A54EF">
        <w:rPr>
          <w:rFonts w:eastAsia="Calibri"/>
          <w:lang w:eastAsia="en-US"/>
        </w:rPr>
        <w:t xml:space="preserve"> составило </w:t>
      </w:r>
      <w:r w:rsidR="00486BB9">
        <w:rPr>
          <w:rFonts w:eastAsia="Calibri"/>
          <w:b/>
          <w:lang w:eastAsia="en-US"/>
        </w:rPr>
        <w:t>55 723,8</w:t>
      </w:r>
      <w:r w:rsidR="003006F5">
        <w:rPr>
          <w:rFonts w:eastAsia="Calibri"/>
          <w:b/>
          <w:lang w:eastAsia="en-US"/>
        </w:rPr>
        <w:t xml:space="preserve"> </w:t>
      </w:r>
      <w:r w:rsidR="001A54EF" w:rsidRPr="009E541C">
        <w:rPr>
          <w:rFonts w:eastAsia="Calibri"/>
          <w:b/>
          <w:lang w:eastAsia="en-US"/>
        </w:rPr>
        <w:t>тыс</w:t>
      </w:r>
      <w:r w:rsidR="001A54EF" w:rsidRPr="00DC37A2">
        <w:rPr>
          <w:rFonts w:eastAsia="Calibri"/>
          <w:b/>
          <w:lang w:eastAsia="en-US"/>
        </w:rPr>
        <w:t>. руб</w:t>
      </w:r>
      <w:r w:rsidR="001A54EF">
        <w:rPr>
          <w:rFonts w:eastAsia="Calibri"/>
          <w:lang w:eastAsia="en-US"/>
        </w:rPr>
        <w:t xml:space="preserve">. </w:t>
      </w:r>
      <w:r w:rsidR="001A54EF" w:rsidRPr="00C11691">
        <w:rPr>
          <w:rFonts w:eastAsia="Calibri"/>
          <w:shd w:val="clear" w:color="auto" w:fill="FFFFFF"/>
          <w:lang w:eastAsia="en-US"/>
        </w:rPr>
        <w:t xml:space="preserve">или </w:t>
      </w:r>
      <w:r w:rsidR="00486BB9">
        <w:rPr>
          <w:rFonts w:eastAsia="Calibri"/>
          <w:b/>
          <w:shd w:val="clear" w:color="auto" w:fill="FFFFFF"/>
          <w:lang w:eastAsia="en-US"/>
        </w:rPr>
        <w:t>100,0</w:t>
      </w:r>
      <w:r w:rsidR="001A54EF" w:rsidRPr="009E541C">
        <w:rPr>
          <w:rFonts w:eastAsia="Calibri"/>
          <w:b/>
          <w:shd w:val="clear" w:color="auto" w:fill="FFFFFF"/>
          <w:lang w:eastAsia="en-US"/>
        </w:rPr>
        <w:t>%</w:t>
      </w:r>
      <w:r w:rsidR="001A54EF" w:rsidRPr="00C11691">
        <w:rPr>
          <w:rFonts w:eastAsia="Calibri"/>
          <w:shd w:val="clear" w:color="auto" w:fill="FFFFFF"/>
          <w:lang w:eastAsia="en-US"/>
        </w:rPr>
        <w:t xml:space="preserve"> от</w:t>
      </w:r>
      <w:r w:rsidR="001A54EF">
        <w:rPr>
          <w:rFonts w:eastAsia="Calibri"/>
          <w:lang w:eastAsia="en-US"/>
        </w:rPr>
        <w:t xml:space="preserve"> предусмотренного об</w:t>
      </w:r>
      <w:r w:rsidR="00416ECC">
        <w:rPr>
          <w:rFonts w:eastAsia="Calibri"/>
          <w:lang w:eastAsia="en-US"/>
        </w:rPr>
        <w:t>ъема финансирования на 20</w:t>
      </w:r>
      <w:r w:rsidR="00486BB9">
        <w:rPr>
          <w:rFonts w:eastAsia="Calibri"/>
          <w:lang w:eastAsia="en-US"/>
        </w:rPr>
        <w:t>22</w:t>
      </w:r>
      <w:r w:rsidR="00416ECC">
        <w:rPr>
          <w:rFonts w:eastAsia="Calibri"/>
          <w:lang w:eastAsia="en-US"/>
        </w:rPr>
        <w:t xml:space="preserve"> год, из них за счет средств:</w:t>
      </w:r>
    </w:p>
    <w:p w:rsidR="00BF51F2" w:rsidRPr="00416ECC" w:rsidRDefault="003006F5" w:rsidP="00CD1FD8">
      <w:pPr>
        <w:numPr>
          <w:ilvl w:val="0"/>
          <w:numId w:val="11"/>
        </w:numPr>
        <w:ind w:left="1139" w:hanging="357"/>
        <w:jc w:val="both"/>
        <w:rPr>
          <w:b/>
        </w:rPr>
      </w:pPr>
      <w:r w:rsidRPr="003555AA">
        <w:t>федерального б</w:t>
      </w:r>
      <w:r>
        <w:t xml:space="preserve">юджета  </w:t>
      </w:r>
      <w:r w:rsidR="00BF51F2">
        <w:t xml:space="preserve">– </w:t>
      </w:r>
      <w:r w:rsidR="003555AA">
        <w:rPr>
          <w:b/>
        </w:rPr>
        <w:t>15 305,1</w:t>
      </w:r>
      <w:r w:rsidR="00BF51F2" w:rsidRPr="003006F5">
        <w:rPr>
          <w:b/>
        </w:rPr>
        <w:t xml:space="preserve"> тыс. руб</w:t>
      </w:r>
      <w:r w:rsidR="00BF51F2" w:rsidRPr="00416ECC">
        <w:rPr>
          <w:b/>
        </w:rPr>
        <w:t>.</w:t>
      </w:r>
    </w:p>
    <w:p w:rsidR="00416ECC" w:rsidRPr="00571386" w:rsidRDefault="00BF51F2" w:rsidP="00CD1FD8">
      <w:pPr>
        <w:numPr>
          <w:ilvl w:val="0"/>
          <w:numId w:val="11"/>
        </w:numPr>
        <w:autoSpaceDE w:val="0"/>
        <w:autoSpaceDN w:val="0"/>
        <w:adjustRightInd w:val="0"/>
        <w:ind w:left="1139" w:hanging="357"/>
        <w:jc w:val="both"/>
        <w:rPr>
          <w:rFonts w:eastAsia="TimesNewRomanPSMT"/>
        </w:rPr>
      </w:pPr>
      <w:r>
        <w:t>областного бюджета</w:t>
      </w:r>
      <w:r w:rsidR="00416ECC">
        <w:t xml:space="preserve"> – </w:t>
      </w:r>
      <w:r w:rsidR="009D75BC">
        <w:rPr>
          <w:b/>
        </w:rPr>
        <w:t>3</w:t>
      </w:r>
      <w:r w:rsidR="003555AA">
        <w:rPr>
          <w:b/>
        </w:rPr>
        <w:t>3 437,2</w:t>
      </w:r>
      <w:r w:rsidR="009D75BC">
        <w:rPr>
          <w:b/>
        </w:rPr>
        <w:t xml:space="preserve"> </w:t>
      </w:r>
      <w:r w:rsidR="00416ECC" w:rsidRPr="00BF51F2">
        <w:rPr>
          <w:b/>
        </w:rPr>
        <w:t>тыс. руб</w:t>
      </w:r>
      <w:r w:rsidR="00416ECC">
        <w:t xml:space="preserve">. </w:t>
      </w:r>
    </w:p>
    <w:p w:rsidR="00416ECC" w:rsidRPr="00CD1FD8" w:rsidRDefault="003006F5" w:rsidP="00CD1FD8">
      <w:pPr>
        <w:numPr>
          <w:ilvl w:val="0"/>
          <w:numId w:val="11"/>
        </w:numPr>
        <w:autoSpaceDE w:val="0"/>
        <w:autoSpaceDN w:val="0"/>
        <w:adjustRightInd w:val="0"/>
        <w:ind w:left="1139" w:hanging="357"/>
        <w:jc w:val="both"/>
        <w:rPr>
          <w:rFonts w:eastAsia="TimesNewRomanPSMT"/>
        </w:rPr>
      </w:pPr>
      <w:r>
        <w:t xml:space="preserve">местного бюджета </w:t>
      </w:r>
      <w:r w:rsidR="009D75BC">
        <w:t>–</w:t>
      </w:r>
      <w:r w:rsidR="00416ECC">
        <w:t xml:space="preserve"> </w:t>
      </w:r>
      <w:r w:rsidR="003555AA">
        <w:rPr>
          <w:b/>
        </w:rPr>
        <w:t>6 981,5</w:t>
      </w:r>
      <w:r w:rsidR="00416ECC" w:rsidRPr="00BF51F2">
        <w:rPr>
          <w:b/>
        </w:rPr>
        <w:t xml:space="preserve"> тыс. руб</w:t>
      </w:r>
      <w:r w:rsidR="00416ECC" w:rsidRPr="00646393">
        <w:rPr>
          <w:b/>
        </w:rPr>
        <w:t>.</w:t>
      </w:r>
    </w:p>
    <w:p w:rsidR="00CD1FD8" w:rsidRPr="00DE33F6" w:rsidRDefault="00CD1FD8" w:rsidP="00420212">
      <w:pPr>
        <w:autoSpaceDE w:val="0"/>
        <w:autoSpaceDN w:val="0"/>
        <w:adjustRightInd w:val="0"/>
        <w:spacing w:line="120" w:lineRule="auto"/>
        <w:ind w:left="1140"/>
        <w:jc w:val="both"/>
        <w:rPr>
          <w:rFonts w:eastAsia="TimesNewRomanPSMT"/>
        </w:rPr>
      </w:pPr>
    </w:p>
    <w:p w:rsidR="006E2399" w:rsidRDefault="007B7062" w:rsidP="00DE33F6">
      <w:pPr>
        <w:ind w:firstLine="426"/>
        <w:jc w:val="center"/>
        <w:rPr>
          <w:i/>
          <w:kern w:val="28"/>
        </w:rPr>
      </w:pPr>
      <w:r w:rsidRPr="007B7062">
        <w:rPr>
          <w:i/>
        </w:rPr>
        <w:t>Анализ исполнения утвержденных бюджетных назначений</w:t>
      </w:r>
      <w:r>
        <w:rPr>
          <w:i/>
        </w:rPr>
        <w:t xml:space="preserve"> на реализацию Программ формирования </w:t>
      </w:r>
      <w:r w:rsidR="003555AA">
        <w:rPr>
          <w:i/>
        </w:rPr>
        <w:t>комфортной</w:t>
      </w:r>
      <w:r>
        <w:rPr>
          <w:i/>
        </w:rPr>
        <w:t xml:space="preserve"> городской среды</w:t>
      </w:r>
      <w:r w:rsidRPr="007B7062">
        <w:rPr>
          <w:i/>
        </w:rPr>
        <w:t xml:space="preserve"> </w:t>
      </w:r>
      <w:r>
        <w:rPr>
          <w:i/>
        </w:rPr>
        <w:t xml:space="preserve">в разрезе </w:t>
      </w:r>
      <w:r w:rsidRPr="002D5FD9">
        <w:rPr>
          <w:i/>
          <w:kern w:val="28"/>
        </w:rPr>
        <w:t xml:space="preserve"> </w:t>
      </w:r>
      <w:r>
        <w:rPr>
          <w:i/>
          <w:kern w:val="28"/>
        </w:rPr>
        <w:t xml:space="preserve">городских и сельских поселений </w:t>
      </w:r>
      <w:r w:rsidRPr="002D5FD9">
        <w:rPr>
          <w:i/>
          <w:kern w:val="28"/>
        </w:rPr>
        <w:t xml:space="preserve"> Приозерск</w:t>
      </w:r>
      <w:r w:rsidR="00FE69FD">
        <w:rPr>
          <w:i/>
          <w:kern w:val="28"/>
        </w:rPr>
        <w:t>ого</w:t>
      </w:r>
      <w:r>
        <w:rPr>
          <w:i/>
          <w:kern w:val="28"/>
        </w:rPr>
        <w:t xml:space="preserve"> муниципальн</w:t>
      </w:r>
      <w:r w:rsidR="00FE69FD">
        <w:rPr>
          <w:i/>
          <w:kern w:val="28"/>
        </w:rPr>
        <w:t>ого</w:t>
      </w:r>
      <w:r>
        <w:rPr>
          <w:i/>
          <w:kern w:val="28"/>
        </w:rPr>
        <w:t xml:space="preserve"> район</w:t>
      </w:r>
      <w:r w:rsidR="00FE69FD">
        <w:rPr>
          <w:i/>
          <w:kern w:val="28"/>
        </w:rPr>
        <w:t>а</w:t>
      </w:r>
      <w:r>
        <w:rPr>
          <w:i/>
          <w:kern w:val="28"/>
        </w:rPr>
        <w:t xml:space="preserve"> по состоянию на 01.01.20</w:t>
      </w:r>
      <w:r w:rsidR="003555AA">
        <w:rPr>
          <w:i/>
          <w:kern w:val="28"/>
        </w:rPr>
        <w:t>23</w:t>
      </w:r>
      <w:r>
        <w:rPr>
          <w:i/>
          <w:kern w:val="28"/>
        </w:rPr>
        <w:t xml:space="preserve"> года представлены в </w:t>
      </w:r>
      <w:r w:rsidR="009E541C">
        <w:rPr>
          <w:bCs/>
          <w:i/>
        </w:rPr>
        <w:t xml:space="preserve">следующей </w:t>
      </w:r>
      <w:r>
        <w:rPr>
          <w:i/>
          <w:kern w:val="28"/>
        </w:rPr>
        <w:t>таблице:</w:t>
      </w:r>
    </w:p>
    <w:tbl>
      <w:tblPr>
        <w:tblW w:w="9498" w:type="dxa"/>
        <w:tblInd w:w="108" w:type="dxa"/>
        <w:tblLayout w:type="fixed"/>
        <w:tblLook w:val="0000" w:firstRow="0" w:lastRow="0" w:firstColumn="0" w:lastColumn="0" w:noHBand="0" w:noVBand="0"/>
      </w:tblPr>
      <w:tblGrid>
        <w:gridCol w:w="426"/>
        <w:gridCol w:w="3969"/>
        <w:gridCol w:w="141"/>
        <w:gridCol w:w="709"/>
        <w:gridCol w:w="142"/>
        <w:gridCol w:w="1276"/>
        <w:gridCol w:w="1417"/>
        <w:gridCol w:w="1418"/>
      </w:tblGrid>
      <w:tr w:rsidR="006E2399" w:rsidTr="00197E3C">
        <w:trPr>
          <w:trHeight w:val="347"/>
        </w:trPr>
        <w:tc>
          <w:tcPr>
            <w:tcW w:w="426" w:type="dxa"/>
            <w:vMerge w:val="restart"/>
            <w:tcBorders>
              <w:top w:val="single" w:sz="8" w:space="0" w:color="000000"/>
              <w:left w:val="single" w:sz="8" w:space="0" w:color="000000"/>
            </w:tcBorders>
            <w:shd w:val="clear" w:color="auto" w:fill="EEECE1" w:themeFill="background2"/>
            <w:vAlign w:val="center"/>
          </w:tcPr>
          <w:p w:rsidR="006E2399" w:rsidRDefault="006E2399" w:rsidP="00ED49FE">
            <w:pPr>
              <w:jc w:val="center"/>
              <w:rPr>
                <w:b/>
                <w:bCs/>
                <w:sz w:val="16"/>
                <w:szCs w:val="16"/>
              </w:rPr>
            </w:pPr>
            <w:r>
              <w:rPr>
                <w:b/>
                <w:bCs/>
                <w:sz w:val="18"/>
                <w:szCs w:val="18"/>
              </w:rPr>
              <w:t>№ п/п</w:t>
            </w:r>
          </w:p>
        </w:tc>
        <w:tc>
          <w:tcPr>
            <w:tcW w:w="4110" w:type="dxa"/>
            <w:gridSpan w:val="2"/>
            <w:vMerge w:val="restart"/>
            <w:tcBorders>
              <w:top w:val="single" w:sz="8" w:space="0" w:color="000000"/>
              <w:left w:val="single" w:sz="4" w:space="0" w:color="000000"/>
            </w:tcBorders>
            <w:shd w:val="clear" w:color="auto" w:fill="EEECE1" w:themeFill="background2"/>
            <w:vAlign w:val="center"/>
          </w:tcPr>
          <w:p w:rsidR="006E2399" w:rsidRPr="00FF5870" w:rsidRDefault="006E2399" w:rsidP="00ED49FE">
            <w:pPr>
              <w:jc w:val="center"/>
              <w:rPr>
                <w:b/>
                <w:sz w:val="18"/>
                <w:szCs w:val="18"/>
              </w:rPr>
            </w:pPr>
            <w:r w:rsidRPr="00FF5870">
              <w:rPr>
                <w:b/>
                <w:bCs/>
                <w:sz w:val="18"/>
                <w:szCs w:val="18"/>
              </w:rPr>
              <w:t>Наименование плановых мероприятий</w:t>
            </w:r>
          </w:p>
        </w:tc>
        <w:tc>
          <w:tcPr>
            <w:tcW w:w="3544" w:type="dxa"/>
            <w:gridSpan w:val="4"/>
            <w:tcBorders>
              <w:top w:val="single" w:sz="8" w:space="0" w:color="000000"/>
              <w:left w:val="single" w:sz="4" w:space="0" w:color="000000"/>
              <w:bottom w:val="single" w:sz="4" w:space="0" w:color="auto"/>
            </w:tcBorders>
            <w:shd w:val="clear" w:color="auto" w:fill="EEECE1" w:themeFill="background2"/>
          </w:tcPr>
          <w:p w:rsidR="006E2399" w:rsidRPr="00FF5870" w:rsidRDefault="006E2399" w:rsidP="00ED49FE">
            <w:pPr>
              <w:jc w:val="center"/>
              <w:rPr>
                <w:b/>
                <w:sz w:val="18"/>
                <w:szCs w:val="18"/>
              </w:rPr>
            </w:pPr>
            <w:r w:rsidRPr="00FF5870">
              <w:rPr>
                <w:b/>
                <w:sz w:val="18"/>
                <w:szCs w:val="18"/>
              </w:rPr>
              <w:t xml:space="preserve">Финансирование мероприятий – всего и с выделением источников финансирования </w:t>
            </w:r>
            <w:r>
              <w:rPr>
                <w:b/>
                <w:sz w:val="18"/>
                <w:szCs w:val="18"/>
              </w:rPr>
              <w:t xml:space="preserve">          </w:t>
            </w:r>
            <w:r w:rsidRPr="00FF5870">
              <w:rPr>
                <w:b/>
                <w:sz w:val="18"/>
                <w:szCs w:val="18"/>
              </w:rPr>
              <w:t>(тыс. руб.)</w:t>
            </w:r>
          </w:p>
        </w:tc>
        <w:tc>
          <w:tcPr>
            <w:tcW w:w="1418" w:type="dxa"/>
            <w:vMerge w:val="restart"/>
            <w:tcBorders>
              <w:top w:val="single" w:sz="8" w:space="0" w:color="000000"/>
              <w:left w:val="single" w:sz="4" w:space="0" w:color="000000"/>
              <w:right w:val="single" w:sz="4" w:space="0" w:color="000000"/>
            </w:tcBorders>
            <w:shd w:val="clear" w:color="auto" w:fill="EEECE1" w:themeFill="background2"/>
          </w:tcPr>
          <w:p w:rsidR="006E2399" w:rsidRPr="00FF5870" w:rsidRDefault="006E2399" w:rsidP="00ED49FE">
            <w:pPr>
              <w:jc w:val="center"/>
              <w:rPr>
                <w:sz w:val="18"/>
                <w:szCs w:val="18"/>
              </w:rPr>
            </w:pPr>
            <w:r w:rsidRPr="00FF5870">
              <w:rPr>
                <w:b/>
                <w:bCs/>
                <w:sz w:val="18"/>
                <w:szCs w:val="18"/>
              </w:rPr>
              <w:t>Фактическое</w:t>
            </w:r>
            <w:r>
              <w:rPr>
                <w:b/>
                <w:bCs/>
                <w:sz w:val="18"/>
                <w:szCs w:val="18"/>
              </w:rPr>
              <w:t xml:space="preserve"> исполнение</w:t>
            </w:r>
            <w:r w:rsidRPr="00FF5870">
              <w:rPr>
                <w:b/>
                <w:bCs/>
                <w:sz w:val="18"/>
                <w:szCs w:val="18"/>
              </w:rPr>
              <w:t xml:space="preserve"> плановых мероприятий в отчетном периоде</w:t>
            </w:r>
          </w:p>
        </w:tc>
      </w:tr>
      <w:tr w:rsidR="004B22FD" w:rsidTr="00197E3C">
        <w:trPr>
          <w:trHeight w:val="389"/>
        </w:trPr>
        <w:tc>
          <w:tcPr>
            <w:tcW w:w="426" w:type="dxa"/>
            <w:vMerge/>
            <w:tcBorders>
              <w:left w:val="single" w:sz="8" w:space="0" w:color="000000"/>
              <w:bottom w:val="single" w:sz="4" w:space="0" w:color="000000"/>
            </w:tcBorders>
            <w:shd w:val="clear" w:color="auto" w:fill="C6D9F1"/>
            <w:vAlign w:val="center"/>
          </w:tcPr>
          <w:p w:rsidR="006E2399" w:rsidRDefault="006E2399" w:rsidP="00ED49FE">
            <w:pPr>
              <w:jc w:val="center"/>
              <w:rPr>
                <w:b/>
                <w:bCs/>
                <w:sz w:val="18"/>
                <w:szCs w:val="18"/>
              </w:rPr>
            </w:pPr>
          </w:p>
        </w:tc>
        <w:tc>
          <w:tcPr>
            <w:tcW w:w="4110" w:type="dxa"/>
            <w:gridSpan w:val="2"/>
            <w:vMerge/>
            <w:tcBorders>
              <w:left w:val="single" w:sz="4" w:space="0" w:color="000000"/>
              <w:bottom w:val="single" w:sz="4" w:space="0" w:color="000000"/>
            </w:tcBorders>
            <w:shd w:val="clear" w:color="auto" w:fill="C6D9F1"/>
            <w:vAlign w:val="center"/>
          </w:tcPr>
          <w:p w:rsidR="006E2399" w:rsidRDefault="006E2399" w:rsidP="00ED49FE">
            <w:pPr>
              <w:jc w:val="center"/>
              <w:rPr>
                <w:b/>
                <w:bCs/>
                <w:sz w:val="16"/>
                <w:szCs w:val="16"/>
              </w:rPr>
            </w:pPr>
          </w:p>
        </w:tc>
        <w:tc>
          <w:tcPr>
            <w:tcW w:w="851" w:type="dxa"/>
            <w:gridSpan w:val="2"/>
            <w:tcBorders>
              <w:top w:val="single" w:sz="4" w:space="0" w:color="auto"/>
              <w:left w:val="single" w:sz="4" w:space="0" w:color="000000"/>
              <w:bottom w:val="single" w:sz="4" w:space="0" w:color="000000"/>
              <w:right w:val="single" w:sz="4" w:space="0" w:color="auto"/>
            </w:tcBorders>
            <w:shd w:val="clear" w:color="auto" w:fill="EEECE1" w:themeFill="background2"/>
          </w:tcPr>
          <w:p w:rsidR="006E2399" w:rsidRDefault="001C6DFB" w:rsidP="00ED49FE">
            <w:pPr>
              <w:jc w:val="center"/>
              <w:rPr>
                <w:b/>
                <w:sz w:val="16"/>
                <w:szCs w:val="16"/>
              </w:rPr>
            </w:pPr>
            <w:r>
              <w:rPr>
                <w:b/>
                <w:sz w:val="16"/>
                <w:szCs w:val="16"/>
              </w:rPr>
              <w:t>Бюджет</w:t>
            </w:r>
          </w:p>
        </w:tc>
        <w:tc>
          <w:tcPr>
            <w:tcW w:w="1276" w:type="dxa"/>
            <w:tcBorders>
              <w:top w:val="single" w:sz="4" w:space="0" w:color="auto"/>
              <w:left w:val="single" w:sz="4" w:space="0" w:color="000000"/>
              <w:bottom w:val="single" w:sz="4" w:space="0" w:color="000000"/>
              <w:right w:val="single" w:sz="4" w:space="0" w:color="auto"/>
            </w:tcBorders>
            <w:shd w:val="clear" w:color="auto" w:fill="EEECE1" w:themeFill="background2"/>
          </w:tcPr>
          <w:p w:rsidR="006E2399" w:rsidRDefault="006E2399" w:rsidP="00ED49FE">
            <w:pPr>
              <w:jc w:val="center"/>
              <w:rPr>
                <w:b/>
                <w:sz w:val="16"/>
                <w:szCs w:val="16"/>
              </w:rPr>
            </w:pPr>
            <w:r>
              <w:rPr>
                <w:b/>
                <w:sz w:val="16"/>
                <w:szCs w:val="16"/>
              </w:rPr>
              <w:t>Планируемое на текущий год</w:t>
            </w:r>
          </w:p>
        </w:tc>
        <w:tc>
          <w:tcPr>
            <w:tcW w:w="1417" w:type="dxa"/>
            <w:tcBorders>
              <w:top w:val="single" w:sz="4" w:space="0" w:color="auto"/>
              <w:left w:val="single" w:sz="4" w:space="0" w:color="auto"/>
              <w:bottom w:val="single" w:sz="4" w:space="0" w:color="000000"/>
            </w:tcBorders>
            <w:shd w:val="clear" w:color="auto" w:fill="EEECE1" w:themeFill="background2"/>
          </w:tcPr>
          <w:p w:rsidR="006E2399" w:rsidRDefault="006E2399" w:rsidP="00ED49FE">
            <w:pPr>
              <w:jc w:val="center"/>
              <w:rPr>
                <w:b/>
                <w:sz w:val="16"/>
                <w:szCs w:val="16"/>
              </w:rPr>
            </w:pPr>
            <w:r>
              <w:rPr>
                <w:b/>
                <w:sz w:val="16"/>
                <w:szCs w:val="16"/>
              </w:rPr>
              <w:t xml:space="preserve">Фактически за отчетный период </w:t>
            </w:r>
          </w:p>
        </w:tc>
        <w:tc>
          <w:tcPr>
            <w:tcW w:w="1418" w:type="dxa"/>
            <w:vMerge/>
            <w:tcBorders>
              <w:left w:val="single" w:sz="4" w:space="0" w:color="000000"/>
              <w:bottom w:val="single" w:sz="4" w:space="0" w:color="000000"/>
              <w:right w:val="single" w:sz="4" w:space="0" w:color="000000"/>
            </w:tcBorders>
            <w:shd w:val="clear" w:color="auto" w:fill="C6D9F1"/>
          </w:tcPr>
          <w:p w:rsidR="006E2399" w:rsidRDefault="006E2399" w:rsidP="00ED49FE">
            <w:pPr>
              <w:jc w:val="center"/>
              <w:rPr>
                <w:b/>
                <w:bCs/>
                <w:sz w:val="16"/>
                <w:szCs w:val="16"/>
              </w:rPr>
            </w:pPr>
          </w:p>
        </w:tc>
      </w:tr>
      <w:tr w:rsidR="004B22FD" w:rsidTr="00DE33F6">
        <w:trPr>
          <w:trHeight w:val="151"/>
        </w:trPr>
        <w:tc>
          <w:tcPr>
            <w:tcW w:w="426" w:type="dxa"/>
            <w:tcBorders>
              <w:left w:val="single" w:sz="8" w:space="0" w:color="000000"/>
              <w:bottom w:val="single" w:sz="4" w:space="0" w:color="000000"/>
            </w:tcBorders>
            <w:shd w:val="clear" w:color="auto" w:fill="auto"/>
            <w:vAlign w:val="bottom"/>
          </w:tcPr>
          <w:p w:rsidR="006E2399" w:rsidRDefault="006E2399" w:rsidP="00ED49FE">
            <w:pPr>
              <w:jc w:val="center"/>
              <w:rPr>
                <w:b/>
                <w:bCs/>
                <w:sz w:val="18"/>
                <w:szCs w:val="18"/>
              </w:rPr>
            </w:pPr>
            <w:r>
              <w:rPr>
                <w:b/>
                <w:bCs/>
                <w:sz w:val="18"/>
                <w:szCs w:val="18"/>
              </w:rPr>
              <w:t>1</w:t>
            </w:r>
          </w:p>
        </w:tc>
        <w:tc>
          <w:tcPr>
            <w:tcW w:w="4110" w:type="dxa"/>
            <w:gridSpan w:val="2"/>
            <w:tcBorders>
              <w:left w:val="single" w:sz="4" w:space="0" w:color="000000"/>
              <w:bottom w:val="single" w:sz="4" w:space="0" w:color="000000"/>
            </w:tcBorders>
            <w:shd w:val="clear" w:color="auto" w:fill="auto"/>
            <w:vAlign w:val="bottom"/>
          </w:tcPr>
          <w:p w:rsidR="006E2399" w:rsidRDefault="006E2399" w:rsidP="00ED49FE">
            <w:pPr>
              <w:jc w:val="center"/>
              <w:rPr>
                <w:b/>
                <w:bCs/>
                <w:sz w:val="18"/>
                <w:szCs w:val="18"/>
              </w:rPr>
            </w:pPr>
            <w:r>
              <w:rPr>
                <w:b/>
                <w:bCs/>
                <w:sz w:val="18"/>
                <w:szCs w:val="18"/>
              </w:rPr>
              <w:t>2</w:t>
            </w:r>
          </w:p>
        </w:tc>
        <w:tc>
          <w:tcPr>
            <w:tcW w:w="851" w:type="dxa"/>
            <w:gridSpan w:val="2"/>
            <w:tcBorders>
              <w:left w:val="single" w:sz="4" w:space="0" w:color="000000"/>
              <w:bottom w:val="single" w:sz="4" w:space="0" w:color="000000"/>
              <w:right w:val="single" w:sz="4" w:space="0" w:color="auto"/>
            </w:tcBorders>
            <w:shd w:val="clear" w:color="auto" w:fill="auto"/>
            <w:vAlign w:val="bottom"/>
          </w:tcPr>
          <w:p w:rsidR="006E2399" w:rsidRDefault="009E541C" w:rsidP="00ED49FE">
            <w:pPr>
              <w:jc w:val="center"/>
              <w:rPr>
                <w:b/>
                <w:bCs/>
                <w:sz w:val="18"/>
                <w:szCs w:val="18"/>
              </w:rPr>
            </w:pPr>
            <w:r>
              <w:rPr>
                <w:b/>
                <w:bCs/>
                <w:sz w:val="18"/>
                <w:szCs w:val="18"/>
              </w:rPr>
              <w:t>3</w:t>
            </w:r>
          </w:p>
        </w:tc>
        <w:tc>
          <w:tcPr>
            <w:tcW w:w="1276" w:type="dxa"/>
            <w:tcBorders>
              <w:left w:val="single" w:sz="4" w:space="0" w:color="000000"/>
              <w:bottom w:val="single" w:sz="4" w:space="0" w:color="000000"/>
              <w:right w:val="single" w:sz="4" w:space="0" w:color="auto"/>
            </w:tcBorders>
            <w:shd w:val="clear" w:color="auto" w:fill="auto"/>
            <w:vAlign w:val="bottom"/>
          </w:tcPr>
          <w:p w:rsidR="006E2399" w:rsidRDefault="009E541C" w:rsidP="00ED49FE">
            <w:pPr>
              <w:jc w:val="center"/>
              <w:rPr>
                <w:b/>
                <w:bCs/>
                <w:sz w:val="18"/>
                <w:szCs w:val="18"/>
              </w:rPr>
            </w:pPr>
            <w:r>
              <w:rPr>
                <w:b/>
                <w:bCs/>
                <w:sz w:val="18"/>
                <w:szCs w:val="18"/>
              </w:rPr>
              <w:t>4</w:t>
            </w:r>
          </w:p>
        </w:tc>
        <w:tc>
          <w:tcPr>
            <w:tcW w:w="1417" w:type="dxa"/>
            <w:tcBorders>
              <w:left w:val="single" w:sz="4" w:space="0" w:color="auto"/>
              <w:bottom w:val="single" w:sz="4" w:space="0" w:color="000000"/>
            </w:tcBorders>
            <w:shd w:val="clear" w:color="auto" w:fill="auto"/>
          </w:tcPr>
          <w:p w:rsidR="006E2399" w:rsidRDefault="009E541C" w:rsidP="00ED49FE">
            <w:pPr>
              <w:jc w:val="center"/>
              <w:rPr>
                <w:b/>
                <w:bCs/>
                <w:sz w:val="18"/>
                <w:szCs w:val="18"/>
              </w:rPr>
            </w:pPr>
            <w:r>
              <w:rPr>
                <w:b/>
                <w:bCs/>
                <w:sz w:val="18"/>
                <w:szCs w:val="18"/>
              </w:rPr>
              <w:t>5</w:t>
            </w:r>
          </w:p>
        </w:tc>
        <w:tc>
          <w:tcPr>
            <w:tcW w:w="1418" w:type="dxa"/>
            <w:tcBorders>
              <w:left w:val="single" w:sz="4" w:space="0" w:color="000000"/>
              <w:bottom w:val="single" w:sz="4" w:space="0" w:color="000000"/>
              <w:right w:val="single" w:sz="4" w:space="0" w:color="000000"/>
            </w:tcBorders>
            <w:shd w:val="clear" w:color="auto" w:fill="auto"/>
          </w:tcPr>
          <w:p w:rsidR="006E2399" w:rsidRDefault="009E541C" w:rsidP="00ED49FE">
            <w:pPr>
              <w:jc w:val="center"/>
            </w:pPr>
            <w:r w:rsidRPr="009E541C">
              <w:rPr>
                <w:b/>
                <w:bCs/>
                <w:sz w:val="18"/>
                <w:szCs w:val="18"/>
              </w:rPr>
              <w:t>6</w:t>
            </w:r>
          </w:p>
        </w:tc>
      </w:tr>
      <w:tr w:rsidR="00C75996" w:rsidTr="00ED49FE">
        <w:trPr>
          <w:trHeight w:val="108"/>
        </w:trPr>
        <w:tc>
          <w:tcPr>
            <w:tcW w:w="9498" w:type="dxa"/>
            <w:gridSpan w:val="8"/>
            <w:tcBorders>
              <w:left w:val="single" w:sz="8" w:space="0" w:color="000000"/>
              <w:bottom w:val="single" w:sz="4" w:space="0" w:color="auto"/>
              <w:right w:val="single" w:sz="4" w:space="0" w:color="000000"/>
            </w:tcBorders>
            <w:shd w:val="clear" w:color="auto" w:fill="auto"/>
            <w:vAlign w:val="center"/>
          </w:tcPr>
          <w:p w:rsidR="00C75996" w:rsidRDefault="00C75996" w:rsidP="00364795">
            <w:pPr>
              <w:numPr>
                <w:ilvl w:val="0"/>
                <w:numId w:val="10"/>
              </w:numPr>
              <w:jc w:val="center"/>
              <w:rPr>
                <w:b/>
                <w:sz w:val="18"/>
                <w:szCs w:val="18"/>
              </w:rPr>
            </w:pPr>
            <w:r w:rsidRPr="00F273E8">
              <w:rPr>
                <w:b/>
                <w:sz w:val="22"/>
                <w:szCs w:val="22"/>
              </w:rPr>
              <w:t>Приозерское городское поселение</w:t>
            </w:r>
          </w:p>
        </w:tc>
      </w:tr>
      <w:tr w:rsidR="00B0244C" w:rsidTr="004915C5">
        <w:trPr>
          <w:trHeight w:val="935"/>
        </w:trPr>
        <w:tc>
          <w:tcPr>
            <w:tcW w:w="426" w:type="dxa"/>
            <w:tcBorders>
              <w:top w:val="single" w:sz="4" w:space="0" w:color="auto"/>
              <w:left w:val="single" w:sz="8" w:space="0" w:color="000000"/>
              <w:bottom w:val="single" w:sz="4" w:space="0" w:color="auto"/>
            </w:tcBorders>
            <w:shd w:val="clear" w:color="auto" w:fill="auto"/>
            <w:vAlign w:val="center"/>
          </w:tcPr>
          <w:p w:rsidR="00B0244C" w:rsidRDefault="00B0244C" w:rsidP="00ED49FE">
            <w:pPr>
              <w:jc w:val="center"/>
              <w:rPr>
                <w:b/>
                <w:sz w:val="18"/>
                <w:szCs w:val="18"/>
              </w:rPr>
            </w:pPr>
          </w:p>
          <w:p w:rsidR="00B0244C" w:rsidRDefault="00B0244C" w:rsidP="00ED49FE">
            <w:pPr>
              <w:jc w:val="center"/>
              <w:rPr>
                <w:b/>
                <w:sz w:val="18"/>
                <w:szCs w:val="18"/>
              </w:rPr>
            </w:pPr>
          </w:p>
          <w:p w:rsidR="00B0244C" w:rsidRDefault="00B0244C" w:rsidP="00ED49FE">
            <w:pPr>
              <w:jc w:val="center"/>
              <w:rPr>
                <w:b/>
                <w:sz w:val="18"/>
                <w:szCs w:val="18"/>
              </w:rPr>
            </w:pPr>
          </w:p>
          <w:p w:rsidR="00B0244C" w:rsidRDefault="00B0244C" w:rsidP="00ED49FE">
            <w:pPr>
              <w:jc w:val="center"/>
              <w:rPr>
                <w:b/>
                <w:sz w:val="18"/>
                <w:szCs w:val="18"/>
              </w:rPr>
            </w:pPr>
          </w:p>
        </w:tc>
        <w:tc>
          <w:tcPr>
            <w:tcW w:w="4110" w:type="dxa"/>
            <w:gridSpan w:val="2"/>
            <w:tcBorders>
              <w:top w:val="single" w:sz="4" w:space="0" w:color="auto"/>
              <w:left w:val="single" w:sz="4" w:space="0" w:color="000000"/>
              <w:bottom w:val="single" w:sz="4" w:space="0" w:color="auto"/>
            </w:tcBorders>
            <w:shd w:val="clear" w:color="auto" w:fill="auto"/>
            <w:vAlign w:val="center"/>
          </w:tcPr>
          <w:p w:rsidR="00B0244C" w:rsidRDefault="00063E47" w:rsidP="00C853B7">
            <w:pPr>
              <w:autoSpaceDE w:val="0"/>
              <w:autoSpaceDN w:val="0"/>
              <w:adjustRightInd w:val="0"/>
              <w:rPr>
                <w:rFonts w:eastAsia="TimesNewRomanPSMT"/>
                <w:b/>
                <w:sz w:val="18"/>
                <w:szCs w:val="18"/>
              </w:rPr>
            </w:pPr>
            <w:r>
              <w:rPr>
                <w:rFonts w:eastAsia="TimesNewRomanPSMT"/>
                <w:b/>
                <w:sz w:val="18"/>
                <w:szCs w:val="18"/>
              </w:rPr>
              <w:t>МП</w:t>
            </w:r>
            <w:r w:rsidR="00B0244C" w:rsidRPr="006C1C68">
              <w:rPr>
                <w:rFonts w:eastAsia="TimesNewRomanPSMT"/>
                <w:b/>
                <w:sz w:val="18"/>
                <w:szCs w:val="18"/>
              </w:rPr>
              <w:t xml:space="preserve"> «Формирование  городской среды</w:t>
            </w:r>
            <w:r>
              <w:rPr>
                <w:rFonts w:eastAsia="TimesNewRomanPSMT"/>
                <w:b/>
                <w:sz w:val="18"/>
                <w:szCs w:val="18"/>
              </w:rPr>
              <w:t xml:space="preserve"> и обеспечение качественным жильем граждан на территории  Приозерского городского поселения на 2022 – 2024 годы»</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0244C" w:rsidRDefault="00B0244C" w:rsidP="00ED49FE">
            <w:pPr>
              <w:tabs>
                <w:tab w:val="left" w:pos="720"/>
              </w:tabs>
              <w:ind w:right="-142"/>
              <w:jc w:val="center"/>
              <w:rPr>
                <w:b/>
                <w:color w:val="000000"/>
                <w:sz w:val="18"/>
                <w:szCs w:val="18"/>
              </w:rPr>
            </w:pPr>
            <w:r>
              <w:rPr>
                <w:b/>
                <w:color w:val="000000"/>
                <w:sz w:val="18"/>
                <w:szCs w:val="18"/>
              </w:rPr>
              <w:t>ФБ</w:t>
            </w:r>
          </w:p>
          <w:p w:rsidR="00B0244C" w:rsidRDefault="00B0244C" w:rsidP="00ED49FE">
            <w:pPr>
              <w:tabs>
                <w:tab w:val="left" w:pos="720"/>
              </w:tabs>
              <w:ind w:right="-142"/>
              <w:jc w:val="center"/>
              <w:rPr>
                <w:b/>
                <w:color w:val="000000"/>
                <w:sz w:val="18"/>
                <w:szCs w:val="18"/>
              </w:rPr>
            </w:pPr>
            <w:r>
              <w:rPr>
                <w:b/>
                <w:color w:val="000000"/>
                <w:sz w:val="18"/>
                <w:szCs w:val="18"/>
              </w:rPr>
              <w:t>ОБ</w:t>
            </w:r>
          </w:p>
          <w:p w:rsidR="00B0244C" w:rsidRDefault="00B0244C" w:rsidP="00ED49FE">
            <w:pPr>
              <w:tabs>
                <w:tab w:val="left" w:pos="720"/>
              </w:tabs>
              <w:ind w:right="-142"/>
              <w:jc w:val="center"/>
              <w:rPr>
                <w:b/>
                <w:color w:val="000000"/>
                <w:sz w:val="18"/>
                <w:szCs w:val="18"/>
              </w:rPr>
            </w:pPr>
            <w:r>
              <w:rPr>
                <w:b/>
                <w:color w:val="000000"/>
                <w:sz w:val="18"/>
                <w:szCs w:val="18"/>
              </w:rPr>
              <w:t>МБ</w:t>
            </w:r>
          </w:p>
          <w:p w:rsidR="00B0244C" w:rsidRDefault="00B0244C" w:rsidP="00ED49FE">
            <w:pPr>
              <w:tabs>
                <w:tab w:val="left" w:pos="720"/>
              </w:tabs>
              <w:ind w:right="-142"/>
              <w:jc w:val="center"/>
              <w:rPr>
                <w:b/>
                <w:color w:val="000000"/>
                <w:sz w:val="18"/>
                <w:szCs w:val="18"/>
              </w:rPr>
            </w:pPr>
          </w:p>
          <w:p w:rsidR="00B0244C" w:rsidRDefault="00B0244C" w:rsidP="00ED49FE">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B0244C" w:rsidRDefault="0015584F" w:rsidP="00550BA9">
            <w:pPr>
              <w:tabs>
                <w:tab w:val="left" w:pos="720"/>
              </w:tabs>
              <w:ind w:right="-142"/>
              <w:jc w:val="center"/>
              <w:rPr>
                <w:b/>
                <w:color w:val="000000"/>
                <w:sz w:val="18"/>
                <w:szCs w:val="18"/>
              </w:rPr>
            </w:pPr>
            <w:r>
              <w:rPr>
                <w:b/>
                <w:color w:val="000000"/>
                <w:sz w:val="18"/>
                <w:szCs w:val="18"/>
              </w:rPr>
              <w:t>4 710,0</w:t>
            </w:r>
            <w:r w:rsidR="00B0244C">
              <w:rPr>
                <w:b/>
                <w:color w:val="000000"/>
                <w:sz w:val="18"/>
                <w:szCs w:val="18"/>
              </w:rPr>
              <w:t xml:space="preserve"> </w:t>
            </w:r>
          </w:p>
          <w:p w:rsidR="00B0244C" w:rsidRDefault="00B0244C" w:rsidP="00550BA9">
            <w:pPr>
              <w:tabs>
                <w:tab w:val="left" w:pos="720"/>
              </w:tabs>
              <w:ind w:right="-142"/>
              <w:jc w:val="center"/>
              <w:rPr>
                <w:b/>
                <w:color w:val="000000"/>
                <w:sz w:val="18"/>
                <w:szCs w:val="18"/>
              </w:rPr>
            </w:pPr>
            <w:r>
              <w:rPr>
                <w:b/>
                <w:color w:val="000000"/>
                <w:sz w:val="18"/>
                <w:szCs w:val="18"/>
              </w:rPr>
              <w:t xml:space="preserve"> </w:t>
            </w:r>
            <w:r w:rsidR="0015584F">
              <w:rPr>
                <w:b/>
                <w:color w:val="000000"/>
                <w:sz w:val="18"/>
                <w:szCs w:val="18"/>
              </w:rPr>
              <w:t>10 290,0</w:t>
            </w:r>
            <w:r>
              <w:rPr>
                <w:b/>
                <w:color w:val="000000"/>
                <w:sz w:val="18"/>
                <w:szCs w:val="18"/>
              </w:rPr>
              <w:t xml:space="preserve">      </w:t>
            </w:r>
          </w:p>
          <w:p w:rsidR="00B0244C" w:rsidRDefault="00B0244C" w:rsidP="00550BA9">
            <w:pPr>
              <w:tabs>
                <w:tab w:val="left" w:pos="720"/>
              </w:tabs>
              <w:ind w:right="-142"/>
              <w:jc w:val="center"/>
              <w:rPr>
                <w:b/>
                <w:color w:val="000000"/>
                <w:sz w:val="18"/>
                <w:szCs w:val="18"/>
              </w:rPr>
            </w:pPr>
            <w:r>
              <w:rPr>
                <w:b/>
                <w:color w:val="000000"/>
                <w:sz w:val="18"/>
                <w:szCs w:val="18"/>
              </w:rPr>
              <w:t xml:space="preserve">  </w:t>
            </w:r>
            <w:r w:rsidR="0015584F">
              <w:rPr>
                <w:b/>
                <w:color w:val="000000"/>
                <w:sz w:val="18"/>
                <w:szCs w:val="18"/>
              </w:rPr>
              <w:t>1 500,0</w:t>
            </w:r>
            <w:r>
              <w:rPr>
                <w:b/>
                <w:color w:val="000000"/>
                <w:sz w:val="18"/>
                <w:szCs w:val="18"/>
              </w:rPr>
              <w:t xml:space="preserve">  </w:t>
            </w:r>
          </w:p>
          <w:p w:rsidR="00B0244C" w:rsidRDefault="00B0244C" w:rsidP="00550BA9">
            <w:pPr>
              <w:tabs>
                <w:tab w:val="left" w:pos="720"/>
              </w:tabs>
              <w:ind w:right="-142"/>
              <w:jc w:val="center"/>
              <w:rPr>
                <w:b/>
                <w:color w:val="000000"/>
                <w:sz w:val="18"/>
                <w:szCs w:val="18"/>
              </w:rPr>
            </w:pPr>
          </w:p>
          <w:p w:rsidR="00B0244C" w:rsidRDefault="00B0244C" w:rsidP="00550BA9">
            <w:pPr>
              <w:tabs>
                <w:tab w:val="left" w:pos="720"/>
              </w:tabs>
              <w:ind w:right="-142"/>
              <w:jc w:val="center"/>
              <w:rPr>
                <w:b/>
                <w:color w:val="000000"/>
                <w:sz w:val="18"/>
                <w:szCs w:val="18"/>
              </w:rPr>
            </w:pPr>
          </w:p>
        </w:tc>
        <w:tc>
          <w:tcPr>
            <w:tcW w:w="1417" w:type="dxa"/>
            <w:tcBorders>
              <w:top w:val="single" w:sz="4" w:space="0" w:color="auto"/>
              <w:left w:val="single" w:sz="4" w:space="0" w:color="000000"/>
              <w:bottom w:val="single" w:sz="4" w:space="0" w:color="auto"/>
            </w:tcBorders>
            <w:shd w:val="clear" w:color="auto" w:fill="FFFFFF"/>
            <w:vAlign w:val="center"/>
          </w:tcPr>
          <w:p w:rsidR="00B0244C" w:rsidRDefault="0015584F" w:rsidP="00550BA9">
            <w:pPr>
              <w:tabs>
                <w:tab w:val="left" w:pos="720"/>
              </w:tabs>
              <w:ind w:right="-142"/>
              <w:jc w:val="center"/>
              <w:rPr>
                <w:b/>
                <w:color w:val="000000"/>
                <w:sz w:val="18"/>
                <w:szCs w:val="18"/>
              </w:rPr>
            </w:pPr>
            <w:r>
              <w:rPr>
                <w:b/>
                <w:color w:val="000000"/>
                <w:sz w:val="18"/>
                <w:szCs w:val="18"/>
              </w:rPr>
              <w:t>4 710,0</w:t>
            </w:r>
            <w:r w:rsidR="00B0244C">
              <w:rPr>
                <w:b/>
                <w:color w:val="000000"/>
                <w:sz w:val="18"/>
                <w:szCs w:val="18"/>
              </w:rPr>
              <w:t xml:space="preserve"> </w:t>
            </w:r>
          </w:p>
          <w:p w:rsidR="00B0244C" w:rsidRDefault="00B0244C" w:rsidP="00550BA9">
            <w:pPr>
              <w:tabs>
                <w:tab w:val="left" w:pos="720"/>
              </w:tabs>
              <w:ind w:right="-142"/>
              <w:jc w:val="center"/>
              <w:rPr>
                <w:b/>
                <w:color w:val="000000"/>
                <w:sz w:val="18"/>
                <w:szCs w:val="18"/>
              </w:rPr>
            </w:pPr>
            <w:r>
              <w:rPr>
                <w:b/>
                <w:color w:val="000000"/>
                <w:sz w:val="18"/>
                <w:szCs w:val="18"/>
              </w:rPr>
              <w:t xml:space="preserve"> </w:t>
            </w:r>
            <w:r w:rsidR="0015584F">
              <w:rPr>
                <w:b/>
                <w:color w:val="000000"/>
                <w:sz w:val="18"/>
                <w:szCs w:val="18"/>
              </w:rPr>
              <w:t>10 290,0</w:t>
            </w:r>
            <w:r>
              <w:rPr>
                <w:b/>
                <w:color w:val="000000"/>
                <w:sz w:val="18"/>
                <w:szCs w:val="18"/>
              </w:rPr>
              <w:t xml:space="preserve">      </w:t>
            </w:r>
          </w:p>
          <w:p w:rsidR="00B0244C" w:rsidRDefault="00B0244C" w:rsidP="00550BA9">
            <w:pPr>
              <w:jc w:val="center"/>
              <w:rPr>
                <w:b/>
                <w:color w:val="000000"/>
                <w:sz w:val="18"/>
                <w:szCs w:val="18"/>
              </w:rPr>
            </w:pPr>
            <w:r>
              <w:rPr>
                <w:b/>
                <w:color w:val="000000"/>
                <w:sz w:val="18"/>
                <w:szCs w:val="18"/>
              </w:rPr>
              <w:t xml:space="preserve">  </w:t>
            </w:r>
            <w:r w:rsidR="0015584F">
              <w:rPr>
                <w:b/>
                <w:color w:val="000000"/>
                <w:sz w:val="18"/>
                <w:szCs w:val="18"/>
              </w:rPr>
              <w:t>1 500,0</w:t>
            </w:r>
            <w:r>
              <w:rPr>
                <w:b/>
                <w:color w:val="000000"/>
                <w:sz w:val="18"/>
                <w:szCs w:val="18"/>
              </w:rPr>
              <w:t xml:space="preserve">   </w:t>
            </w:r>
          </w:p>
          <w:p w:rsidR="00B0244C" w:rsidRDefault="00B0244C" w:rsidP="00550BA9">
            <w:pPr>
              <w:jc w:val="center"/>
              <w:rPr>
                <w:b/>
                <w:color w:val="000000"/>
                <w:sz w:val="18"/>
                <w:szCs w:val="18"/>
              </w:rPr>
            </w:pPr>
          </w:p>
          <w:p w:rsidR="00B0244C" w:rsidRDefault="00B0244C" w:rsidP="00550BA9">
            <w:pPr>
              <w:jc w:val="center"/>
              <w:rPr>
                <w:b/>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0244C" w:rsidRDefault="00B0244C" w:rsidP="00ED49FE">
            <w:pPr>
              <w:jc w:val="center"/>
              <w:rPr>
                <w:b/>
                <w:sz w:val="18"/>
                <w:szCs w:val="18"/>
              </w:rPr>
            </w:pPr>
          </w:p>
          <w:p w:rsidR="00B0244C" w:rsidRDefault="00B0244C" w:rsidP="00ED49FE">
            <w:pPr>
              <w:jc w:val="center"/>
              <w:rPr>
                <w:b/>
                <w:sz w:val="18"/>
                <w:szCs w:val="18"/>
              </w:rPr>
            </w:pPr>
          </w:p>
          <w:p w:rsidR="00B0244C" w:rsidRDefault="00B0244C" w:rsidP="00ED49FE">
            <w:pPr>
              <w:jc w:val="center"/>
              <w:rPr>
                <w:b/>
                <w:sz w:val="18"/>
                <w:szCs w:val="18"/>
              </w:rPr>
            </w:pPr>
          </w:p>
          <w:p w:rsidR="00B0244C" w:rsidRDefault="00B0244C" w:rsidP="00ED49FE">
            <w:pPr>
              <w:jc w:val="center"/>
              <w:rPr>
                <w:b/>
                <w:sz w:val="18"/>
                <w:szCs w:val="18"/>
              </w:rPr>
            </w:pPr>
          </w:p>
        </w:tc>
      </w:tr>
      <w:tr w:rsidR="00B0244C" w:rsidTr="00DE33F6">
        <w:trPr>
          <w:trHeight w:val="634"/>
        </w:trPr>
        <w:tc>
          <w:tcPr>
            <w:tcW w:w="426" w:type="dxa"/>
            <w:tcBorders>
              <w:top w:val="single" w:sz="4" w:space="0" w:color="auto"/>
              <w:left w:val="single" w:sz="8" w:space="0" w:color="000000"/>
              <w:bottom w:val="single" w:sz="4" w:space="0" w:color="auto"/>
            </w:tcBorders>
            <w:shd w:val="clear" w:color="auto" w:fill="auto"/>
            <w:vAlign w:val="center"/>
          </w:tcPr>
          <w:p w:rsidR="00B0244C" w:rsidRDefault="00B0244C" w:rsidP="00ED49FE">
            <w:pPr>
              <w:jc w:val="center"/>
              <w:rPr>
                <w:b/>
                <w:sz w:val="18"/>
                <w:szCs w:val="18"/>
              </w:rPr>
            </w:pPr>
            <w:r>
              <w:rPr>
                <w:b/>
                <w:sz w:val="18"/>
                <w:szCs w:val="18"/>
              </w:rPr>
              <w:t>1.</w:t>
            </w:r>
          </w:p>
          <w:p w:rsidR="00B0244C" w:rsidRDefault="00B0244C" w:rsidP="00ED49FE">
            <w:pPr>
              <w:jc w:val="center"/>
              <w:rPr>
                <w:b/>
                <w:sz w:val="18"/>
                <w:szCs w:val="18"/>
              </w:rPr>
            </w:pPr>
          </w:p>
          <w:p w:rsidR="00B0244C" w:rsidRPr="00C5185B" w:rsidRDefault="00B0244C" w:rsidP="00ED49FE">
            <w:pPr>
              <w:jc w:val="center"/>
              <w:rPr>
                <w:b/>
                <w:sz w:val="18"/>
                <w:szCs w:val="18"/>
              </w:rPr>
            </w:pPr>
          </w:p>
        </w:tc>
        <w:tc>
          <w:tcPr>
            <w:tcW w:w="4110" w:type="dxa"/>
            <w:gridSpan w:val="2"/>
            <w:tcBorders>
              <w:top w:val="single" w:sz="4" w:space="0" w:color="auto"/>
              <w:left w:val="single" w:sz="4" w:space="0" w:color="000000"/>
              <w:bottom w:val="single" w:sz="4" w:space="0" w:color="auto"/>
            </w:tcBorders>
            <w:shd w:val="clear" w:color="auto" w:fill="auto"/>
            <w:vAlign w:val="center"/>
          </w:tcPr>
          <w:p w:rsidR="00BB004C" w:rsidRDefault="00C853B7" w:rsidP="00C853B7">
            <w:pPr>
              <w:ind w:left="33"/>
              <w:jc w:val="both"/>
              <w:rPr>
                <w:rFonts w:eastAsia="TimesNewRomanPSMT"/>
                <w:b/>
                <w:sz w:val="18"/>
                <w:szCs w:val="18"/>
              </w:rPr>
            </w:pPr>
            <w:r>
              <w:rPr>
                <w:rFonts w:eastAsia="TimesNewRomanPSMT"/>
                <w:b/>
                <w:sz w:val="18"/>
                <w:szCs w:val="18"/>
              </w:rPr>
              <w:t xml:space="preserve">Проектная часть: </w:t>
            </w:r>
          </w:p>
          <w:p w:rsidR="00B0244C" w:rsidRPr="00031D30" w:rsidRDefault="00BB004C" w:rsidP="00BB004C">
            <w:pPr>
              <w:ind w:left="33"/>
              <w:jc w:val="both"/>
              <w:rPr>
                <w:sz w:val="18"/>
                <w:szCs w:val="18"/>
              </w:rPr>
            </w:pPr>
            <w:r>
              <w:rPr>
                <w:rFonts w:eastAsia="TimesNewRomanPSMT"/>
                <w:b/>
                <w:sz w:val="18"/>
                <w:szCs w:val="18"/>
              </w:rPr>
              <w:t xml:space="preserve">Мероприятия , направленные на достижение  ФП </w:t>
            </w:r>
            <w:r w:rsidR="00C853B7">
              <w:rPr>
                <w:rFonts w:eastAsia="TimesNewRomanPSMT"/>
                <w:b/>
                <w:sz w:val="18"/>
                <w:szCs w:val="18"/>
              </w:rPr>
              <w:t xml:space="preserve">«Формирование комфортной городской среды» </w:t>
            </w:r>
            <w:r w:rsidR="00C853B7" w:rsidRPr="005C6671">
              <w:rPr>
                <w:rFonts w:eastAsia="TimesNewRomanPSMT"/>
                <w:b/>
                <w:sz w:val="18"/>
                <w:szCs w:val="18"/>
              </w:rPr>
              <w:t>(РП</w:t>
            </w:r>
            <w:r w:rsidR="00C853B7">
              <w:rPr>
                <w:rFonts w:eastAsia="TimesNewRomanPSMT"/>
                <w:sz w:val="18"/>
                <w:szCs w:val="18"/>
              </w:rPr>
              <w:t xml:space="preserve"> «</w:t>
            </w:r>
            <w:r w:rsidR="00C853B7">
              <w:rPr>
                <w:rFonts w:eastAsia="TimesNewRomanPSMT"/>
                <w:b/>
                <w:sz w:val="18"/>
                <w:szCs w:val="18"/>
              </w:rPr>
              <w:t>Формирование комфортной городской среды»)</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0244C" w:rsidRPr="0051028C" w:rsidRDefault="00B0244C" w:rsidP="00ED49FE">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B0244C" w:rsidRPr="00DC7B63" w:rsidRDefault="0015584F" w:rsidP="0015584F">
            <w:pPr>
              <w:tabs>
                <w:tab w:val="left" w:pos="720"/>
              </w:tabs>
              <w:ind w:right="-142"/>
              <w:jc w:val="center"/>
              <w:rPr>
                <w:b/>
                <w:color w:val="000000"/>
                <w:sz w:val="18"/>
                <w:szCs w:val="18"/>
              </w:rPr>
            </w:pPr>
            <w:r>
              <w:rPr>
                <w:b/>
                <w:color w:val="000000"/>
                <w:sz w:val="18"/>
                <w:szCs w:val="18"/>
              </w:rPr>
              <w:t>16 500,0</w:t>
            </w:r>
          </w:p>
        </w:tc>
        <w:tc>
          <w:tcPr>
            <w:tcW w:w="1417" w:type="dxa"/>
            <w:tcBorders>
              <w:top w:val="single" w:sz="4" w:space="0" w:color="auto"/>
              <w:left w:val="single" w:sz="4" w:space="0" w:color="000000"/>
              <w:bottom w:val="single" w:sz="4" w:space="0" w:color="auto"/>
            </w:tcBorders>
            <w:shd w:val="clear" w:color="auto" w:fill="FFFFFF"/>
            <w:vAlign w:val="center"/>
          </w:tcPr>
          <w:p w:rsidR="00B0244C" w:rsidRPr="00DC7B63" w:rsidRDefault="0015584F" w:rsidP="0015584F">
            <w:pPr>
              <w:tabs>
                <w:tab w:val="left" w:pos="720"/>
              </w:tabs>
              <w:ind w:right="-142"/>
              <w:jc w:val="center"/>
              <w:rPr>
                <w:b/>
                <w:color w:val="000000"/>
                <w:sz w:val="18"/>
                <w:szCs w:val="18"/>
              </w:rPr>
            </w:pPr>
            <w:r>
              <w:rPr>
                <w:b/>
                <w:color w:val="000000"/>
                <w:sz w:val="18"/>
                <w:szCs w:val="18"/>
              </w:rPr>
              <w:t>16 500,0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0244C" w:rsidRPr="00DC7B63" w:rsidRDefault="005D17E2" w:rsidP="005D17E2">
            <w:pPr>
              <w:jc w:val="center"/>
              <w:rPr>
                <w:b/>
                <w:sz w:val="18"/>
                <w:szCs w:val="18"/>
              </w:rPr>
            </w:pPr>
            <w:r>
              <w:rPr>
                <w:b/>
                <w:sz w:val="18"/>
                <w:szCs w:val="18"/>
              </w:rPr>
              <w:t>100,0</w:t>
            </w:r>
            <w:r w:rsidR="00B0244C">
              <w:rPr>
                <w:b/>
                <w:sz w:val="18"/>
                <w:szCs w:val="18"/>
              </w:rPr>
              <w:t>%</w:t>
            </w:r>
          </w:p>
        </w:tc>
      </w:tr>
      <w:tr w:rsidR="00D14ECE" w:rsidTr="004915C5">
        <w:trPr>
          <w:trHeight w:val="621"/>
        </w:trPr>
        <w:tc>
          <w:tcPr>
            <w:tcW w:w="426" w:type="dxa"/>
            <w:tcBorders>
              <w:top w:val="single" w:sz="4" w:space="0" w:color="auto"/>
              <w:left w:val="single" w:sz="8" w:space="0" w:color="000000"/>
              <w:bottom w:val="single" w:sz="4" w:space="0" w:color="auto"/>
            </w:tcBorders>
            <w:shd w:val="clear" w:color="auto" w:fill="auto"/>
            <w:vAlign w:val="center"/>
          </w:tcPr>
          <w:p w:rsidR="00D14ECE" w:rsidRDefault="00D14ECE" w:rsidP="00ED49FE">
            <w:pPr>
              <w:jc w:val="center"/>
              <w:rPr>
                <w:b/>
                <w:sz w:val="18"/>
                <w:szCs w:val="18"/>
              </w:rPr>
            </w:pPr>
          </w:p>
          <w:p w:rsidR="00D14ECE" w:rsidRDefault="00D14ECE" w:rsidP="00ED49FE">
            <w:pPr>
              <w:jc w:val="center"/>
              <w:rPr>
                <w:b/>
                <w:sz w:val="18"/>
                <w:szCs w:val="18"/>
              </w:rPr>
            </w:pPr>
          </w:p>
        </w:tc>
        <w:tc>
          <w:tcPr>
            <w:tcW w:w="4110" w:type="dxa"/>
            <w:gridSpan w:val="2"/>
            <w:tcBorders>
              <w:top w:val="single" w:sz="4" w:space="0" w:color="auto"/>
              <w:left w:val="single" w:sz="4" w:space="0" w:color="000000"/>
              <w:bottom w:val="single" w:sz="4" w:space="0" w:color="auto"/>
            </w:tcBorders>
            <w:shd w:val="clear" w:color="auto" w:fill="auto"/>
            <w:vAlign w:val="center"/>
          </w:tcPr>
          <w:p w:rsidR="00C853B7" w:rsidRDefault="00C853B7" w:rsidP="00C853B7">
            <w:pPr>
              <w:jc w:val="both"/>
              <w:rPr>
                <w:color w:val="212529"/>
                <w:sz w:val="18"/>
                <w:szCs w:val="18"/>
              </w:rPr>
            </w:pPr>
            <w:r w:rsidRPr="00830F7D">
              <w:rPr>
                <w:color w:val="212529"/>
                <w:sz w:val="20"/>
                <w:szCs w:val="20"/>
              </w:rPr>
              <w:t xml:space="preserve">Благоустройство </w:t>
            </w:r>
            <w:r>
              <w:rPr>
                <w:color w:val="212529"/>
                <w:sz w:val="20"/>
                <w:szCs w:val="20"/>
              </w:rPr>
              <w:t xml:space="preserve"> лесопарковой зоны у МКУК ПКЦ «Карнавал» </w:t>
            </w:r>
            <w:r w:rsidRPr="00830F7D">
              <w:rPr>
                <w:color w:val="212529"/>
                <w:sz w:val="20"/>
                <w:szCs w:val="20"/>
              </w:rPr>
              <w:t>(</w:t>
            </w:r>
            <w:r>
              <w:rPr>
                <w:color w:val="212529"/>
                <w:sz w:val="20"/>
                <w:szCs w:val="20"/>
                <w:lang w:val="en-US"/>
              </w:rPr>
              <w:t>II</w:t>
            </w:r>
            <w:r w:rsidRPr="00A03E5B">
              <w:rPr>
                <w:color w:val="212529"/>
                <w:sz w:val="20"/>
                <w:szCs w:val="20"/>
              </w:rPr>
              <w:t xml:space="preserve"> </w:t>
            </w:r>
            <w:r w:rsidRPr="00830F7D">
              <w:rPr>
                <w:color w:val="212529"/>
                <w:sz w:val="20"/>
                <w:szCs w:val="20"/>
              </w:rPr>
              <w:t>этап)</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D14ECE" w:rsidRDefault="00D14ECE" w:rsidP="00ED49FE">
            <w:pPr>
              <w:tabs>
                <w:tab w:val="left" w:pos="720"/>
              </w:tabs>
              <w:ind w:right="-142"/>
              <w:jc w:val="center"/>
              <w:rPr>
                <w:b/>
                <w:color w:val="000000"/>
                <w:sz w:val="18"/>
                <w:szCs w:val="18"/>
              </w:rPr>
            </w:pPr>
            <w:r>
              <w:rPr>
                <w:b/>
                <w:color w:val="000000"/>
                <w:sz w:val="18"/>
                <w:szCs w:val="18"/>
              </w:rPr>
              <w:t>ФБ</w:t>
            </w:r>
          </w:p>
          <w:p w:rsidR="00D14ECE" w:rsidRDefault="00D14ECE" w:rsidP="00ED49FE">
            <w:pPr>
              <w:tabs>
                <w:tab w:val="left" w:pos="720"/>
              </w:tabs>
              <w:ind w:right="-142"/>
              <w:jc w:val="center"/>
              <w:rPr>
                <w:b/>
                <w:color w:val="000000"/>
                <w:sz w:val="18"/>
                <w:szCs w:val="18"/>
              </w:rPr>
            </w:pPr>
            <w:r>
              <w:rPr>
                <w:b/>
                <w:color w:val="000000"/>
                <w:sz w:val="18"/>
                <w:szCs w:val="18"/>
              </w:rPr>
              <w:t>ОБ</w:t>
            </w:r>
          </w:p>
          <w:p w:rsidR="00D14ECE" w:rsidRDefault="00D14ECE" w:rsidP="00ED49FE">
            <w:pPr>
              <w:tabs>
                <w:tab w:val="left" w:pos="720"/>
              </w:tabs>
              <w:ind w:right="-142"/>
              <w:jc w:val="center"/>
              <w:rPr>
                <w:b/>
                <w:color w:val="000000"/>
                <w:sz w:val="18"/>
                <w:szCs w:val="18"/>
              </w:rPr>
            </w:pPr>
            <w:r>
              <w:rPr>
                <w:b/>
                <w:color w:val="000000"/>
                <w:sz w:val="18"/>
                <w:szCs w:val="18"/>
              </w:rPr>
              <w:t>МБ</w:t>
            </w:r>
          </w:p>
          <w:p w:rsidR="00307361" w:rsidRPr="00E62CF9" w:rsidRDefault="00307361" w:rsidP="00ED49FE">
            <w:pPr>
              <w:tabs>
                <w:tab w:val="left" w:pos="720"/>
              </w:tabs>
              <w:ind w:right="-142"/>
              <w:jc w:val="center"/>
              <w:rPr>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D14ECE" w:rsidRDefault="0015584F" w:rsidP="0015584F">
            <w:pPr>
              <w:tabs>
                <w:tab w:val="left" w:pos="720"/>
              </w:tabs>
              <w:ind w:right="-142"/>
              <w:jc w:val="center"/>
              <w:rPr>
                <w:color w:val="000000"/>
                <w:sz w:val="18"/>
                <w:szCs w:val="18"/>
              </w:rPr>
            </w:pPr>
            <w:r>
              <w:rPr>
                <w:color w:val="000000"/>
                <w:sz w:val="18"/>
                <w:szCs w:val="18"/>
              </w:rPr>
              <w:t>4 710,0</w:t>
            </w:r>
          </w:p>
          <w:p w:rsidR="0015584F" w:rsidRDefault="0015584F" w:rsidP="0015584F">
            <w:pPr>
              <w:tabs>
                <w:tab w:val="left" w:pos="720"/>
              </w:tabs>
              <w:ind w:right="-142"/>
              <w:jc w:val="center"/>
              <w:rPr>
                <w:color w:val="000000"/>
                <w:sz w:val="18"/>
                <w:szCs w:val="18"/>
              </w:rPr>
            </w:pPr>
            <w:r>
              <w:rPr>
                <w:color w:val="000000"/>
                <w:sz w:val="18"/>
                <w:szCs w:val="18"/>
              </w:rPr>
              <w:t>10 290,0</w:t>
            </w:r>
          </w:p>
          <w:p w:rsidR="0015584F" w:rsidRDefault="0015584F" w:rsidP="0015584F">
            <w:pPr>
              <w:tabs>
                <w:tab w:val="left" w:pos="720"/>
              </w:tabs>
              <w:ind w:right="-142"/>
              <w:jc w:val="center"/>
              <w:rPr>
                <w:color w:val="000000"/>
                <w:sz w:val="18"/>
                <w:szCs w:val="18"/>
              </w:rPr>
            </w:pPr>
            <w:r>
              <w:rPr>
                <w:color w:val="000000"/>
                <w:sz w:val="18"/>
                <w:szCs w:val="18"/>
              </w:rPr>
              <w:t>1 500,0</w:t>
            </w:r>
          </w:p>
          <w:p w:rsidR="0015584F" w:rsidRPr="00D14ECE" w:rsidRDefault="0015584F" w:rsidP="0015584F">
            <w:pPr>
              <w:tabs>
                <w:tab w:val="left" w:pos="720"/>
              </w:tabs>
              <w:ind w:right="-142"/>
              <w:jc w:val="center"/>
              <w:rPr>
                <w:color w:val="000000"/>
                <w:sz w:val="18"/>
                <w:szCs w:val="18"/>
              </w:rPr>
            </w:pPr>
          </w:p>
        </w:tc>
        <w:tc>
          <w:tcPr>
            <w:tcW w:w="1417" w:type="dxa"/>
            <w:tcBorders>
              <w:top w:val="single" w:sz="4" w:space="0" w:color="auto"/>
              <w:left w:val="single" w:sz="4" w:space="0" w:color="000000"/>
              <w:bottom w:val="single" w:sz="4" w:space="0" w:color="auto"/>
            </w:tcBorders>
            <w:shd w:val="clear" w:color="auto" w:fill="FFFFFF"/>
            <w:vAlign w:val="center"/>
          </w:tcPr>
          <w:p w:rsidR="0015584F" w:rsidRDefault="0015584F" w:rsidP="0015584F">
            <w:pPr>
              <w:tabs>
                <w:tab w:val="left" w:pos="720"/>
              </w:tabs>
              <w:ind w:right="-142"/>
              <w:jc w:val="center"/>
              <w:rPr>
                <w:color w:val="000000"/>
                <w:sz w:val="18"/>
                <w:szCs w:val="18"/>
              </w:rPr>
            </w:pPr>
            <w:r>
              <w:rPr>
                <w:color w:val="000000"/>
                <w:sz w:val="18"/>
                <w:szCs w:val="18"/>
              </w:rPr>
              <w:t>4 710,0</w:t>
            </w:r>
          </w:p>
          <w:p w:rsidR="0015584F" w:rsidRDefault="0015584F" w:rsidP="0015584F">
            <w:pPr>
              <w:tabs>
                <w:tab w:val="left" w:pos="720"/>
              </w:tabs>
              <w:ind w:right="-142"/>
              <w:jc w:val="center"/>
              <w:rPr>
                <w:color w:val="000000"/>
                <w:sz w:val="18"/>
                <w:szCs w:val="18"/>
              </w:rPr>
            </w:pPr>
            <w:r>
              <w:rPr>
                <w:color w:val="000000"/>
                <w:sz w:val="18"/>
                <w:szCs w:val="18"/>
              </w:rPr>
              <w:t>10 290,0</w:t>
            </w:r>
          </w:p>
          <w:p w:rsidR="0015584F" w:rsidRDefault="0015584F" w:rsidP="0015584F">
            <w:pPr>
              <w:tabs>
                <w:tab w:val="left" w:pos="720"/>
              </w:tabs>
              <w:ind w:right="-142"/>
              <w:jc w:val="center"/>
              <w:rPr>
                <w:color w:val="000000"/>
                <w:sz w:val="18"/>
                <w:szCs w:val="18"/>
              </w:rPr>
            </w:pPr>
            <w:r>
              <w:rPr>
                <w:color w:val="000000"/>
                <w:sz w:val="18"/>
                <w:szCs w:val="18"/>
              </w:rPr>
              <w:t>1 500,0</w:t>
            </w:r>
          </w:p>
          <w:p w:rsidR="00D14ECE" w:rsidRPr="00D14ECE" w:rsidRDefault="00D14ECE" w:rsidP="00F0763A">
            <w:pPr>
              <w:jc w:val="center"/>
              <w:rPr>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D14ECE" w:rsidRDefault="00D14ECE" w:rsidP="00ED49FE">
            <w:pPr>
              <w:jc w:val="center"/>
              <w:rPr>
                <w:sz w:val="18"/>
                <w:szCs w:val="18"/>
              </w:rPr>
            </w:pPr>
          </w:p>
          <w:p w:rsidR="00D14ECE" w:rsidRPr="00E62CF9" w:rsidRDefault="00D14ECE" w:rsidP="00E32FBB">
            <w:pPr>
              <w:rPr>
                <w:sz w:val="18"/>
                <w:szCs w:val="18"/>
              </w:rPr>
            </w:pPr>
          </w:p>
        </w:tc>
      </w:tr>
      <w:tr w:rsidR="00B0244C" w:rsidTr="00197E3C">
        <w:trPr>
          <w:trHeight w:val="333"/>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B0244C" w:rsidRPr="00416ECC" w:rsidRDefault="00B0244C" w:rsidP="00ED49FE">
            <w:pPr>
              <w:jc w:val="center"/>
              <w:rPr>
                <w:b/>
                <w:sz w:val="18"/>
                <w:szCs w:val="18"/>
              </w:rPr>
            </w:pPr>
          </w:p>
        </w:tc>
        <w:tc>
          <w:tcPr>
            <w:tcW w:w="4110" w:type="dxa"/>
            <w:gridSpan w:val="2"/>
            <w:tcBorders>
              <w:top w:val="single" w:sz="4" w:space="0" w:color="auto"/>
              <w:left w:val="single" w:sz="4" w:space="0" w:color="000000"/>
              <w:bottom w:val="single" w:sz="4" w:space="0" w:color="auto"/>
            </w:tcBorders>
            <w:shd w:val="clear" w:color="auto" w:fill="EEECE1" w:themeFill="background2"/>
          </w:tcPr>
          <w:p w:rsidR="00B0244C" w:rsidRPr="00416ECC" w:rsidRDefault="00B0244C" w:rsidP="00BB004C">
            <w:pPr>
              <w:spacing w:line="100" w:lineRule="atLeast"/>
              <w:ind w:right="-142"/>
              <w:rPr>
                <w:b/>
                <w:sz w:val="18"/>
                <w:szCs w:val="18"/>
              </w:rPr>
            </w:pPr>
            <w:r w:rsidRPr="00416ECC">
              <w:rPr>
                <w:b/>
                <w:sz w:val="18"/>
                <w:szCs w:val="18"/>
              </w:rPr>
              <w:t>ИТОГО</w:t>
            </w:r>
            <w:r w:rsidR="00BB004C">
              <w:rPr>
                <w:b/>
                <w:sz w:val="18"/>
                <w:szCs w:val="18"/>
              </w:rPr>
              <w:t>:</w:t>
            </w:r>
          </w:p>
        </w:tc>
        <w:tc>
          <w:tcPr>
            <w:tcW w:w="851" w:type="dxa"/>
            <w:gridSpan w:val="2"/>
            <w:tcBorders>
              <w:left w:val="single" w:sz="4" w:space="0" w:color="000000"/>
              <w:bottom w:val="single" w:sz="4" w:space="0" w:color="auto"/>
              <w:right w:val="single" w:sz="4" w:space="0" w:color="auto"/>
            </w:tcBorders>
            <w:shd w:val="clear" w:color="auto" w:fill="EEECE1" w:themeFill="background2"/>
          </w:tcPr>
          <w:p w:rsidR="00B0244C" w:rsidRPr="00416ECC" w:rsidRDefault="00B0244C" w:rsidP="00ED49FE">
            <w:pPr>
              <w:jc w:val="center"/>
              <w:rPr>
                <w:b/>
                <w:sz w:val="18"/>
                <w:szCs w:val="18"/>
              </w:rPr>
            </w:pPr>
          </w:p>
        </w:tc>
        <w:tc>
          <w:tcPr>
            <w:tcW w:w="1276" w:type="dxa"/>
            <w:tcBorders>
              <w:left w:val="single" w:sz="4" w:space="0" w:color="auto"/>
              <w:bottom w:val="single" w:sz="4" w:space="0" w:color="auto"/>
            </w:tcBorders>
            <w:shd w:val="clear" w:color="auto" w:fill="EEECE1" w:themeFill="background2"/>
          </w:tcPr>
          <w:p w:rsidR="00B0244C" w:rsidRPr="00DE1FEA" w:rsidRDefault="00B0244C" w:rsidP="00550BA9">
            <w:pPr>
              <w:jc w:val="center"/>
              <w:rPr>
                <w:b/>
                <w:sz w:val="20"/>
                <w:szCs w:val="20"/>
              </w:rPr>
            </w:pPr>
            <w:r w:rsidRPr="00DE1FEA">
              <w:rPr>
                <w:b/>
                <w:sz w:val="20"/>
                <w:szCs w:val="20"/>
              </w:rPr>
              <w:t xml:space="preserve">  </w:t>
            </w:r>
            <w:r w:rsidR="005D17E2">
              <w:rPr>
                <w:b/>
                <w:sz w:val="20"/>
                <w:szCs w:val="20"/>
              </w:rPr>
              <w:t>16 500,0</w:t>
            </w:r>
          </w:p>
          <w:p w:rsidR="00B0244C" w:rsidRPr="00DE1FEA" w:rsidRDefault="00B0244C" w:rsidP="00550BA9">
            <w:pPr>
              <w:jc w:val="center"/>
              <w:rPr>
                <w:b/>
                <w:sz w:val="20"/>
                <w:szCs w:val="20"/>
              </w:rPr>
            </w:pPr>
          </w:p>
        </w:tc>
        <w:tc>
          <w:tcPr>
            <w:tcW w:w="1417" w:type="dxa"/>
            <w:tcBorders>
              <w:left w:val="single" w:sz="4" w:space="0" w:color="000000"/>
              <w:bottom w:val="single" w:sz="4" w:space="0" w:color="auto"/>
            </w:tcBorders>
            <w:shd w:val="clear" w:color="auto" w:fill="EEECE1" w:themeFill="background2"/>
          </w:tcPr>
          <w:p w:rsidR="00B0244C" w:rsidRPr="00DE1FEA" w:rsidRDefault="005D17E2" w:rsidP="00550BA9">
            <w:pPr>
              <w:jc w:val="center"/>
              <w:rPr>
                <w:b/>
                <w:sz w:val="20"/>
                <w:szCs w:val="20"/>
              </w:rPr>
            </w:pPr>
            <w:r>
              <w:rPr>
                <w:b/>
                <w:sz w:val="20"/>
                <w:szCs w:val="20"/>
              </w:rPr>
              <w:t>16 500,0</w:t>
            </w:r>
          </w:p>
        </w:tc>
        <w:tc>
          <w:tcPr>
            <w:tcW w:w="1418" w:type="dxa"/>
            <w:tcBorders>
              <w:left w:val="single" w:sz="4" w:space="0" w:color="000000"/>
              <w:bottom w:val="single" w:sz="4" w:space="0" w:color="auto"/>
              <w:right w:val="single" w:sz="4" w:space="0" w:color="000000"/>
            </w:tcBorders>
            <w:shd w:val="clear" w:color="auto" w:fill="EEECE1" w:themeFill="background2"/>
            <w:vAlign w:val="center"/>
          </w:tcPr>
          <w:p w:rsidR="00B0244C" w:rsidRPr="00DE1FEA" w:rsidRDefault="005D17E2" w:rsidP="00550BA9">
            <w:pPr>
              <w:jc w:val="center"/>
              <w:rPr>
                <w:b/>
                <w:sz w:val="20"/>
                <w:szCs w:val="20"/>
              </w:rPr>
            </w:pPr>
            <w:r>
              <w:rPr>
                <w:b/>
                <w:sz w:val="20"/>
                <w:szCs w:val="20"/>
              </w:rPr>
              <w:t>100,0</w:t>
            </w:r>
            <w:r w:rsidR="00B0244C" w:rsidRPr="00DE1FEA">
              <w:rPr>
                <w:b/>
                <w:sz w:val="20"/>
                <w:szCs w:val="20"/>
              </w:rPr>
              <w:t>%</w:t>
            </w:r>
          </w:p>
          <w:p w:rsidR="00B0244C" w:rsidRPr="00DE1FEA" w:rsidRDefault="00B0244C" w:rsidP="00550BA9">
            <w:pPr>
              <w:jc w:val="center"/>
              <w:rPr>
                <w:b/>
                <w:sz w:val="20"/>
                <w:szCs w:val="20"/>
              </w:rPr>
            </w:pPr>
          </w:p>
        </w:tc>
      </w:tr>
      <w:tr w:rsidR="00B0244C" w:rsidTr="00E27745">
        <w:trPr>
          <w:trHeight w:val="64"/>
        </w:trPr>
        <w:tc>
          <w:tcPr>
            <w:tcW w:w="9498" w:type="dxa"/>
            <w:gridSpan w:val="8"/>
            <w:tcBorders>
              <w:top w:val="single" w:sz="4" w:space="0" w:color="auto"/>
              <w:left w:val="single" w:sz="8" w:space="0" w:color="000000"/>
              <w:bottom w:val="single" w:sz="4" w:space="0" w:color="auto"/>
              <w:right w:val="single" w:sz="4" w:space="0" w:color="000000"/>
            </w:tcBorders>
            <w:shd w:val="clear" w:color="auto" w:fill="auto"/>
            <w:vAlign w:val="center"/>
          </w:tcPr>
          <w:p w:rsidR="00B0244C" w:rsidRPr="00970737" w:rsidRDefault="00267EF3" w:rsidP="00267EF3">
            <w:pPr>
              <w:numPr>
                <w:ilvl w:val="0"/>
                <w:numId w:val="10"/>
              </w:numPr>
              <w:jc w:val="center"/>
              <w:rPr>
                <w:b/>
                <w:sz w:val="18"/>
                <w:szCs w:val="18"/>
              </w:rPr>
            </w:pPr>
            <w:r>
              <w:rPr>
                <w:b/>
                <w:sz w:val="22"/>
                <w:szCs w:val="22"/>
              </w:rPr>
              <w:t>Мельниковское</w:t>
            </w:r>
            <w:r w:rsidR="00B0244C" w:rsidRPr="000F1FB1">
              <w:rPr>
                <w:b/>
                <w:sz w:val="22"/>
                <w:szCs w:val="22"/>
              </w:rPr>
              <w:t xml:space="preserve"> сельское поселение</w:t>
            </w:r>
          </w:p>
        </w:tc>
      </w:tr>
      <w:tr w:rsidR="00267EF3" w:rsidTr="000F1FB1">
        <w:trPr>
          <w:trHeight w:val="169"/>
        </w:trPr>
        <w:tc>
          <w:tcPr>
            <w:tcW w:w="426" w:type="dxa"/>
            <w:tcBorders>
              <w:top w:val="single" w:sz="4" w:space="0" w:color="auto"/>
              <w:left w:val="single" w:sz="8" w:space="0" w:color="000000"/>
              <w:bottom w:val="single" w:sz="4" w:space="0" w:color="auto"/>
            </w:tcBorders>
            <w:shd w:val="clear" w:color="auto" w:fill="auto"/>
            <w:vAlign w:val="center"/>
          </w:tcPr>
          <w:p w:rsidR="00267EF3" w:rsidRPr="00E62CF9" w:rsidRDefault="00267EF3" w:rsidP="00ED49FE">
            <w:pPr>
              <w:jc w:val="center"/>
              <w:rPr>
                <w:sz w:val="16"/>
                <w:szCs w:val="16"/>
              </w:rPr>
            </w:pPr>
          </w:p>
        </w:tc>
        <w:tc>
          <w:tcPr>
            <w:tcW w:w="3969" w:type="dxa"/>
            <w:tcBorders>
              <w:top w:val="single" w:sz="4" w:space="0" w:color="auto"/>
              <w:left w:val="single" w:sz="4" w:space="0" w:color="000000"/>
              <w:bottom w:val="single" w:sz="4" w:space="0" w:color="auto"/>
            </w:tcBorders>
            <w:shd w:val="clear" w:color="auto" w:fill="auto"/>
            <w:vAlign w:val="center"/>
          </w:tcPr>
          <w:p w:rsidR="00267EF3" w:rsidRDefault="00267EF3" w:rsidP="00267EF3">
            <w:pPr>
              <w:autoSpaceDE w:val="0"/>
              <w:autoSpaceDN w:val="0"/>
              <w:adjustRightInd w:val="0"/>
              <w:rPr>
                <w:rFonts w:eastAsia="TimesNewRomanPSMT"/>
                <w:b/>
                <w:sz w:val="18"/>
                <w:szCs w:val="18"/>
              </w:rPr>
            </w:pPr>
            <w:r>
              <w:rPr>
                <w:rFonts w:eastAsia="TimesNewRomanPSMT"/>
                <w:b/>
                <w:sz w:val="18"/>
                <w:szCs w:val="18"/>
              </w:rPr>
              <w:t>МП</w:t>
            </w:r>
            <w:r w:rsidRPr="006C1C68">
              <w:rPr>
                <w:rFonts w:eastAsia="TimesNewRomanPSMT"/>
                <w:b/>
                <w:sz w:val="18"/>
                <w:szCs w:val="18"/>
              </w:rPr>
              <w:t xml:space="preserve"> «Формирование  городской среды</w:t>
            </w:r>
            <w:r>
              <w:rPr>
                <w:rFonts w:eastAsia="TimesNewRomanPSMT"/>
                <w:b/>
                <w:sz w:val="18"/>
                <w:szCs w:val="18"/>
              </w:rPr>
              <w:t xml:space="preserve"> и обеспечение качественным жильем граждан на территории  МО Мельниковское сельское поселение на 2022 – 2024 годы»</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67EF3" w:rsidRDefault="00267EF3" w:rsidP="00E27745">
            <w:pPr>
              <w:tabs>
                <w:tab w:val="left" w:pos="720"/>
              </w:tabs>
              <w:ind w:right="-142"/>
              <w:jc w:val="center"/>
              <w:rPr>
                <w:b/>
                <w:color w:val="000000"/>
                <w:sz w:val="18"/>
                <w:szCs w:val="18"/>
              </w:rPr>
            </w:pPr>
            <w:r>
              <w:rPr>
                <w:b/>
                <w:color w:val="000000"/>
                <w:sz w:val="18"/>
                <w:szCs w:val="18"/>
              </w:rPr>
              <w:t>ФБ</w:t>
            </w:r>
          </w:p>
          <w:p w:rsidR="00267EF3" w:rsidRDefault="00267EF3" w:rsidP="00E27745">
            <w:pPr>
              <w:tabs>
                <w:tab w:val="left" w:pos="720"/>
              </w:tabs>
              <w:ind w:right="-142"/>
              <w:jc w:val="center"/>
              <w:rPr>
                <w:b/>
                <w:color w:val="000000"/>
                <w:sz w:val="18"/>
                <w:szCs w:val="18"/>
              </w:rPr>
            </w:pPr>
            <w:r>
              <w:rPr>
                <w:b/>
                <w:color w:val="000000"/>
                <w:sz w:val="18"/>
                <w:szCs w:val="18"/>
              </w:rPr>
              <w:t>ОБ</w:t>
            </w:r>
          </w:p>
          <w:p w:rsidR="00267EF3" w:rsidRDefault="00267EF3" w:rsidP="00E27745">
            <w:pPr>
              <w:tabs>
                <w:tab w:val="left" w:pos="720"/>
              </w:tabs>
              <w:ind w:right="-142"/>
              <w:jc w:val="center"/>
              <w:rPr>
                <w:b/>
                <w:color w:val="000000"/>
                <w:sz w:val="18"/>
                <w:szCs w:val="18"/>
              </w:rPr>
            </w:pPr>
            <w:r>
              <w:rPr>
                <w:b/>
                <w:color w:val="000000"/>
                <w:sz w:val="18"/>
                <w:szCs w:val="18"/>
              </w:rPr>
              <w:t>МБ</w:t>
            </w:r>
          </w:p>
        </w:tc>
        <w:tc>
          <w:tcPr>
            <w:tcW w:w="1418" w:type="dxa"/>
            <w:gridSpan w:val="2"/>
            <w:tcBorders>
              <w:left w:val="single" w:sz="4" w:space="0" w:color="auto"/>
              <w:bottom w:val="single" w:sz="4" w:space="0" w:color="auto"/>
            </w:tcBorders>
            <w:shd w:val="clear" w:color="auto" w:fill="auto"/>
            <w:vAlign w:val="center"/>
          </w:tcPr>
          <w:p w:rsidR="00267EF3" w:rsidRDefault="00267EF3" w:rsidP="00810F4E">
            <w:pPr>
              <w:tabs>
                <w:tab w:val="left" w:pos="720"/>
              </w:tabs>
              <w:ind w:right="-142"/>
              <w:jc w:val="center"/>
              <w:rPr>
                <w:b/>
                <w:color w:val="000000"/>
                <w:sz w:val="18"/>
                <w:szCs w:val="18"/>
              </w:rPr>
            </w:pPr>
            <w:r>
              <w:rPr>
                <w:b/>
                <w:color w:val="000000"/>
                <w:sz w:val="18"/>
                <w:szCs w:val="18"/>
              </w:rPr>
              <w:t>3 115,9</w:t>
            </w:r>
          </w:p>
          <w:p w:rsidR="00267EF3" w:rsidRDefault="00267EF3" w:rsidP="00810F4E">
            <w:pPr>
              <w:tabs>
                <w:tab w:val="left" w:pos="720"/>
              </w:tabs>
              <w:ind w:right="-142"/>
              <w:jc w:val="center"/>
              <w:rPr>
                <w:b/>
                <w:color w:val="000000"/>
                <w:sz w:val="18"/>
                <w:szCs w:val="18"/>
              </w:rPr>
            </w:pPr>
            <w:r>
              <w:rPr>
                <w:b/>
                <w:color w:val="000000"/>
                <w:sz w:val="18"/>
                <w:szCs w:val="18"/>
              </w:rPr>
              <w:t>6 807,4</w:t>
            </w:r>
          </w:p>
          <w:p w:rsidR="00267EF3" w:rsidRDefault="00267EF3" w:rsidP="00810F4E">
            <w:pPr>
              <w:tabs>
                <w:tab w:val="left" w:pos="720"/>
              </w:tabs>
              <w:ind w:right="-142"/>
              <w:jc w:val="center"/>
              <w:rPr>
                <w:b/>
                <w:color w:val="000000"/>
                <w:sz w:val="18"/>
                <w:szCs w:val="18"/>
              </w:rPr>
            </w:pPr>
            <w:r>
              <w:rPr>
                <w:b/>
                <w:color w:val="000000"/>
                <w:sz w:val="18"/>
                <w:szCs w:val="18"/>
              </w:rPr>
              <w:t>1 354,6</w:t>
            </w:r>
          </w:p>
        </w:tc>
        <w:tc>
          <w:tcPr>
            <w:tcW w:w="1417" w:type="dxa"/>
            <w:tcBorders>
              <w:left w:val="single" w:sz="4" w:space="0" w:color="000000"/>
              <w:bottom w:val="single" w:sz="4" w:space="0" w:color="auto"/>
            </w:tcBorders>
            <w:shd w:val="clear" w:color="auto" w:fill="auto"/>
            <w:vAlign w:val="center"/>
          </w:tcPr>
          <w:p w:rsidR="00267EF3" w:rsidRDefault="00267EF3" w:rsidP="00267EF3">
            <w:pPr>
              <w:tabs>
                <w:tab w:val="left" w:pos="720"/>
              </w:tabs>
              <w:ind w:right="-142"/>
              <w:jc w:val="center"/>
              <w:rPr>
                <w:b/>
                <w:color w:val="000000"/>
                <w:sz w:val="18"/>
                <w:szCs w:val="18"/>
              </w:rPr>
            </w:pPr>
            <w:r>
              <w:rPr>
                <w:b/>
                <w:color w:val="000000"/>
                <w:sz w:val="18"/>
                <w:szCs w:val="18"/>
              </w:rPr>
              <w:t>3 115,9</w:t>
            </w:r>
          </w:p>
          <w:p w:rsidR="00267EF3" w:rsidRDefault="00267EF3" w:rsidP="00267EF3">
            <w:pPr>
              <w:tabs>
                <w:tab w:val="left" w:pos="720"/>
              </w:tabs>
              <w:ind w:right="-142"/>
              <w:jc w:val="center"/>
              <w:rPr>
                <w:b/>
                <w:color w:val="000000"/>
                <w:sz w:val="18"/>
                <w:szCs w:val="18"/>
              </w:rPr>
            </w:pPr>
            <w:r>
              <w:rPr>
                <w:b/>
                <w:color w:val="000000"/>
                <w:sz w:val="18"/>
                <w:szCs w:val="18"/>
              </w:rPr>
              <w:t>6 807,4</w:t>
            </w:r>
          </w:p>
          <w:p w:rsidR="00267EF3" w:rsidRDefault="00267EF3" w:rsidP="00267EF3">
            <w:pPr>
              <w:jc w:val="center"/>
              <w:rPr>
                <w:b/>
                <w:color w:val="000000"/>
                <w:sz w:val="18"/>
                <w:szCs w:val="18"/>
              </w:rPr>
            </w:pPr>
            <w:r>
              <w:rPr>
                <w:b/>
                <w:color w:val="000000"/>
                <w:sz w:val="18"/>
                <w:szCs w:val="18"/>
              </w:rPr>
              <w:t>1 354,6</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267EF3" w:rsidRDefault="00267EF3" w:rsidP="00550BA9">
            <w:pPr>
              <w:jc w:val="center"/>
              <w:rPr>
                <w:b/>
                <w:sz w:val="18"/>
                <w:szCs w:val="18"/>
              </w:rPr>
            </w:pPr>
            <w:r>
              <w:rPr>
                <w:b/>
                <w:sz w:val="18"/>
                <w:szCs w:val="18"/>
              </w:rPr>
              <w:t>100,0%</w:t>
            </w:r>
          </w:p>
          <w:p w:rsidR="00267EF3" w:rsidRDefault="00267EF3" w:rsidP="00E32FBB">
            <w:pPr>
              <w:jc w:val="center"/>
              <w:rPr>
                <w:b/>
                <w:sz w:val="18"/>
                <w:szCs w:val="18"/>
              </w:rPr>
            </w:pPr>
          </w:p>
        </w:tc>
      </w:tr>
      <w:tr w:rsidR="00267EF3" w:rsidTr="00BE1936">
        <w:trPr>
          <w:trHeight w:val="231"/>
        </w:trPr>
        <w:tc>
          <w:tcPr>
            <w:tcW w:w="426" w:type="dxa"/>
            <w:tcBorders>
              <w:top w:val="single" w:sz="4" w:space="0" w:color="auto"/>
              <w:left w:val="single" w:sz="8" w:space="0" w:color="000000"/>
              <w:bottom w:val="single" w:sz="4" w:space="0" w:color="auto"/>
            </w:tcBorders>
            <w:shd w:val="clear" w:color="auto" w:fill="auto"/>
            <w:vAlign w:val="center"/>
          </w:tcPr>
          <w:p w:rsidR="00267EF3" w:rsidRDefault="00267EF3" w:rsidP="00E27745">
            <w:pPr>
              <w:jc w:val="center"/>
              <w:rPr>
                <w:b/>
                <w:sz w:val="18"/>
                <w:szCs w:val="18"/>
              </w:rPr>
            </w:pPr>
            <w:r>
              <w:rPr>
                <w:b/>
                <w:sz w:val="18"/>
                <w:szCs w:val="18"/>
              </w:rPr>
              <w:t>2.</w:t>
            </w:r>
          </w:p>
          <w:p w:rsidR="00267EF3" w:rsidRDefault="00267EF3" w:rsidP="00E27745">
            <w:pPr>
              <w:jc w:val="center"/>
              <w:rPr>
                <w:b/>
                <w:sz w:val="18"/>
                <w:szCs w:val="18"/>
              </w:rPr>
            </w:pPr>
          </w:p>
          <w:p w:rsidR="00267EF3" w:rsidRPr="00C5185B" w:rsidRDefault="00267EF3" w:rsidP="00E27745">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auto"/>
            <w:vAlign w:val="center"/>
          </w:tcPr>
          <w:p w:rsidR="00BB004C" w:rsidRDefault="00267EF3" w:rsidP="00810F4E">
            <w:pPr>
              <w:ind w:left="33"/>
              <w:jc w:val="both"/>
              <w:rPr>
                <w:rFonts w:eastAsia="TimesNewRomanPSMT"/>
                <w:b/>
                <w:sz w:val="18"/>
                <w:szCs w:val="18"/>
              </w:rPr>
            </w:pPr>
            <w:r>
              <w:rPr>
                <w:rFonts w:eastAsia="TimesNewRomanPSMT"/>
                <w:b/>
                <w:sz w:val="18"/>
                <w:szCs w:val="18"/>
              </w:rPr>
              <w:t xml:space="preserve">Проектная часть: </w:t>
            </w:r>
          </w:p>
          <w:p w:rsidR="00267EF3" w:rsidRPr="00031D30" w:rsidRDefault="00BB004C" w:rsidP="00BB004C">
            <w:pPr>
              <w:ind w:left="33"/>
              <w:jc w:val="both"/>
              <w:rPr>
                <w:sz w:val="18"/>
                <w:szCs w:val="18"/>
              </w:rPr>
            </w:pPr>
            <w:r>
              <w:rPr>
                <w:rFonts w:eastAsia="TimesNewRomanPSMT"/>
                <w:b/>
                <w:sz w:val="18"/>
                <w:szCs w:val="18"/>
              </w:rPr>
              <w:t xml:space="preserve">Мероприятия , направленные на достижение  ФП </w:t>
            </w:r>
            <w:r w:rsidR="00267EF3">
              <w:rPr>
                <w:rFonts w:eastAsia="TimesNewRomanPSMT"/>
                <w:b/>
                <w:sz w:val="18"/>
                <w:szCs w:val="18"/>
              </w:rPr>
              <w:t xml:space="preserve">«Формирование комфортной городской среды» </w:t>
            </w:r>
            <w:r w:rsidR="00267EF3" w:rsidRPr="005C6671">
              <w:rPr>
                <w:rFonts w:eastAsia="TimesNewRomanPSMT"/>
                <w:b/>
                <w:sz w:val="18"/>
                <w:szCs w:val="18"/>
              </w:rPr>
              <w:t>(РП</w:t>
            </w:r>
            <w:r w:rsidR="00267EF3">
              <w:rPr>
                <w:rFonts w:eastAsia="TimesNewRomanPSMT"/>
                <w:sz w:val="18"/>
                <w:szCs w:val="18"/>
              </w:rPr>
              <w:t xml:space="preserve"> «</w:t>
            </w:r>
            <w:r w:rsidR="00267EF3">
              <w:rPr>
                <w:rFonts w:eastAsia="TimesNewRomanPSMT"/>
                <w:b/>
                <w:sz w:val="18"/>
                <w:szCs w:val="18"/>
              </w:rPr>
              <w:t>Формирование комфортной городской среды»)</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67EF3" w:rsidRPr="0051028C" w:rsidRDefault="00267EF3" w:rsidP="00E27745">
            <w:pPr>
              <w:tabs>
                <w:tab w:val="left" w:pos="720"/>
              </w:tabs>
              <w:ind w:right="-142"/>
              <w:jc w:val="center"/>
              <w:rPr>
                <w:b/>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267EF3" w:rsidRPr="0051028C" w:rsidRDefault="00267EF3" w:rsidP="00267EF3">
            <w:pPr>
              <w:tabs>
                <w:tab w:val="left" w:pos="720"/>
              </w:tabs>
              <w:ind w:right="-142"/>
              <w:jc w:val="center"/>
              <w:rPr>
                <w:b/>
                <w:color w:val="000000"/>
                <w:sz w:val="18"/>
                <w:szCs w:val="18"/>
              </w:rPr>
            </w:pPr>
            <w:r>
              <w:rPr>
                <w:b/>
                <w:color w:val="000000"/>
                <w:sz w:val="18"/>
                <w:szCs w:val="18"/>
              </w:rPr>
              <w:t>11 277,9</w:t>
            </w:r>
          </w:p>
        </w:tc>
        <w:tc>
          <w:tcPr>
            <w:tcW w:w="1417" w:type="dxa"/>
            <w:tcBorders>
              <w:top w:val="single" w:sz="4" w:space="0" w:color="auto"/>
              <w:left w:val="single" w:sz="4" w:space="0" w:color="000000"/>
              <w:bottom w:val="single" w:sz="4" w:space="0" w:color="auto"/>
            </w:tcBorders>
            <w:shd w:val="clear" w:color="auto" w:fill="auto"/>
            <w:vAlign w:val="center"/>
          </w:tcPr>
          <w:p w:rsidR="00267EF3" w:rsidRPr="0051028C" w:rsidRDefault="00267EF3" w:rsidP="00267EF3">
            <w:pPr>
              <w:jc w:val="center"/>
              <w:rPr>
                <w:b/>
                <w:color w:val="000000"/>
                <w:sz w:val="18"/>
                <w:szCs w:val="18"/>
              </w:rPr>
            </w:pPr>
            <w:r>
              <w:rPr>
                <w:b/>
                <w:color w:val="000000"/>
                <w:sz w:val="18"/>
                <w:szCs w:val="18"/>
              </w:rPr>
              <w:t>11 277,9</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267EF3" w:rsidRPr="0051028C" w:rsidRDefault="00267EF3" w:rsidP="00550BA9">
            <w:pPr>
              <w:jc w:val="center"/>
              <w:rPr>
                <w:b/>
                <w:sz w:val="18"/>
                <w:szCs w:val="18"/>
              </w:rPr>
            </w:pPr>
            <w:r w:rsidRPr="0051028C">
              <w:rPr>
                <w:b/>
                <w:sz w:val="18"/>
                <w:szCs w:val="18"/>
              </w:rPr>
              <w:t>100,0%</w:t>
            </w:r>
          </w:p>
        </w:tc>
      </w:tr>
      <w:tr w:rsidR="00267EF3" w:rsidTr="000F1FB1">
        <w:trPr>
          <w:trHeight w:val="74"/>
        </w:trPr>
        <w:tc>
          <w:tcPr>
            <w:tcW w:w="426" w:type="dxa"/>
            <w:tcBorders>
              <w:top w:val="single" w:sz="4" w:space="0" w:color="auto"/>
              <w:left w:val="single" w:sz="8" w:space="0" w:color="000000"/>
              <w:bottom w:val="single" w:sz="4" w:space="0" w:color="auto"/>
            </w:tcBorders>
            <w:shd w:val="clear" w:color="auto" w:fill="auto"/>
            <w:vAlign w:val="center"/>
          </w:tcPr>
          <w:p w:rsidR="00267EF3" w:rsidRDefault="00267EF3" w:rsidP="00E27745">
            <w:pPr>
              <w:jc w:val="center"/>
              <w:rPr>
                <w:b/>
                <w:sz w:val="18"/>
                <w:szCs w:val="18"/>
              </w:rPr>
            </w:pPr>
          </w:p>
          <w:p w:rsidR="00267EF3" w:rsidRDefault="00267EF3" w:rsidP="00E27745">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auto"/>
            <w:vAlign w:val="center"/>
          </w:tcPr>
          <w:p w:rsidR="00267EF3" w:rsidRPr="006C1C68" w:rsidRDefault="00267EF3" w:rsidP="00810F4E">
            <w:pPr>
              <w:jc w:val="both"/>
              <w:rPr>
                <w:b/>
                <w:sz w:val="18"/>
                <w:szCs w:val="18"/>
              </w:rPr>
            </w:pPr>
            <w:r w:rsidRPr="00810F4E">
              <w:rPr>
                <w:sz w:val="18"/>
                <w:szCs w:val="18"/>
              </w:rPr>
              <w:t xml:space="preserve"> </w:t>
            </w:r>
            <w:r w:rsidRPr="00830F7D">
              <w:rPr>
                <w:sz w:val="20"/>
                <w:szCs w:val="20"/>
              </w:rPr>
              <w:t xml:space="preserve">Благоустройство </w:t>
            </w:r>
            <w:r>
              <w:rPr>
                <w:sz w:val="20"/>
                <w:szCs w:val="20"/>
              </w:rPr>
              <w:t>общественной территории «Территория детского городка» (</w:t>
            </w:r>
            <w:r w:rsidRPr="00830F7D">
              <w:rPr>
                <w:sz w:val="20"/>
                <w:szCs w:val="20"/>
              </w:rPr>
              <w:t xml:space="preserve"> пос. </w:t>
            </w:r>
            <w:r>
              <w:rPr>
                <w:sz w:val="20"/>
                <w:szCs w:val="20"/>
              </w:rPr>
              <w:t>Мельниково)</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67EF3" w:rsidRDefault="00267EF3" w:rsidP="00E27745">
            <w:pPr>
              <w:tabs>
                <w:tab w:val="left" w:pos="720"/>
              </w:tabs>
              <w:ind w:right="-142"/>
              <w:jc w:val="center"/>
              <w:rPr>
                <w:b/>
                <w:color w:val="000000"/>
                <w:sz w:val="18"/>
                <w:szCs w:val="18"/>
              </w:rPr>
            </w:pPr>
            <w:r>
              <w:rPr>
                <w:b/>
                <w:color w:val="000000"/>
                <w:sz w:val="18"/>
                <w:szCs w:val="18"/>
              </w:rPr>
              <w:t>ФБ</w:t>
            </w:r>
          </w:p>
          <w:p w:rsidR="00267EF3" w:rsidRDefault="00267EF3" w:rsidP="00E27745">
            <w:pPr>
              <w:tabs>
                <w:tab w:val="left" w:pos="720"/>
              </w:tabs>
              <w:ind w:right="-142"/>
              <w:jc w:val="center"/>
              <w:rPr>
                <w:b/>
                <w:color w:val="000000"/>
                <w:sz w:val="18"/>
                <w:szCs w:val="18"/>
              </w:rPr>
            </w:pPr>
            <w:r>
              <w:rPr>
                <w:b/>
                <w:color w:val="000000"/>
                <w:sz w:val="18"/>
                <w:szCs w:val="18"/>
              </w:rPr>
              <w:t>ОБ</w:t>
            </w:r>
          </w:p>
          <w:p w:rsidR="00267EF3" w:rsidRPr="00E62CF9" w:rsidRDefault="00267EF3" w:rsidP="00E27745">
            <w:pPr>
              <w:tabs>
                <w:tab w:val="left" w:pos="720"/>
              </w:tabs>
              <w:ind w:right="-142"/>
              <w:jc w:val="center"/>
              <w:rPr>
                <w:color w:val="000000"/>
                <w:sz w:val="18"/>
                <w:szCs w:val="18"/>
              </w:rPr>
            </w:pPr>
            <w:r>
              <w:rPr>
                <w:b/>
                <w:color w:val="000000"/>
                <w:sz w:val="18"/>
                <w:szCs w:val="18"/>
              </w:rPr>
              <w:t>МБ</w:t>
            </w:r>
          </w:p>
        </w:tc>
        <w:tc>
          <w:tcPr>
            <w:tcW w:w="1418" w:type="dxa"/>
            <w:gridSpan w:val="2"/>
            <w:tcBorders>
              <w:top w:val="single" w:sz="4" w:space="0" w:color="auto"/>
              <w:left w:val="single" w:sz="4" w:space="0" w:color="auto"/>
              <w:bottom w:val="single" w:sz="4" w:space="0" w:color="auto"/>
            </w:tcBorders>
            <w:shd w:val="clear" w:color="auto" w:fill="auto"/>
            <w:vAlign w:val="center"/>
          </w:tcPr>
          <w:p w:rsidR="00267EF3" w:rsidRPr="00810F4E" w:rsidRDefault="00267EF3" w:rsidP="00F0763A">
            <w:pPr>
              <w:tabs>
                <w:tab w:val="left" w:pos="720"/>
              </w:tabs>
              <w:ind w:right="-142"/>
              <w:jc w:val="center"/>
              <w:rPr>
                <w:color w:val="000000"/>
                <w:sz w:val="18"/>
                <w:szCs w:val="18"/>
              </w:rPr>
            </w:pPr>
            <w:r>
              <w:rPr>
                <w:color w:val="000000"/>
                <w:sz w:val="18"/>
                <w:szCs w:val="18"/>
              </w:rPr>
              <w:t>3 115,9</w:t>
            </w:r>
          </w:p>
          <w:p w:rsidR="00267EF3" w:rsidRDefault="00267EF3" w:rsidP="00F0763A">
            <w:pPr>
              <w:tabs>
                <w:tab w:val="left" w:pos="720"/>
              </w:tabs>
              <w:ind w:right="-142"/>
              <w:jc w:val="center"/>
              <w:rPr>
                <w:color w:val="000000"/>
                <w:sz w:val="18"/>
                <w:szCs w:val="18"/>
              </w:rPr>
            </w:pPr>
            <w:r>
              <w:rPr>
                <w:color w:val="000000"/>
                <w:sz w:val="18"/>
                <w:szCs w:val="18"/>
              </w:rPr>
              <w:t>6 807,4</w:t>
            </w:r>
          </w:p>
          <w:p w:rsidR="00267EF3" w:rsidRPr="00810F4E" w:rsidRDefault="00267EF3" w:rsidP="00F0763A">
            <w:pPr>
              <w:tabs>
                <w:tab w:val="left" w:pos="720"/>
              </w:tabs>
              <w:ind w:right="-142"/>
              <w:jc w:val="center"/>
              <w:rPr>
                <w:color w:val="000000"/>
                <w:sz w:val="18"/>
                <w:szCs w:val="18"/>
              </w:rPr>
            </w:pPr>
            <w:r>
              <w:rPr>
                <w:color w:val="000000"/>
                <w:sz w:val="18"/>
                <w:szCs w:val="18"/>
              </w:rPr>
              <w:t>1 354,6</w:t>
            </w:r>
            <w:r w:rsidRPr="00810F4E">
              <w:rPr>
                <w:color w:val="000000"/>
                <w:sz w:val="18"/>
                <w:szCs w:val="18"/>
              </w:rPr>
              <w:t xml:space="preserve"> </w:t>
            </w:r>
          </w:p>
        </w:tc>
        <w:tc>
          <w:tcPr>
            <w:tcW w:w="1417" w:type="dxa"/>
            <w:tcBorders>
              <w:top w:val="single" w:sz="4" w:space="0" w:color="auto"/>
              <w:left w:val="single" w:sz="4" w:space="0" w:color="000000"/>
              <w:bottom w:val="single" w:sz="4" w:space="0" w:color="auto"/>
            </w:tcBorders>
            <w:shd w:val="clear" w:color="auto" w:fill="auto"/>
            <w:vAlign w:val="center"/>
          </w:tcPr>
          <w:p w:rsidR="00267EF3" w:rsidRPr="00810F4E" w:rsidRDefault="00267EF3" w:rsidP="00267EF3">
            <w:pPr>
              <w:tabs>
                <w:tab w:val="left" w:pos="720"/>
              </w:tabs>
              <w:ind w:right="-142"/>
              <w:jc w:val="center"/>
              <w:rPr>
                <w:color w:val="000000"/>
                <w:sz w:val="18"/>
                <w:szCs w:val="18"/>
              </w:rPr>
            </w:pPr>
            <w:r>
              <w:rPr>
                <w:color w:val="000000"/>
                <w:sz w:val="18"/>
                <w:szCs w:val="18"/>
              </w:rPr>
              <w:t>3 115,9</w:t>
            </w:r>
          </w:p>
          <w:p w:rsidR="00267EF3" w:rsidRDefault="00267EF3" w:rsidP="00267EF3">
            <w:pPr>
              <w:tabs>
                <w:tab w:val="left" w:pos="720"/>
              </w:tabs>
              <w:ind w:right="-142"/>
              <w:jc w:val="center"/>
              <w:rPr>
                <w:color w:val="000000"/>
                <w:sz w:val="18"/>
                <w:szCs w:val="18"/>
              </w:rPr>
            </w:pPr>
            <w:r>
              <w:rPr>
                <w:color w:val="000000"/>
                <w:sz w:val="18"/>
                <w:szCs w:val="18"/>
              </w:rPr>
              <w:t>6 807,4</w:t>
            </w:r>
          </w:p>
          <w:p w:rsidR="00267EF3" w:rsidRPr="00810F4E" w:rsidRDefault="00267EF3" w:rsidP="00267EF3">
            <w:pPr>
              <w:jc w:val="center"/>
              <w:rPr>
                <w:color w:val="000000"/>
                <w:sz w:val="18"/>
                <w:szCs w:val="18"/>
              </w:rPr>
            </w:pPr>
            <w:r>
              <w:rPr>
                <w:color w:val="000000"/>
                <w:sz w:val="18"/>
                <w:szCs w:val="18"/>
              </w:rPr>
              <w:t xml:space="preserve">  1 354,6</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267EF3" w:rsidRDefault="00267EF3" w:rsidP="00550BA9">
            <w:pPr>
              <w:jc w:val="center"/>
              <w:rPr>
                <w:sz w:val="18"/>
                <w:szCs w:val="18"/>
              </w:rPr>
            </w:pPr>
          </w:p>
          <w:p w:rsidR="00267EF3" w:rsidRDefault="00267EF3" w:rsidP="00550BA9">
            <w:pPr>
              <w:jc w:val="center"/>
              <w:rPr>
                <w:sz w:val="18"/>
                <w:szCs w:val="18"/>
              </w:rPr>
            </w:pPr>
            <w:r>
              <w:rPr>
                <w:sz w:val="18"/>
                <w:szCs w:val="18"/>
              </w:rPr>
              <w:t>100,0</w:t>
            </w:r>
          </w:p>
          <w:p w:rsidR="00267EF3" w:rsidRPr="00E62CF9" w:rsidRDefault="00267EF3" w:rsidP="00550BA9">
            <w:pPr>
              <w:jc w:val="center"/>
              <w:rPr>
                <w:sz w:val="18"/>
                <w:szCs w:val="18"/>
              </w:rPr>
            </w:pPr>
          </w:p>
        </w:tc>
      </w:tr>
      <w:tr w:rsidR="00267EF3" w:rsidTr="008959B9">
        <w:trPr>
          <w:trHeight w:val="217"/>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267EF3" w:rsidRDefault="00267EF3" w:rsidP="00E27745">
            <w:pPr>
              <w:jc w:val="center"/>
              <w:rPr>
                <w:sz w:val="18"/>
                <w:szCs w:val="18"/>
              </w:rPr>
            </w:pPr>
          </w:p>
        </w:tc>
        <w:tc>
          <w:tcPr>
            <w:tcW w:w="3969" w:type="dxa"/>
            <w:tcBorders>
              <w:top w:val="single" w:sz="4" w:space="0" w:color="auto"/>
              <w:left w:val="single" w:sz="4" w:space="0" w:color="000000"/>
              <w:bottom w:val="single" w:sz="4" w:space="0" w:color="auto"/>
            </w:tcBorders>
            <w:shd w:val="clear" w:color="auto" w:fill="EEECE1" w:themeFill="background2"/>
          </w:tcPr>
          <w:p w:rsidR="00267EF3" w:rsidRPr="00CE7EA8" w:rsidRDefault="00267EF3" w:rsidP="00BB004C">
            <w:pPr>
              <w:spacing w:line="100" w:lineRule="atLeast"/>
              <w:ind w:right="-142"/>
              <w:rPr>
                <w:b/>
                <w:sz w:val="18"/>
                <w:szCs w:val="18"/>
              </w:rPr>
            </w:pPr>
            <w:r w:rsidRPr="00CE7EA8">
              <w:rPr>
                <w:b/>
                <w:sz w:val="18"/>
                <w:szCs w:val="18"/>
              </w:rPr>
              <w:t>ИТОГО</w:t>
            </w:r>
            <w:r w:rsidR="00BB004C">
              <w:rPr>
                <w:b/>
                <w:sz w:val="18"/>
                <w:szCs w:val="18"/>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EEECE1" w:themeFill="background2"/>
          </w:tcPr>
          <w:p w:rsidR="00267EF3" w:rsidRPr="00CE7EA8" w:rsidRDefault="00267EF3" w:rsidP="00E27745">
            <w:pPr>
              <w:jc w:val="center"/>
              <w:rPr>
                <w:b/>
                <w:sz w:val="18"/>
                <w:szCs w:val="18"/>
              </w:rPr>
            </w:pPr>
          </w:p>
        </w:tc>
        <w:tc>
          <w:tcPr>
            <w:tcW w:w="1418" w:type="dxa"/>
            <w:gridSpan w:val="2"/>
            <w:tcBorders>
              <w:top w:val="single" w:sz="4" w:space="0" w:color="auto"/>
              <w:left w:val="single" w:sz="4" w:space="0" w:color="auto"/>
              <w:bottom w:val="single" w:sz="4" w:space="0" w:color="auto"/>
            </w:tcBorders>
            <w:shd w:val="clear" w:color="auto" w:fill="EEECE1" w:themeFill="background2"/>
          </w:tcPr>
          <w:p w:rsidR="00267EF3" w:rsidRPr="00970737" w:rsidRDefault="00267EF3" w:rsidP="00267EF3">
            <w:pPr>
              <w:jc w:val="center"/>
              <w:rPr>
                <w:b/>
                <w:sz w:val="20"/>
                <w:szCs w:val="20"/>
              </w:rPr>
            </w:pPr>
            <w:r>
              <w:rPr>
                <w:b/>
                <w:sz w:val="20"/>
                <w:szCs w:val="20"/>
              </w:rPr>
              <w:t>11 277,9</w:t>
            </w:r>
          </w:p>
        </w:tc>
        <w:tc>
          <w:tcPr>
            <w:tcW w:w="1417" w:type="dxa"/>
            <w:tcBorders>
              <w:top w:val="single" w:sz="4" w:space="0" w:color="auto"/>
              <w:left w:val="single" w:sz="4" w:space="0" w:color="000000"/>
              <w:bottom w:val="single" w:sz="4" w:space="0" w:color="auto"/>
            </w:tcBorders>
            <w:shd w:val="clear" w:color="auto" w:fill="EEECE1" w:themeFill="background2"/>
          </w:tcPr>
          <w:p w:rsidR="00267EF3" w:rsidRPr="00970737" w:rsidRDefault="00267EF3" w:rsidP="00267EF3">
            <w:pPr>
              <w:tabs>
                <w:tab w:val="left" w:pos="720"/>
              </w:tabs>
              <w:ind w:right="-142"/>
              <w:jc w:val="center"/>
              <w:rPr>
                <w:b/>
                <w:color w:val="000000"/>
                <w:sz w:val="20"/>
                <w:szCs w:val="20"/>
              </w:rPr>
            </w:pPr>
            <w:r>
              <w:rPr>
                <w:b/>
                <w:color w:val="000000"/>
                <w:sz w:val="20"/>
                <w:szCs w:val="20"/>
              </w:rPr>
              <w:t>11 277,9</w:t>
            </w:r>
            <w:r w:rsidR="00974D5C">
              <w:rPr>
                <w:b/>
                <w:color w:val="000000"/>
                <w:sz w:val="20"/>
                <w:szCs w:val="20"/>
              </w:rPr>
              <w:t xml:space="preserve">                                                                                                                                                                                                                                                              </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267EF3" w:rsidRPr="00970737" w:rsidRDefault="00267EF3" w:rsidP="00550BA9">
            <w:pPr>
              <w:jc w:val="center"/>
              <w:rPr>
                <w:b/>
                <w:sz w:val="20"/>
                <w:szCs w:val="20"/>
              </w:rPr>
            </w:pPr>
            <w:r w:rsidRPr="00970737">
              <w:rPr>
                <w:b/>
                <w:sz w:val="20"/>
                <w:szCs w:val="20"/>
              </w:rPr>
              <w:t>100,0%</w:t>
            </w:r>
          </w:p>
          <w:p w:rsidR="00267EF3" w:rsidRPr="00970737" w:rsidRDefault="00267EF3" w:rsidP="00550BA9">
            <w:pPr>
              <w:jc w:val="center"/>
              <w:rPr>
                <w:b/>
                <w:sz w:val="20"/>
                <w:szCs w:val="20"/>
              </w:rPr>
            </w:pPr>
          </w:p>
        </w:tc>
      </w:tr>
      <w:tr w:rsidR="00267EF3" w:rsidTr="00E27745">
        <w:trPr>
          <w:trHeight w:val="203"/>
        </w:trPr>
        <w:tc>
          <w:tcPr>
            <w:tcW w:w="9498" w:type="dxa"/>
            <w:gridSpan w:val="8"/>
            <w:tcBorders>
              <w:top w:val="single" w:sz="4" w:space="0" w:color="auto"/>
              <w:left w:val="single" w:sz="8" w:space="0" w:color="000000"/>
              <w:bottom w:val="single" w:sz="4" w:space="0" w:color="auto"/>
              <w:right w:val="single" w:sz="4" w:space="0" w:color="000000"/>
            </w:tcBorders>
            <w:shd w:val="clear" w:color="auto" w:fill="auto"/>
            <w:vAlign w:val="center"/>
          </w:tcPr>
          <w:p w:rsidR="00267EF3" w:rsidRPr="007A45DE" w:rsidRDefault="00267EF3" w:rsidP="0082784D">
            <w:pPr>
              <w:numPr>
                <w:ilvl w:val="0"/>
                <w:numId w:val="10"/>
              </w:numPr>
              <w:jc w:val="center"/>
              <w:rPr>
                <w:b/>
                <w:sz w:val="22"/>
                <w:szCs w:val="22"/>
              </w:rPr>
            </w:pPr>
            <w:r w:rsidRPr="007A45DE">
              <w:rPr>
                <w:b/>
                <w:sz w:val="22"/>
                <w:szCs w:val="22"/>
              </w:rPr>
              <w:t>Р</w:t>
            </w:r>
            <w:r>
              <w:rPr>
                <w:b/>
                <w:sz w:val="22"/>
                <w:szCs w:val="22"/>
              </w:rPr>
              <w:t>аздольевское</w:t>
            </w:r>
            <w:r w:rsidRPr="007A45DE">
              <w:rPr>
                <w:b/>
                <w:sz w:val="22"/>
                <w:szCs w:val="22"/>
              </w:rPr>
              <w:t xml:space="preserve"> сельское поселение</w:t>
            </w:r>
          </w:p>
        </w:tc>
      </w:tr>
      <w:tr w:rsidR="00974D5C" w:rsidTr="004915C5">
        <w:trPr>
          <w:trHeight w:val="770"/>
        </w:trPr>
        <w:tc>
          <w:tcPr>
            <w:tcW w:w="426" w:type="dxa"/>
            <w:tcBorders>
              <w:top w:val="single" w:sz="4" w:space="0" w:color="auto"/>
              <w:left w:val="single" w:sz="8" w:space="0" w:color="000000"/>
              <w:bottom w:val="single" w:sz="4" w:space="0" w:color="auto"/>
            </w:tcBorders>
            <w:shd w:val="clear" w:color="auto" w:fill="auto"/>
            <w:vAlign w:val="center"/>
          </w:tcPr>
          <w:p w:rsidR="00974D5C" w:rsidRDefault="00974D5C" w:rsidP="00ED49FE">
            <w:pPr>
              <w:jc w:val="center"/>
              <w:rPr>
                <w:sz w:val="16"/>
                <w:szCs w:val="16"/>
              </w:rPr>
            </w:pPr>
          </w:p>
        </w:tc>
        <w:tc>
          <w:tcPr>
            <w:tcW w:w="3969" w:type="dxa"/>
            <w:tcBorders>
              <w:top w:val="single" w:sz="4" w:space="0" w:color="auto"/>
              <w:left w:val="single" w:sz="4" w:space="0" w:color="000000"/>
              <w:bottom w:val="single" w:sz="4" w:space="0" w:color="auto"/>
            </w:tcBorders>
            <w:shd w:val="clear" w:color="auto" w:fill="auto"/>
            <w:vAlign w:val="center"/>
          </w:tcPr>
          <w:p w:rsidR="00974D5C" w:rsidRDefault="00974D5C" w:rsidP="00974D5C">
            <w:pPr>
              <w:autoSpaceDE w:val="0"/>
              <w:autoSpaceDN w:val="0"/>
              <w:adjustRightInd w:val="0"/>
              <w:rPr>
                <w:rFonts w:eastAsia="TimesNewRomanPSMT"/>
                <w:b/>
                <w:sz w:val="18"/>
                <w:szCs w:val="18"/>
              </w:rPr>
            </w:pPr>
            <w:r>
              <w:rPr>
                <w:rFonts w:eastAsia="TimesNewRomanPSMT"/>
                <w:b/>
                <w:sz w:val="18"/>
                <w:szCs w:val="18"/>
              </w:rPr>
              <w:t>МП</w:t>
            </w:r>
            <w:r w:rsidRPr="006C1C68">
              <w:rPr>
                <w:rFonts w:eastAsia="TimesNewRomanPSMT"/>
                <w:b/>
                <w:sz w:val="18"/>
                <w:szCs w:val="18"/>
              </w:rPr>
              <w:t xml:space="preserve"> «Формирование  городской среды</w:t>
            </w:r>
            <w:r>
              <w:rPr>
                <w:rFonts w:eastAsia="TimesNewRomanPSMT"/>
                <w:b/>
                <w:sz w:val="18"/>
                <w:szCs w:val="18"/>
              </w:rPr>
              <w:t xml:space="preserve"> и обеспечение качественным жильем граждан на территории  МО Раздольевское сельское поселение на 2022 – 2024 годы»</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74D5C" w:rsidRDefault="00974D5C" w:rsidP="00E27745">
            <w:pPr>
              <w:tabs>
                <w:tab w:val="left" w:pos="720"/>
              </w:tabs>
              <w:ind w:right="-142"/>
              <w:jc w:val="center"/>
              <w:rPr>
                <w:b/>
                <w:color w:val="000000"/>
                <w:sz w:val="18"/>
                <w:szCs w:val="18"/>
              </w:rPr>
            </w:pPr>
            <w:r>
              <w:rPr>
                <w:b/>
                <w:color w:val="000000"/>
                <w:sz w:val="18"/>
                <w:szCs w:val="18"/>
              </w:rPr>
              <w:t>ФБ</w:t>
            </w:r>
          </w:p>
          <w:p w:rsidR="00974D5C" w:rsidRDefault="00974D5C" w:rsidP="00E27745">
            <w:pPr>
              <w:tabs>
                <w:tab w:val="left" w:pos="720"/>
              </w:tabs>
              <w:ind w:right="-142"/>
              <w:jc w:val="center"/>
              <w:rPr>
                <w:b/>
                <w:color w:val="000000"/>
                <w:sz w:val="18"/>
                <w:szCs w:val="18"/>
              </w:rPr>
            </w:pPr>
            <w:r>
              <w:rPr>
                <w:b/>
                <w:color w:val="000000"/>
                <w:sz w:val="18"/>
                <w:szCs w:val="18"/>
              </w:rPr>
              <w:t>ОБ</w:t>
            </w:r>
          </w:p>
          <w:p w:rsidR="00974D5C" w:rsidRDefault="00974D5C" w:rsidP="00E27745">
            <w:pPr>
              <w:tabs>
                <w:tab w:val="left" w:pos="720"/>
              </w:tabs>
              <w:ind w:right="-142"/>
              <w:jc w:val="center"/>
              <w:rPr>
                <w:b/>
                <w:color w:val="000000"/>
                <w:sz w:val="18"/>
                <w:szCs w:val="18"/>
              </w:rPr>
            </w:pPr>
            <w:r>
              <w:rPr>
                <w:b/>
                <w:color w:val="000000"/>
                <w:sz w:val="18"/>
                <w:szCs w:val="18"/>
              </w:rPr>
              <w:t>МБ</w:t>
            </w:r>
          </w:p>
          <w:p w:rsidR="00974D5C" w:rsidRDefault="00974D5C" w:rsidP="00E27745">
            <w:pPr>
              <w:tabs>
                <w:tab w:val="left" w:pos="720"/>
              </w:tabs>
              <w:ind w:right="-142"/>
              <w:jc w:val="center"/>
              <w:rPr>
                <w:b/>
                <w:color w:val="000000"/>
                <w:sz w:val="18"/>
                <w:szCs w:val="18"/>
              </w:rPr>
            </w:pPr>
          </w:p>
        </w:tc>
        <w:tc>
          <w:tcPr>
            <w:tcW w:w="1418" w:type="dxa"/>
            <w:gridSpan w:val="2"/>
            <w:tcBorders>
              <w:left w:val="single" w:sz="4" w:space="0" w:color="auto"/>
              <w:bottom w:val="single" w:sz="4" w:space="0" w:color="auto"/>
            </w:tcBorders>
            <w:shd w:val="clear" w:color="auto" w:fill="auto"/>
            <w:vAlign w:val="center"/>
          </w:tcPr>
          <w:p w:rsidR="00974D5C" w:rsidRPr="00E32FBB" w:rsidRDefault="00974D5C" w:rsidP="00550BA9">
            <w:pPr>
              <w:tabs>
                <w:tab w:val="left" w:pos="720"/>
              </w:tabs>
              <w:ind w:right="-142"/>
              <w:jc w:val="center"/>
              <w:rPr>
                <w:b/>
                <w:color w:val="000000"/>
                <w:sz w:val="18"/>
                <w:szCs w:val="18"/>
              </w:rPr>
            </w:pPr>
            <w:r w:rsidRPr="00E32FBB">
              <w:rPr>
                <w:b/>
                <w:color w:val="000000"/>
                <w:sz w:val="18"/>
                <w:szCs w:val="18"/>
              </w:rPr>
              <w:t xml:space="preserve">  </w:t>
            </w:r>
            <w:r w:rsidR="002563FD">
              <w:rPr>
                <w:b/>
                <w:color w:val="000000"/>
                <w:sz w:val="18"/>
                <w:szCs w:val="18"/>
              </w:rPr>
              <w:t>1 571,0</w:t>
            </w:r>
          </w:p>
          <w:p w:rsidR="00974D5C" w:rsidRDefault="00974D5C" w:rsidP="00550BA9">
            <w:pPr>
              <w:tabs>
                <w:tab w:val="left" w:pos="720"/>
              </w:tabs>
              <w:ind w:right="-142"/>
              <w:jc w:val="center"/>
              <w:rPr>
                <w:b/>
                <w:color w:val="000000"/>
                <w:sz w:val="18"/>
                <w:szCs w:val="18"/>
              </w:rPr>
            </w:pPr>
            <w:r w:rsidRPr="00E32FBB">
              <w:rPr>
                <w:b/>
                <w:color w:val="000000"/>
                <w:sz w:val="18"/>
                <w:szCs w:val="18"/>
              </w:rPr>
              <w:t xml:space="preserve"> </w:t>
            </w:r>
            <w:r w:rsidR="002563FD">
              <w:rPr>
                <w:b/>
                <w:color w:val="000000"/>
                <w:sz w:val="18"/>
                <w:szCs w:val="18"/>
              </w:rPr>
              <w:t>3 432,2</w:t>
            </w:r>
          </w:p>
          <w:p w:rsidR="00974D5C" w:rsidRDefault="00974D5C" w:rsidP="00550BA9">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1</w:t>
            </w:r>
            <w:r w:rsidR="00EC1E30">
              <w:rPr>
                <w:b/>
                <w:color w:val="000000"/>
                <w:sz w:val="18"/>
                <w:szCs w:val="18"/>
              </w:rPr>
              <w:t> 571,0</w:t>
            </w:r>
          </w:p>
          <w:p w:rsidR="00974D5C" w:rsidRPr="00E32FBB" w:rsidRDefault="00974D5C" w:rsidP="00550BA9">
            <w:pPr>
              <w:tabs>
                <w:tab w:val="left" w:pos="720"/>
              </w:tabs>
              <w:ind w:right="-142"/>
              <w:jc w:val="center"/>
              <w:rPr>
                <w:b/>
                <w:color w:val="000000"/>
                <w:sz w:val="18"/>
                <w:szCs w:val="18"/>
              </w:rPr>
            </w:pPr>
          </w:p>
        </w:tc>
        <w:tc>
          <w:tcPr>
            <w:tcW w:w="1417" w:type="dxa"/>
            <w:tcBorders>
              <w:left w:val="single" w:sz="4" w:space="0" w:color="000000"/>
              <w:bottom w:val="single" w:sz="4" w:space="0" w:color="auto"/>
            </w:tcBorders>
            <w:shd w:val="clear" w:color="auto" w:fill="auto"/>
            <w:vAlign w:val="center"/>
          </w:tcPr>
          <w:p w:rsidR="00EC1E30" w:rsidRPr="00E32FBB" w:rsidRDefault="00EC1E30" w:rsidP="00EC1E30">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1 571,0</w:t>
            </w:r>
          </w:p>
          <w:p w:rsidR="00EC1E30" w:rsidRDefault="00EC1E30" w:rsidP="00EC1E30">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3 432,2</w:t>
            </w:r>
          </w:p>
          <w:p w:rsidR="00EC1E30" w:rsidRDefault="00EC1E30" w:rsidP="00EC1E30">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1 571,0</w:t>
            </w:r>
          </w:p>
          <w:p w:rsidR="00974D5C" w:rsidRPr="00E32FBB" w:rsidRDefault="00974D5C" w:rsidP="00550BA9">
            <w:pPr>
              <w:jc w:val="center"/>
              <w:rPr>
                <w:b/>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74D5C" w:rsidRDefault="00974D5C" w:rsidP="00E27745">
            <w:pPr>
              <w:jc w:val="center"/>
              <w:rPr>
                <w:b/>
                <w:sz w:val="18"/>
                <w:szCs w:val="18"/>
              </w:rPr>
            </w:pPr>
          </w:p>
          <w:p w:rsidR="00974D5C" w:rsidRDefault="00974D5C" w:rsidP="00E27745">
            <w:pPr>
              <w:jc w:val="center"/>
              <w:rPr>
                <w:b/>
                <w:sz w:val="18"/>
                <w:szCs w:val="18"/>
              </w:rPr>
            </w:pPr>
          </w:p>
          <w:p w:rsidR="00974D5C" w:rsidRDefault="00974D5C" w:rsidP="00E27745">
            <w:pPr>
              <w:jc w:val="center"/>
              <w:rPr>
                <w:b/>
                <w:sz w:val="18"/>
                <w:szCs w:val="18"/>
              </w:rPr>
            </w:pPr>
          </w:p>
          <w:p w:rsidR="00974D5C" w:rsidRDefault="00974D5C" w:rsidP="00E27745">
            <w:pPr>
              <w:jc w:val="center"/>
              <w:rPr>
                <w:b/>
                <w:sz w:val="18"/>
                <w:szCs w:val="18"/>
              </w:rPr>
            </w:pPr>
          </w:p>
        </w:tc>
      </w:tr>
      <w:tr w:rsidR="00974D5C" w:rsidTr="00F327D1">
        <w:trPr>
          <w:trHeight w:val="212"/>
        </w:trPr>
        <w:tc>
          <w:tcPr>
            <w:tcW w:w="426" w:type="dxa"/>
            <w:tcBorders>
              <w:top w:val="single" w:sz="4" w:space="0" w:color="auto"/>
              <w:left w:val="single" w:sz="8" w:space="0" w:color="000000"/>
              <w:bottom w:val="single" w:sz="4" w:space="0" w:color="auto"/>
            </w:tcBorders>
            <w:shd w:val="clear" w:color="auto" w:fill="auto"/>
            <w:vAlign w:val="center"/>
          </w:tcPr>
          <w:p w:rsidR="00974D5C" w:rsidRPr="007A45DE" w:rsidRDefault="00974D5C" w:rsidP="00ED49FE">
            <w:pPr>
              <w:jc w:val="center"/>
              <w:rPr>
                <w:b/>
                <w:sz w:val="18"/>
                <w:szCs w:val="18"/>
              </w:rPr>
            </w:pPr>
            <w:r>
              <w:rPr>
                <w:b/>
                <w:sz w:val="18"/>
                <w:szCs w:val="18"/>
              </w:rPr>
              <w:t>3</w:t>
            </w:r>
            <w:r w:rsidRPr="007A45DE">
              <w:rPr>
                <w:b/>
                <w:sz w:val="18"/>
                <w:szCs w:val="18"/>
              </w:rPr>
              <w:t>.</w:t>
            </w:r>
          </w:p>
        </w:tc>
        <w:tc>
          <w:tcPr>
            <w:tcW w:w="3969" w:type="dxa"/>
            <w:tcBorders>
              <w:top w:val="single" w:sz="4" w:space="0" w:color="auto"/>
              <w:left w:val="single" w:sz="4" w:space="0" w:color="000000"/>
              <w:bottom w:val="single" w:sz="4" w:space="0" w:color="auto"/>
            </w:tcBorders>
            <w:shd w:val="clear" w:color="auto" w:fill="auto"/>
            <w:vAlign w:val="center"/>
          </w:tcPr>
          <w:p w:rsidR="00BB004C" w:rsidRDefault="00974D5C" w:rsidP="008D7D3C">
            <w:pPr>
              <w:ind w:left="33"/>
              <w:jc w:val="both"/>
              <w:rPr>
                <w:rFonts w:eastAsia="TimesNewRomanPSMT"/>
                <w:b/>
                <w:sz w:val="18"/>
                <w:szCs w:val="18"/>
              </w:rPr>
            </w:pPr>
            <w:r>
              <w:rPr>
                <w:rFonts w:eastAsia="TimesNewRomanPSMT"/>
                <w:b/>
                <w:sz w:val="18"/>
                <w:szCs w:val="18"/>
              </w:rPr>
              <w:t xml:space="preserve">Проектная часть: </w:t>
            </w:r>
          </w:p>
          <w:p w:rsidR="00974D5C" w:rsidRPr="00031D30" w:rsidRDefault="00BB004C" w:rsidP="00BB004C">
            <w:pPr>
              <w:ind w:left="33"/>
              <w:jc w:val="both"/>
              <w:rPr>
                <w:sz w:val="18"/>
                <w:szCs w:val="18"/>
              </w:rPr>
            </w:pPr>
            <w:r>
              <w:rPr>
                <w:rFonts w:eastAsia="TimesNewRomanPSMT"/>
                <w:b/>
                <w:sz w:val="18"/>
                <w:szCs w:val="18"/>
              </w:rPr>
              <w:t xml:space="preserve">Мероприятия , направленные на достижение  ФП </w:t>
            </w:r>
            <w:r w:rsidR="00974D5C">
              <w:rPr>
                <w:rFonts w:eastAsia="TimesNewRomanPSMT"/>
                <w:b/>
                <w:sz w:val="18"/>
                <w:szCs w:val="18"/>
              </w:rPr>
              <w:t xml:space="preserve">«Формирование комфортной городской среды» </w:t>
            </w:r>
            <w:r w:rsidR="00974D5C" w:rsidRPr="005C6671">
              <w:rPr>
                <w:rFonts w:eastAsia="TimesNewRomanPSMT"/>
                <w:b/>
                <w:sz w:val="18"/>
                <w:szCs w:val="18"/>
              </w:rPr>
              <w:t>(РП</w:t>
            </w:r>
            <w:r w:rsidR="00974D5C">
              <w:rPr>
                <w:rFonts w:eastAsia="TimesNewRomanPSMT"/>
                <w:sz w:val="18"/>
                <w:szCs w:val="18"/>
              </w:rPr>
              <w:t xml:space="preserve"> «</w:t>
            </w:r>
            <w:r w:rsidR="00974D5C">
              <w:rPr>
                <w:rFonts w:eastAsia="TimesNewRomanPSMT"/>
                <w:b/>
                <w:sz w:val="18"/>
                <w:szCs w:val="18"/>
              </w:rPr>
              <w:t>Формирование комфортной городской среды»)</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74D5C" w:rsidRPr="0051028C" w:rsidRDefault="00974D5C" w:rsidP="00E27745">
            <w:pPr>
              <w:tabs>
                <w:tab w:val="left" w:pos="720"/>
              </w:tabs>
              <w:ind w:right="-142"/>
              <w:jc w:val="center"/>
              <w:rPr>
                <w:b/>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974D5C" w:rsidRPr="0051028C" w:rsidRDefault="00EC1E30" w:rsidP="00EC1E30">
            <w:pPr>
              <w:tabs>
                <w:tab w:val="left" w:pos="720"/>
              </w:tabs>
              <w:ind w:right="-142"/>
              <w:jc w:val="center"/>
              <w:rPr>
                <w:b/>
                <w:color w:val="000000"/>
                <w:sz w:val="18"/>
                <w:szCs w:val="18"/>
              </w:rPr>
            </w:pPr>
            <w:r>
              <w:rPr>
                <w:b/>
                <w:color w:val="000000"/>
                <w:sz w:val="18"/>
                <w:szCs w:val="18"/>
              </w:rPr>
              <w:t>5 685,5</w:t>
            </w:r>
          </w:p>
        </w:tc>
        <w:tc>
          <w:tcPr>
            <w:tcW w:w="1417" w:type="dxa"/>
            <w:tcBorders>
              <w:top w:val="single" w:sz="4" w:space="0" w:color="auto"/>
              <w:left w:val="single" w:sz="4" w:space="0" w:color="000000"/>
              <w:bottom w:val="single" w:sz="4" w:space="0" w:color="auto"/>
            </w:tcBorders>
            <w:shd w:val="clear" w:color="auto" w:fill="auto"/>
            <w:vAlign w:val="center"/>
          </w:tcPr>
          <w:p w:rsidR="00974D5C" w:rsidRPr="0051028C" w:rsidRDefault="00EC1E30" w:rsidP="00EC1E30">
            <w:pPr>
              <w:jc w:val="center"/>
              <w:rPr>
                <w:b/>
                <w:color w:val="000000"/>
                <w:sz w:val="18"/>
                <w:szCs w:val="18"/>
              </w:rPr>
            </w:pPr>
            <w:r>
              <w:rPr>
                <w:b/>
                <w:color w:val="000000"/>
                <w:sz w:val="18"/>
                <w:szCs w:val="18"/>
              </w:rPr>
              <w:t>5 685,5</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74D5C" w:rsidRPr="0051028C" w:rsidRDefault="00974D5C" w:rsidP="00F72A7E">
            <w:pPr>
              <w:jc w:val="center"/>
              <w:rPr>
                <w:b/>
                <w:sz w:val="18"/>
                <w:szCs w:val="18"/>
              </w:rPr>
            </w:pPr>
            <w:r>
              <w:rPr>
                <w:b/>
                <w:sz w:val="18"/>
                <w:szCs w:val="18"/>
              </w:rPr>
              <w:t>100,0</w:t>
            </w:r>
            <w:r w:rsidRPr="0051028C">
              <w:rPr>
                <w:b/>
                <w:sz w:val="18"/>
                <w:szCs w:val="18"/>
              </w:rPr>
              <w:t>%</w:t>
            </w:r>
          </w:p>
        </w:tc>
      </w:tr>
      <w:tr w:rsidR="00267EF3" w:rsidTr="00384158">
        <w:trPr>
          <w:trHeight w:val="679"/>
        </w:trPr>
        <w:tc>
          <w:tcPr>
            <w:tcW w:w="426" w:type="dxa"/>
            <w:tcBorders>
              <w:top w:val="single" w:sz="4" w:space="0" w:color="auto"/>
              <w:left w:val="single" w:sz="8" w:space="0" w:color="000000"/>
              <w:bottom w:val="single" w:sz="4" w:space="0" w:color="auto"/>
            </w:tcBorders>
            <w:shd w:val="clear" w:color="auto" w:fill="auto"/>
            <w:vAlign w:val="center"/>
          </w:tcPr>
          <w:p w:rsidR="00267EF3" w:rsidRPr="007A45DE" w:rsidRDefault="00267EF3" w:rsidP="00ED49FE">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auto"/>
            <w:vAlign w:val="center"/>
          </w:tcPr>
          <w:p w:rsidR="00771C93" w:rsidRDefault="00771C93" w:rsidP="00771C93">
            <w:pPr>
              <w:autoSpaceDE w:val="0"/>
              <w:autoSpaceDN w:val="0"/>
              <w:adjustRightInd w:val="0"/>
              <w:jc w:val="both"/>
              <w:rPr>
                <w:sz w:val="20"/>
                <w:szCs w:val="20"/>
              </w:rPr>
            </w:pPr>
            <w:r w:rsidRPr="00CB52C2">
              <w:rPr>
                <w:sz w:val="20"/>
                <w:szCs w:val="20"/>
              </w:rPr>
              <w:t>Благоустройство общественной тер</w:t>
            </w:r>
            <w:r>
              <w:rPr>
                <w:sz w:val="20"/>
                <w:szCs w:val="20"/>
              </w:rPr>
              <w:t xml:space="preserve">ритории                                           </w:t>
            </w:r>
          </w:p>
          <w:p w:rsidR="00267EF3" w:rsidRDefault="00771C93" w:rsidP="00771C93">
            <w:pPr>
              <w:ind w:left="33"/>
              <w:jc w:val="both"/>
              <w:rPr>
                <w:sz w:val="20"/>
                <w:szCs w:val="20"/>
              </w:rPr>
            </w:pPr>
            <w:r>
              <w:rPr>
                <w:sz w:val="20"/>
                <w:szCs w:val="20"/>
              </w:rPr>
              <w:t>около МОУ Раздольская СОШ (д. Раздолье, ул. Береговая, д.6)</w:t>
            </w:r>
            <w:r w:rsidRPr="00CB52C2">
              <w:rPr>
                <w:sz w:val="20"/>
                <w:szCs w:val="20"/>
              </w:rPr>
              <w:t xml:space="preserve"> </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67EF3" w:rsidRDefault="00267EF3" w:rsidP="00DB20DE">
            <w:pPr>
              <w:tabs>
                <w:tab w:val="left" w:pos="720"/>
              </w:tabs>
              <w:ind w:right="-142"/>
              <w:jc w:val="center"/>
              <w:rPr>
                <w:b/>
                <w:color w:val="000000"/>
                <w:sz w:val="18"/>
                <w:szCs w:val="18"/>
              </w:rPr>
            </w:pPr>
            <w:r>
              <w:rPr>
                <w:b/>
                <w:color w:val="000000"/>
                <w:sz w:val="18"/>
                <w:szCs w:val="18"/>
              </w:rPr>
              <w:t>ФБ</w:t>
            </w:r>
          </w:p>
          <w:p w:rsidR="00267EF3" w:rsidRDefault="00267EF3" w:rsidP="00DB20DE">
            <w:pPr>
              <w:tabs>
                <w:tab w:val="left" w:pos="720"/>
              </w:tabs>
              <w:ind w:right="-142"/>
              <w:jc w:val="center"/>
              <w:rPr>
                <w:b/>
                <w:color w:val="000000"/>
                <w:sz w:val="18"/>
                <w:szCs w:val="18"/>
              </w:rPr>
            </w:pPr>
            <w:r>
              <w:rPr>
                <w:b/>
                <w:color w:val="000000"/>
                <w:sz w:val="18"/>
                <w:szCs w:val="18"/>
              </w:rPr>
              <w:t>ОБ</w:t>
            </w:r>
          </w:p>
          <w:p w:rsidR="00267EF3" w:rsidRDefault="00267EF3" w:rsidP="00DB20DE">
            <w:pPr>
              <w:tabs>
                <w:tab w:val="left" w:pos="720"/>
              </w:tabs>
              <w:ind w:right="-142"/>
              <w:jc w:val="center"/>
              <w:rPr>
                <w:b/>
                <w:color w:val="000000"/>
                <w:sz w:val="18"/>
                <w:szCs w:val="18"/>
              </w:rPr>
            </w:pPr>
            <w:r>
              <w:rPr>
                <w:b/>
                <w:color w:val="000000"/>
                <w:sz w:val="18"/>
                <w:szCs w:val="18"/>
              </w:rPr>
              <w:t>МБ</w:t>
            </w:r>
          </w:p>
          <w:p w:rsidR="00267EF3" w:rsidRPr="00E62CF9" w:rsidRDefault="00267EF3" w:rsidP="00DB20DE">
            <w:pPr>
              <w:tabs>
                <w:tab w:val="left" w:pos="720"/>
              </w:tabs>
              <w:ind w:right="-142"/>
              <w:jc w:val="center"/>
              <w:rPr>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9D1949" w:rsidRPr="009D1949" w:rsidRDefault="009D1949" w:rsidP="009D1949">
            <w:pPr>
              <w:tabs>
                <w:tab w:val="left" w:pos="720"/>
              </w:tabs>
              <w:ind w:right="-142"/>
              <w:jc w:val="center"/>
              <w:rPr>
                <w:color w:val="000000"/>
                <w:sz w:val="18"/>
                <w:szCs w:val="18"/>
              </w:rPr>
            </w:pPr>
            <w:r w:rsidRPr="009D1949">
              <w:rPr>
                <w:color w:val="000000"/>
                <w:sz w:val="18"/>
                <w:szCs w:val="18"/>
              </w:rPr>
              <w:t xml:space="preserve">  1 571,0</w:t>
            </w:r>
          </w:p>
          <w:p w:rsidR="009D1949" w:rsidRPr="009D1949" w:rsidRDefault="009D1949" w:rsidP="009D1949">
            <w:pPr>
              <w:tabs>
                <w:tab w:val="left" w:pos="720"/>
              </w:tabs>
              <w:ind w:right="-142"/>
              <w:jc w:val="center"/>
              <w:rPr>
                <w:color w:val="000000"/>
                <w:sz w:val="18"/>
                <w:szCs w:val="18"/>
              </w:rPr>
            </w:pPr>
            <w:r w:rsidRPr="009D1949">
              <w:rPr>
                <w:color w:val="000000"/>
                <w:sz w:val="18"/>
                <w:szCs w:val="18"/>
              </w:rPr>
              <w:t xml:space="preserve"> 3 432,2</w:t>
            </w:r>
          </w:p>
          <w:p w:rsidR="009D1949" w:rsidRPr="009D1949" w:rsidRDefault="009D1949" w:rsidP="009D1949">
            <w:pPr>
              <w:tabs>
                <w:tab w:val="left" w:pos="720"/>
              </w:tabs>
              <w:ind w:right="-142"/>
              <w:jc w:val="center"/>
              <w:rPr>
                <w:color w:val="000000"/>
                <w:sz w:val="18"/>
                <w:szCs w:val="18"/>
              </w:rPr>
            </w:pPr>
            <w:r w:rsidRPr="009D1949">
              <w:rPr>
                <w:color w:val="000000"/>
                <w:sz w:val="18"/>
                <w:szCs w:val="18"/>
              </w:rPr>
              <w:t xml:space="preserve"> 1 571,0</w:t>
            </w:r>
          </w:p>
          <w:p w:rsidR="00267EF3" w:rsidRPr="009D1949" w:rsidRDefault="00267EF3" w:rsidP="00DB20DE">
            <w:pPr>
              <w:tabs>
                <w:tab w:val="left" w:pos="720"/>
              </w:tabs>
              <w:ind w:right="-142"/>
              <w:jc w:val="center"/>
              <w:rPr>
                <w:color w:val="000000"/>
                <w:sz w:val="18"/>
                <w:szCs w:val="18"/>
              </w:rPr>
            </w:pPr>
          </w:p>
        </w:tc>
        <w:tc>
          <w:tcPr>
            <w:tcW w:w="1417" w:type="dxa"/>
            <w:tcBorders>
              <w:top w:val="single" w:sz="4" w:space="0" w:color="auto"/>
              <w:left w:val="single" w:sz="4" w:space="0" w:color="000000"/>
              <w:bottom w:val="single" w:sz="4" w:space="0" w:color="auto"/>
            </w:tcBorders>
            <w:shd w:val="clear" w:color="auto" w:fill="auto"/>
            <w:vAlign w:val="center"/>
          </w:tcPr>
          <w:p w:rsidR="009D1949" w:rsidRPr="009D1949" w:rsidRDefault="00267EF3" w:rsidP="009D1949">
            <w:pPr>
              <w:tabs>
                <w:tab w:val="left" w:pos="720"/>
              </w:tabs>
              <w:ind w:right="-142"/>
              <w:jc w:val="center"/>
              <w:rPr>
                <w:color w:val="000000"/>
                <w:sz w:val="18"/>
                <w:szCs w:val="18"/>
              </w:rPr>
            </w:pPr>
            <w:r w:rsidRPr="009D1949">
              <w:rPr>
                <w:color w:val="000000"/>
                <w:sz w:val="18"/>
                <w:szCs w:val="18"/>
              </w:rPr>
              <w:t xml:space="preserve">  </w:t>
            </w:r>
            <w:r w:rsidR="009D1949" w:rsidRPr="009D1949">
              <w:rPr>
                <w:color w:val="000000"/>
                <w:sz w:val="18"/>
                <w:szCs w:val="18"/>
              </w:rPr>
              <w:t xml:space="preserve">  1 571,0</w:t>
            </w:r>
          </w:p>
          <w:p w:rsidR="009D1949" w:rsidRPr="009D1949" w:rsidRDefault="009D1949" w:rsidP="009D1949">
            <w:pPr>
              <w:tabs>
                <w:tab w:val="left" w:pos="720"/>
              </w:tabs>
              <w:ind w:right="-142"/>
              <w:jc w:val="center"/>
              <w:rPr>
                <w:color w:val="000000"/>
                <w:sz w:val="18"/>
                <w:szCs w:val="18"/>
              </w:rPr>
            </w:pPr>
            <w:r w:rsidRPr="009D1949">
              <w:rPr>
                <w:color w:val="000000"/>
                <w:sz w:val="18"/>
                <w:szCs w:val="18"/>
              </w:rPr>
              <w:t xml:space="preserve"> 3 432,2</w:t>
            </w:r>
          </w:p>
          <w:p w:rsidR="009D1949" w:rsidRPr="009D1949" w:rsidRDefault="009D1949" w:rsidP="009D1949">
            <w:pPr>
              <w:tabs>
                <w:tab w:val="left" w:pos="720"/>
              </w:tabs>
              <w:ind w:right="-142"/>
              <w:jc w:val="center"/>
              <w:rPr>
                <w:color w:val="000000"/>
                <w:sz w:val="18"/>
                <w:szCs w:val="18"/>
              </w:rPr>
            </w:pPr>
            <w:r w:rsidRPr="009D1949">
              <w:rPr>
                <w:color w:val="000000"/>
                <w:sz w:val="18"/>
                <w:szCs w:val="18"/>
              </w:rPr>
              <w:t xml:space="preserve"> 1 571,0</w:t>
            </w:r>
          </w:p>
          <w:p w:rsidR="00267EF3" w:rsidRPr="009D1949" w:rsidRDefault="00267EF3" w:rsidP="00DB20DE">
            <w:pPr>
              <w:jc w:val="center"/>
              <w:rPr>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267EF3" w:rsidRDefault="00267EF3" w:rsidP="00F72A7E">
            <w:pPr>
              <w:jc w:val="center"/>
              <w:rPr>
                <w:b/>
                <w:sz w:val="18"/>
                <w:szCs w:val="18"/>
              </w:rPr>
            </w:pPr>
          </w:p>
        </w:tc>
      </w:tr>
      <w:tr w:rsidR="00267EF3" w:rsidTr="00197E3C">
        <w:trPr>
          <w:trHeight w:val="367"/>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267EF3" w:rsidRPr="007A45DE" w:rsidRDefault="00267EF3" w:rsidP="00ED49FE">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EEECE1" w:themeFill="background2"/>
          </w:tcPr>
          <w:p w:rsidR="00267EF3" w:rsidRPr="00CE7EA8" w:rsidRDefault="00267EF3" w:rsidP="00BB004C">
            <w:pPr>
              <w:spacing w:line="100" w:lineRule="atLeast"/>
              <w:ind w:right="-142"/>
              <w:rPr>
                <w:b/>
                <w:sz w:val="18"/>
                <w:szCs w:val="18"/>
              </w:rPr>
            </w:pPr>
            <w:r w:rsidRPr="00CE7EA8">
              <w:rPr>
                <w:b/>
                <w:sz w:val="18"/>
                <w:szCs w:val="18"/>
              </w:rPr>
              <w:t>ИТОГО</w:t>
            </w:r>
            <w:r w:rsidR="00BB004C">
              <w:rPr>
                <w:b/>
                <w:sz w:val="18"/>
                <w:szCs w:val="18"/>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EEECE1" w:themeFill="background2"/>
          </w:tcPr>
          <w:p w:rsidR="00267EF3" w:rsidRPr="00CE7EA8" w:rsidRDefault="00267EF3" w:rsidP="00DB20DE">
            <w:pPr>
              <w:jc w:val="center"/>
              <w:rPr>
                <w:b/>
                <w:sz w:val="18"/>
                <w:szCs w:val="18"/>
              </w:rPr>
            </w:pPr>
          </w:p>
        </w:tc>
        <w:tc>
          <w:tcPr>
            <w:tcW w:w="1418" w:type="dxa"/>
            <w:gridSpan w:val="2"/>
            <w:tcBorders>
              <w:top w:val="single" w:sz="4" w:space="0" w:color="auto"/>
              <w:left w:val="single" w:sz="4" w:space="0" w:color="auto"/>
              <w:bottom w:val="single" w:sz="4" w:space="0" w:color="auto"/>
            </w:tcBorders>
            <w:shd w:val="clear" w:color="auto" w:fill="EEECE1" w:themeFill="background2"/>
            <w:vAlign w:val="center"/>
          </w:tcPr>
          <w:p w:rsidR="00267EF3" w:rsidRPr="002E5D3F" w:rsidRDefault="0056361B" w:rsidP="009D1949">
            <w:pPr>
              <w:jc w:val="center"/>
              <w:rPr>
                <w:b/>
                <w:sz w:val="20"/>
                <w:szCs w:val="20"/>
              </w:rPr>
            </w:pPr>
            <w:r>
              <w:rPr>
                <w:b/>
                <w:sz w:val="20"/>
                <w:szCs w:val="20"/>
              </w:rPr>
              <w:t xml:space="preserve">    </w:t>
            </w:r>
            <w:r w:rsidR="009D1949">
              <w:rPr>
                <w:b/>
                <w:sz w:val="20"/>
                <w:szCs w:val="20"/>
              </w:rPr>
              <w:t>5 685,5</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267EF3" w:rsidRPr="002E5D3F" w:rsidRDefault="009D1949" w:rsidP="009D1949">
            <w:pPr>
              <w:jc w:val="center"/>
              <w:rPr>
                <w:b/>
                <w:sz w:val="20"/>
                <w:szCs w:val="20"/>
              </w:rPr>
            </w:pPr>
            <w:r>
              <w:rPr>
                <w:b/>
                <w:sz w:val="20"/>
                <w:szCs w:val="20"/>
              </w:rPr>
              <w:t>5 685,5</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267EF3" w:rsidRPr="002E5D3F" w:rsidRDefault="00267EF3" w:rsidP="00DB20DE">
            <w:pPr>
              <w:jc w:val="center"/>
              <w:rPr>
                <w:b/>
                <w:sz w:val="20"/>
                <w:szCs w:val="20"/>
              </w:rPr>
            </w:pPr>
            <w:r w:rsidRPr="002E5D3F">
              <w:rPr>
                <w:b/>
                <w:sz w:val="20"/>
                <w:szCs w:val="20"/>
              </w:rPr>
              <w:t>100,0%</w:t>
            </w:r>
          </w:p>
        </w:tc>
      </w:tr>
      <w:tr w:rsidR="00267EF3" w:rsidTr="00DB20DE">
        <w:trPr>
          <w:trHeight w:val="240"/>
        </w:trPr>
        <w:tc>
          <w:tcPr>
            <w:tcW w:w="9498" w:type="dxa"/>
            <w:gridSpan w:val="8"/>
            <w:tcBorders>
              <w:top w:val="single" w:sz="4" w:space="0" w:color="auto"/>
              <w:left w:val="single" w:sz="8" w:space="0" w:color="000000"/>
              <w:bottom w:val="single" w:sz="4" w:space="0" w:color="auto"/>
              <w:right w:val="single" w:sz="4" w:space="0" w:color="000000"/>
            </w:tcBorders>
            <w:shd w:val="clear" w:color="auto" w:fill="auto"/>
            <w:vAlign w:val="center"/>
          </w:tcPr>
          <w:p w:rsidR="00267EF3" w:rsidRPr="00E62CF9" w:rsidRDefault="00267EF3" w:rsidP="004C0F86">
            <w:pPr>
              <w:jc w:val="center"/>
              <w:rPr>
                <w:sz w:val="18"/>
                <w:szCs w:val="18"/>
              </w:rPr>
            </w:pPr>
            <w:r>
              <w:rPr>
                <w:b/>
                <w:sz w:val="22"/>
                <w:szCs w:val="22"/>
              </w:rPr>
              <w:t xml:space="preserve">4. </w:t>
            </w:r>
            <w:r w:rsidR="002563FD">
              <w:rPr>
                <w:b/>
                <w:sz w:val="22"/>
                <w:szCs w:val="22"/>
              </w:rPr>
              <w:t xml:space="preserve"> </w:t>
            </w:r>
            <w:r w:rsidR="004C0F86">
              <w:rPr>
                <w:b/>
                <w:sz w:val="22"/>
                <w:szCs w:val="22"/>
              </w:rPr>
              <w:t>Громовское се</w:t>
            </w:r>
            <w:r w:rsidRPr="007A45DE">
              <w:rPr>
                <w:b/>
                <w:sz w:val="22"/>
                <w:szCs w:val="22"/>
              </w:rPr>
              <w:t>льское поселение</w:t>
            </w:r>
          </w:p>
        </w:tc>
      </w:tr>
      <w:tr w:rsidR="009D1949" w:rsidTr="004915C5">
        <w:trPr>
          <w:trHeight w:val="693"/>
        </w:trPr>
        <w:tc>
          <w:tcPr>
            <w:tcW w:w="426" w:type="dxa"/>
            <w:tcBorders>
              <w:top w:val="single" w:sz="4" w:space="0" w:color="auto"/>
              <w:left w:val="single" w:sz="8" w:space="0" w:color="000000"/>
              <w:bottom w:val="single" w:sz="4" w:space="0" w:color="auto"/>
            </w:tcBorders>
            <w:shd w:val="clear" w:color="auto" w:fill="auto"/>
            <w:vAlign w:val="center"/>
          </w:tcPr>
          <w:p w:rsidR="009D1949" w:rsidRPr="0051028C" w:rsidRDefault="009D1949" w:rsidP="00ED49FE">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auto"/>
            <w:vAlign w:val="center"/>
          </w:tcPr>
          <w:p w:rsidR="009D1949" w:rsidRDefault="009D1949" w:rsidP="004C0F86">
            <w:pPr>
              <w:autoSpaceDE w:val="0"/>
              <w:autoSpaceDN w:val="0"/>
              <w:adjustRightInd w:val="0"/>
              <w:rPr>
                <w:rFonts w:eastAsia="TimesNewRomanPSMT"/>
                <w:b/>
                <w:sz w:val="18"/>
                <w:szCs w:val="18"/>
              </w:rPr>
            </w:pPr>
            <w:r>
              <w:rPr>
                <w:rFonts w:eastAsia="TimesNewRomanPSMT"/>
                <w:b/>
                <w:sz w:val="18"/>
                <w:szCs w:val="18"/>
              </w:rPr>
              <w:t>МП</w:t>
            </w:r>
            <w:r w:rsidRPr="006C1C68">
              <w:rPr>
                <w:rFonts w:eastAsia="TimesNewRomanPSMT"/>
                <w:b/>
                <w:sz w:val="18"/>
                <w:szCs w:val="18"/>
              </w:rPr>
              <w:t xml:space="preserve"> «Формирование  городской среды</w:t>
            </w:r>
            <w:r>
              <w:rPr>
                <w:rFonts w:eastAsia="TimesNewRomanPSMT"/>
                <w:b/>
                <w:sz w:val="18"/>
                <w:szCs w:val="18"/>
              </w:rPr>
              <w:t xml:space="preserve"> и обеспечение качественным жильем граждан на территории  МО </w:t>
            </w:r>
            <w:r w:rsidR="004C0F86">
              <w:rPr>
                <w:rFonts w:eastAsia="TimesNewRomanPSMT"/>
                <w:b/>
                <w:sz w:val="18"/>
                <w:szCs w:val="18"/>
              </w:rPr>
              <w:t>Громовское</w:t>
            </w:r>
            <w:r>
              <w:rPr>
                <w:rFonts w:eastAsia="TimesNewRomanPSMT"/>
                <w:b/>
                <w:sz w:val="18"/>
                <w:szCs w:val="18"/>
              </w:rPr>
              <w:t xml:space="preserve"> сельское поселение на 2022 – 2024 годы»</w:t>
            </w:r>
          </w:p>
          <w:p w:rsidR="004C0F86" w:rsidRDefault="004C0F86" w:rsidP="004C0F86">
            <w:pPr>
              <w:autoSpaceDE w:val="0"/>
              <w:autoSpaceDN w:val="0"/>
              <w:adjustRightInd w:val="0"/>
              <w:rPr>
                <w:rFonts w:eastAsia="TimesNewRomanPSMT"/>
                <w:b/>
                <w:sz w:val="18"/>
                <w:szCs w:val="18"/>
              </w:rPr>
            </w:pP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D1949" w:rsidRDefault="009D1949" w:rsidP="00DB20DE">
            <w:pPr>
              <w:tabs>
                <w:tab w:val="left" w:pos="720"/>
              </w:tabs>
              <w:ind w:right="-142"/>
              <w:jc w:val="center"/>
              <w:rPr>
                <w:b/>
                <w:color w:val="000000"/>
                <w:sz w:val="18"/>
                <w:szCs w:val="18"/>
              </w:rPr>
            </w:pPr>
            <w:r>
              <w:rPr>
                <w:b/>
                <w:color w:val="000000"/>
                <w:sz w:val="18"/>
                <w:szCs w:val="18"/>
              </w:rPr>
              <w:t>ФБ</w:t>
            </w:r>
          </w:p>
          <w:p w:rsidR="009D1949" w:rsidRDefault="009D1949" w:rsidP="00DB20DE">
            <w:pPr>
              <w:tabs>
                <w:tab w:val="left" w:pos="720"/>
              </w:tabs>
              <w:ind w:right="-142"/>
              <w:jc w:val="center"/>
              <w:rPr>
                <w:b/>
                <w:color w:val="000000"/>
                <w:sz w:val="18"/>
                <w:szCs w:val="18"/>
              </w:rPr>
            </w:pPr>
            <w:r>
              <w:rPr>
                <w:b/>
                <w:color w:val="000000"/>
                <w:sz w:val="18"/>
                <w:szCs w:val="18"/>
              </w:rPr>
              <w:t>ОБ</w:t>
            </w:r>
          </w:p>
          <w:p w:rsidR="009D1949" w:rsidRDefault="009D1949" w:rsidP="00DB20DE">
            <w:pPr>
              <w:tabs>
                <w:tab w:val="left" w:pos="720"/>
              </w:tabs>
              <w:ind w:right="-142"/>
              <w:jc w:val="center"/>
              <w:rPr>
                <w:b/>
                <w:color w:val="000000"/>
                <w:sz w:val="18"/>
                <w:szCs w:val="18"/>
              </w:rPr>
            </w:pPr>
            <w:r>
              <w:rPr>
                <w:b/>
                <w:color w:val="000000"/>
                <w:sz w:val="18"/>
                <w:szCs w:val="18"/>
              </w:rPr>
              <w:t>МБ</w:t>
            </w:r>
          </w:p>
          <w:p w:rsidR="009D1949" w:rsidRDefault="009D1949" w:rsidP="00DB20DE">
            <w:pPr>
              <w:tabs>
                <w:tab w:val="left" w:pos="720"/>
              </w:tabs>
              <w:ind w:right="-142"/>
              <w:jc w:val="center"/>
              <w:rPr>
                <w:b/>
                <w:color w:val="000000"/>
                <w:sz w:val="18"/>
                <w:szCs w:val="18"/>
              </w:rPr>
            </w:pPr>
          </w:p>
          <w:p w:rsidR="009D1949" w:rsidRDefault="009D1949" w:rsidP="00DB20DE">
            <w:pPr>
              <w:tabs>
                <w:tab w:val="left" w:pos="720"/>
              </w:tabs>
              <w:ind w:right="-142"/>
              <w:jc w:val="center"/>
              <w:rPr>
                <w:b/>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9D1949" w:rsidRDefault="009D1949" w:rsidP="00DB20DE">
            <w:pPr>
              <w:tabs>
                <w:tab w:val="left" w:pos="720"/>
              </w:tabs>
              <w:ind w:right="-142"/>
              <w:jc w:val="center"/>
              <w:rPr>
                <w:b/>
                <w:color w:val="000000"/>
                <w:sz w:val="18"/>
                <w:szCs w:val="18"/>
              </w:rPr>
            </w:pPr>
            <w:r w:rsidRPr="00E32FBB">
              <w:rPr>
                <w:b/>
                <w:color w:val="000000"/>
                <w:sz w:val="18"/>
                <w:szCs w:val="18"/>
              </w:rPr>
              <w:t xml:space="preserve">  </w:t>
            </w:r>
            <w:r w:rsidR="004915C5">
              <w:rPr>
                <w:b/>
                <w:color w:val="000000"/>
                <w:sz w:val="18"/>
                <w:szCs w:val="18"/>
              </w:rPr>
              <w:t>3 140,0</w:t>
            </w:r>
          </w:p>
          <w:p w:rsidR="009D1949" w:rsidRDefault="009D1949" w:rsidP="00DB20DE">
            <w:pPr>
              <w:tabs>
                <w:tab w:val="left" w:pos="720"/>
              </w:tabs>
              <w:ind w:right="-142"/>
              <w:jc w:val="center"/>
              <w:rPr>
                <w:b/>
                <w:color w:val="000000"/>
                <w:sz w:val="18"/>
                <w:szCs w:val="18"/>
              </w:rPr>
            </w:pPr>
            <w:r>
              <w:rPr>
                <w:b/>
                <w:color w:val="000000"/>
                <w:sz w:val="18"/>
                <w:szCs w:val="18"/>
              </w:rPr>
              <w:t xml:space="preserve"> </w:t>
            </w:r>
            <w:r w:rsidR="004915C5">
              <w:rPr>
                <w:b/>
                <w:color w:val="000000"/>
                <w:sz w:val="18"/>
                <w:szCs w:val="18"/>
              </w:rPr>
              <w:t>6 860,0</w:t>
            </w:r>
          </w:p>
          <w:p w:rsidR="009D1949" w:rsidRDefault="009D1949" w:rsidP="00DB20DE">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 xml:space="preserve"> </w:t>
            </w:r>
            <w:r w:rsidR="004915C5">
              <w:rPr>
                <w:b/>
                <w:color w:val="000000"/>
                <w:sz w:val="18"/>
                <w:szCs w:val="18"/>
              </w:rPr>
              <w:t>2 344,6</w:t>
            </w:r>
          </w:p>
          <w:p w:rsidR="009D1949" w:rsidRDefault="009D1949" w:rsidP="00DB20DE">
            <w:pPr>
              <w:tabs>
                <w:tab w:val="left" w:pos="720"/>
              </w:tabs>
              <w:ind w:right="-142"/>
              <w:jc w:val="center"/>
              <w:rPr>
                <w:b/>
                <w:color w:val="000000"/>
                <w:sz w:val="18"/>
                <w:szCs w:val="18"/>
              </w:rPr>
            </w:pPr>
          </w:p>
          <w:p w:rsidR="009D1949" w:rsidRPr="00E32FBB" w:rsidRDefault="009D1949" w:rsidP="00DB20DE">
            <w:pPr>
              <w:tabs>
                <w:tab w:val="left" w:pos="720"/>
              </w:tabs>
              <w:ind w:right="-142"/>
              <w:jc w:val="center"/>
              <w:rPr>
                <w:b/>
                <w:color w:val="000000"/>
                <w:sz w:val="18"/>
                <w:szCs w:val="18"/>
              </w:rPr>
            </w:pPr>
          </w:p>
        </w:tc>
        <w:tc>
          <w:tcPr>
            <w:tcW w:w="1417" w:type="dxa"/>
            <w:tcBorders>
              <w:top w:val="single" w:sz="4" w:space="0" w:color="auto"/>
              <w:left w:val="single" w:sz="4" w:space="0" w:color="000000"/>
              <w:bottom w:val="single" w:sz="4" w:space="0" w:color="auto"/>
            </w:tcBorders>
            <w:shd w:val="clear" w:color="auto" w:fill="auto"/>
            <w:vAlign w:val="center"/>
          </w:tcPr>
          <w:p w:rsidR="004915C5" w:rsidRDefault="009D1949" w:rsidP="004915C5">
            <w:pPr>
              <w:tabs>
                <w:tab w:val="left" w:pos="720"/>
              </w:tabs>
              <w:ind w:right="-142"/>
              <w:jc w:val="center"/>
              <w:rPr>
                <w:b/>
                <w:color w:val="000000"/>
                <w:sz w:val="18"/>
                <w:szCs w:val="18"/>
              </w:rPr>
            </w:pPr>
            <w:r w:rsidRPr="00E32FBB">
              <w:rPr>
                <w:b/>
                <w:color w:val="000000"/>
                <w:sz w:val="18"/>
                <w:szCs w:val="18"/>
              </w:rPr>
              <w:t xml:space="preserve">  </w:t>
            </w:r>
            <w:r w:rsidR="004915C5">
              <w:rPr>
                <w:b/>
                <w:color w:val="000000"/>
                <w:sz w:val="18"/>
                <w:szCs w:val="18"/>
              </w:rPr>
              <w:t>3 140,0</w:t>
            </w:r>
          </w:p>
          <w:p w:rsidR="004915C5" w:rsidRDefault="004915C5" w:rsidP="004915C5">
            <w:pPr>
              <w:tabs>
                <w:tab w:val="left" w:pos="720"/>
              </w:tabs>
              <w:ind w:right="-142"/>
              <w:jc w:val="center"/>
              <w:rPr>
                <w:b/>
                <w:color w:val="000000"/>
                <w:sz w:val="18"/>
                <w:szCs w:val="18"/>
              </w:rPr>
            </w:pPr>
            <w:r>
              <w:rPr>
                <w:b/>
                <w:color w:val="000000"/>
                <w:sz w:val="18"/>
                <w:szCs w:val="18"/>
              </w:rPr>
              <w:t xml:space="preserve"> 6 860,0</w:t>
            </w:r>
          </w:p>
          <w:p w:rsidR="009D1949" w:rsidRDefault="004915C5" w:rsidP="004915C5">
            <w:pPr>
              <w:jc w:val="center"/>
              <w:rPr>
                <w:b/>
                <w:color w:val="000000"/>
                <w:sz w:val="18"/>
                <w:szCs w:val="18"/>
              </w:rPr>
            </w:pPr>
            <w:r w:rsidRPr="00E32FBB">
              <w:rPr>
                <w:b/>
                <w:color w:val="000000"/>
                <w:sz w:val="18"/>
                <w:szCs w:val="18"/>
              </w:rPr>
              <w:t xml:space="preserve"> </w:t>
            </w:r>
            <w:r>
              <w:rPr>
                <w:b/>
                <w:color w:val="000000"/>
                <w:sz w:val="18"/>
                <w:szCs w:val="18"/>
              </w:rPr>
              <w:t xml:space="preserve"> 2 344,6</w:t>
            </w:r>
          </w:p>
          <w:p w:rsidR="004915C5" w:rsidRDefault="004915C5" w:rsidP="004915C5">
            <w:pPr>
              <w:jc w:val="center"/>
              <w:rPr>
                <w:b/>
                <w:color w:val="000000"/>
                <w:sz w:val="18"/>
                <w:szCs w:val="18"/>
              </w:rPr>
            </w:pPr>
          </w:p>
          <w:p w:rsidR="009D1949" w:rsidRPr="00E32FBB" w:rsidRDefault="009D1949" w:rsidP="00DB20DE">
            <w:pPr>
              <w:jc w:val="center"/>
              <w:rPr>
                <w:b/>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D1949" w:rsidRDefault="009D1949" w:rsidP="00DB20DE">
            <w:pPr>
              <w:jc w:val="center"/>
              <w:rPr>
                <w:b/>
                <w:sz w:val="18"/>
                <w:szCs w:val="18"/>
              </w:rPr>
            </w:pPr>
          </w:p>
          <w:p w:rsidR="009D1949" w:rsidRDefault="009D1949" w:rsidP="00DB20DE">
            <w:pPr>
              <w:jc w:val="center"/>
              <w:rPr>
                <w:b/>
                <w:sz w:val="18"/>
                <w:szCs w:val="18"/>
              </w:rPr>
            </w:pPr>
          </w:p>
          <w:p w:rsidR="009D1949" w:rsidRDefault="009D1949" w:rsidP="00DB20DE">
            <w:pPr>
              <w:jc w:val="center"/>
              <w:rPr>
                <w:b/>
                <w:sz w:val="18"/>
                <w:szCs w:val="18"/>
              </w:rPr>
            </w:pPr>
          </w:p>
          <w:p w:rsidR="009D1949" w:rsidRDefault="009D1949" w:rsidP="00DB20DE">
            <w:pPr>
              <w:jc w:val="center"/>
              <w:rPr>
                <w:b/>
                <w:sz w:val="18"/>
                <w:szCs w:val="18"/>
              </w:rPr>
            </w:pPr>
          </w:p>
        </w:tc>
      </w:tr>
      <w:tr w:rsidR="009D1949" w:rsidTr="00384158">
        <w:trPr>
          <w:trHeight w:val="197"/>
        </w:trPr>
        <w:tc>
          <w:tcPr>
            <w:tcW w:w="426" w:type="dxa"/>
            <w:tcBorders>
              <w:top w:val="single" w:sz="4" w:space="0" w:color="auto"/>
              <w:left w:val="single" w:sz="8" w:space="0" w:color="000000"/>
              <w:bottom w:val="single" w:sz="4" w:space="0" w:color="auto"/>
            </w:tcBorders>
            <w:shd w:val="clear" w:color="auto" w:fill="auto"/>
            <w:vAlign w:val="center"/>
          </w:tcPr>
          <w:p w:rsidR="009D1949" w:rsidRPr="0051028C" w:rsidRDefault="009D1949" w:rsidP="00ED49FE">
            <w:pPr>
              <w:jc w:val="center"/>
              <w:rPr>
                <w:b/>
                <w:sz w:val="18"/>
                <w:szCs w:val="18"/>
              </w:rPr>
            </w:pPr>
            <w:r>
              <w:rPr>
                <w:b/>
                <w:sz w:val="18"/>
                <w:szCs w:val="18"/>
              </w:rPr>
              <w:t>4.</w:t>
            </w:r>
          </w:p>
        </w:tc>
        <w:tc>
          <w:tcPr>
            <w:tcW w:w="3969" w:type="dxa"/>
            <w:tcBorders>
              <w:top w:val="single" w:sz="4" w:space="0" w:color="auto"/>
              <w:left w:val="single" w:sz="4" w:space="0" w:color="000000"/>
              <w:bottom w:val="single" w:sz="4" w:space="0" w:color="auto"/>
            </w:tcBorders>
            <w:shd w:val="clear" w:color="auto" w:fill="auto"/>
            <w:vAlign w:val="center"/>
          </w:tcPr>
          <w:p w:rsidR="00BB004C" w:rsidRDefault="009D1949" w:rsidP="008D7D3C">
            <w:pPr>
              <w:ind w:left="33"/>
              <w:jc w:val="both"/>
              <w:rPr>
                <w:rFonts w:eastAsia="TimesNewRomanPSMT"/>
                <w:b/>
                <w:sz w:val="18"/>
                <w:szCs w:val="18"/>
              </w:rPr>
            </w:pPr>
            <w:r>
              <w:rPr>
                <w:rFonts w:eastAsia="TimesNewRomanPSMT"/>
                <w:b/>
                <w:sz w:val="18"/>
                <w:szCs w:val="18"/>
              </w:rPr>
              <w:t xml:space="preserve">Проектная часть: </w:t>
            </w:r>
          </w:p>
          <w:p w:rsidR="009D1949" w:rsidRPr="00031D30" w:rsidRDefault="00BB004C" w:rsidP="00BB004C">
            <w:pPr>
              <w:ind w:left="33"/>
              <w:jc w:val="both"/>
              <w:rPr>
                <w:sz w:val="18"/>
                <w:szCs w:val="18"/>
              </w:rPr>
            </w:pPr>
            <w:r>
              <w:rPr>
                <w:rFonts w:eastAsia="TimesNewRomanPSMT"/>
                <w:b/>
                <w:sz w:val="18"/>
                <w:szCs w:val="18"/>
              </w:rPr>
              <w:t xml:space="preserve">Мероприятия , направленные на достижение  ФП </w:t>
            </w:r>
            <w:r w:rsidR="009D1949">
              <w:rPr>
                <w:rFonts w:eastAsia="TimesNewRomanPSMT"/>
                <w:b/>
                <w:sz w:val="18"/>
                <w:szCs w:val="18"/>
              </w:rPr>
              <w:t xml:space="preserve">«Формирование комфортной городской среды» </w:t>
            </w:r>
            <w:r w:rsidR="009D1949" w:rsidRPr="005C6671">
              <w:rPr>
                <w:rFonts w:eastAsia="TimesNewRomanPSMT"/>
                <w:b/>
                <w:sz w:val="18"/>
                <w:szCs w:val="18"/>
              </w:rPr>
              <w:t>(РП</w:t>
            </w:r>
            <w:r w:rsidR="009D1949">
              <w:rPr>
                <w:rFonts w:eastAsia="TimesNewRomanPSMT"/>
                <w:sz w:val="18"/>
                <w:szCs w:val="18"/>
              </w:rPr>
              <w:t xml:space="preserve"> «</w:t>
            </w:r>
            <w:r w:rsidR="009D1949">
              <w:rPr>
                <w:rFonts w:eastAsia="TimesNewRomanPSMT"/>
                <w:b/>
                <w:sz w:val="18"/>
                <w:szCs w:val="18"/>
              </w:rPr>
              <w:t>Формирование комфортной городской среды»)</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9D1949" w:rsidRPr="0051028C" w:rsidRDefault="009D1949" w:rsidP="00DB20DE">
            <w:pPr>
              <w:tabs>
                <w:tab w:val="left" w:pos="720"/>
              </w:tabs>
              <w:ind w:right="-142"/>
              <w:jc w:val="center"/>
              <w:rPr>
                <w:b/>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9D1949" w:rsidRPr="0051028C" w:rsidRDefault="004915C5" w:rsidP="004915C5">
            <w:pPr>
              <w:tabs>
                <w:tab w:val="left" w:pos="720"/>
              </w:tabs>
              <w:ind w:right="-142"/>
              <w:jc w:val="center"/>
              <w:rPr>
                <w:b/>
                <w:color w:val="000000"/>
                <w:sz w:val="18"/>
                <w:szCs w:val="18"/>
              </w:rPr>
            </w:pPr>
            <w:r>
              <w:rPr>
                <w:b/>
                <w:color w:val="000000"/>
                <w:sz w:val="18"/>
                <w:szCs w:val="18"/>
              </w:rPr>
              <w:t>12 344,6</w:t>
            </w:r>
          </w:p>
        </w:tc>
        <w:tc>
          <w:tcPr>
            <w:tcW w:w="1417" w:type="dxa"/>
            <w:tcBorders>
              <w:top w:val="single" w:sz="4" w:space="0" w:color="auto"/>
              <w:left w:val="single" w:sz="4" w:space="0" w:color="000000"/>
              <w:bottom w:val="single" w:sz="4" w:space="0" w:color="auto"/>
            </w:tcBorders>
            <w:shd w:val="clear" w:color="auto" w:fill="auto"/>
            <w:vAlign w:val="center"/>
          </w:tcPr>
          <w:p w:rsidR="009D1949" w:rsidRPr="0051028C" w:rsidRDefault="004915C5" w:rsidP="004915C5">
            <w:pPr>
              <w:jc w:val="center"/>
              <w:rPr>
                <w:b/>
                <w:color w:val="000000"/>
                <w:sz w:val="18"/>
                <w:szCs w:val="18"/>
              </w:rPr>
            </w:pPr>
            <w:r>
              <w:rPr>
                <w:b/>
                <w:color w:val="000000"/>
                <w:sz w:val="18"/>
                <w:szCs w:val="18"/>
              </w:rPr>
              <w:t>12 344,6</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D1949" w:rsidRPr="0051028C" w:rsidRDefault="009D1949" w:rsidP="00DB20DE">
            <w:pPr>
              <w:jc w:val="center"/>
              <w:rPr>
                <w:b/>
                <w:sz w:val="18"/>
                <w:szCs w:val="18"/>
              </w:rPr>
            </w:pPr>
            <w:r>
              <w:rPr>
                <w:b/>
                <w:sz w:val="18"/>
                <w:szCs w:val="18"/>
              </w:rPr>
              <w:t>100,0</w:t>
            </w:r>
            <w:r w:rsidRPr="0051028C">
              <w:rPr>
                <w:b/>
                <w:sz w:val="18"/>
                <w:szCs w:val="18"/>
              </w:rPr>
              <w:t>%</w:t>
            </w:r>
          </w:p>
        </w:tc>
      </w:tr>
      <w:tr w:rsidR="00267EF3" w:rsidTr="00FD6075">
        <w:trPr>
          <w:trHeight w:val="1256"/>
        </w:trPr>
        <w:tc>
          <w:tcPr>
            <w:tcW w:w="426" w:type="dxa"/>
            <w:tcBorders>
              <w:top w:val="single" w:sz="4" w:space="0" w:color="auto"/>
              <w:left w:val="single" w:sz="8" w:space="0" w:color="000000"/>
              <w:bottom w:val="single" w:sz="4" w:space="0" w:color="auto"/>
            </w:tcBorders>
            <w:shd w:val="clear" w:color="auto" w:fill="auto"/>
            <w:vAlign w:val="center"/>
          </w:tcPr>
          <w:p w:rsidR="00267EF3" w:rsidRPr="0051028C" w:rsidRDefault="00267EF3" w:rsidP="00ED49FE">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auto"/>
            <w:vAlign w:val="center"/>
          </w:tcPr>
          <w:p w:rsidR="00267EF3" w:rsidRDefault="004915C5" w:rsidP="004915C5">
            <w:pPr>
              <w:autoSpaceDE w:val="0"/>
              <w:autoSpaceDN w:val="0"/>
              <w:adjustRightInd w:val="0"/>
              <w:jc w:val="both"/>
              <w:rPr>
                <w:b/>
                <w:sz w:val="18"/>
                <w:szCs w:val="18"/>
              </w:rPr>
            </w:pPr>
            <w:r w:rsidRPr="0097518C">
              <w:rPr>
                <w:sz w:val="20"/>
                <w:szCs w:val="20"/>
              </w:rPr>
              <w:t xml:space="preserve">Благоустройство </w:t>
            </w:r>
            <w:r>
              <w:rPr>
                <w:sz w:val="20"/>
                <w:szCs w:val="20"/>
              </w:rPr>
              <w:t>общественной территории «Площадь под организацию культурно-массовых мероприятий» (п.ст. Громово, ул. Шоссейная у д. 22)</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67EF3" w:rsidRDefault="00267EF3" w:rsidP="00DB20DE">
            <w:pPr>
              <w:tabs>
                <w:tab w:val="left" w:pos="720"/>
              </w:tabs>
              <w:ind w:right="-142"/>
              <w:jc w:val="center"/>
              <w:rPr>
                <w:b/>
                <w:color w:val="000000"/>
                <w:sz w:val="18"/>
                <w:szCs w:val="18"/>
              </w:rPr>
            </w:pPr>
            <w:r>
              <w:rPr>
                <w:b/>
                <w:color w:val="000000"/>
                <w:sz w:val="18"/>
                <w:szCs w:val="18"/>
              </w:rPr>
              <w:t>ФБ</w:t>
            </w:r>
          </w:p>
          <w:p w:rsidR="00267EF3" w:rsidRDefault="00267EF3" w:rsidP="00DB20DE">
            <w:pPr>
              <w:tabs>
                <w:tab w:val="left" w:pos="720"/>
              </w:tabs>
              <w:ind w:right="-142"/>
              <w:jc w:val="center"/>
              <w:rPr>
                <w:b/>
                <w:color w:val="000000"/>
                <w:sz w:val="18"/>
                <w:szCs w:val="18"/>
              </w:rPr>
            </w:pPr>
            <w:r>
              <w:rPr>
                <w:b/>
                <w:color w:val="000000"/>
                <w:sz w:val="18"/>
                <w:szCs w:val="18"/>
              </w:rPr>
              <w:t>ОБ</w:t>
            </w:r>
          </w:p>
          <w:p w:rsidR="00267EF3" w:rsidRDefault="00267EF3" w:rsidP="00DB20DE">
            <w:pPr>
              <w:tabs>
                <w:tab w:val="left" w:pos="720"/>
              </w:tabs>
              <w:ind w:right="-142"/>
              <w:jc w:val="center"/>
              <w:rPr>
                <w:b/>
                <w:color w:val="000000"/>
                <w:sz w:val="18"/>
                <w:szCs w:val="18"/>
              </w:rPr>
            </w:pPr>
            <w:r>
              <w:rPr>
                <w:b/>
                <w:color w:val="000000"/>
                <w:sz w:val="18"/>
                <w:szCs w:val="18"/>
              </w:rPr>
              <w:t>МБ</w:t>
            </w:r>
          </w:p>
          <w:p w:rsidR="00267EF3" w:rsidRPr="00E62CF9" w:rsidRDefault="00267EF3" w:rsidP="00DB20DE">
            <w:pPr>
              <w:tabs>
                <w:tab w:val="left" w:pos="720"/>
              </w:tabs>
              <w:ind w:right="-142"/>
              <w:jc w:val="center"/>
              <w:rPr>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267EF3" w:rsidRPr="007E04F0" w:rsidRDefault="00787DD5" w:rsidP="00DB20DE">
            <w:pPr>
              <w:tabs>
                <w:tab w:val="left" w:pos="720"/>
              </w:tabs>
              <w:ind w:right="-142"/>
              <w:jc w:val="center"/>
              <w:rPr>
                <w:color w:val="000000"/>
                <w:sz w:val="18"/>
                <w:szCs w:val="18"/>
              </w:rPr>
            </w:pPr>
            <w:r>
              <w:rPr>
                <w:color w:val="000000"/>
                <w:sz w:val="18"/>
                <w:szCs w:val="18"/>
              </w:rPr>
              <w:t xml:space="preserve">                                                                                                                                                                                                                                                                                                                          </w:t>
            </w:r>
            <w:r w:rsidR="00267EF3" w:rsidRPr="007E04F0">
              <w:rPr>
                <w:color w:val="000000"/>
                <w:sz w:val="18"/>
                <w:szCs w:val="18"/>
              </w:rPr>
              <w:t xml:space="preserve"> </w:t>
            </w:r>
            <w:r w:rsidR="0029207F">
              <w:rPr>
                <w:color w:val="000000"/>
                <w:sz w:val="18"/>
                <w:szCs w:val="18"/>
              </w:rPr>
              <w:t>3 140,0</w:t>
            </w:r>
          </w:p>
          <w:p w:rsidR="00267EF3" w:rsidRPr="007E04F0" w:rsidRDefault="00267EF3" w:rsidP="00DB20DE">
            <w:pPr>
              <w:tabs>
                <w:tab w:val="left" w:pos="720"/>
              </w:tabs>
              <w:ind w:right="-142"/>
              <w:jc w:val="center"/>
              <w:rPr>
                <w:color w:val="000000"/>
                <w:sz w:val="18"/>
                <w:szCs w:val="18"/>
              </w:rPr>
            </w:pPr>
            <w:r w:rsidRPr="007E04F0">
              <w:rPr>
                <w:color w:val="000000"/>
                <w:sz w:val="18"/>
                <w:szCs w:val="18"/>
              </w:rPr>
              <w:t xml:space="preserve"> </w:t>
            </w:r>
            <w:r w:rsidR="0029207F">
              <w:rPr>
                <w:color w:val="000000"/>
                <w:sz w:val="18"/>
                <w:szCs w:val="18"/>
              </w:rPr>
              <w:t>6 860,0</w:t>
            </w:r>
          </w:p>
          <w:p w:rsidR="00267EF3" w:rsidRDefault="00267EF3" w:rsidP="00DB20DE">
            <w:pPr>
              <w:tabs>
                <w:tab w:val="left" w:pos="720"/>
              </w:tabs>
              <w:ind w:right="-142"/>
              <w:jc w:val="center"/>
              <w:rPr>
                <w:color w:val="000000"/>
                <w:sz w:val="18"/>
                <w:szCs w:val="18"/>
              </w:rPr>
            </w:pPr>
            <w:r w:rsidRPr="007E04F0">
              <w:rPr>
                <w:color w:val="000000"/>
                <w:sz w:val="18"/>
                <w:szCs w:val="18"/>
              </w:rPr>
              <w:t xml:space="preserve"> </w:t>
            </w:r>
            <w:r w:rsidR="0029207F">
              <w:rPr>
                <w:color w:val="000000"/>
                <w:sz w:val="18"/>
                <w:szCs w:val="18"/>
              </w:rPr>
              <w:t>2 344,6</w:t>
            </w:r>
          </w:p>
          <w:p w:rsidR="00BB004C" w:rsidRPr="007E04F0" w:rsidRDefault="00BB004C" w:rsidP="00DB20DE">
            <w:pPr>
              <w:tabs>
                <w:tab w:val="left" w:pos="720"/>
              </w:tabs>
              <w:ind w:right="-142"/>
              <w:jc w:val="center"/>
              <w:rPr>
                <w:color w:val="000000"/>
                <w:sz w:val="18"/>
                <w:szCs w:val="18"/>
              </w:rPr>
            </w:pPr>
          </w:p>
          <w:p w:rsidR="00267EF3" w:rsidRPr="007E04F0" w:rsidRDefault="00267EF3" w:rsidP="00DB20DE">
            <w:pPr>
              <w:tabs>
                <w:tab w:val="left" w:pos="720"/>
              </w:tabs>
              <w:ind w:right="-142"/>
              <w:jc w:val="center"/>
              <w:rPr>
                <w:color w:val="000000"/>
                <w:sz w:val="18"/>
                <w:szCs w:val="18"/>
              </w:rPr>
            </w:pPr>
          </w:p>
        </w:tc>
        <w:tc>
          <w:tcPr>
            <w:tcW w:w="1417" w:type="dxa"/>
            <w:tcBorders>
              <w:top w:val="single" w:sz="4" w:space="0" w:color="auto"/>
              <w:left w:val="single" w:sz="4" w:space="0" w:color="000000"/>
              <w:bottom w:val="single" w:sz="4" w:space="0" w:color="auto"/>
            </w:tcBorders>
            <w:shd w:val="clear" w:color="auto" w:fill="auto"/>
            <w:vAlign w:val="center"/>
          </w:tcPr>
          <w:p w:rsidR="0029207F" w:rsidRDefault="00267EF3" w:rsidP="00DB20DE">
            <w:pPr>
              <w:tabs>
                <w:tab w:val="left" w:pos="720"/>
              </w:tabs>
              <w:ind w:right="-142"/>
              <w:jc w:val="center"/>
              <w:rPr>
                <w:color w:val="000000"/>
                <w:sz w:val="18"/>
                <w:szCs w:val="18"/>
              </w:rPr>
            </w:pPr>
            <w:r w:rsidRPr="007E04F0">
              <w:rPr>
                <w:color w:val="000000"/>
                <w:sz w:val="18"/>
                <w:szCs w:val="18"/>
              </w:rPr>
              <w:t xml:space="preserve"> </w:t>
            </w:r>
          </w:p>
          <w:p w:rsidR="00BB004C" w:rsidRDefault="00BB004C" w:rsidP="0029207F">
            <w:pPr>
              <w:tabs>
                <w:tab w:val="left" w:pos="720"/>
              </w:tabs>
              <w:ind w:right="-142"/>
              <w:jc w:val="center"/>
              <w:rPr>
                <w:color w:val="000000"/>
                <w:sz w:val="18"/>
                <w:szCs w:val="18"/>
              </w:rPr>
            </w:pPr>
          </w:p>
          <w:p w:rsidR="0029207F" w:rsidRPr="007E04F0" w:rsidRDefault="0029207F" w:rsidP="0029207F">
            <w:pPr>
              <w:tabs>
                <w:tab w:val="left" w:pos="720"/>
              </w:tabs>
              <w:ind w:right="-142"/>
              <w:jc w:val="center"/>
              <w:rPr>
                <w:color w:val="000000"/>
                <w:sz w:val="18"/>
                <w:szCs w:val="18"/>
              </w:rPr>
            </w:pPr>
            <w:r>
              <w:rPr>
                <w:color w:val="000000"/>
                <w:sz w:val="18"/>
                <w:szCs w:val="18"/>
              </w:rPr>
              <w:t>3 140,0</w:t>
            </w:r>
          </w:p>
          <w:p w:rsidR="0029207F" w:rsidRPr="007E04F0" w:rsidRDefault="0029207F" w:rsidP="0029207F">
            <w:pPr>
              <w:tabs>
                <w:tab w:val="left" w:pos="720"/>
              </w:tabs>
              <w:ind w:right="-142"/>
              <w:jc w:val="center"/>
              <w:rPr>
                <w:color w:val="000000"/>
                <w:sz w:val="18"/>
                <w:szCs w:val="18"/>
              </w:rPr>
            </w:pPr>
            <w:r w:rsidRPr="007E04F0">
              <w:rPr>
                <w:color w:val="000000"/>
                <w:sz w:val="18"/>
                <w:szCs w:val="18"/>
              </w:rPr>
              <w:t xml:space="preserve"> </w:t>
            </w:r>
            <w:r>
              <w:rPr>
                <w:color w:val="000000"/>
                <w:sz w:val="18"/>
                <w:szCs w:val="18"/>
              </w:rPr>
              <w:t>6 860,0</w:t>
            </w:r>
          </w:p>
          <w:p w:rsidR="0029207F" w:rsidRPr="007E04F0" w:rsidRDefault="0029207F" w:rsidP="0029207F">
            <w:pPr>
              <w:tabs>
                <w:tab w:val="left" w:pos="720"/>
              </w:tabs>
              <w:ind w:right="-142"/>
              <w:jc w:val="center"/>
              <w:rPr>
                <w:color w:val="000000"/>
                <w:sz w:val="18"/>
                <w:szCs w:val="18"/>
              </w:rPr>
            </w:pPr>
            <w:r w:rsidRPr="007E04F0">
              <w:rPr>
                <w:color w:val="000000"/>
                <w:sz w:val="18"/>
                <w:szCs w:val="18"/>
              </w:rPr>
              <w:t xml:space="preserve"> </w:t>
            </w:r>
            <w:r>
              <w:rPr>
                <w:color w:val="000000"/>
                <w:sz w:val="18"/>
                <w:szCs w:val="18"/>
              </w:rPr>
              <w:t>2 344,6</w:t>
            </w:r>
          </w:p>
          <w:p w:rsidR="00267EF3" w:rsidRPr="007E04F0" w:rsidRDefault="00267EF3" w:rsidP="00DB20DE">
            <w:pPr>
              <w:tabs>
                <w:tab w:val="left" w:pos="720"/>
              </w:tabs>
              <w:ind w:right="-142"/>
              <w:jc w:val="center"/>
              <w:rPr>
                <w:color w:val="000000"/>
                <w:sz w:val="18"/>
                <w:szCs w:val="18"/>
              </w:rPr>
            </w:pPr>
          </w:p>
          <w:p w:rsidR="00267EF3" w:rsidRPr="007E04F0" w:rsidRDefault="00267EF3" w:rsidP="00DB20DE">
            <w:pPr>
              <w:jc w:val="center"/>
              <w:rPr>
                <w:color w:val="000000"/>
                <w:sz w:val="18"/>
                <w:szCs w:val="18"/>
              </w:rPr>
            </w:pPr>
          </w:p>
          <w:p w:rsidR="00267EF3" w:rsidRPr="007E04F0" w:rsidRDefault="00267EF3" w:rsidP="00DB20DE">
            <w:pPr>
              <w:jc w:val="center"/>
              <w:rPr>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267EF3" w:rsidRDefault="00267EF3" w:rsidP="00DB20DE">
            <w:pPr>
              <w:jc w:val="center"/>
              <w:rPr>
                <w:b/>
                <w:sz w:val="18"/>
                <w:szCs w:val="18"/>
              </w:rPr>
            </w:pPr>
          </w:p>
        </w:tc>
      </w:tr>
      <w:tr w:rsidR="00267EF3" w:rsidTr="00197E3C">
        <w:trPr>
          <w:trHeight w:val="190"/>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267EF3" w:rsidRPr="0051028C" w:rsidRDefault="00267EF3" w:rsidP="00ED49FE">
            <w:pPr>
              <w:jc w:val="center"/>
              <w:rPr>
                <w:b/>
                <w:sz w:val="18"/>
                <w:szCs w:val="18"/>
              </w:rPr>
            </w:pPr>
            <w:r>
              <w:rPr>
                <w:b/>
                <w:sz w:val="18"/>
                <w:szCs w:val="18"/>
              </w:rPr>
              <w:t xml:space="preserve"> </w:t>
            </w:r>
          </w:p>
        </w:tc>
        <w:tc>
          <w:tcPr>
            <w:tcW w:w="3969" w:type="dxa"/>
            <w:tcBorders>
              <w:top w:val="single" w:sz="4" w:space="0" w:color="auto"/>
              <w:left w:val="single" w:sz="4" w:space="0" w:color="000000"/>
              <w:bottom w:val="single" w:sz="4" w:space="0" w:color="auto"/>
            </w:tcBorders>
            <w:shd w:val="clear" w:color="auto" w:fill="EEECE1" w:themeFill="background2"/>
            <w:vAlign w:val="center"/>
          </w:tcPr>
          <w:p w:rsidR="00267EF3" w:rsidRDefault="00267EF3" w:rsidP="00BB004C">
            <w:pPr>
              <w:autoSpaceDE w:val="0"/>
              <w:ind w:left="-426" w:firstLine="284"/>
              <w:jc w:val="both"/>
              <w:rPr>
                <w:b/>
                <w:sz w:val="18"/>
                <w:szCs w:val="18"/>
              </w:rPr>
            </w:pPr>
            <w:r>
              <w:rPr>
                <w:b/>
                <w:sz w:val="18"/>
                <w:szCs w:val="18"/>
              </w:rPr>
              <w:t xml:space="preserve">  </w:t>
            </w:r>
            <w:r w:rsidRPr="00CE7EA8">
              <w:rPr>
                <w:b/>
                <w:sz w:val="18"/>
                <w:szCs w:val="18"/>
              </w:rPr>
              <w:t>ИТОГО</w:t>
            </w:r>
            <w:r w:rsidR="00BB004C">
              <w:rPr>
                <w:b/>
                <w:sz w:val="18"/>
                <w:szCs w:val="18"/>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EEECE1" w:themeFill="background2"/>
          </w:tcPr>
          <w:p w:rsidR="00267EF3" w:rsidRPr="00CE7EA8" w:rsidRDefault="00267EF3" w:rsidP="00DB20DE">
            <w:pPr>
              <w:jc w:val="center"/>
              <w:rPr>
                <w:b/>
                <w:sz w:val="18"/>
                <w:szCs w:val="18"/>
              </w:rPr>
            </w:pPr>
          </w:p>
        </w:tc>
        <w:tc>
          <w:tcPr>
            <w:tcW w:w="1418" w:type="dxa"/>
            <w:gridSpan w:val="2"/>
            <w:tcBorders>
              <w:top w:val="single" w:sz="4" w:space="0" w:color="auto"/>
              <w:left w:val="single" w:sz="4" w:space="0" w:color="auto"/>
              <w:bottom w:val="single" w:sz="4" w:space="0" w:color="auto"/>
            </w:tcBorders>
            <w:shd w:val="clear" w:color="auto" w:fill="EEECE1" w:themeFill="background2"/>
            <w:vAlign w:val="center"/>
          </w:tcPr>
          <w:p w:rsidR="00267EF3" w:rsidRPr="007E04F0" w:rsidRDefault="0029207F" w:rsidP="0029207F">
            <w:pPr>
              <w:tabs>
                <w:tab w:val="left" w:pos="720"/>
              </w:tabs>
              <w:ind w:right="-142"/>
              <w:jc w:val="center"/>
              <w:rPr>
                <w:b/>
                <w:sz w:val="20"/>
                <w:szCs w:val="20"/>
              </w:rPr>
            </w:pPr>
            <w:r>
              <w:rPr>
                <w:b/>
                <w:sz w:val="20"/>
                <w:szCs w:val="20"/>
              </w:rPr>
              <w:t>12 344,6</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267EF3" w:rsidRPr="007E04F0" w:rsidRDefault="0029207F" w:rsidP="0029207F">
            <w:pPr>
              <w:jc w:val="center"/>
              <w:rPr>
                <w:b/>
                <w:sz w:val="20"/>
                <w:szCs w:val="20"/>
              </w:rPr>
            </w:pPr>
            <w:r>
              <w:rPr>
                <w:b/>
                <w:sz w:val="20"/>
                <w:szCs w:val="20"/>
              </w:rPr>
              <w:t>12 344,6</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267EF3" w:rsidRPr="007E04F0" w:rsidRDefault="00267EF3" w:rsidP="00DB20DE">
            <w:pPr>
              <w:jc w:val="center"/>
              <w:rPr>
                <w:b/>
                <w:sz w:val="20"/>
                <w:szCs w:val="20"/>
              </w:rPr>
            </w:pPr>
            <w:r w:rsidRPr="007E04F0">
              <w:rPr>
                <w:b/>
                <w:sz w:val="20"/>
                <w:szCs w:val="20"/>
              </w:rPr>
              <w:t>100,0%</w:t>
            </w:r>
          </w:p>
        </w:tc>
      </w:tr>
      <w:tr w:rsidR="00267EF3" w:rsidTr="007E04F0">
        <w:trPr>
          <w:trHeight w:val="283"/>
        </w:trPr>
        <w:tc>
          <w:tcPr>
            <w:tcW w:w="426" w:type="dxa"/>
            <w:tcBorders>
              <w:top w:val="single" w:sz="4" w:space="0" w:color="auto"/>
              <w:left w:val="single" w:sz="8" w:space="0" w:color="000000"/>
              <w:bottom w:val="single" w:sz="4" w:space="0" w:color="auto"/>
            </w:tcBorders>
            <w:shd w:val="clear" w:color="auto" w:fill="auto"/>
            <w:vAlign w:val="center"/>
          </w:tcPr>
          <w:p w:rsidR="00267EF3" w:rsidRPr="0051028C" w:rsidRDefault="00267EF3" w:rsidP="00ED49FE">
            <w:pPr>
              <w:jc w:val="center"/>
              <w:rPr>
                <w:b/>
                <w:sz w:val="18"/>
                <w:szCs w:val="18"/>
              </w:rPr>
            </w:pPr>
          </w:p>
        </w:tc>
        <w:tc>
          <w:tcPr>
            <w:tcW w:w="9072"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267EF3" w:rsidRDefault="00267EF3" w:rsidP="00DE33F6">
            <w:pPr>
              <w:autoSpaceDE w:val="0"/>
              <w:ind w:left="-426" w:firstLine="284"/>
              <w:jc w:val="both"/>
              <w:rPr>
                <w:b/>
                <w:sz w:val="18"/>
                <w:szCs w:val="18"/>
              </w:rPr>
            </w:pPr>
          </w:p>
          <w:p w:rsidR="00267EF3" w:rsidRPr="00E62CF9" w:rsidRDefault="00267EF3" w:rsidP="003006F5">
            <w:pPr>
              <w:jc w:val="center"/>
              <w:rPr>
                <w:sz w:val="18"/>
                <w:szCs w:val="18"/>
              </w:rPr>
            </w:pPr>
            <w:r>
              <w:rPr>
                <w:b/>
                <w:sz w:val="22"/>
                <w:szCs w:val="22"/>
              </w:rPr>
              <w:t xml:space="preserve">5. </w:t>
            </w:r>
            <w:r w:rsidR="00293EEC">
              <w:rPr>
                <w:b/>
                <w:sz w:val="22"/>
                <w:szCs w:val="22"/>
              </w:rPr>
              <w:t xml:space="preserve"> </w:t>
            </w:r>
            <w:r>
              <w:rPr>
                <w:b/>
                <w:sz w:val="22"/>
                <w:szCs w:val="22"/>
              </w:rPr>
              <w:t>Запорожское</w:t>
            </w:r>
            <w:r w:rsidRPr="007A45DE">
              <w:rPr>
                <w:b/>
                <w:sz w:val="22"/>
                <w:szCs w:val="22"/>
              </w:rPr>
              <w:t xml:space="preserve"> сельское поселение</w:t>
            </w:r>
          </w:p>
        </w:tc>
      </w:tr>
      <w:tr w:rsidR="0056361B" w:rsidTr="00384158">
        <w:trPr>
          <w:trHeight w:val="102"/>
        </w:trPr>
        <w:tc>
          <w:tcPr>
            <w:tcW w:w="426" w:type="dxa"/>
            <w:tcBorders>
              <w:top w:val="single" w:sz="4" w:space="0" w:color="auto"/>
              <w:left w:val="single" w:sz="8" w:space="0" w:color="000000"/>
              <w:bottom w:val="single" w:sz="4" w:space="0" w:color="auto"/>
            </w:tcBorders>
            <w:shd w:val="clear" w:color="auto" w:fill="auto"/>
            <w:vAlign w:val="center"/>
          </w:tcPr>
          <w:p w:rsidR="0056361B" w:rsidRPr="0051028C" w:rsidRDefault="0056361B" w:rsidP="00ED49FE">
            <w:pPr>
              <w:jc w:val="center"/>
              <w:rPr>
                <w:b/>
                <w:sz w:val="18"/>
                <w:szCs w:val="18"/>
              </w:rPr>
            </w:pPr>
            <w:r>
              <w:rPr>
                <w:b/>
                <w:sz w:val="18"/>
                <w:szCs w:val="18"/>
              </w:rPr>
              <w:t>5.</w:t>
            </w:r>
          </w:p>
        </w:tc>
        <w:tc>
          <w:tcPr>
            <w:tcW w:w="3969" w:type="dxa"/>
            <w:tcBorders>
              <w:top w:val="single" w:sz="4" w:space="0" w:color="auto"/>
              <w:left w:val="single" w:sz="4" w:space="0" w:color="000000"/>
              <w:bottom w:val="single" w:sz="4" w:space="0" w:color="auto"/>
            </w:tcBorders>
            <w:shd w:val="clear" w:color="auto" w:fill="auto"/>
            <w:vAlign w:val="center"/>
          </w:tcPr>
          <w:p w:rsidR="0056361B" w:rsidRDefault="0056361B" w:rsidP="008D7D3C">
            <w:pPr>
              <w:autoSpaceDE w:val="0"/>
              <w:autoSpaceDN w:val="0"/>
              <w:adjustRightInd w:val="0"/>
              <w:rPr>
                <w:rFonts w:eastAsia="TimesNewRomanPSMT"/>
                <w:b/>
                <w:sz w:val="18"/>
                <w:szCs w:val="18"/>
              </w:rPr>
            </w:pPr>
            <w:r>
              <w:rPr>
                <w:rFonts w:eastAsia="TimesNewRomanPSMT"/>
                <w:b/>
                <w:sz w:val="18"/>
                <w:szCs w:val="18"/>
              </w:rPr>
              <w:t>МП</w:t>
            </w:r>
            <w:r w:rsidRPr="006C1C68">
              <w:rPr>
                <w:rFonts w:eastAsia="TimesNewRomanPSMT"/>
                <w:b/>
                <w:sz w:val="18"/>
                <w:szCs w:val="18"/>
              </w:rPr>
              <w:t xml:space="preserve"> «Формирование  городской среды</w:t>
            </w:r>
            <w:r>
              <w:rPr>
                <w:rFonts w:eastAsia="TimesNewRomanPSMT"/>
                <w:b/>
                <w:sz w:val="18"/>
                <w:szCs w:val="18"/>
              </w:rPr>
              <w:t xml:space="preserve"> и обеспечение качественным жильем граждан на территории  МО </w:t>
            </w:r>
            <w:r w:rsidR="00EA7859">
              <w:rPr>
                <w:rFonts w:eastAsia="TimesNewRomanPSMT"/>
                <w:b/>
                <w:sz w:val="18"/>
                <w:szCs w:val="18"/>
              </w:rPr>
              <w:t>Запорожское</w:t>
            </w:r>
            <w:r>
              <w:rPr>
                <w:rFonts w:eastAsia="TimesNewRomanPSMT"/>
                <w:b/>
                <w:sz w:val="18"/>
                <w:szCs w:val="18"/>
              </w:rPr>
              <w:t xml:space="preserve"> сельское поселение на 20</w:t>
            </w:r>
            <w:r w:rsidR="00EA7859">
              <w:rPr>
                <w:rFonts w:eastAsia="TimesNewRomanPSMT"/>
                <w:b/>
                <w:sz w:val="18"/>
                <w:szCs w:val="18"/>
              </w:rPr>
              <w:t>18</w:t>
            </w:r>
            <w:r>
              <w:rPr>
                <w:rFonts w:eastAsia="TimesNewRomanPSMT"/>
                <w:b/>
                <w:sz w:val="18"/>
                <w:szCs w:val="18"/>
              </w:rPr>
              <w:t xml:space="preserve"> – 2024 годы»</w:t>
            </w:r>
          </w:p>
          <w:p w:rsidR="0056361B" w:rsidRDefault="0056361B" w:rsidP="008D7D3C">
            <w:pPr>
              <w:autoSpaceDE w:val="0"/>
              <w:autoSpaceDN w:val="0"/>
              <w:adjustRightInd w:val="0"/>
              <w:rPr>
                <w:rFonts w:eastAsia="TimesNewRomanPSMT"/>
                <w:b/>
                <w:sz w:val="18"/>
                <w:szCs w:val="18"/>
              </w:rPr>
            </w:pP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6361B" w:rsidRDefault="0056361B" w:rsidP="00DB20DE">
            <w:pPr>
              <w:tabs>
                <w:tab w:val="left" w:pos="720"/>
              </w:tabs>
              <w:ind w:right="-142"/>
              <w:jc w:val="center"/>
              <w:rPr>
                <w:b/>
                <w:color w:val="000000"/>
                <w:sz w:val="18"/>
                <w:szCs w:val="18"/>
              </w:rPr>
            </w:pPr>
            <w:r>
              <w:rPr>
                <w:b/>
                <w:color w:val="000000"/>
                <w:sz w:val="18"/>
                <w:szCs w:val="18"/>
              </w:rPr>
              <w:t>ФБ</w:t>
            </w:r>
          </w:p>
          <w:p w:rsidR="0056361B" w:rsidRDefault="0056361B" w:rsidP="00DB20DE">
            <w:pPr>
              <w:tabs>
                <w:tab w:val="left" w:pos="720"/>
              </w:tabs>
              <w:ind w:right="-142"/>
              <w:jc w:val="center"/>
              <w:rPr>
                <w:b/>
                <w:color w:val="000000"/>
                <w:sz w:val="18"/>
                <w:szCs w:val="18"/>
              </w:rPr>
            </w:pPr>
            <w:r>
              <w:rPr>
                <w:b/>
                <w:color w:val="000000"/>
                <w:sz w:val="18"/>
                <w:szCs w:val="18"/>
              </w:rPr>
              <w:t>ОБ</w:t>
            </w:r>
          </w:p>
          <w:p w:rsidR="0056361B" w:rsidRDefault="0056361B" w:rsidP="00DB20DE">
            <w:pPr>
              <w:tabs>
                <w:tab w:val="left" w:pos="720"/>
              </w:tabs>
              <w:ind w:right="-142"/>
              <w:jc w:val="center"/>
              <w:rPr>
                <w:b/>
                <w:color w:val="000000"/>
                <w:sz w:val="18"/>
                <w:szCs w:val="18"/>
              </w:rPr>
            </w:pPr>
            <w:r>
              <w:rPr>
                <w:b/>
                <w:color w:val="000000"/>
                <w:sz w:val="18"/>
                <w:szCs w:val="18"/>
              </w:rPr>
              <w:t>МБ</w:t>
            </w:r>
          </w:p>
          <w:p w:rsidR="0056361B" w:rsidRDefault="0056361B" w:rsidP="00DB20DE">
            <w:pPr>
              <w:tabs>
                <w:tab w:val="left" w:pos="720"/>
              </w:tabs>
              <w:ind w:right="-142"/>
              <w:jc w:val="center"/>
              <w:rPr>
                <w:b/>
                <w:color w:val="000000"/>
                <w:sz w:val="18"/>
                <w:szCs w:val="18"/>
              </w:rPr>
            </w:pPr>
          </w:p>
          <w:p w:rsidR="0056361B" w:rsidRDefault="0056361B" w:rsidP="00DB20DE">
            <w:pPr>
              <w:tabs>
                <w:tab w:val="left" w:pos="720"/>
              </w:tabs>
              <w:ind w:right="-142"/>
              <w:jc w:val="center"/>
              <w:rPr>
                <w:b/>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56361B" w:rsidRDefault="0056361B" w:rsidP="00DB20DE">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2</w:t>
            </w:r>
            <w:r w:rsidR="00EA7859">
              <w:rPr>
                <w:b/>
                <w:color w:val="000000"/>
                <w:sz w:val="18"/>
                <w:szCs w:val="18"/>
              </w:rPr>
              <w:t> 768,2</w:t>
            </w:r>
          </w:p>
          <w:p w:rsidR="0056361B" w:rsidRDefault="0056361B" w:rsidP="00DB20DE">
            <w:pPr>
              <w:tabs>
                <w:tab w:val="left" w:pos="720"/>
              </w:tabs>
              <w:ind w:right="-142"/>
              <w:jc w:val="center"/>
              <w:rPr>
                <w:b/>
                <w:color w:val="000000"/>
                <w:sz w:val="18"/>
                <w:szCs w:val="18"/>
              </w:rPr>
            </w:pPr>
            <w:r>
              <w:rPr>
                <w:b/>
                <w:color w:val="000000"/>
                <w:sz w:val="18"/>
                <w:szCs w:val="18"/>
              </w:rPr>
              <w:t xml:space="preserve">  </w:t>
            </w:r>
            <w:r w:rsidR="00EA7859">
              <w:rPr>
                <w:b/>
                <w:color w:val="000000"/>
                <w:sz w:val="18"/>
                <w:szCs w:val="18"/>
              </w:rPr>
              <w:t>6 047,6</w:t>
            </w:r>
          </w:p>
          <w:p w:rsidR="0056361B" w:rsidRDefault="0056361B" w:rsidP="00DB20DE">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 xml:space="preserve"> </w:t>
            </w:r>
            <w:r w:rsidR="00857EC9">
              <w:rPr>
                <w:b/>
                <w:color w:val="000000"/>
                <w:sz w:val="18"/>
                <w:szCs w:val="18"/>
              </w:rPr>
              <w:t>1 100,0</w:t>
            </w:r>
          </w:p>
          <w:p w:rsidR="0056361B" w:rsidRDefault="0056361B" w:rsidP="00DB20DE">
            <w:pPr>
              <w:tabs>
                <w:tab w:val="left" w:pos="720"/>
              </w:tabs>
              <w:ind w:right="-142"/>
              <w:jc w:val="center"/>
              <w:rPr>
                <w:b/>
                <w:color w:val="000000"/>
                <w:sz w:val="18"/>
                <w:szCs w:val="18"/>
              </w:rPr>
            </w:pPr>
          </w:p>
          <w:p w:rsidR="0056361B" w:rsidRPr="00E32FBB" w:rsidRDefault="0056361B" w:rsidP="00DB20DE">
            <w:pPr>
              <w:tabs>
                <w:tab w:val="left" w:pos="720"/>
              </w:tabs>
              <w:ind w:right="-142"/>
              <w:jc w:val="center"/>
              <w:rPr>
                <w:b/>
                <w:color w:val="000000"/>
                <w:sz w:val="18"/>
                <w:szCs w:val="18"/>
              </w:rPr>
            </w:pPr>
          </w:p>
        </w:tc>
        <w:tc>
          <w:tcPr>
            <w:tcW w:w="1417" w:type="dxa"/>
            <w:tcBorders>
              <w:top w:val="single" w:sz="4" w:space="0" w:color="auto"/>
              <w:left w:val="single" w:sz="4" w:space="0" w:color="000000"/>
              <w:bottom w:val="single" w:sz="4" w:space="0" w:color="auto"/>
            </w:tcBorders>
            <w:shd w:val="clear" w:color="auto" w:fill="auto"/>
            <w:vAlign w:val="center"/>
          </w:tcPr>
          <w:p w:rsidR="00857EC9" w:rsidRDefault="00857EC9" w:rsidP="00857EC9">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2 768,2</w:t>
            </w:r>
          </w:p>
          <w:p w:rsidR="00857EC9" w:rsidRDefault="00857EC9" w:rsidP="00857EC9">
            <w:pPr>
              <w:tabs>
                <w:tab w:val="left" w:pos="720"/>
              </w:tabs>
              <w:ind w:right="-142"/>
              <w:jc w:val="center"/>
              <w:rPr>
                <w:b/>
                <w:color w:val="000000"/>
                <w:sz w:val="18"/>
                <w:szCs w:val="18"/>
              </w:rPr>
            </w:pPr>
            <w:r>
              <w:rPr>
                <w:b/>
                <w:color w:val="000000"/>
                <w:sz w:val="18"/>
                <w:szCs w:val="18"/>
              </w:rPr>
              <w:t xml:space="preserve">  6 047,6</w:t>
            </w:r>
          </w:p>
          <w:p w:rsidR="00857EC9" w:rsidRDefault="00857EC9" w:rsidP="00857EC9">
            <w:pPr>
              <w:tabs>
                <w:tab w:val="left" w:pos="720"/>
              </w:tabs>
              <w:ind w:right="-142"/>
              <w:jc w:val="center"/>
              <w:rPr>
                <w:b/>
                <w:color w:val="000000"/>
                <w:sz w:val="18"/>
                <w:szCs w:val="18"/>
              </w:rPr>
            </w:pPr>
            <w:r w:rsidRPr="00E32FBB">
              <w:rPr>
                <w:b/>
                <w:color w:val="000000"/>
                <w:sz w:val="18"/>
                <w:szCs w:val="18"/>
              </w:rPr>
              <w:t xml:space="preserve"> </w:t>
            </w:r>
            <w:r>
              <w:rPr>
                <w:b/>
                <w:color w:val="000000"/>
                <w:sz w:val="18"/>
                <w:szCs w:val="18"/>
              </w:rPr>
              <w:t xml:space="preserve"> 1 100,0</w:t>
            </w:r>
          </w:p>
          <w:p w:rsidR="0073628E" w:rsidRDefault="0073628E" w:rsidP="0073628E">
            <w:pPr>
              <w:tabs>
                <w:tab w:val="left" w:pos="720"/>
              </w:tabs>
              <w:ind w:right="-142"/>
              <w:jc w:val="center"/>
              <w:rPr>
                <w:b/>
                <w:color w:val="000000"/>
                <w:sz w:val="18"/>
                <w:szCs w:val="18"/>
              </w:rPr>
            </w:pPr>
          </w:p>
          <w:p w:rsidR="0056361B" w:rsidRPr="00E32FBB" w:rsidRDefault="0056361B" w:rsidP="00DB20DE">
            <w:pPr>
              <w:jc w:val="center"/>
              <w:rPr>
                <w:b/>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56361B" w:rsidRDefault="0056361B" w:rsidP="00DB20DE">
            <w:pPr>
              <w:jc w:val="center"/>
              <w:rPr>
                <w:b/>
                <w:sz w:val="18"/>
                <w:szCs w:val="18"/>
              </w:rPr>
            </w:pPr>
          </w:p>
          <w:p w:rsidR="0056361B" w:rsidRDefault="0056361B" w:rsidP="00DB20DE">
            <w:pPr>
              <w:jc w:val="center"/>
              <w:rPr>
                <w:b/>
                <w:sz w:val="18"/>
                <w:szCs w:val="18"/>
              </w:rPr>
            </w:pPr>
          </w:p>
          <w:p w:rsidR="0056361B" w:rsidRDefault="0056361B" w:rsidP="00DB20DE">
            <w:pPr>
              <w:jc w:val="center"/>
              <w:rPr>
                <w:b/>
                <w:sz w:val="18"/>
                <w:szCs w:val="18"/>
              </w:rPr>
            </w:pPr>
          </w:p>
          <w:p w:rsidR="0056361B" w:rsidRDefault="0056361B" w:rsidP="00DB20DE">
            <w:pPr>
              <w:jc w:val="center"/>
              <w:rPr>
                <w:b/>
                <w:sz w:val="18"/>
                <w:szCs w:val="18"/>
              </w:rPr>
            </w:pPr>
          </w:p>
        </w:tc>
      </w:tr>
      <w:tr w:rsidR="0056361B" w:rsidTr="007E04F0">
        <w:trPr>
          <w:trHeight w:val="196"/>
        </w:trPr>
        <w:tc>
          <w:tcPr>
            <w:tcW w:w="426" w:type="dxa"/>
            <w:tcBorders>
              <w:top w:val="single" w:sz="4" w:space="0" w:color="auto"/>
              <w:left w:val="single" w:sz="8" w:space="0" w:color="000000"/>
              <w:bottom w:val="single" w:sz="4" w:space="0" w:color="auto"/>
            </w:tcBorders>
            <w:shd w:val="clear" w:color="auto" w:fill="auto"/>
            <w:vAlign w:val="center"/>
          </w:tcPr>
          <w:p w:rsidR="0056361B" w:rsidRPr="0051028C" w:rsidRDefault="0056361B" w:rsidP="00ED49FE">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auto"/>
            <w:vAlign w:val="center"/>
          </w:tcPr>
          <w:p w:rsidR="00BB004C" w:rsidRDefault="0056361B" w:rsidP="008D7D3C">
            <w:pPr>
              <w:ind w:left="33"/>
              <w:jc w:val="both"/>
              <w:rPr>
                <w:rFonts w:eastAsia="TimesNewRomanPSMT"/>
                <w:b/>
                <w:sz w:val="18"/>
                <w:szCs w:val="18"/>
              </w:rPr>
            </w:pPr>
            <w:r>
              <w:rPr>
                <w:rFonts w:eastAsia="TimesNewRomanPSMT"/>
                <w:b/>
                <w:sz w:val="18"/>
                <w:szCs w:val="18"/>
              </w:rPr>
              <w:t xml:space="preserve">Проектная часть: </w:t>
            </w:r>
          </w:p>
          <w:p w:rsidR="0056361B" w:rsidRPr="00031D30" w:rsidRDefault="00BB004C" w:rsidP="00BB004C">
            <w:pPr>
              <w:ind w:left="33"/>
              <w:jc w:val="both"/>
              <w:rPr>
                <w:sz w:val="18"/>
                <w:szCs w:val="18"/>
              </w:rPr>
            </w:pPr>
            <w:r>
              <w:rPr>
                <w:rFonts w:eastAsia="TimesNewRomanPSMT"/>
                <w:b/>
                <w:sz w:val="18"/>
                <w:szCs w:val="18"/>
              </w:rPr>
              <w:t xml:space="preserve">Мероприятия , направленные на достижение  ФП </w:t>
            </w:r>
            <w:r w:rsidR="0056361B">
              <w:rPr>
                <w:rFonts w:eastAsia="TimesNewRomanPSMT"/>
                <w:b/>
                <w:sz w:val="18"/>
                <w:szCs w:val="18"/>
              </w:rPr>
              <w:t xml:space="preserve">«Формирование комфортной городской среды» </w:t>
            </w:r>
            <w:r w:rsidR="0056361B" w:rsidRPr="005C6671">
              <w:rPr>
                <w:rFonts w:eastAsia="TimesNewRomanPSMT"/>
                <w:b/>
                <w:sz w:val="18"/>
                <w:szCs w:val="18"/>
              </w:rPr>
              <w:t>(РП</w:t>
            </w:r>
            <w:r w:rsidR="0056361B">
              <w:rPr>
                <w:rFonts w:eastAsia="TimesNewRomanPSMT"/>
                <w:sz w:val="18"/>
                <w:szCs w:val="18"/>
              </w:rPr>
              <w:t xml:space="preserve"> «</w:t>
            </w:r>
            <w:r w:rsidR="0056361B">
              <w:rPr>
                <w:rFonts w:eastAsia="TimesNewRomanPSMT"/>
                <w:b/>
                <w:sz w:val="18"/>
                <w:szCs w:val="18"/>
              </w:rPr>
              <w:t>Формирование комфортной городской среды»)</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6361B" w:rsidRPr="0051028C" w:rsidRDefault="0056361B" w:rsidP="00DB20DE">
            <w:pPr>
              <w:tabs>
                <w:tab w:val="left" w:pos="720"/>
              </w:tabs>
              <w:ind w:right="-142"/>
              <w:jc w:val="center"/>
              <w:rPr>
                <w:b/>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56361B" w:rsidRPr="0051028C" w:rsidRDefault="00E92D0E" w:rsidP="00E92D0E">
            <w:pPr>
              <w:tabs>
                <w:tab w:val="left" w:pos="720"/>
              </w:tabs>
              <w:ind w:right="-142"/>
              <w:jc w:val="center"/>
              <w:rPr>
                <w:b/>
                <w:color w:val="000000"/>
                <w:sz w:val="18"/>
                <w:szCs w:val="18"/>
              </w:rPr>
            </w:pPr>
            <w:r>
              <w:rPr>
                <w:b/>
                <w:color w:val="000000"/>
                <w:sz w:val="18"/>
                <w:szCs w:val="18"/>
              </w:rPr>
              <w:t>9 915,8</w:t>
            </w:r>
          </w:p>
        </w:tc>
        <w:tc>
          <w:tcPr>
            <w:tcW w:w="1417" w:type="dxa"/>
            <w:tcBorders>
              <w:top w:val="single" w:sz="4" w:space="0" w:color="auto"/>
              <w:left w:val="single" w:sz="4" w:space="0" w:color="000000"/>
              <w:bottom w:val="single" w:sz="4" w:space="0" w:color="auto"/>
            </w:tcBorders>
            <w:shd w:val="clear" w:color="auto" w:fill="auto"/>
            <w:vAlign w:val="center"/>
          </w:tcPr>
          <w:p w:rsidR="0056361B" w:rsidRPr="0051028C" w:rsidRDefault="00E92D0E" w:rsidP="00E92D0E">
            <w:pPr>
              <w:jc w:val="center"/>
              <w:rPr>
                <w:b/>
                <w:color w:val="000000"/>
                <w:sz w:val="18"/>
                <w:szCs w:val="18"/>
              </w:rPr>
            </w:pPr>
            <w:r>
              <w:rPr>
                <w:b/>
                <w:color w:val="000000"/>
                <w:sz w:val="18"/>
                <w:szCs w:val="18"/>
              </w:rPr>
              <w:t>9 915,8</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56361B" w:rsidRPr="0051028C" w:rsidRDefault="00E92D0E" w:rsidP="00E92D0E">
            <w:pPr>
              <w:jc w:val="center"/>
              <w:rPr>
                <w:b/>
                <w:sz w:val="18"/>
                <w:szCs w:val="18"/>
              </w:rPr>
            </w:pPr>
            <w:r>
              <w:rPr>
                <w:b/>
                <w:sz w:val="18"/>
                <w:szCs w:val="18"/>
              </w:rPr>
              <w:t>100,0</w:t>
            </w:r>
            <w:r w:rsidR="0056361B" w:rsidRPr="0051028C">
              <w:rPr>
                <w:b/>
                <w:sz w:val="18"/>
                <w:szCs w:val="18"/>
              </w:rPr>
              <w:t>%</w:t>
            </w:r>
          </w:p>
        </w:tc>
      </w:tr>
      <w:tr w:rsidR="00267EF3" w:rsidTr="003006F5">
        <w:trPr>
          <w:trHeight w:val="733"/>
        </w:trPr>
        <w:tc>
          <w:tcPr>
            <w:tcW w:w="426" w:type="dxa"/>
            <w:tcBorders>
              <w:top w:val="single" w:sz="4" w:space="0" w:color="auto"/>
              <w:left w:val="single" w:sz="8" w:space="0" w:color="000000"/>
              <w:bottom w:val="single" w:sz="4" w:space="0" w:color="auto"/>
            </w:tcBorders>
            <w:shd w:val="clear" w:color="auto" w:fill="auto"/>
            <w:vAlign w:val="center"/>
          </w:tcPr>
          <w:p w:rsidR="00267EF3" w:rsidRPr="0051028C" w:rsidRDefault="00267EF3" w:rsidP="00ED49FE">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auto"/>
            <w:vAlign w:val="center"/>
          </w:tcPr>
          <w:p w:rsidR="0056361B" w:rsidRDefault="0056361B" w:rsidP="0056361B">
            <w:pPr>
              <w:autoSpaceDE w:val="0"/>
              <w:autoSpaceDN w:val="0"/>
              <w:adjustRightInd w:val="0"/>
              <w:jc w:val="both"/>
              <w:rPr>
                <w:sz w:val="20"/>
                <w:szCs w:val="20"/>
              </w:rPr>
            </w:pPr>
            <w:r w:rsidRPr="002F67FB">
              <w:rPr>
                <w:sz w:val="20"/>
                <w:szCs w:val="20"/>
              </w:rPr>
              <w:t>Благоустройство общественной территории «Парковая зона у реки Вьюн»</w:t>
            </w:r>
            <w:r>
              <w:rPr>
                <w:sz w:val="20"/>
                <w:szCs w:val="20"/>
              </w:rPr>
              <w:t xml:space="preserve"> (2 этап)</w:t>
            </w:r>
          </w:p>
          <w:p w:rsidR="00267EF3" w:rsidRDefault="00267EF3" w:rsidP="007E04F0">
            <w:pPr>
              <w:autoSpaceDE w:val="0"/>
              <w:autoSpaceDN w:val="0"/>
              <w:adjustRightInd w:val="0"/>
              <w:jc w:val="both"/>
              <w:rPr>
                <w:b/>
                <w:sz w:val="18"/>
                <w:szCs w:val="18"/>
              </w:rPr>
            </w:pP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67EF3" w:rsidRDefault="00267EF3" w:rsidP="00DB20DE">
            <w:pPr>
              <w:tabs>
                <w:tab w:val="left" w:pos="720"/>
              </w:tabs>
              <w:ind w:right="-142"/>
              <w:jc w:val="center"/>
              <w:rPr>
                <w:b/>
                <w:color w:val="000000"/>
                <w:sz w:val="18"/>
                <w:szCs w:val="18"/>
              </w:rPr>
            </w:pPr>
            <w:r>
              <w:rPr>
                <w:b/>
                <w:color w:val="000000"/>
                <w:sz w:val="18"/>
                <w:szCs w:val="18"/>
              </w:rPr>
              <w:t>ФБ</w:t>
            </w:r>
          </w:p>
          <w:p w:rsidR="00267EF3" w:rsidRDefault="00267EF3" w:rsidP="00DB20DE">
            <w:pPr>
              <w:tabs>
                <w:tab w:val="left" w:pos="720"/>
              </w:tabs>
              <w:ind w:right="-142"/>
              <w:jc w:val="center"/>
              <w:rPr>
                <w:b/>
                <w:color w:val="000000"/>
                <w:sz w:val="18"/>
                <w:szCs w:val="18"/>
              </w:rPr>
            </w:pPr>
            <w:r>
              <w:rPr>
                <w:b/>
                <w:color w:val="000000"/>
                <w:sz w:val="18"/>
                <w:szCs w:val="18"/>
              </w:rPr>
              <w:t>ОБ</w:t>
            </w:r>
          </w:p>
          <w:p w:rsidR="00267EF3" w:rsidRDefault="00267EF3" w:rsidP="007E04F0">
            <w:pPr>
              <w:tabs>
                <w:tab w:val="left" w:pos="720"/>
              </w:tabs>
              <w:ind w:right="-142"/>
              <w:jc w:val="center"/>
              <w:rPr>
                <w:b/>
                <w:color w:val="000000"/>
                <w:sz w:val="18"/>
                <w:szCs w:val="18"/>
              </w:rPr>
            </w:pPr>
            <w:r>
              <w:rPr>
                <w:b/>
                <w:color w:val="000000"/>
                <w:sz w:val="18"/>
                <w:szCs w:val="18"/>
              </w:rPr>
              <w:t>МБ</w:t>
            </w:r>
          </w:p>
          <w:p w:rsidR="00267EF3" w:rsidRPr="00E62CF9" w:rsidRDefault="00267EF3" w:rsidP="007E04F0">
            <w:pPr>
              <w:tabs>
                <w:tab w:val="left" w:pos="720"/>
              </w:tabs>
              <w:ind w:right="-142"/>
              <w:jc w:val="center"/>
              <w:rPr>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auto"/>
            <w:vAlign w:val="center"/>
          </w:tcPr>
          <w:p w:rsidR="00E92D0E" w:rsidRPr="00E92D0E" w:rsidRDefault="00267EF3" w:rsidP="00E92D0E">
            <w:pPr>
              <w:tabs>
                <w:tab w:val="left" w:pos="720"/>
              </w:tabs>
              <w:ind w:right="-142"/>
              <w:jc w:val="center"/>
              <w:rPr>
                <w:color w:val="000000"/>
                <w:sz w:val="18"/>
                <w:szCs w:val="18"/>
              </w:rPr>
            </w:pPr>
            <w:r w:rsidRPr="00E92D0E">
              <w:rPr>
                <w:color w:val="000000"/>
                <w:sz w:val="18"/>
                <w:szCs w:val="18"/>
              </w:rPr>
              <w:t xml:space="preserve">  </w:t>
            </w:r>
            <w:r w:rsidR="00E92D0E" w:rsidRPr="00E92D0E">
              <w:rPr>
                <w:color w:val="000000"/>
                <w:sz w:val="18"/>
                <w:szCs w:val="18"/>
              </w:rPr>
              <w:t xml:space="preserve">  2 768,2</w:t>
            </w:r>
          </w:p>
          <w:p w:rsidR="00E92D0E" w:rsidRPr="00E92D0E" w:rsidRDefault="00E92D0E" w:rsidP="00E92D0E">
            <w:pPr>
              <w:tabs>
                <w:tab w:val="left" w:pos="720"/>
              </w:tabs>
              <w:ind w:right="-142"/>
              <w:jc w:val="center"/>
              <w:rPr>
                <w:color w:val="000000"/>
                <w:sz w:val="18"/>
                <w:szCs w:val="18"/>
              </w:rPr>
            </w:pPr>
            <w:r w:rsidRPr="00E92D0E">
              <w:rPr>
                <w:color w:val="000000"/>
                <w:sz w:val="18"/>
                <w:szCs w:val="18"/>
              </w:rPr>
              <w:t xml:space="preserve">  6 047,6</w:t>
            </w:r>
          </w:p>
          <w:p w:rsidR="00E92D0E" w:rsidRPr="00E92D0E" w:rsidRDefault="00E92D0E" w:rsidP="00E92D0E">
            <w:pPr>
              <w:tabs>
                <w:tab w:val="left" w:pos="720"/>
              </w:tabs>
              <w:ind w:right="-142"/>
              <w:jc w:val="center"/>
              <w:rPr>
                <w:color w:val="000000"/>
                <w:sz w:val="18"/>
                <w:szCs w:val="18"/>
              </w:rPr>
            </w:pPr>
            <w:r w:rsidRPr="00E92D0E">
              <w:rPr>
                <w:color w:val="000000"/>
                <w:sz w:val="18"/>
                <w:szCs w:val="18"/>
              </w:rPr>
              <w:t xml:space="preserve">  1 100,0</w:t>
            </w:r>
          </w:p>
          <w:p w:rsidR="00267EF3" w:rsidRPr="003006F5" w:rsidRDefault="00267EF3" w:rsidP="00DB20DE">
            <w:pPr>
              <w:tabs>
                <w:tab w:val="left" w:pos="720"/>
              </w:tabs>
              <w:ind w:right="-142"/>
              <w:jc w:val="center"/>
              <w:rPr>
                <w:color w:val="000000"/>
                <w:sz w:val="18"/>
                <w:szCs w:val="18"/>
              </w:rPr>
            </w:pPr>
          </w:p>
        </w:tc>
        <w:tc>
          <w:tcPr>
            <w:tcW w:w="1417" w:type="dxa"/>
            <w:tcBorders>
              <w:top w:val="single" w:sz="4" w:space="0" w:color="auto"/>
              <w:left w:val="single" w:sz="4" w:space="0" w:color="000000"/>
              <w:bottom w:val="single" w:sz="4" w:space="0" w:color="auto"/>
            </w:tcBorders>
            <w:shd w:val="clear" w:color="auto" w:fill="auto"/>
            <w:vAlign w:val="center"/>
          </w:tcPr>
          <w:p w:rsidR="00E92D0E" w:rsidRPr="00E92D0E" w:rsidRDefault="00267EF3" w:rsidP="00E92D0E">
            <w:pPr>
              <w:tabs>
                <w:tab w:val="left" w:pos="720"/>
              </w:tabs>
              <w:ind w:right="-142"/>
              <w:jc w:val="center"/>
              <w:rPr>
                <w:color w:val="000000"/>
                <w:sz w:val="18"/>
                <w:szCs w:val="18"/>
              </w:rPr>
            </w:pPr>
            <w:r w:rsidRPr="003006F5">
              <w:rPr>
                <w:color w:val="000000"/>
                <w:sz w:val="18"/>
                <w:szCs w:val="18"/>
              </w:rPr>
              <w:t xml:space="preserve">  </w:t>
            </w:r>
            <w:r w:rsidR="00E92D0E" w:rsidRPr="00E92D0E">
              <w:rPr>
                <w:color w:val="000000"/>
                <w:sz w:val="18"/>
                <w:szCs w:val="18"/>
              </w:rPr>
              <w:t>2 768,2</w:t>
            </w:r>
          </w:p>
          <w:p w:rsidR="00E92D0E" w:rsidRPr="00E92D0E" w:rsidRDefault="00E92D0E" w:rsidP="00E92D0E">
            <w:pPr>
              <w:tabs>
                <w:tab w:val="left" w:pos="720"/>
              </w:tabs>
              <w:ind w:right="-142"/>
              <w:jc w:val="center"/>
              <w:rPr>
                <w:color w:val="000000"/>
                <w:sz w:val="18"/>
                <w:szCs w:val="18"/>
              </w:rPr>
            </w:pPr>
            <w:r w:rsidRPr="00E92D0E">
              <w:rPr>
                <w:color w:val="000000"/>
                <w:sz w:val="18"/>
                <w:szCs w:val="18"/>
              </w:rPr>
              <w:t xml:space="preserve">  6 047,6</w:t>
            </w:r>
          </w:p>
          <w:p w:rsidR="00E92D0E" w:rsidRPr="00E92D0E" w:rsidRDefault="00E92D0E" w:rsidP="00E92D0E">
            <w:pPr>
              <w:tabs>
                <w:tab w:val="left" w:pos="720"/>
              </w:tabs>
              <w:ind w:right="-142"/>
              <w:jc w:val="center"/>
              <w:rPr>
                <w:color w:val="000000"/>
                <w:sz w:val="18"/>
                <w:szCs w:val="18"/>
              </w:rPr>
            </w:pPr>
            <w:r w:rsidRPr="00E92D0E">
              <w:rPr>
                <w:color w:val="000000"/>
                <w:sz w:val="18"/>
                <w:szCs w:val="18"/>
              </w:rPr>
              <w:t xml:space="preserve">  1 100,0</w:t>
            </w:r>
          </w:p>
          <w:p w:rsidR="00267EF3" w:rsidRPr="003006F5" w:rsidRDefault="00267EF3" w:rsidP="00DB20DE">
            <w:pPr>
              <w:jc w:val="center"/>
              <w:rPr>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267EF3" w:rsidRDefault="00267EF3" w:rsidP="00DB20DE">
            <w:pPr>
              <w:jc w:val="center"/>
              <w:rPr>
                <w:b/>
                <w:sz w:val="18"/>
                <w:szCs w:val="18"/>
              </w:rPr>
            </w:pPr>
          </w:p>
        </w:tc>
      </w:tr>
      <w:tr w:rsidR="00267EF3" w:rsidTr="00197E3C">
        <w:trPr>
          <w:trHeight w:val="95"/>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267EF3" w:rsidRDefault="00267EF3" w:rsidP="00E27745">
            <w:pPr>
              <w:jc w:val="center"/>
              <w:rPr>
                <w:sz w:val="18"/>
                <w:szCs w:val="18"/>
              </w:rPr>
            </w:pPr>
          </w:p>
        </w:tc>
        <w:tc>
          <w:tcPr>
            <w:tcW w:w="3969" w:type="dxa"/>
            <w:tcBorders>
              <w:top w:val="single" w:sz="4" w:space="0" w:color="auto"/>
              <w:left w:val="single" w:sz="4" w:space="0" w:color="000000"/>
              <w:bottom w:val="single" w:sz="4" w:space="0" w:color="auto"/>
            </w:tcBorders>
            <w:shd w:val="clear" w:color="auto" w:fill="EEECE1" w:themeFill="background2"/>
          </w:tcPr>
          <w:p w:rsidR="00267EF3" w:rsidRPr="00CE7EA8" w:rsidRDefault="00267EF3" w:rsidP="00BB004C">
            <w:pPr>
              <w:spacing w:line="100" w:lineRule="atLeast"/>
              <w:ind w:right="-142"/>
              <w:rPr>
                <w:b/>
                <w:sz w:val="18"/>
                <w:szCs w:val="18"/>
              </w:rPr>
            </w:pPr>
            <w:r w:rsidRPr="00CE7EA8">
              <w:rPr>
                <w:b/>
                <w:sz w:val="18"/>
                <w:szCs w:val="18"/>
              </w:rPr>
              <w:t>ИТОГО</w:t>
            </w:r>
            <w:r w:rsidR="00BB004C">
              <w:rPr>
                <w:b/>
                <w:sz w:val="18"/>
                <w:szCs w:val="18"/>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EEECE1" w:themeFill="background2"/>
          </w:tcPr>
          <w:p w:rsidR="00267EF3" w:rsidRPr="00CE7EA8" w:rsidRDefault="00267EF3" w:rsidP="00E27745">
            <w:pPr>
              <w:jc w:val="center"/>
              <w:rPr>
                <w:b/>
                <w:sz w:val="18"/>
                <w:szCs w:val="18"/>
              </w:rPr>
            </w:pPr>
          </w:p>
        </w:tc>
        <w:tc>
          <w:tcPr>
            <w:tcW w:w="1418" w:type="dxa"/>
            <w:gridSpan w:val="2"/>
            <w:tcBorders>
              <w:top w:val="single" w:sz="4" w:space="0" w:color="auto"/>
              <w:left w:val="single" w:sz="4" w:space="0" w:color="auto"/>
              <w:bottom w:val="single" w:sz="4" w:space="0" w:color="auto"/>
            </w:tcBorders>
            <w:shd w:val="clear" w:color="auto" w:fill="EEECE1" w:themeFill="background2"/>
            <w:vAlign w:val="center"/>
          </w:tcPr>
          <w:p w:rsidR="00267EF3" w:rsidRPr="002E5D3F" w:rsidRDefault="00E92D0E" w:rsidP="00E92D0E">
            <w:pPr>
              <w:jc w:val="center"/>
              <w:rPr>
                <w:b/>
                <w:sz w:val="20"/>
                <w:szCs w:val="20"/>
              </w:rPr>
            </w:pPr>
            <w:r>
              <w:rPr>
                <w:b/>
                <w:sz w:val="20"/>
                <w:szCs w:val="20"/>
              </w:rPr>
              <w:t xml:space="preserve">   9 915,8</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267EF3" w:rsidRPr="002E5D3F" w:rsidRDefault="00E92D0E" w:rsidP="00E92D0E">
            <w:pPr>
              <w:jc w:val="center"/>
              <w:rPr>
                <w:b/>
                <w:sz w:val="20"/>
                <w:szCs w:val="20"/>
              </w:rPr>
            </w:pPr>
            <w:r>
              <w:rPr>
                <w:b/>
                <w:sz w:val="20"/>
                <w:szCs w:val="20"/>
              </w:rPr>
              <w:t xml:space="preserve">     9 915,8</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267EF3" w:rsidRPr="002E5D3F" w:rsidRDefault="00E92D0E" w:rsidP="00E92D0E">
            <w:pPr>
              <w:jc w:val="center"/>
              <w:rPr>
                <w:b/>
                <w:sz w:val="20"/>
                <w:szCs w:val="20"/>
              </w:rPr>
            </w:pPr>
            <w:r>
              <w:rPr>
                <w:b/>
                <w:sz w:val="20"/>
                <w:szCs w:val="20"/>
              </w:rPr>
              <w:t>100,0</w:t>
            </w:r>
            <w:r w:rsidR="00267EF3" w:rsidRPr="002E5D3F">
              <w:rPr>
                <w:b/>
                <w:sz w:val="20"/>
                <w:szCs w:val="20"/>
              </w:rPr>
              <w:t>%</w:t>
            </w:r>
          </w:p>
        </w:tc>
      </w:tr>
      <w:tr w:rsidR="00267EF3" w:rsidTr="00197E3C">
        <w:trPr>
          <w:trHeight w:val="64"/>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267EF3" w:rsidRPr="0051028C" w:rsidRDefault="00267EF3" w:rsidP="00ED49FE">
            <w:pPr>
              <w:jc w:val="center"/>
              <w:rPr>
                <w:b/>
                <w:sz w:val="18"/>
                <w:szCs w:val="18"/>
              </w:rPr>
            </w:pPr>
          </w:p>
        </w:tc>
        <w:tc>
          <w:tcPr>
            <w:tcW w:w="3969" w:type="dxa"/>
            <w:tcBorders>
              <w:top w:val="single" w:sz="4" w:space="0" w:color="auto"/>
              <w:left w:val="single" w:sz="4" w:space="0" w:color="000000"/>
              <w:bottom w:val="single" w:sz="4" w:space="0" w:color="auto"/>
            </w:tcBorders>
            <w:shd w:val="clear" w:color="auto" w:fill="EEECE1" w:themeFill="background2"/>
            <w:vAlign w:val="center"/>
          </w:tcPr>
          <w:p w:rsidR="00267EF3" w:rsidRDefault="00267EF3" w:rsidP="00BB004C">
            <w:pPr>
              <w:rPr>
                <w:b/>
                <w:sz w:val="18"/>
                <w:szCs w:val="18"/>
              </w:rPr>
            </w:pPr>
            <w:r>
              <w:rPr>
                <w:b/>
                <w:sz w:val="18"/>
                <w:szCs w:val="18"/>
              </w:rPr>
              <w:t xml:space="preserve">ВСЕГО  по Программам формирования </w:t>
            </w:r>
            <w:r w:rsidR="00BB004C">
              <w:rPr>
                <w:b/>
                <w:sz w:val="18"/>
                <w:szCs w:val="18"/>
              </w:rPr>
              <w:t>комфортной</w:t>
            </w:r>
            <w:r>
              <w:rPr>
                <w:b/>
                <w:sz w:val="18"/>
                <w:szCs w:val="18"/>
              </w:rPr>
              <w:t xml:space="preserve"> городской среды</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267EF3" w:rsidRDefault="00267EF3" w:rsidP="00FC16DF">
            <w:pPr>
              <w:tabs>
                <w:tab w:val="left" w:pos="720"/>
              </w:tabs>
              <w:ind w:right="-142"/>
              <w:jc w:val="center"/>
              <w:rPr>
                <w:b/>
                <w:color w:val="000000"/>
                <w:sz w:val="18"/>
                <w:szCs w:val="18"/>
              </w:rPr>
            </w:pPr>
          </w:p>
          <w:p w:rsidR="00267EF3" w:rsidRDefault="00267EF3" w:rsidP="00FC16DF">
            <w:pPr>
              <w:tabs>
                <w:tab w:val="left" w:pos="720"/>
              </w:tabs>
              <w:ind w:right="-142"/>
              <w:jc w:val="center"/>
              <w:rPr>
                <w:b/>
                <w:color w:val="000000"/>
                <w:sz w:val="18"/>
                <w:szCs w:val="18"/>
              </w:rPr>
            </w:pPr>
          </w:p>
        </w:tc>
        <w:tc>
          <w:tcPr>
            <w:tcW w:w="1418" w:type="dxa"/>
            <w:gridSpan w:val="2"/>
            <w:tcBorders>
              <w:top w:val="single" w:sz="4" w:space="0" w:color="auto"/>
              <w:left w:val="single" w:sz="4" w:space="0" w:color="auto"/>
              <w:bottom w:val="single" w:sz="4" w:space="0" w:color="auto"/>
            </w:tcBorders>
            <w:shd w:val="clear" w:color="auto" w:fill="EEECE1" w:themeFill="background2"/>
            <w:vAlign w:val="center"/>
          </w:tcPr>
          <w:p w:rsidR="00267EF3" w:rsidRPr="00395AF5" w:rsidRDefault="00E92D0E" w:rsidP="00E92D0E">
            <w:pPr>
              <w:tabs>
                <w:tab w:val="left" w:pos="720"/>
              </w:tabs>
              <w:ind w:right="-142"/>
              <w:jc w:val="center"/>
              <w:rPr>
                <w:b/>
                <w:color w:val="000000"/>
                <w:sz w:val="22"/>
                <w:szCs w:val="22"/>
              </w:rPr>
            </w:pPr>
            <w:r>
              <w:rPr>
                <w:b/>
                <w:color w:val="000000"/>
                <w:sz w:val="22"/>
                <w:szCs w:val="22"/>
              </w:rPr>
              <w:t>55 723,8</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267EF3" w:rsidRDefault="00E92D0E" w:rsidP="00E92D0E">
            <w:pPr>
              <w:tabs>
                <w:tab w:val="left" w:pos="720"/>
              </w:tabs>
              <w:ind w:right="-142"/>
              <w:jc w:val="center"/>
              <w:rPr>
                <w:b/>
                <w:color w:val="000000"/>
                <w:sz w:val="18"/>
                <w:szCs w:val="18"/>
              </w:rPr>
            </w:pPr>
            <w:r>
              <w:rPr>
                <w:b/>
                <w:color w:val="000000"/>
                <w:sz w:val="22"/>
                <w:szCs w:val="22"/>
              </w:rPr>
              <w:t>55 723,8</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267EF3" w:rsidRPr="00395AF5" w:rsidRDefault="00E92D0E" w:rsidP="00E92D0E">
            <w:pPr>
              <w:jc w:val="center"/>
              <w:rPr>
                <w:b/>
                <w:sz w:val="22"/>
                <w:szCs w:val="22"/>
              </w:rPr>
            </w:pPr>
            <w:r>
              <w:rPr>
                <w:b/>
                <w:sz w:val="22"/>
                <w:szCs w:val="22"/>
              </w:rPr>
              <w:t>100,0</w:t>
            </w:r>
            <w:r w:rsidR="00267EF3">
              <w:rPr>
                <w:b/>
                <w:sz w:val="22"/>
                <w:szCs w:val="22"/>
              </w:rPr>
              <w:t>%</w:t>
            </w:r>
          </w:p>
        </w:tc>
      </w:tr>
    </w:tbl>
    <w:p w:rsidR="00CB4F58" w:rsidRDefault="00CB4F58" w:rsidP="00CB4F58">
      <w:pPr>
        <w:spacing w:line="120" w:lineRule="auto"/>
        <w:ind w:firstLine="425"/>
        <w:jc w:val="both"/>
        <w:rPr>
          <w:rFonts w:eastAsia="Calibri"/>
          <w:lang w:eastAsia="en-US"/>
        </w:rPr>
      </w:pPr>
    </w:p>
    <w:p w:rsidR="009B0BE6" w:rsidRDefault="00E27745" w:rsidP="009B0BE6">
      <w:pPr>
        <w:ind w:firstLine="426"/>
        <w:jc w:val="both"/>
        <w:rPr>
          <w:rFonts w:eastAsia="Calibri"/>
          <w:b/>
          <w:u w:val="single"/>
          <w:lang w:eastAsia="en-US"/>
        </w:rPr>
      </w:pPr>
      <w:r>
        <w:rPr>
          <w:rFonts w:eastAsia="Calibri"/>
          <w:lang w:eastAsia="en-US"/>
        </w:rPr>
        <w:t xml:space="preserve">Как видно из вышеприведенной таблицы процент исполнения мероприятий по благоустройству, предусмотренные программами формирования </w:t>
      </w:r>
      <w:r w:rsidR="00BB004C">
        <w:rPr>
          <w:rFonts w:eastAsia="Calibri"/>
          <w:lang w:eastAsia="en-US"/>
        </w:rPr>
        <w:t>комфортной</w:t>
      </w:r>
      <w:r>
        <w:rPr>
          <w:rFonts w:eastAsia="Calibri"/>
          <w:lang w:eastAsia="en-US"/>
        </w:rPr>
        <w:t xml:space="preserve"> </w:t>
      </w:r>
      <w:r w:rsidR="009B0BE6">
        <w:rPr>
          <w:rFonts w:eastAsia="Calibri"/>
          <w:lang w:eastAsia="en-US"/>
        </w:rPr>
        <w:t xml:space="preserve">городской среды  </w:t>
      </w:r>
      <w:r>
        <w:rPr>
          <w:rFonts w:eastAsia="Calibri"/>
          <w:lang w:eastAsia="en-US"/>
        </w:rPr>
        <w:t>за 20</w:t>
      </w:r>
      <w:r w:rsidR="002F1EF3">
        <w:rPr>
          <w:rFonts w:eastAsia="Calibri"/>
          <w:lang w:eastAsia="en-US"/>
        </w:rPr>
        <w:t>22</w:t>
      </w:r>
      <w:r>
        <w:rPr>
          <w:rFonts w:eastAsia="Calibri"/>
          <w:lang w:eastAsia="en-US"/>
        </w:rPr>
        <w:t xml:space="preserve"> год  составил  </w:t>
      </w:r>
      <w:r w:rsidR="002F1EF3">
        <w:rPr>
          <w:rFonts w:eastAsia="Calibri"/>
          <w:b/>
          <w:u w:val="single"/>
          <w:lang w:eastAsia="en-US"/>
        </w:rPr>
        <w:t>100,0</w:t>
      </w:r>
      <w:r w:rsidRPr="00F2776F">
        <w:rPr>
          <w:rFonts w:eastAsia="Calibri"/>
          <w:b/>
          <w:u w:val="single"/>
          <w:lang w:eastAsia="en-US"/>
        </w:rPr>
        <w:t>%.</w:t>
      </w:r>
    </w:p>
    <w:p w:rsidR="002F1EF3" w:rsidRPr="00AF74AD" w:rsidRDefault="002F1EF3" w:rsidP="002F1EF3">
      <w:pPr>
        <w:ind w:firstLine="426"/>
        <w:jc w:val="both"/>
        <w:rPr>
          <w:b/>
        </w:rPr>
      </w:pPr>
      <w:r w:rsidRPr="00616ABE">
        <w:t>Основн</w:t>
      </w:r>
      <w:r>
        <w:t>ые</w:t>
      </w:r>
      <w:r w:rsidRPr="00616ABE">
        <w:t xml:space="preserve"> мероприятия  Программ формирования </w:t>
      </w:r>
      <w:r>
        <w:t>комфортной</w:t>
      </w:r>
      <w:r w:rsidRPr="00616ABE">
        <w:t xml:space="preserve"> городской среды в</w:t>
      </w:r>
      <w:r w:rsidRPr="00616ABE">
        <w:rPr>
          <w:bCs/>
        </w:rPr>
        <w:t xml:space="preserve"> рамках реализации  </w:t>
      </w:r>
      <w:r w:rsidRPr="00616ABE">
        <w:t>Регионального проекта «Формирование комфортной городской среды</w:t>
      </w:r>
      <w:r>
        <w:t>»</w:t>
      </w:r>
      <w:r w:rsidRPr="00616ABE">
        <w:t xml:space="preserve"> </w:t>
      </w:r>
      <w:r>
        <w:t xml:space="preserve">по состоянию  на 01.01.2023 г. </w:t>
      </w:r>
      <w:r w:rsidRPr="00616ABE">
        <w:t>выполнен</w:t>
      </w:r>
      <w:r>
        <w:t xml:space="preserve">ы городскими и сельскими поселениями на </w:t>
      </w:r>
      <w:r>
        <w:rPr>
          <w:b/>
        </w:rPr>
        <w:t>100,0%</w:t>
      </w:r>
      <w:r w:rsidRPr="00AF74AD">
        <w:rPr>
          <w:b/>
        </w:rPr>
        <w:t>.</w:t>
      </w:r>
    </w:p>
    <w:p w:rsidR="007B7062" w:rsidRPr="005F6C82" w:rsidRDefault="007B7062" w:rsidP="00CB4F58">
      <w:pPr>
        <w:ind w:firstLine="425"/>
        <w:jc w:val="both"/>
      </w:pPr>
      <w:r w:rsidRPr="002D5FD9">
        <w:rPr>
          <w:i/>
          <w:kern w:val="28"/>
        </w:rPr>
        <w:t xml:space="preserve"> </w:t>
      </w:r>
      <w:r w:rsidRPr="005F6C82">
        <w:t xml:space="preserve">Реализация </w:t>
      </w:r>
      <w:r>
        <w:t>П</w:t>
      </w:r>
      <w:r w:rsidRPr="005F6C82">
        <w:t xml:space="preserve">рограмм </w:t>
      </w:r>
      <w:r w:rsidRPr="00644ADC">
        <w:t xml:space="preserve">формирования </w:t>
      </w:r>
      <w:r w:rsidR="005C6671">
        <w:t xml:space="preserve"> комфортной</w:t>
      </w:r>
      <w:r w:rsidRPr="00644ADC">
        <w:t xml:space="preserve"> городской среды</w:t>
      </w:r>
      <w:r w:rsidRPr="00644ADC">
        <w:rPr>
          <w:rFonts w:eastAsia="Calibri"/>
          <w:lang w:eastAsia="en-US"/>
        </w:rPr>
        <w:t xml:space="preserve"> </w:t>
      </w:r>
      <w:r>
        <w:rPr>
          <w:rFonts w:eastAsia="Calibri"/>
          <w:lang w:eastAsia="en-US"/>
        </w:rPr>
        <w:t xml:space="preserve"> </w:t>
      </w:r>
      <w:r w:rsidRPr="005F6C82">
        <w:t xml:space="preserve">осуществляется </w:t>
      </w:r>
      <w:r w:rsidR="00966781">
        <w:t xml:space="preserve">городскими и сельскими поселениями </w:t>
      </w:r>
      <w:r w:rsidRPr="005F6C82">
        <w:t>на основе</w:t>
      </w:r>
      <w:r>
        <w:t xml:space="preserve"> муниципальных контрактов</w:t>
      </w:r>
      <w:r w:rsidRPr="005F6C82">
        <w:t>, заключаемых муниципальным</w:t>
      </w:r>
      <w:r>
        <w:t>и заказчиками</w:t>
      </w:r>
      <w:r w:rsidRPr="005F6C82">
        <w:t xml:space="preserve"> с исполнителями программных мероприятий в соответствии с </w:t>
      </w:r>
      <w:r w:rsidR="00550BA9">
        <w:t xml:space="preserve"> </w:t>
      </w:r>
      <w:r w:rsidRPr="00550BA9">
        <w:rPr>
          <w:b/>
        </w:rPr>
        <w:t>Федеральным законом от 05.04.2013 г. № 44-ФЗ</w:t>
      </w:r>
      <w:r w:rsidRPr="005F6C82">
        <w:t xml:space="preserve"> «О контрактной системе в сфере закупок товаров, услуг для обеспечения государственных и муниципальных нужд»</w:t>
      </w:r>
      <w:r>
        <w:t>.</w:t>
      </w:r>
    </w:p>
    <w:p w:rsidR="00966781" w:rsidRDefault="00004801" w:rsidP="00966781">
      <w:pPr>
        <w:spacing w:after="120" w:line="280" w:lineRule="exact"/>
        <w:ind w:firstLine="425"/>
        <w:jc w:val="both"/>
        <w:rPr>
          <w:b/>
        </w:rPr>
      </w:pPr>
      <w:r>
        <w:rPr>
          <w:rFonts w:cs="Times New Roman,Bold"/>
          <w:bCs/>
          <w:szCs w:val="32"/>
        </w:rPr>
        <w:t xml:space="preserve">По данным информации , размещенной </w:t>
      </w:r>
      <w:r w:rsidRPr="00DA168B">
        <w:t xml:space="preserve">официальном сайте Единой информационной </w:t>
      </w:r>
      <w:r w:rsidRPr="00363EBA">
        <w:t xml:space="preserve">системы </w:t>
      </w:r>
      <w:r w:rsidRPr="00363EBA">
        <w:rPr>
          <w:rStyle w:val="a5"/>
          <w:color w:val="auto"/>
        </w:rPr>
        <w:t>(</w:t>
      </w:r>
      <w:hyperlink r:id="rId18" w:history="1">
        <w:r w:rsidRPr="00363EBA">
          <w:rPr>
            <w:rStyle w:val="a5"/>
            <w:color w:val="auto"/>
            <w:lang w:val="en-US"/>
          </w:rPr>
          <w:t>www</w:t>
        </w:r>
        <w:r w:rsidRPr="00363EBA">
          <w:rPr>
            <w:rStyle w:val="a5"/>
            <w:color w:val="auto"/>
          </w:rPr>
          <w:t>.</w:t>
        </w:r>
        <w:r w:rsidRPr="00363EBA">
          <w:rPr>
            <w:rStyle w:val="a5"/>
            <w:color w:val="auto"/>
            <w:lang w:val="en-US"/>
          </w:rPr>
          <w:t>zakupki</w:t>
        </w:r>
        <w:r w:rsidRPr="00363EBA">
          <w:rPr>
            <w:rStyle w:val="a5"/>
            <w:color w:val="auto"/>
          </w:rPr>
          <w:t>.</w:t>
        </w:r>
        <w:r w:rsidRPr="00363EBA">
          <w:rPr>
            <w:rStyle w:val="a5"/>
            <w:color w:val="auto"/>
            <w:lang w:val="en-US"/>
          </w:rPr>
          <w:t>gov</w:t>
        </w:r>
        <w:r w:rsidRPr="00363EBA">
          <w:rPr>
            <w:rStyle w:val="a5"/>
            <w:color w:val="auto"/>
          </w:rPr>
          <w:t>.</w:t>
        </w:r>
        <w:r w:rsidRPr="00363EBA">
          <w:rPr>
            <w:rStyle w:val="a5"/>
            <w:color w:val="auto"/>
            <w:lang w:val="en-US"/>
          </w:rPr>
          <w:t>ru</w:t>
        </w:r>
      </w:hyperlink>
      <w:r w:rsidRPr="00363EBA">
        <w:rPr>
          <w:rStyle w:val="a5"/>
          <w:color w:val="auto"/>
          <w:u w:val="none"/>
        </w:rPr>
        <w:t>) в</w:t>
      </w:r>
      <w:r w:rsidR="007B7062">
        <w:t xml:space="preserve"> целях реализации мероприятий по благоустройству   общественных территорий</w:t>
      </w:r>
      <w:r w:rsidR="00553124">
        <w:t>,</w:t>
      </w:r>
      <w:r w:rsidR="00553124" w:rsidRPr="00553124">
        <w:rPr>
          <w:rFonts w:eastAsia="Calibri"/>
          <w:color w:val="000000"/>
          <w:lang w:eastAsia="en-US"/>
        </w:rPr>
        <w:t xml:space="preserve"> </w:t>
      </w:r>
      <w:r w:rsidR="00553124" w:rsidRPr="00DD6966">
        <w:rPr>
          <w:rFonts w:eastAsia="Calibri"/>
          <w:color w:val="000000"/>
          <w:lang w:eastAsia="en-US"/>
        </w:rPr>
        <w:t xml:space="preserve">направленных на достижение целей  </w:t>
      </w:r>
      <w:r w:rsidR="00553124" w:rsidRPr="00553124">
        <w:rPr>
          <w:rFonts w:eastAsia="Calibri"/>
          <w:color w:val="000000"/>
          <w:lang w:eastAsia="en-US"/>
        </w:rPr>
        <w:t>ФП «Формирование комфортной городской среды»</w:t>
      </w:r>
      <w:r w:rsidR="00553124">
        <w:rPr>
          <w:rFonts w:eastAsia="Calibri"/>
          <w:b/>
          <w:color w:val="000000"/>
          <w:lang w:eastAsia="en-US"/>
        </w:rPr>
        <w:t xml:space="preserve">, </w:t>
      </w:r>
      <w:r w:rsidR="00553124" w:rsidRPr="0056188D">
        <w:rPr>
          <w:rFonts w:eastAsia="Calibri"/>
          <w:color w:val="000000"/>
          <w:lang w:eastAsia="en-US"/>
        </w:rPr>
        <w:t xml:space="preserve">входящего в состав </w:t>
      </w:r>
      <w:r w:rsidR="00553124">
        <w:rPr>
          <w:rFonts w:eastAsia="Calibri"/>
          <w:color w:val="000000"/>
          <w:lang w:eastAsia="en-US"/>
        </w:rPr>
        <w:t>НП</w:t>
      </w:r>
      <w:r w:rsidR="00553124" w:rsidRPr="0056188D">
        <w:rPr>
          <w:rFonts w:eastAsia="Calibri"/>
          <w:color w:val="000000"/>
          <w:lang w:eastAsia="en-US"/>
        </w:rPr>
        <w:t xml:space="preserve"> </w:t>
      </w:r>
      <w:r w:rsidR="00553124" w:rsidRPr="0056188D">
        <w:rPr>
          <w:bCs/>
        </w:rPr>
        <w:t>«</w:t>
      </w:r>
      <w:r w:rsidR="00553124" w:rsidRPr="0056188D">
        <w:t>Жилье и городская среда»</w:t>
      </w:r>
      <w:r w:rsidR="00553124" w:rsidRPr="00BC7221">
        <w:t xml:space="preserve"> </w:t>
      </w:r>
      <w:r w:rsidR="00553124" w:rsidRPr="00DD6966">
        <w:rPr>
          <w:rFonts w:eastAsia="Calibri"/>
          <w:color w:val="000000"/>
          <w:lang w:eastAsia="en-US"/>
        </w:rPr>
        <w:t>в качестве</w:t>
      </w:r>
      <w:r w:rsidR="00553124" w:rsidRPr="00DD6966">
        <w:rPr>
          <w:rFonts w:eastAsia="Calibri"/>
          <w:b/>
          <w:color w:val="000000"/>
          <w:lang w:eastAsia="en-US"/>
        </w:rPr>
        <w:t xml:space="preserve"> </w:t>
      </w:r>
      <w:r w:rsidR="00553124" w:rsidRPr="00DD6966">
        <w:rPr>
          <w:rFonts w:eastAsia="Calibri"/>
          <w:color w:val="000000"/>
          <w:lang w:eastAsia="en-US"/>
        </w:rPr>
        <w:t>структурного элемента МП «Формирование городской среды и обеспечение качественным жильем граждан на территории муниципального образования»</w:t>
      </w:r>
      <w:r w:rsidR="00553124">
        <w:rPr>
          <w:rFonts w:eastAsia="Calibri"/>
          <w:color w:val="000000"/>
          <w:lang w:eastAsia="en-US"/>
        </w:rPr>
        <w:t>.</w:t>
      </w:r>
      <w:r w:rsidR="007B7062">
        <w:t xml:space="preserve"> (целевая статья </w:t>
      </w:r>
      <w:r w:rsidR="005C6671">
        <w:rPr>
          <w:rFonts w:eastAsia="MS Mincho"/>
          <w:b/>
          <w:color w:val="000000"/>
          <w:lang w:eastAsia="ja-JP"/>
        </w:rPr>
        <w:t>241</w:t>
      </w:r>
      <w:r w:rsidR="007B7062" w:rsidRPr="002F1EF3">
        <w:rPr>
          <w:b/>
        </w:rPr>
        <w:t>F2</w:t>
      </w:r>
      <w:r w:rsidR="007B7062" w:rsidRPr="00B6657F">
        <w:rPr>
          <w:rFonts w:eastAsia="MS Mincho"/>
          <w:b/>
          <w:color w:val="000000"/>
          <w:lang w:eastAsia="ja-JP"/>
        </w:rPr>
        <w:t>55550</w:t>
      </w:r>
      <w:r w:rsidR="007B7062">
        <w:rPr>
          <w:rFonts w:eastAsia="MS Mincho"/>
          <w:b/>
          <w:color w:val="000000"/>
          <w:lang w:eastAsia="ja-JP"/>
        </w:rPr>
        <w:t>)</w:t>
      </w:r>
      <w:r w:rsidR="007B7062" w:rsidRPr="00796577">
        <w:t xml:space="preserve"> </w:t>
      </w:r>
      <w:r w:rsidR="00966781">
        <w:t>по итогам 20</w:t>
      </w:r>
      <w:r w:rsidR="00553124">
        <w:t>22 года</w:t>
      </w:r>
      <w:r w:rsidR="00966781">
        <w:t xml:space="preserve"> городскими и сельскими поселениями </w:t>
      </w:r>
      <w:r w:rsidR="00966781">
        <w:lastRenderedPageBreak/>
        <w:t>Приозерск</w:t>
      </w:r>
      <w:r w:rsidR="00582B5C">
        <w:t>ого</w:t>
      </w:r>
      <w:r w:rsidR="00966781">
        <w:t xml:space="preserve"> муниципальн</w:t>
      </w:r>
      <w:r w:rsidR="00582B5C">
        <w:t>ого</w:t>
      </w:r>
      <w:r w:rsidR="00966781">
        <w:t xml:space="preserve"> район</w:t>
      </w:r>
      <w:r w:rsidR="00582B5C">
        <w:t>а</w:t>
      </w:r>
      <w:r w:rsidR="00966781">
        <w:t xml:space="preserve">  было  заключено и  размещено в реестре </w:t>
      </w:r>
      <w:r w:rsidR="00966781" w:rsidRPr="00004801">
        <w:t xml:space="preserve">контрактов </w:t>
      </w:r>
      <w:r w:rsidR="007508C8" w:rsidRPr="00004801">
        <w:t xml:space="preserve"> </w:t>
      </w:r>
      <w:r w:rsidR="002F1EF3">
        <w:rPr>
          <w:b/>
        </w:rPr>
        <w:t>5</w:t>
      </w:r>
      <w:r w:rsidR="00F068D4">
        <w:t xml:space="preserve"> </w:t>
      </w:r>
      <w:r w:rsidR="00966781" w:rsidRPr="00004801">
        <w:rPr>
          <w:b/>
        </w:rPr>
        <w:t xml:space="preserve"> контракт</w:t>
      </w:r>
      <w:r w:rsidR="00937FD3">
        <w:rPr>
          <w:b/>
        </w:rPr>
        <w:t>ов</w:t>
      </w:r>
      <w:r w:rsidR="007508C8" w:rsidRPr="00004801">
        <w:rPr>
          <w:b/>
        </w:rPr>
        <w:t xml:space="preserve"> </w:t>
      </w:r>
      <w:r w:rsidR="00966781" w:rsidRPr="00004801">
        <w:t xml:space="preserve"> на общую сумму  </w:t>
      </w:r>
      <w:r w:rsidR="002F1EF3" w:rsidRPr="002F1EF3">
        <w:rPr>
          <w:b/>
        </w:rPr>
        <w:t>55 123,9</w:t>
      </w:r>
      <w:r w:rsidR="00966781" w:rsidRPr="00937FD3">
        <w:rPr>
          <w:b/>
        </w:rPr>
        <w:t xml:space="preserve"> тыс. руб.</w:t>
      </w:r>
      <w:r w:rsidRPr="00937FD3">
        <w:rPr>
          <w:b/>
        </w:rPr>
        <w:t>:</w:t>
      </w:r>
    </w:p>
    <w:p w:rsidR="002F1EF3" w:rsidRPr="006A4882" w:rsidRDefault="00004801" w:rsidP="002F1EF3">
      <w:pPr>
        <w:pStyle w:val="ab"/>
        <w:ind w:left="0" w:firstLine="426"/>
        <w:rPr>
          <w:rFonts w:ascii="Times New Roman" w:hAnsi="Times New Roman" w:cs="Times New Roman"/>
          <w:b/>
          <w:color w:val="334059"/>
          <w:shd w:val="clear" w:color="auto" w:fill="FFFFFF"/>
        </w:rPr>
      </w:pPr>
      <w:r w:rsidRPr="002F2F5C">
        <w:rPr>
          <w:rFonts w:ascii="Times New Roman" w:hAnsi="Times New Roman" w:cs="Times New Roman"/>
          <w:b/>
        </w:rPr>
        <w:t>1)</w:t>
      </w:r>
      <w:r>
        <w:rPr>
          <w:b/>
        </w:rPr>
        <w:t xml:space="preserve"> </w:t>
      </w:r>
      <w:r w:rsidR="00582B5C" w:rsidRPr="00582B5C">
        <w:rPr>
          <w:rFonts w:ascii="Times New Roman" w:hAnsi="Times New Roman" w:cs="Times New Roman"/>
        </w:rPr>
        <w:t>По итогам открытого конкурса в электронной форме заключен Муниципальный контракт №</w:t>
      </w:r>
      <w:r w:rsidR="002F1EF3">
        <w:rPr>
          <w:rFonts w:ascii="Times New Roman" w:hAnsi="Times New Roman" w:cs="Times New Roman"/>
        </w:rPr>
        <w:t>5 от 10.03.</w:t>
      </w:r>
      <w:r w:rsidR="00582B5C" w:rsidRPr="00582B5C">
        <w:rPr>
          <w:rFonts w:ascii="Times New Roman" w:hAnsi="Times New Roman" w:cs="Times New Roman"/>
        </w:rPr>
        <w:t>20</w:t>
      </w:r>
      <w:r w:rsidR="002F1EF3">
        <w:rPr>
          <w:rFonts w:ascii="Times New Roman" w:hAnsi="Times New Roman" w:cs="Times New Roman"/>
        </w:rPr>
        <w:t>22</w:t>
      </w:r>
      <w:r w:rsidR="00582B5C" w:rsidRPr="00582B5C">
        <w:rPr>
          <w:rFonts w:ascii="Times New Roman" w:hAnsi="Times New Roman" w:cs="Times New Roman"/>
        </w:rPr>
        <w:t xml:space="preserve">г. </w:t>
      </w:r>
      <w:r w:rsidR="00582B5C" w:rsidRPr="00582B5C">
        <w:rPr>
          <w:rFonts w:ascii="Times New Roman" w:hAnsi="Times New Roman" w:cs="Times New Roman"/>
          <w:bCs/>
          <w:color w:val="000000"/>
        </w:rPr>
        <w:t xml:space="preserve">на выполнение работ </w:t>
      </w:r>
      <w:r w:rsidR="002F1EF3">
        <w:rPr>
          <w:rFonts w:ascii="Times New Roman" w:hAnsi="Times New Roman" w:cs="Times New Roman"/>
          <w:bCs/>
          <w:color w:val="000000"/>
        </w:rPr>
        <w:t xml:space="preserve"> на объекте: </w:t>
      </w:r>
      <w:r w:rsidR="002F1EF3" w:rsidRPr="002F1EF3">
        <w:rPr>
          <w:rFonts w:ascii="Roboto" w:hAnsi="Roboto"/>
          <w:b/>
          <w:color w:val="334059"/>
          <w:sz w:val="22"/>
          <w:szCs w:val="22"/>
          <w:shd w:val="clear" w:color="auto" w:fill="FFFFFF"/>
        </w:rPr>
        <w:t>Благоустройство лесопарковой зоны у МКУК «Приоз</w:t>
      </w:r>
      <w:r w:rsidR="002F1EF3">
        <w:rPr>
          <w:rFonts w:ascii="Roboto" w:hAnsi="Roboto"/>
          <w:b/>
          <w:color w:val="334059"/>
          <w:sz w:val="22"/>
          <w:szCs w:val="22"/>
          <w:shd w:val="clear" w:color="auto" w:fill="FFFFFF"/>
        </w:rPr>
        <w:t xml:space="preserve">ерский КЦ «Карнавал» (2 этап) </w:t>
      </w:r>
      <w:r w:rsidR="002F1EF3" w:rsidRPr="002F1EF3">
        <w:rPr>
          <w:rFonts w:ascii="Times New Roman" w:hAnsi="Times New Roman" w:cs="Times New Roman"/>
          <w:color w:val="334059"/>
          <w:shd w:val="clear" w:color="auto" w:fill="FFFFFF"/>
        </w:rPr>
        <w:t>на сумму</w:t>
      </w:r>
      <w:r w:rsidR="002F1EF3">
        <w:rPr>
          <w:rFonts w:ascii="Roboto" w:hAnsi="Roboto"/>
          <w:b/>
          <w:color w:val="334059"/>
          <w:sz w:val="22"/>
          <w:szCs w:val="22"/>
          <w:shd w:val="clear" w:color="auto" w:fill="FFFFFF"/>
        </w:rPr>
        <w:t xml:space="preserve"> </w:t>
      </w:r>
      <w:r w:rsidR="002F1EF3" w:rsidRPr="006A4882">
        <w:rPr>
          <w:rFonts w:ascii="Times New Roman" w:hAnsi="Times New Roman" w:cs="Times New Roman"/>
          <w:b/>
          <w:color w:val="334059"/>
          <w:shd w:val="clear" w:color="auto" w:fill="FFFFFF"/>
        </w:rPr>
        <w:t>16 500,0 тыс. руб.</w:t>
      </w:r>
    </w:p>
    <w:p w:rsidR="007E5195" w:rsidRDefault="002F3979" w:rsidP="002F3979">
      <w:pPr>
        <w:pStyle w:val="ab"/>
        <w:suppressAutoHyphens/>
        <w:autoSpaceDN/>
        <w:adjustRightInd/>
        <w:ind w:left="0" w:right="-1" w:firstLine="426"/>
        <w:contextualSpacing w:val="0"/>
        <w:rPr>
          <w:rFonts w:ascii="Times New Roman" w:hAnsi="Times New Roman" w:cs="Times New Roman"/>
          <w:bCs/>
        </w:rPr>
      </w:pPr>
      <w:r w:rsidRPr="00582B5C">
        <w:rPr>
          <w:rFonts w:ascii="Times New Roman" w:hAnsi="Times New Roman" w:cs="Times New Roman"/>
          <w:b/>
          <w:bCs/>
        </w:rPr>
        <w:t>2)</w:t>
      </w:r>
      <w:r w:rsidR="002F2F5C" w:rsidRPr="00582B5C">
        <w:rPr>
          <w:rFonts w:ascii="Times New Roman" w:hAnsi="Times New Roman" w:cs="Times New Roman"/>
          <w:bCs/>
        </w:rPr>
        <w:t xml:space="preserve"> </w:t>
      </w:r>
      <w:r w:rsidR="007E5195" w:rsidRPr="007E5195">
        <w:rPr>
          <w:rFonts w:ascii="Times New Roman" w:hAnsi="Times New Roman" w:cs="Times New Roman"/>
        </w:rPr>
        <w:t>По итогам электронного аукциона заключен Муниципальный контракт №</w:t>
      </w:r>
      <w:r w:rsidR="00DA7744">
        <w:rPr>
          <w:rFonts w:ascii="Times New Roman" w:hAnsi="Times New Roman" w:cs="Times New Roman"/>
        </w:rPr>
        <w:t>ЭА-11/22ф</w:t>
      </w:r>
      <w:r w:rsidR="007E5195" w:rsidRPr="007E5195">
        <w:rPr>
          <w:rFonts w:ascii="Times New Roman" w:hAnsi="Times New Roman" w:cs="Times New Roman"/>
        </w:rPr>
        <w:t xml:space="preserve"> от </w:t>
      </w:r>
      <w:r w:rsidR="00DA7744">
        <w:rPr>
          <w:rFonts w:ascii="Times New Roman" w:hAnsi="Times New Roman" w:cs="Times New Roman"/>
        </w:rPr>
        <w:t>28</w:t>
      </w:r>
      <w:r w:rsidR="007E5195" w:rsidRPr="007E5195">
        <w:rPr>
          <w:rFonts w:ascii="Times New Roman" w:hAnsi="Times New Roman" w:cs="Times New Roman"/>
        </w:rPr>
        <w:t>.</w:t>
      </w:r>
      <w:r w:rsidR="00DA7744">
        <w:rPr>
          <w:rFonts w:ascii="Times New Roman" w:hAnsi="Times New Roman" w:cs="Times New Roman"/>
        </w:rPr>
        <w:t>03</w:t>
      </w:r>
      <w:r w:rsidR="007E5195" w:rsidRPr="007E5195">
        <w:rPr>
          <w:rFonts w:ascii="Times New Roman" w:hAnsi="Times New Roman" w:cs="Times New Roman"/>
        </w:rPr>
        <w:t>.20</w:t>
      </w:r>
      <w:r w:rsidR="00DA7744">
        <w:rPr>
          <w:rFonts w:ascii="Times New Roman" w:hAnsi="Times New Roman" w:cs="Times New Roman"/>
        </w:rPr>
        <w:t>22</w:t>
      </w:r>
      <w:r w:rsidR="007E5195" w:rsidRPr="007E5195">
        <w:rPr>
          <w:rFonts w:ascii="Times New Roman" w:hAnsi="Times New Roman" w:cs="Times New Roman"/>
        </w:rPr>
        <w:t>г.  на выполнение работ на объекте:</w:t>
      </w:r>
      <w:r w:rsidR="00DA7744">
        <w:rPr>
          <w:rFonts w:ascii="Times New Roman" w:hAnsi="Times New Roman" w:cs="Times New Roman"/>
        </w:rPr>
        <w:t xml:space="preserve"> «</w:t>
      </w:r>
      <w:r w:rsidR="00DA7744" w:rsidRPr="00DA7744">
        <w:rPr>
          <w:rFonts w:ascii="Roboto" w:hAnsi="Roboto"/>
          <w:b/>
          <w:color w:val="334059"/>
          <w:sz w:val="22"/>
          <w:szCs w:val="22"/>
          <w:shd w:val="clear" w:color="auto" w:fill="FFFFFF"/>
        </w:rPr>
        <w:t>Благоустройство общественной территории «Территория детского городка» ( пос. Мельниково</w:t>
      </w:r>
      <w:r w:rsidR="00DA7744">
        <w:rPr>
          <w:sz w:val="20"/>
          <w:szCs w:val="20"/>
        </w:rPr>
        <w:t xml:space="preserve">) </w:t>
      </w:r>
      <w:r w:rsidR="00D5443C">
        <w:rPr>
          <w:rFonts w:ascii="Times New Roman" w:hAnsi="Times New Roman" w:cs="Times New Roman"/>
        </w:rPr>
        <w:t xml:space="preserve">на сумму </w:t>
      </w:r>
      <w:r w:rsidR="00662721" w:rsidRPr="00662721">
        <w:rPr>
          <w:rFonts w:ascii="Times New Roman" w:hAnsi="Times New Roman" w:cs="Times New Roman"/>
          <w:b/>
        </w:rPr>
        <w:t>1</w:t>
      </w:r>
      <w:r w:rsidR="00AD6911">
        <w:rPr>
          <w:rFonts w:ascii="Times New Roman" w:hAnsi="Times New Roman" w:cs="Times New Roman"/>
          <w:b/>
        </w:rPr>
        <w:t>0 678,0</w:t>
      </w:r>
      <w:r w:rsidR="00D5443C" w:rsidRPr="00662721">
        <w:rPr>
          <w:rFonts w:ascii="Times New Roman" w:hAnsi="Times New Roman" w:cs="Times New Roman"/>
          <w:b/>
        </w:rPr>
        <w:t xml:space="preserve"> тыс. руб</w:t>
      </w:r>
      <w:r w:rsidR="00D5443C">
        <w:rPr>
          <w:rFonts w:ascii="Times New Roman" w:hAnsi="Times New Roman" w:cs="Times New Roman"/>
        </w:rPr>
        <w:t>.</w:t>
      </w:r>
    </w:p>
    <w:p w:rsidR="00D5443C" w:rsidRPr="00D5443C" w:rsidRDefault="00716E28" w:rsidP="001D41C8">
      <w:pPr>
        <w:autoSpaceDE w:val="0"/>
        <w:autoSpaceDN w:val="0"/>
        <w:adjustRightInd w:val="0"/>
        <w:jc w:val="both"/>
      </w:pPr>
      <w:r>
        <w:rPr>
          <w:b/>
          <w:bCs/>
        </w:rPr>
        <w:t xml:space="preserve">       </w:t>
      </w:r>
      <w:r w:rsidR="002F3979" w:rsidRPr="002F3979">
        <w:rPr>
          <w:b/>
          <w:bCs/>
        </w:rPr>
        <w:t>3)</w:t>
      </w:r>
      <w:r w:rsidR="002F3979" w:rsidRPr="002F3979">
        <w:t xml:space="preserve"> </w:t>
      </w:r>
      <w:r w:rsidR="00662721" w:rsidRPr="007E5195">
        <w:t xml:space="preserve">По итогам электронного аукциона </w:t>
      </w:r>
      <w:r w:rsidR="00D5443C" w:rsidRPr="00D5443C">
        <w:t>заключен Муниципальный контракт №</w:t>
      </w:r>
      <w:r w:rsidR="001D41C8">
        <w:t xml:space="preserve">014500015322000002 от 04.05.2022г. </w:t>
      </w:r>
      <w:r w:rsidR="00D5443C" w:rsidRPr="00D5443C">
        <w:t xml:space="preserve"> на выполнение работ на объекте : </w:t>
      </w:r>
      <w:r w:rsidR="00DE4BC8">
        <w:t>«</w:t>
      </w:r>
      <w:r w:rsidR="001D41C8" w:rsidRPr="001D41C8">
        <w:rPr>
          <w:rFonts w:ascii="Roboto" w:hAnsi="Roboto" w:cs="Arial"/>
          <w:b/>
          <w:color w:val="334059"/>
          <w:sz w:val="22"/>
          <w:szCs w:val="22"/>
          <w:shd w:val="clear" w:color="auto" w:fill="FFFFFF"/>
        </w:rPr>
        <w:t xml:space="preserve">Благоустройство общественной территории </w:t>
      </w:r>
      <w:r w:rsidR="001D41C8" w:rsidRPr="001D41C8">
        <w:rPr>
          <w:rFonts w:ascii="Roboto" w:hAnsi="Roboto"/>
          <w:b/>
          <w:color w:val="334059"/>
          <w:sz w:val="22"/>
          <w:szCs w:val="22"/>
          <w:shd w:val="clear" w:color="auto" w:fill="FFFFFF"/>
        </w:rPr>
        <w:t>около МОУ Раздольская СОШ (д. Раздолье, ул. Береговая, д.6)</w:t>
      </w:r>
      <w:r w:rsidR="001D41C8" w:rsidRPr="00CB52C2">
        <w:rPr>
          <w:sz w:val="20"/>
          <w:szCs w:val="20"/>
        </w:rPr>
        <w:t xml:space="preserve"> </w:t>
      </w:r>
      <w:r w:rsidR="00D5443C">
        <w:t xml:space="preserve"> на сумму </w:t>
      </w:r>
      <w:r w:rsidRPr="00716E28">
        <w:rPr>
          <w:b/>
        </w:rPr>
        <w:t>5 685,5</w:t>
      </w:r>
      <w:r w:rsidR="00D5443C" w:rsidRPr="00716E28">
        <w:rPr>
          <w:b/>
        </w:rPr>
        <w:t xml:space="preserve"> тыс</w:t>
      </w:r>
      <w:r w:rsidR="00D5443C" w:rsidRPr="001D41C8">
        <w:rPr>
          <w:b/>
        </w:rPr>
        <w:t>. руб</w:t>
      </w:r>
      <w:r w:rsidR="00D5443C">
        <w:t>.</w:t>
      </w:r>
    </w:p>
    <w:p w:rsidR="00D5443C" w:rsidRPr="00D5443C" w:rsidRDefault="00DE4BC8" w:rsidP="00DE4BC8">
      <w:pPr>
        <w:autoSpaceDE w:val="0"/>
        <w:autoSpaceDN w:val="0"/>
        <w:adjustRightInd w:val="0"/>
        <w:jc w:val="both"/>
      </w:pPr>
      <w:r>
        <w:rPr>
          <w:b/>
        </w:rPr>
        <w:t xml:space="preserve">       </w:t>
      </w:r>
      <w:r w:rsidR="00716E28">
        <w:rPr>
          <w:b/>
        </w:rPr>
        <w:t>4</w:t>
      </w:r>
      <w:r w:rsidR="004D0513" w:rsidRPr="004D0513">
        <w:rPr>
          <w:b/>
        </w:rPr>
        <w:t xml:space="preserve">) </w:t>
      </w:r>
      <w:r w:rsidR="00D5443C" w:rsidRPr="00D5443C">
        <w:t>По итогам электронного аукциона заключен Муниципальный контракт №0</w:t>
      </w:r>
      <w:r>
        <w:t xml:space="preserve">2/2022 </w:t>
      </w:r>
      <w:r w:rsidR="00D5443C" w:rsidRPr="00D5443C">
        <w:t xml:space="preserve">от </w:t>
      </w:r>
      <w:r>
        <w:t>08</w:t>
      </w:r>
      <w:r w:rsidR="00D5443C" w:rsidRPr="00D5443C">
        <w:t>.</w:t>
      </w:r>
      <w:r>
        <w:t>04</w:t>
      </w:r>
      <w:r w:rsidR="00D5443C" w:rsidRPr="00D5443C">
        <w:t>.202</w:t>
      </w:r>
      <w:r>
        <w:t>2</w:t>
      </w:r>
      <w:r w:rsidR="00D5443C" w:rsidRPr="00D5443C">
        <w:t>г. на выполнение работ на объекте: «</w:t>
      </w:r>
      <w:r w:rsidRPr="00DE4BC8">
        <w:rPr>
          <w:rFonts w:ascii="Roboto" w:hAnsi="Roboto" w:cs="Arial"/>
          <w:b/>
          <w:color w:val="334059"/>
          <w:sz w:val="22"/>
          <w:szCs w:val="22"/>
          <w:shd w:val="clear" w:color="auto" w:fill="FFFFFF"/>
        </w:rPr>
        <w:t>Благоустройство общественной территории «Площадь под организацию культурно-массовых мероприятий» (п.ст.Громово, ул. Шоссейная у д. 22)</w:t>
      </w:r>
      <w:r>
        <w:rPr>
          <w:rFonts w:ascii="Roboto" w:hAnsi="Roboto" w:cs="Arial"/>
          <w:b/>
          <w:color w:val="334059"/>
          <w:sz w:val="22"/>
          <w:szCs w:val="22"/>
          <w:shd w:val="clear" w:color="auto" w:fill="FFFFFF"/>
        </w:rPr>
        <w:t xml:space="preserve"> </w:t>
      </w:r>
      <w:r w:rsidR="00D5443C">
        <w:t xml:space="preserve">на  сумму </w:t>
      </w:r>
      <w:r w:rsidRPr="00DE4BC8">
        <w:rPr>
          <w:b/>
        </w:rPr>
        <w:t>12 344,6</w:t>
      </w:r>
      <w:r w:rsidR="00D5443C" w:rsidRPr="00DE4BC8">
        <w:rPr>
          <w:b/>
        </w:rPr>
        <w:t xml:space="preserve"> тыс. руб</w:t>
      </w:r>
      <w:r w:rsidR="00D5443C">
        <w:t>.</w:t>
      </w:r>
    </w:p>
    <w:p w:rsidR="00D5443C" w:rsidRDefault="00662721" w:rsidP="00C704DE">
      <w:pPr>
        <w:autoSpaceDE w:val="0"/>
        <w:autoSpaceDN w:val="0"/>
        <w:adjustRightInd w:val="0"/>
        <w:jc w:val="both"/>
        <w:rPr>
          <w:b/>
        </w:rPr>
      </w:pPr>
      <w:r>
        <w:rPr>
          <w:b/>
        </w:rPr>
        <w:t xml:space="preserve">      </w:t>
      </w:r>
      <w:r w:rsidR="00D5443C">
        <w:rPr>
          <w:b/>
        </w:rPr>
        <w:t xml:space="preserve">5) </w:t>
      </w:r>
      <w:r w:rsidR="00A81785" w:rsidRPr="00D5443C">
        <w:t xml:space="preserve">По итогам электронного аукциона заключен </w:t>
      </w:r>
      <w:r w:rsidR="00A81785">
        <w:t xml:space="preserve"> Муниципальный контракт№</w:t>
      </w:r>
      <w:r>
        <w:t>01</w:t>
      </w:r>
      <w:r w:rsidR="00A81785">
        <w:t xml:space="preserve"> от </w:t>
      </w:r>
      <w:r>
        <w:t>30</w:t>
      </w:r>
      <w:r w:rsidR="00A81785">
        <w:t>.</w:t>
      </w:r>
      <w:r>
        <w:t>03</w:t>
      </w:r>
      <w:r w:rsidR="00A81785" w:rsidRPr="00F8379A">
        <w:t>.</w:t>
      </w:r>
      <w:r w:rsidR="00A81785">
        <w:t>202</w:t>
      </w:r>
      <w:r>
        <w:t>2</w:t>
      </w:r>
      <w:r w:rsidR="00A81785" w:rsidRPr="00F8379A">
        <w:t xml:space="preserve"> г. </w:t>
      </w:r>
      <w:r w:rsidR="00A81785" w:rsidRPr="00F8379A">
        <w:rPr>
          <w:bCs/>
        </w:rPr>
        <w:t>на выполнение работ на объекте</w:t>
      </w:r>
      <w:r w:rsidR="00A81785" w:rsidRPr="00662721">
        <w:rPr>
          <w:rFonts w:ascii="Roboto" w:hAnsi="Roboto" w:cs="Arial"/>
          <w:b/>
          <w:color w:val="334059"/>
          <w:sz w:val="22"/>
          <w:szCs w:val="22"/>
          <w:shd w:val="clear" w:color="auto" w:fill="FFFFFF"/>
        </w:rPr>
        <w:t>: «</w:t>
      </w:r>
      <w:r w:rsidRPr="00662721">
        <w:rPr>
          <w:rFonts w:ascii="Roboto" w:hAnsi="Roboto" w:cs="Arial"/>
          <w:b/>
          <w:color w:val="334059"/>
          <w:sz w:val="22"/>
          <w:szCs w:val="22"/>
          <w:shd w:val="clear" w:color="auto" w:fill="FFFFFF"/>
        </w:rPr>
        <w:t>Благоустройство общественной территории «Парковая зона у реки Вьюн» (2 этап)</w:t>
      </w:r>
      <w:r w:rsidR="00C704DE">
        <w:rPr>
          <w:rFonts w:ascii="Roboto" w:hAnsi="Roboto" w:cs="Arial"/>
          <w:b/>
          <w:color w:val="334059"/>
          <w:sz w:val="22"/>
          <w:szCs w:val="22"/>
          <w:shd w:val="clear" w:color="auto" w:fill="FFFFFF"/>
        </w:rPr>
        <w:t xml:space="preserve"> </w:t>
      </w:r>
      <w:r w:rsidR="00A81785">
        <w:rPr>
          <w:bCs/>
        </w:rPr>
        <w:t xml:space="preserve">на сумму </w:t>
      </w:r>
      <w:r w:rsidR="00F1760C" w:rsidRPr="001D41C8">
        <w:rPr>
          <w:b/>
          <w:bCs/>
        </w:rPr>
        <w:t>9 915,8</w:t>
      </w:r>
      <w:r w:rsidR="00A81785" w:rsidRPr="001D41C8">
        <w:rPr>
          <w:b/>
          <w:bCs/>
        </w:rPr>
        <w:t xml:space="preserve"> тыс. руб</w:t>
      </w:r>
      <w:r w:rsidR="00A81785">
        <w:rPr>
          <w:bCs/>
        </w:rPr>
        <w:t>.</w:t>
      </w:r>
    </w:p>
    <w:p w:rsidR="00937FD3" w:rsidRDefault="00937FD3" w:rsidP="00DE4BC8">
      <w:pPr>
        <w:autoSpaceDE w:val="0"/>
        <w:autoSpaceDN w:val="0"/>
        <w:adjustRightInd w:val="0"/>
        <w:jc w:val="both"/>
      </w:pPr>
      <w:r>
        <w:t xml:space="preserve">       </w:t>
      </w:r>
      <w:r w:rsidRPr="00393345">
        <w:t xml:space="preserve">Также </w:t>
      </w:r>
      <w:r w:rsidR="00045F6D">
        <w:t xml:space="preserve">в </w:t>
      </w:r>
      <w:r w:rsidR="00F068D4">
        <w:t>целях реализации мероприятий по благоустройству  общественных территорий</w:t>
      </w:r>
      <w:r w:rsidR="00F068D4" w:rsidRPr="00393345">
        <w:t xml:space="preserve"> </w:t>
      </w:r>
      <w:r w:rsidR="00F068D4">
        <w:t xml:space="preserve"> </w:t>
      </w:r>
      <w:r w:rsidRPr="00A1318A">
        <w:t xml:space="preserve">были осуществлены закупки, так называемого </w:t>
      </w:r>
      <w:r w:rsidRPr="0060786C">
        <w:rPr>
          <w:b/>
        </w:rPr>
        <w:t>«малого объема»</w:t>
      </w:r>
      <w:r w:rsidRPr="00A1318A">
        <w:t xml:space="preserve"> – закупки у единственного поставщика  </w:t>
      </w:r>
      <w:r w:rsidRPr="00C0028F">
        <w:t>на основании</w:t>
      </w:r>
      <w:r w:rsidR="00DE4BC8">
        <w:t xml:space="preserve"> </w:t>
      </w:r>
      <w:r w:rsidRPr="00EB0E4B">
        <w:rPr>
          <w:u w:val="single"/>
        </w:rPr>
        <w:t xml:space="preserve"> п. 4 ч. 1 ст. 93 Закона №44-ФЗ</w:t>
      </w:r>
      <w:r w:rsidRPr="00DE4BC8">
        <w:t xml:space="preserve"> </w:t>
      </w:r>
      <w:r w:rsidR="00DE4BC8" w:rsidRPr="00DE4BC8">
        <w:t xml:space="preserve"> </w:t>
      </w:r>
      <w:r w:rsidR="00DE4BC8">
        <w:rPr>
          <w:u w:val="single"/>
        </w:rPr>
        <w:t>(з</w:t>
      </w:r>
      <w:r w:rsidRPr="00EB0E4B">
        <w:t>акупки, не превышающие 600 тыс. руб.</w:t>
      </w:r>
      <w:r w:rsidR="00DE4BC8">
        <w:t>)</w:t>
      </w:r>
      <w:r w:rsidRPr="00EB0E4B">
        <w:t xml:space="preserve">        </w:t>
      </w:r>
    </w:p>
    <w:p w:rsidR="00937FD3" w:rsidRDefault="00937FD3" w:rsidP="00937FD3">
      <w:pPr>
        <w:autoSpaceDE w:val="0"/>
        <w:autoSpaceDN w:val="0"/>
        <w:adjustRightInd w:val="0"/>
        <w:ind w:firstLine="425"/>
        <w:jc w:val="both"/>
        <w:rPr>
          <w:b/>
        </w:rPr>
      </w:pPr>
      <w:r w:rsidRPr="0093643C">
        <w:t xml:space="preserve">По результатам определения поставщика путем проведения </w:t>
      </w:r>
      <w:r w:rsidRPr="00874B5A">
        <w:rPr>
          <w:b/>
        </w:rPr>
        <w:t>неконкурентных способов</w:t>
      </w:r>
      <w:r>
        <w:t xml:space="preserve"> определения поставщик</w:t>
      </w:r>
      <w:r w:rsidR="00F068D4">
        <w:t>а (подрядчика, исполнителя) был</w:t>
      </w:r>
      <w:r>
        <w:t xml:space="preserve"> заключен</w:t>
      </w:r>
      <w:r w:rsidR="00F068D4">
        <w:t xml:space="preserve"> </w:t>
      </w:r>
      <w:r w:rsidR="00F068D4" w:rsidRPr="00F068D4">
        <w:rPr>
          <w:b/>
        </w:rPr>
        <w:t>1</w:t>
      </w:r>
      <w:r w:rsidRPr="00F068D4">
        <w:rPr>
          <w:b/>
        </w:rPr>
        <w:t xml:space="preserve"> контракт</w:t>
      </w:r>
      <w:r>
        <w:rPr>
          <w:b/>
        </w:rPr>
        <w:t xml:space="preserve"> </w:t>
      </w:r>
      <w:r>
        <w:t xml:space="preserve"> </w:t>
      </w:r>
      <w:r w:rsidR="00F068D4">
        <w:t xml:space="preserve">на </w:t>
      </w:r>
      <w:r w:rsidRPr="00A95C6D">
        <w:t>сумму</w:t>
      </w:r>
      <w:r w:rsidRPr="008D738D">
        <w:rPr>
          <w:b/>
        </w:rPr>
        <w:t xml:space="preserve"> </w:t>
      </w:r>
      <w:r w:rsidR="00AD6911">
        <w:rPr>
          <w:b/>
        </w:rPr>
        <w:t xml:space="preserve"> 599,9 </w:t>
      </w:r>
      <w:r w:rsidRPr="008D738D">
        <w:rPr>
          <w:b/>
        </w:rPr>
        <w:t>тыс. руб.</w:t>
      </w:r>
    </w:p>
    <w:p w:rsidR="00F068D4" w:rsidRDefault="00F068D4" w:rsidP="00F068D4">
      <w:pPr>
        <w:widowControl w:val="0"/>
        <w:autoSpaceDE w:val="0"/>
        <w:autoSpaceDN w:val="0"/>
        <w:adjustRightInd w:val="0"/>
        <w:ind w:right="-144"/>
        <w:jc w:val="both"/>
        <w:rPr>
          <w:bCs/>
          <w:color w:val="000000"/>
        </w:rPr>
      </w:pPr>
      <w:r>
        <w:rPr>
          <w:b/>
        </w:rPr>
        <w:t xml:space="preserve">      1) </w:t>
      </w:r>
      <w:r>
        <w:rPr>
          <w:bCs/>
          <w:color w:val="000000"/>
        </w:rPr>
        <w:t>Муниципальный контракт №</w:t>
      </w:r>
      <w:r w:rsidR="00AD6911">
        <w:rPr>
          <w:bCs/>
          <w:color w:val="000000"/>
        </w:rPr>
        <w:t>29 от 06.10.2022</w:t>
      </w:r>
      <w:r>
        <w:rPr>
          <w:bCs/>
          <w:color w:val="000000"/>
        </w:rPr>
        <w:t>г</w:t>
      </w:r>
      <w:r w:rsidR="00AD6911">
        <w:rPr>
          <w:bCs/>
          <w:color w:val="000000"/>
        </w:rPr>
        <w:t>.</w:t>
      </w:r>
      <w:r>
        <w:rPr>
          <w:bCs/>
          <w:color w:val="000000"/>
        </w:rPr>
        <w:t xml:space="preserve"> на выполнение работ по благоустройству общественной территории  «</w:t>
      </w:r>
      <w:r w:rsidR="00AD6911">
        <w:rPr>
          <w:bCs/>
          <w:color w:val="000000"/>
        </w:rPr>
        <w:t>Территория детского городка» Ленинградская область, Приозерский район, п. Мельниково (выполнение работ по благоустройству системы видеонаблюдения)</w:t>
      </w:r>
      <w:r>
        <w:rPr>
          <w:bCs/>
          <w:color w:val="000000"/>
        </w:rPr>
        <w:t>.</w:t>
      </w:r>
    </w:p>
    <w:p w:rsidR="00004801" w:rsidRPr="008A1380" w:rsidRDefault="00F068D4" w:rsidP="00004801">
      <w:pPr>
        <w:jc w:val="both"/>
        <w:rPr>
          <w:rFonts w:eastAsia="Calibri"/>
          <w:color w:val="000000"/>
        </w:rPr>
      </w:pPr>
      <w:r>
        <w:rPr>
          <w:rFonts w:eastAsia="Calibri"/>
          <w:color w:val="000000"/>
        </w:rPr>
        <w:t xml:space="preserve"> </w:t>
      </w:r>
      <w:r w:rsidR="00550BA9">
        <w:rPr>
          <w:rFonts w:eastAsia="Calibri"/>
          <w:color w:val="000000"/>
        </w:rPr>
        <w:t xml:space="preserve">      </w:t>
      </w:r>
      <w:r w:rsidR="00004801">
        <w:rPr>
          <w:rFonts w:eastAsia="Calibri"/>
          <w:color w:val="000000"/>
        </w:rPr>
        <w:t xml:space="preserve">Общий объем законтрактованных средств составил  </w:t>
      </w:r>
      <w:r w:rsidR="00874B5A">
        <w:rPr>
          <w:rFonts w:eastAsia="Calibri"/>
          <w:b/>
          <w:color w:val="000000"/>
        </w:rPr>
        <w:t>55 723,8</w:t>
      </w:r>
      <w:r w:rsidR="00004801" w:rsidRPr="00550BA9">
        <w:rPr>
          <w:rFonts w:eastAsia="Calibri"/>
          <w:b/>
          <w:color w:val="000000"/>
        </w:rPr>
        <w:t xml:space="preserve"> тыс. руб</w:t>
      </w:r>
      <w:r w:rsidR="00004801" w:rsidRPr="008A1380">
        <w:rPr>
          <w:rFonts w:eastAsia="Calibri"/>
          <w:b/>
          <w:color w:val="000000"/>
        </w:rPr>
        <w:t>.</w:t>
      </w:r>
      <w:r w:rsidR="00004801">
        <w:rPr>
          <w:rFonts w:eastAsia="Calibri"/>
          <w:b/>
          <w:color w:val="000000"/>
        </w:rPr>
        <w:t xml:space="preserve">, </w:t>
      </w:r>
      <w:r w:rsidR="00004801">
        <w:rPr>
          <w:rFonts w:eastAsia="Calibri"/>
          <w:color w:val="000000"/>
        </w:rPr>
        <w:t xml:space="preserve">или </w:t>
      </w:r>
      <w:r w:rsidR="002414A9">
        <w:rPr>
          <w:rFonts w:eastAsia="Calibri"/>
          <w:color w:val="000000"/>
        </w:rPr>
        <w:t xml:space="preserve"> </w:t>
      </w:r>
      <w:r w:rsidR="00874B5A">
        <w:rPr>
          <w:rFonts w:eastAsia="Calibri"/>
          <w:b/>
          <w:color w:val="000000"/>
        </w:rPr>
        <w:t>100,0</w:t>
      </w:r>
      <w:r w:rsidR="00004801" w:rsidRPr="002414A9">
        <w:rPr>
          <w:rFonts w:eastAsia="Calibri"/>
          <w:b/>
          <w:color w:val="000000"/>
        </w:rPr>
        <w:t>%</w:t>
      </w:r>
      <w:r w:rsidR="00004801" w:rsidRPr="004D0513">
        <w:rPr>
          <w:rFonts w:eastAsia="Calibri"/>
          <w:b/>
          <w:color w:val="000000"/>
        </w:rPr>
        <w:t xml:space="preserve"> </w:t>
      </w:r>
      <w:r w:rsidR="00004801">
        <w:rPr>
          <w:rFonts w:eastAsia="Calibri"/>
          <w:color w:val="000000"/>
        </w:rPr>
        <w:t>от общей суммы средств, подлежащей контрактации на 20</w:t>
      </w:r>
      <w:r w:rsidR="002414A9">
        <w:rPr>
          <w:rFonts w:eastAsia="Calibri"/>
          <w:color w:val="000000"/>
        </w:rPr>
        <w:t>2</w:t>
      </w:r>
      <w:r w:rsidR="00874B5A">
        <w:rPr>
          <w:rFonts w:eastAsia="Calibri"/>
          <w:color w:val="000000"/>
        </w:rPr>
        <w:t>2</w:t>
      </w:r>
      <w:r w:rsidR="00004801">
        <w:rPr>
          <w:rFonts w:eastAsia="Calibri"/>
          <w:color w:val="000000"/>
        </w:rPr>
        <w:t xml:space="preserve"> год. </w:t>
      </w:r>
      <w:r w:rsidR="00004801" w:rsidRPr="008A1380">
        <w:rPr>
          <w:rFonts w:eastAsia="Calibri"/>
          <w:color w:val="000000"/>
        </w:rPr>
        <w:t>План на 20</w:t>
      </w:r>
      <w:r w:rsidR="00874B5A">
        <w:rPr>
          <w:rFonts w:eastAsia="Calibri"/>
          <w:color w:val="000000"/>
        </w:rPr>
        <w:t>22</w:t>
      </w:r>
      <w:r w:rsidR="002414A9">
        <w:rPr>
          <w:rFonts w:eastAsia="Calibri"/>
          <w:color w:val="000000"/>
        </w:rPr>
        <w:t xml:space="preserve"> год выполнен на </w:t>
      </w:r>
      <w:r w:rsidR="00DB5179">
        <w:rPr>
          <w:rFonts w:eastAsia="Calibri"/>
          <w:color w:val="000000"/>
        </w:rPr>
        <w:t xml:space="preserve"> </w:t>
      </w:r>
      <w:r w:rsidR="00874B5A">
        <w:rPr>
          <w:rFonts w:eastAsia="Calibri"/>
          <w:color w:val="000000"/>
        </w:rPr>
        <w:t>100,0</w:t>
      </w:r>
      <w:r w:rsidR="00004801" w:rsidRPr="008A1380">
        <w:rPr>
          <w:rFonts w:eastAsia="Calibri"/>
          <w:color w:val="000000"/>
        </w:rPr>
        <w:t>%</w:t>
      </w:r>
      <w:r w:rsidR="004D0513">
        <w:rPr>
          <w:rFonts w:eastAsia="Calibri"/>
          <w:color w:val="000000"/>
        </w:rPr>
        <w:t>.</w:t>
      </w:r>
    </w:p>
    <w:p w:rsidR="00FB2755" w:rsidRDefault="00FB2755" w:rsidP="00CB4F58">
      <w:pPr>
        <w:spacing w:line="120" w:lineRule="auto"/>
        <w:jc w:val="both"/>
        <w:rPr>
          <w:lang w:eastAsia="en-US"/>
        </w:rPr>
      </w:pPr>
    </w:p>
    <w:p w:rsidR="00894A5B" w:rsidRPr="00843613" w:rsidRDefault="00363EBA" w:rsidP="00FB2755">
      <w:pPr>
        <w:jc w:val="both"/>
        <w:rPr>
          <w:lang w:eastAsia="en-US"/>
        </w:rPr>
      </w:pPr>
      <w:r w:rsidRPr="00DB5179">
        <w:rPr>
          <w:rFonts w:eastAsia="Calibri"/>
          <w:b/>
          <w:bCs/>
          <w:sz w:val="26"/>
          <w:szCs w:val="26"/>
        </w:rPr>
        <w:t xml:space="preserve">     </w:t>
      </w:r>
      <w:r w:rsidR="00894A5B" w:rsidRPr="00843613">
        <w:rPr>
          <w:rFonts w:eastAsia="Calibri"/>
          <w:b/>
          <w:bCs/>
        </w:rPr>
        <w:t>Вы</w:t>
      </w:r>
      <w:r w:rsidR="00DB5179" w:rsidRPr="00843613">
        <w:rPr>
          <w:rFonts w:eastAsia="Calibri"/>
          <w:b/>
          <w:bCs/>
        </w:rPr>
        <w:t>воды по РП «</w:t>
      </w:r>
      <w:r w:rsidR="00DB5179" w:rsidRPr="00843613">
        <w:rPr>
          <w:b/>
        </w:rPr>
        <w:t xml:space="preserve">Формирование комфортной городской среды» </w:t>
      </w:r>
      <w:r w:rsidR="00894A5B" w:rsidRPr="00843613">
        <w:rPr>
          <w:rFonts w:eastAsia="Calibri"/>
          <w:b/>
          <w:bCs/>
        </w:rPr>
        <w:t>за 20</w:t>
      </w:r>
      <w:r w:rsidR="00202777" w:rsidRPr="00843613">
        <w:rPr>
          <w:rFonts w:eastAsia="Calibri"/>
          <w:b/>
          <w:bCs/>
        </w:rPr>
        <w:t>22</w:t>
      </w:r>
      <w:r w:rsidR="00894A5B" w:rsidRPr="00843613">
        <w:rPr>
          <w:rFonts w:eastAsia="Calibri"/>
          <w:b/>
          <w:bCs/>
        </w:rPr>
        <w:t xml:space="preserve"> год</w:t>
      </w:r>
    </w:p>
    <w:p w:rsidR="0071568D" w:rsidRDefault="0071568D" w:rsidP="0071568D">
      <w:pPr>
        <w:autoSpaceDE w:val="0"/>
        <w:autoSpaceDN w:val="0"/>
        <w:adjustRightInd w:val="0"/>
        <w:jc w:val="both"/>
        <w:rPr>
          <w:lang w:eastAsia="en-US"/>
        </w:rPr>
      </w:pPr>
      <w:r>
        <w:rPr>
          <w:lang w:eastAsia="en-US"/>
        </w:rPr>
        <w:t xml:space="preserve">     </w:t>
      </w:r>
      <w:r w:rsidR="006A0F66" w:rsidRPr="00A97536">
        <w:rPr>
          <w:lang w:eastAsia="en-US"/>
        </w:rPr>
        <w:t>В 20</w:t>
      </w:r>
      <w:r w:rsidR="00202777">
        <w:rPr>
          <w:lang w:eastAsia="en-US"/>
        </w:rPr>
        <w:t>22</w:t>
      </w:r>
      <w:r w:rsidR="006A0F66" w:rsidRPr="00A97536">
        <w:rPr>
          <w:lang w:eastAsia="en-US"/>
        </w:rPr>
        <w:t xml:space="preserve"> году по итогам реализации мероприятий </w:t>
      </w:r>
      <w:r w:rsidR="00A97536">
        <w:rPr>
          <w:lang w:eastAsia="en-US"/>
        </w:rPr>
        <w:t>р</w:t>
      </w:r>
      <w:r w:rsidR="00A97536" w:rsidRPr="00A97536">
        <w:rPr>
          <w:bCs/>
        </w:rPr>
        <w:t>егиональн</w:t>
      </w:r>
      <w:r w:rsidR="00A97536">
        <w:rPr>
          <w:bCs/>
        </w:rPr>
        <w:t xml:space="preserve">ого </w:t>
      </w:r>
      <w:r w:rsidR="00A97536" w:rsidRPr="00A97536">
        <w:rPr>
          <w:bCs/>
        </w:rPr>
        <w:t>проект</w:t>
      </w:r>
      <w:r w:rsidR="00A97536">
        <w:rPr>
          <w:bCs/>
        </w:rPr>
        <w:t>а</w:t>
      </w:r>
      <w:r w:rsidR="00A97536" w:rsidRPr="00A97536">
        <w:rPr>
          <w:bCs/>
        </w:rPr>
        <w:t xml:space="preserve"> «</w:t>
      </w:r>
      <w:r w:rsidR="00A97536" w:rsidRPr="00A97536">
        <w:t>Формирование комфортной городской среды» в рамках МП «</w:t>
      </w:r>
      <w:r w:rsidR="001D1000">
        <w:t>Формирование городской среды и обеспечение качественным жильем граждан на территории  муниципальных образований Приозерского муниципального района»</w:t>
      </w:r>
      <w:r w:rsidR="00A97536">
        <w:t xml:space="preserve"> </w:t>
      </w:r>
      <w:r w:rsidR="006A0F66" w:rsidRPr="00A97536">
        <w:rPr>
          <w:lang w:eastAsia="en-US"/>
        </w:rPr>
        <w:t xml:space="preserve"> осуществлено</w:t>
      </w:r>
      <w:r>
        <w:rPr>
          <w:lang w:eastAsia="en-US"/>
        </w:rPr>
        <w:t>:</w:t>
      </w:r>
    </w:p>
    <w:p w:rsidR="00BA3BD1" w:rsidRPr="0071568D" w:rsidRDefault="0071568D" w:rsidP="00364795">
      <w:pPr>
        <w:pStyle w:val="ab"/>
        <w:numPr>
          <w:ilvl w:val="0"/>
          <w:numId w:val="12"/>
        </w:numPr>
        <w:suppressAutoHyphens/>
        <w:ind w:left="0" w:firstLine="425"/>
        <w:rPr>
          <w:rFonts w:ascii="Times New Roman" w:hAnsi="Times New Roman" w:cs="Times New Roman"/>
          <w:b/>
          <w:lang w:eastAsia="en-US"/>
        </w:rPr>
      </w:pPr>
      <w:r w:rsidRPr="0071568D">
        <w:rPr>
          <w:rFonts w:ascii="Times New Roman" w:hAnsi="Times New Roman" w:cs="Times New Roman"/>
        </w:rPr>
        <w:t xml:space="preserve">Благоустройство общественных территорий поселений – </w:t>
      </w:r>
      <w:r w:rsidR="003442DB" w:rsidRPr="003442DB">
        <w:rPr>
          <w:rFonts w:ascii="Times New Roman" w:hAnsi="Times New Roman" w:cs="Times New Roman"/>
          <w:b/>
        </w:rPr>
        <w:t>5</w:t>
      </w:r>
      <w:r w:rsidRPr="003442DB">
        <w:rPr>
          <w:rFonts w:ascii="Times New Roman" w:hAnsi="Times New Roman" w:cs="Times New Roman"/>
          <w:b/>
        </w:rPr>
        <w:t xml:space="preserve"> е</w:t>
      </w:r>
      <w:r w:rsidRPr="0071568D">
        <w:rPr>
          <w:rFonts w:ascii="Times New Roman" w:hAnsi="Times New Roman" w:cs="Times New Roman"/>
          <w:b/>
        </w:rPr>
        <w:t>д</w:t>
      </w:r>
      <w:r w:rsidR="003442DB">
        <w:rPr>
          <w:rFonts w:ascii="Times New Roman" w:hAnsi="Times New Roman" w:cs="Times New Roman"/>
          <w:b/>
        </w:rPr>
        <w:t>иниц</w:t>
      </w:r>
      <w:r w:rsidRPr="0071568D">
        <w:rPr>
          <w:rFonts w:ascii="Times New Roman" w:eastAsia="TimesNewRomanPSMT" w:hAnsi="Times New Roman" w:cs="Times New Roman"/>
        </w:rPr>
        <w:t xml:space="preserve"> </w:t>
      </w:r>
      <w:r w:rsidR="00A97536" w:rsidRPr="0071568D">
        <w:rPr>
          <w:rFonts w:ascii="Times New Roman" w:hAnsi="Times New Roman" w:cs="Times New Roman"/>
          <w:b/>
          <w:lang w:eastAsia="en-US"/>
        </w:rPr>
        <w:t xml:space="preserve">(Приозерское городское поселение; </w:t>
      </w:r>
      <w:r w:rsidR="003306E4" w:rsidRPr="0071568D">
        <w:rPr>
          <w:rFonts w:ascii="Times New Roman" w:hAnsi="Times New Roman" w:cs="Times New Roman"/>
          <w:b/>
          <w:lang w:eastAsia="en-US"/>
        </w:rPr>
        <w:t>Р</w:t>
      </w:r>
      <w:r w:rsidRPr="0071568D">
        <w:rPr>
          <w:rFonts w:ascii="Times New Roman" w:hAnsi="Times New Roman" w:cs="Times New Roman"/>
          <w:b/>
          <w:lang w:eastAsia="en-US"/>
        </w:rPr>
        <w:t xml:space="preserve">аздольевское </w:t>
      </w:r>
      <w:r w:rsidR="003306E4" w:rsidRPr="0071568D">
        <w:rPr>
          <w:rFonts w:ascii="Times New Roman" w:hAnsi="Times New Roman" w:cs="Times New Roman"/>
          <w:b/>
          <w:lang w:eastAsia="en-US"/>
        </w:rPr>
        <w:t>сельское поселение</w:t>
      </w:r>
      <w:r w:rsidR="00BA3BD1" w:rsidRPr="0071568D">
        <w:rPr>
          <w:rFonts w:ascii="Times New Roman" w:hAnsi="Times New Roman" w:cs="Times New Roman"/>
          <w:b/>
          <w:lang w:eastAsia="en-US"/>
        </w:rPr>
        <w:t xml:space="preserve">; </w:t>
      </w:r>
      <w:r w:rsidR="001E4882">
        <w:rPr>
          <w:rFonts w:ascii="Times New Roman" w:hAnsi="Times New Roman" w:cs="Times New Roman"/>
          <w:b/>
          <w:lang w:eastAsia="en-US"/>
        </w:rPr>
        <w:t>Мельниковское</w:t>
      </w:r>
      <w:r w:rsidRPr="0071568D">
        <w:rPr>
          <w:rFonts w:ascii="Times New Roman" w:hAnsi="Times New Roman" w:cs="Times New Roman"/>
          <w:b/>
          <w:lang w:eastAsia="en-US"/>
        </w:rPr>
        <w:t xml:space="preserve"> </w:t>
      </w:r>
      <w:r w:rsidR="00BA3BD1" w:rsidRPr="0071568D">
        <w:rPr>
          <w:rFonts w:ascii="Times New Roman" w:hAnsi="Times New Roman" w:cs="Times New Roman"/>
          <w:b/>
          <w:lang w:eastAsia="en-US"/>
        </w:rPr>
        <w:t>сельское поселение</w:t>
      </w:r>
      <w:r w:rsidRPr="0071568D">
        <w:rPr>
          <w:rFonts w:ascii="Times New Roman" w:hAnsi="Times New Roman" w:cs="Times New Roman"/>
          <w:b/>
          <w:lang w:eastAsia="en-US"/>
        </w:rPr>
        <w:t xml:space="preserve">; </w:t>
      </w:r>
      <w:r w:rsidR="004A0BCB">
        <w:rPr>
          <w:rFonts w:ascii="Times New Roman" w:hAnsi="Times New Roman" w:cs="Times New Roman"/>
          <w:b/>
          <w:lang w:eastAsia="en-US"/>
        </w:rPr>
        <w:t xml:space="preserve">Громовское сельское поселение; </w:t>
      </w:r>
      <w:r w:rsidRPr="0071568D">
        <w:rPr>
          <w:rFonts w:ascii="Times New Roman" w:hAnsi="Times New Roman" w:cs="Times New Roman"/>
          <w:b/>
          <w:lang w:eastAsia="en-US"/>
        </w:rPr>
        <w:t>Запорожское сельское поселение</w:t>
      </w:r>
      <w:r w:rsidR="00BA3BD1" w:rsidRPr="0071568D">
        <w:rPr>
          <w:rFonts w:ascii="Times New Roman" w:hAnsi="Times New Roman" w:cs="Times New Roman"/>
          <w:b/>
          <w:lang w:eastAsia="en-US"/>
        </w:rPr>
        <w:t>).</w:t>
      </w:r>
    </w:p>
    <w:p w:rsidR="00BA3BD1" w:rsidRDefault="00BA3BD1" w:rsidP="00BA3BD1">
      <w:pPr>
        <w:spacing w:line="120" w:lineRule="auto"/>
        <w:ind w:firstLine="425"/>
        <w:jc w:val="both"/>
        <w:rPr>
          <w:lang w:eastAsia="en-US"/>
        </w:rPr>
      </w:pPr>
    </w:p>
    <w:p w:rsidR="00A97536" w:rsidRDefault="00A97536" w:rsidP="00A97536">
      <w:pPr>
        <w:ind w:firstLine="426"/>
        <w:jc w:val="both"/>
        <w:rPr>
          <w:lang w:eastAsia="en-US"/>
        </w:rPr>
      </w:pPr>
      <w:r>
        <w:rPr>
          <w:lang w:eastAsia="en-US"/>
        </w:rPr>
        <w:t xml:space="preserve">Таким образом, планируемые показатели </w:t>
      </w:r>
      <w:r w:rsidR="003306E4">
        <w:rPr>
          <w:lang w:eastAsia="en-US"/>
        </w:rPr>
        <w:t xml:space="preserve">Программ </w:t>
      </w:r>
      <w:r w:rsidR="003306E4" w:rsidRPr="00644ADC">
        <w:t xml:space="preserve">формирования </w:t>
      </w:r>
      <w:r w:rsidR="004A0BCB">
        <w:t xml:space="preserve">комфортной </w:t>
      </w:r>
      <w:r w:rsidR="003306E4" w:rsidRPr="00644ADC">
        <w:t xml:space="preserve"> городской среды</w:t>
      </w:r>
      <w:r w:rsidR="003306E4" w:rsidRPr="00644ADC">
        <w:rPr>
          <w:rFonts w:eastAsia="Calibri"/>
          <w:lang w:eastAsia="en-US"/>
        </w:rPr>
        <w:t xml:space="preserve"> </w:t>
      </w:r>
      <w:r w:rsidR="003306E4">
        <w:rPr>
          <w:rFonts w:eastAsia="Calibri"/>
          <w:lang w:eastAsia="en-US"/>
        </w:rPr>
        <w:t xml:space="preserve"> </w:t>
      </w:r>
      <w:r>
        <w:rPr>
          <w:lang w:eastAsia="en-US"/>
        </w:rPr>
        <w:t>исполнены в полном объеме. Программные мероприятия в 20</w:t>
      </w:r>
      <w:r w:rsidR="004A0BCB">
        <w:rPr>
          <w:lang w:eastAsia="en-US"/>
        </w:rPr>
        <w:t>22</w:t>
      </w:r>
      <w:r>
        <w:rPr>
          <w:lang w:eastAsia="en-US"/>
        </w:rPr>
        <w:t xml:space="preserve"> году реализованы полностью. </w:t>
      </w:r>
    </w:p>
    <w:p w:rsidR="003306E4" w:rsidRDefault="003306E4" w:rsidP="003306E4">
      <w:pPr>
        <w:jc w:val="both"/>
        <w:rPr>
          <w:rFonts w:ascii="Arial" w:hAnsi="Arial" w:cs="Arial"/>
          <w:color w:val="000000"/>
          <w:sz w:val="18"/>
          <w:szCs w:val="18"/>
        </w:rPr>
      </w:pPr>
      <w:r>
        <w:rPr>
          <w:bCs/>
        </w:rPr>
        <w:t xml:space="preserve">      Реализация  Программ </w:t>
      </w:r>
      <w:r w:rsidRPr="00644ADC">
        <w:t xml:space="preserve">формирования </w:t>
      </w:r>
      <w:r w:rsidR="004A0BCB">
        <w:t xml:space="preserve">комфортной </w:t>
      </w:r>
      <w:r w:rsidRPr="00644ADC">
        <w:t>городской среды</w:t>
      </w:r>
      <w:r w:rsidRPr="00644ADC">
        <w:rPr>
          <w:rFonts w:eastAsia="Calibri"/>
          <w:lang w:eastAsia="en-US"/>
        </w:rPr>
        <w:t xml:space="preserve"> </w:t>
      </w:r>
      <w:r>
        <w:rPr>
          <w:bCs/>
        </w:rPr>
        <w:t>на территории Приозерск</w:t>
      </w:r>
      <w:r w:rsidR="0071568D">
        <w:rPr>
          <w:bCs/>
        </w:rPr>
        <w:t>ого</w:t>
      </w:r>
      <w:r>
        <w:rPr>
          <w:bCs/>
        </w:rPr>
        <w:t xml:space="preserve"> муниципальн</w:t>
      </w:r>
      <w:r w:rsidR="0071568D">
        <w:rPr>
          <w:bCs/>
        </w:rPr>
        <w:t>ого</w:t>
      </w:r>
      <w:r>
        <w:rPr>
          <w:bCs/>
        </w:rPr>
        <w:t xml:space="preserve"> район</w:t>
      </w:r>
      <w:r w:rsidR="0071568D">
        <w:rPr>
          <w:bCs/>
        </w:rPr>
        <w:t>а</w:t>
      </w:r>
      <w:r>
        <w:rPr>
          <w:bCs/>
        </w:rPr>
        <w:t xml:space="preserve"> соответствует запланированным результатам при запланированном объеме расходов.</w:t>
      </w:r>
      <w:r w:rsidRPr="004C154E">
        <w:rPr>
          <w:rFonts w:ascii="Arial" w:hAnsi="Arial" w:cs="Arial"/>
          <w:color w:val="000000"/>
          <w:sz w:val="18"/>
          <w:szCs w:val="18"/>
        </w:rPr>
        <w:t xml:space="preserve"> </w:t>
      </w:r>
    </w:p>
    <w:p w:rsidR="003306E4" w:rsidRDefault="003306E4" w:rsidP="003306E4">
      <w:pPr>
        <w:ind w:firstLine="426"/>
        <w:jc w:val="both"/>
        <w:rPr>
          <w:color w:val="000000"/>
        </w:rPr>
      </w:pPr>
      <w:r w:rsidRPr="004C154E">
        <w:rPr>
          <w:color w:val="000000"/>
        </w:rPr>
        <w:lastRenderedPageBreak/>
        <w:t xml:space="preserve">Оценивая эффективность использования бюджетных средств, установлено – средства, выделенные на исполнение </w:t>
      </w:r>
      <w:r w:rsidR="00546A5A">
        <w:rPr>
          <w:color w:val="000000"/>
        </w:rPr>
        <w:t xml:space="preserve"> </w:t>
      </w:r>
      <w:r>
        <w:rPr>
          <w:color w:val="000000"/>
        </w:rPr>
        <w:t>П</w:t>
      </w:r>
      <w:r w:rsidRPr="004C154E">
        <w:rPr>
          <w:color w:val="000000"/>
        </w:rPr>
        <w:t>рограмм, израсходованы на задачи, которые  установлены в программ</w:t>
      </w:r>
      <w:r w:rsidR="00546A5A">
        <w:rPr>
          <w:color w:val="000000"/>
        </w:rPr>
        <w:t>ах</w:t>
      </w:r>
      <w:r w:rsidRPr="004C154E">
        <w:rPr>
          <w:color w:val="000000"/>
        </w:rPr>
        <w:t xml:space="preserve"> и достигнуты в полном объеме в ходе исполнения программных мероприятий</w:t>
      </w:r>
      <w:r>
        <w:rPr>
          <w:color w:val="000000"/>
        </w:rPr>
        <w:t>.</w:t>
      </w:r>
    </w:p>
    <w:p w:rsidR="0099744C" w:rsidRDefault="0099744C" w:rsidP="00DA634C">
      <w:pPr>
        <w:spacing w:line="120" w:lineRule="auto"/>
        <w:ind w:firstLine="425"/>
        <w:jc w:val="both"/>
        <w:rPr>
          <w:color w:val="000000"/>
        </w:rPr>
      </w:pPr>
    </w:p>
    <w:p w:rsidR="007217B7" w:rsidRPr="008C3DC4" w:rsidRDefault="000B0D98" w:rsidP="007217B7">
      <w:pPr>
        <w:autoSpaceDE w:val="0"/>
        <w:autoSpaceDN w:val="0"/>
        <w:adjustRightInd w:val="0"/>
        <w:jc w:val="both"/>
        <w:rPr>
          <w:b/>
        </w:rPr>
      </w:pPr>
      <w:r>
        <w:rPr>
          <w:b/>
        </w:rPr>
        <w:t>3.</w:t>
      </w:r>
      <w:r w:rsidR="00A915EA">
        <w:rPr>
          <w:b/>
        </w:rPr>
        <w:t>3</w:t>
      </w:r>
      <w:r>
        <w:rPr>
          <w:b/>
        </w:rPr>
        <w:t xml:space="preserve">.2. </w:t>
      </w:r>
      <w:r w:rsidR="007217B7" w:rsidRPr="008C3DC4">
        <w:rPr>
          <w:b/>
        </w:rPr>
        <w:t xml:space="preserve">Региональный проект </w:t>
      </w:r>
      <w:r w:rsidR="007217B7" w:rsidRPr="008C3DC4">
        <w:rPr>
          <w:b/>
          <w:bCs/>
        </w:rPr>
        <w:t xml:space="preserve">«Обеспечение устойчивого сокращения непригодного для проживания жилищного фонда» </w:t>
      </w:r>
      <w:r w:rsidR="007217B7" w:rsidRPr="008C3DC4">
        <w:rPr>
          <w:b/>
        </w:rPr>
        <w:t xml:space="preserve">в рамках </w:t>
      </w:r>
      <w:r w:rsidR="007217B7" w:rsidRPr="000B0D98">
        <w:rPr>
          <w:b/>
        </w:rPr>
        <w:t xml:space="preserve">в рамках  муниципальных </w:t>
      </w:r>
      <w:r w:rsidR="007217B7" w:rsidRPr="00CF3EF1">
        <w:rPr>
          <w:b/>
        </w:rPr>
        <w:t>программ «Формирование городской среды и обеспечение качественным жильем граждан</w:t>
      </w:r>
      <w:r w:rsidR="007217B7">
        <w:rPr>
          <w:b/>
        </w:rPr>
        <w:t xml:space="preserve"> на территории </w:t>
      </w:r>
      <w:r w:rsidR="007217B7" w:rsidRPr="00CF3EF1">
        <w:rPr>
          <w:b/>
        </w:rPr>
        <w:t xml:space="preserve"> </w:t>
      </w:r>
      <w:r w:rsidR="007217B7">
        <w:rPr>
          <w:b/>
        </w:rPr>
        <w:t>муниципальных образований</w:t>
      </w:r>
      <w:r w:rsidR="007217B7" w:rsidRPr="008C3DC4">
        <w:rPr>
          <w:b/>
        </w:rPr>
        <w:t>»</w:t>
      </w:r>
    </w:p>
    <w:p w:rsidR="007217B7" w:rsidRDefault="007217B7" w:rsidP="007217B7">
      <w:pPr>
        <w:shd w:val="clear" w:color="auto" w:fill="F9F9F9"/>
        <w:spacing w:line="120" w:lineRule="auto"/>
        <w:jc w:val="both"/>
        <w:rPr>
          <w:color w:val="383838"/>
        </w:rPr>
      </w:pPr>
      <w:r>
        <w:rPr>
          <w:color w:val="383838"/>
        </w:rPr>
        <w:t xml:space="preserve">      </w:t>
      </w:r>
    </w:p>
    <w:p w:rsidR="007217B7" w:rsidRPr="007217B7" w:rsidRDefault="007217B7" w:rsidP="007217B7">
      <w:pPr>
        <w:shd w:val="clear" w:color="auto" w:fill="F9F9F9"/>
        <w:jc w:val="both"/>
        <w:rPr>
          <w:color w:val="383838"/>
        </w:rPr>
      </w:pPr>
      <w:r>
        <w:rPr>
          <w:color w:val="383838"/>
        </w:rPr>
        <w:t xml:space="preserve">      </w:t>
      </w:r>
      <w:r w:rsidRPr="007217B7">
        <w:rPr>
          <w:color w:val="383838"/>
        </w:rPr>
        <w:t>Региональный проект «Обеспечение устойчивого сокращения непригодного для проживания жилищного фонда» направлен на достижение целей, показателей и результатов соответствующего федерального проекта, входящего в состав национального проекта «Жилье и городская среда».</w:t>
      </w:r>
    </w:p>
    <w:p w:rsidR="007217B7" w:rsidRPr="007217B7" w:rsidRDefault="007217B7" w:rsidP="007217B7">
      <w:pPr>
        <w:shd w:val="clear" w:color="auto" w:fill="F9F9F9"/>
        <w:jc w:val="both"/>
        <w:rPr>
          <w:color w:val="383838"/>
        </w:rPr>
      </w:pPr>
      <w:r>
        <w:rPr>
          <w:color w:val="383838"/>
        </w:rPr>
        <w:t xml:space="preserve">      </w:t>
      </w:r>
      <w:r w:rsidRPr="007217B7">
        <w:rPr>
          <w:color w:val="383838"/>
        </w:rPr>
        <w:t>Региональный проект предусматривает расселение многоквартирных домов, признанных аварийными до 01.01.2017 и подлежащими сносу или реконструкции в связи с физическим износом в процессе их эксплуатации</w:t>
      </w:r>
      <w:r>
        <w:rPr>
          <w:color w:val="383838"/>
        </w:rPr>
        <w:t>.</w:t>
      </w:r>
    </w:p>
    <w:p w:rsidR="001C7F5F" w:rsidRPr="00E10430" w:rsidRDefault="00E10430" w:rsidP="00E10430">
      <w:pPr>
        <w:pStyle w:val="richfactdown-paragraph"/>
        <w:shd w:val="clear" w:color="auto" w:fill="FFFFFF"/>
        <w:spacing w:before="0" w:beforeAutospacing="0" w:after="0" w:afterAutospacing="0"/>
        <w:jc w:val="both"/>
        <w:rPr>
          <w:color w:val="333333"/>
        </w:rPr>
      </w:pPr>
      <w:r>
        <w:rPr>
          <w:color w:val="333333"/>
        </w:rPr>
        <w:t xml:space="preserve">      </w:t>
      </w:r>
      <w:r w:rsidR="001C7F5F" w:rsidRPr="00E10430">
        <w:rPr>
          <w:color w:val="333333"/>
        </w:rPr>
        <w:t>Вот несколько вариантов, которые предлагает государство для улучшения жилищных условий:</w:t>
      </w:r>
    </w:p>
    <w:p w:rsidR="00E10430" w:rsidRDefault="00E10430" w:rsidP="00E10430">
      <w:pPr>
        <w:pStyle w:val="richfactdown-paragraph"/>
        <w:shd w:val="clear" w:color="auto" w:fill="FFFFFF"/>
        <w:spacing w:before="0" w:beforeAutospacing="0" w:after="0" w:afterAutospacing="0"/>
        <w:jc w:val="both"/>
        <w:rPr>
          <w:color w:val="333333"/>
        </w:rPr>
      </w:pPr>
      <w:r>
        <w:rPr>
          <w:color w:val="333333"/>
        </w:rPr>
        <w:t xml:space="preserve">      </w:t>
      </w:r>
      <w:r w:rsidR="000F2591">
        <w:rPr>
          <w:color w:val="333333"/>
        </w:rPr>
        <w:t>-</w:t>
      </w:r>
      <w:r w:rsidR="001C7F5F" w:rsidRPr="00E10430">
        <w:rPr>
          <w:color w:val="333333"/>
        </w:rPr>
        <w:t xml:space="preserve"> собственникам квартир выплачивается денежное возмещение за изымаемое </w:t>
      </w:r>
      <w:r>
        <w:rPr>
          <w:color w:val="333333"/>
        </w:rPr>
        <w:t xml:space="preserve"> </w:t>
      </w:r>
      <w:r w:rsidR="001C7F5F" w:rsidRPr="00E10430">
        <w:rPr>
          <w:color w:val="333333"/>
        </w:rPr>
        <w:t>аварийное жильё;</w:t>
      </w:r>
    </w:p>
    <w:p w:rsidR="00E10430" w:rsidRDefault="00E10430" w:rsidP="00E10430">
      <w:pPr>
        <w:pStyle w:val="richfactdown-paragraph"/>
        <w:shd w:val="clear" w:color="auto" w:fill="FFFFFF"/>
        <w:spacing w:before="0" w:beforeAutospacing="0" w:after="0" w:afterAutospacing="0"/>
        <w:jc w:val="both"/>
        <w:rPr>
          <w:color w:val="333333"/>
        </w:rPr>
      </w:pPr>
      <w:r>
        <w:rPr>
          <w:color w:val="333333"/>
        </w:rPr>
        <w:t xml:space="preserve">     </w:t>
      </w:r>
      <w:r w:rsidR="000F2591">
        <w:rPr>
          <w:color w:val="333333"/>
        </w:rPr>
        <w:t>-</w:t>
      </w:r>
      <w:r w:rsidR="001C7F5F" w:rsidRPr="00E10430">
        <w:rPr>
          <w:color w:val="333333"/>
        </w:rPr>
        <w:t xml:space="preserve"> собственникам квартир с их согласия предоставляются равноценные жилые помещения по договорам мены;</w:t>
      </w:r>
    </w:p>
    <w:p w:rsidR="005A6BD1" w:rsidRDefault="00E10430" w:rsidP="005A6BD1">
      <w:pPr>
        <w:pStyle w:val="richfactdown-paragraph"/>
        <w:shd w:val="clear" w:color="auto" w:fill="FFFFFF"/>
        <w:spacing w:before="0" w:beforeAutospacing="0" w:after="0" w:afterAutospacing="0"/>
        <w:jc w:val="both"/>
        <w:rPr>
          <w:color w:val="333333"/>
        </w:rPr>
      </w:pPr>
      <w:r>
        <w:rPr>
          <w:color w:val="333333"/>
        </w:rPr>
        <w:t xml:space="preserve">     </w:t>
      </w:r>
      <w:r w:rsidR="000F2591">
        <w:rPr>
          <w:color w:val="333333"/>
        </w:rPr>
        <w:t>-</w:t>
      </w:r>
      <w:r w:rsidR="001C7F5F" w:rsidRPr="00E10430">
        <w:rPr>
          <w:color w:val="333333"/>
        </w:rPr>
        <w:t xml:space="preserve"> нанимателям помещений в аварийном доме предлагается переселение в новый дом на условиях соцнайма, в равнозначные помещения.</w:t>
      </w:r>
    </w:p>
    <w:p w:rsidR="005A6BD1" w:rsidRDefault="005A6BD1" w:rsidP="005A6BD1">
      <w:pPr>
        <w:pStyle w:val="richfactdown-paragraph"/>
        <w:shd w:val="clear" w:color="auto" w:fill="FFFFFF"/>
        <w:spacing w:before="0" w:beforeAutospacing="0" w:after="0" w:afterAutospacing="0"/>
        <w:jc w:val="both"/>
        <w:rPr>
          <w:color w:val="333333"/>
        </w:rPr>
      </w:pPr>
      <w:r>
        <w:rPr>
          <w:color w:val="333333"/>
        </w:rPr>
        <w:t xml:space="preserve">       </w:t>
      </w:r>
      <w:r w:rsidR="007217B7" w:rsidRPr="007217B7">
        <w:rPr>
          <w:color w:val="333333"/>
        </w:rPr>
        <w:t>Расселение аварийного жилищного фонда является одной из ключевых задач Правительства Российской Федерации. Речь идет не столько об улучшении жилищных условий, сколько об обеспеченности сохранения жизни и здоровья людей.</w:t>
      </w:r>
    </w:p>
    <w:p w:rsidR="00145F44" w:rsidRPr="00145F44" w:rsidRDefault="00145F44" w:rsidP="000F2591">
      <w:pPr>
        <w:shd w:val="clear" w:color="auto" w:fill="FFFFFF"/>
        <w:ind w:firstLine="426"/>
        <w:jc w:val="both"/>
        <w:rPr>
          <w:color w:val="1A1A1A"/>
        </w:rPr>
      </w:pPr>
      <w:r w:rsidRPr="00145F44">
        <w:rPr>
          <w:color w:val="1A1A1A"/>
        </w:rPr>
        <w:t>Под непригодным для проживания жилищным фондом подразумеваются жилые помещения в многоквартирных домах и жилых домах, признанных</w:t>
      </w:r>
      <w:r w:rsidR="000F2591">
        <w:rPr>
          <w:color w:val="1A1A1A"/>
        </w:rPr>
        <w:t xml:space="preserve"> </w:t>
      </w:r>
      <w:r w:rsidRPr="00145F44">
        <w:rPr>
          <w:color w:val="1A1A1A"/>
        </w:rPr>
        <w:t>аварийными и подлежащим сносу и реконструкции</w:t>
      </w:r>
      <w:r w:rsidR="000F2591">
        <w:rPr>
          <w:color w:val="1A1A1A"/>
        </w:rPr>
        <w:t xml:space="preserve"> </w:t>
      </w:r>
      <w:r w:rsidRPr="00145F44">
        <w:rPr>
          <w:color w:val="1A1A1A"/>
        </w:rPr>
        <w:t>, а также жилые помещения, признанные непригодными для проживания в соответствии с</w:t>
      </w:r>
      <w:r w:rsidR="000F2591" w:rsidRPr="000F2591">
        <w:rPr>
          <w:color w:val="1A1A1A"/>
        </w:rPr>
        <w:t xml:space="preserve"> </w:t>
      </w:r>
      <w:r w:rsidRPr="00145F44">
        <w:rPr>
          <w:color w:val="1A1A1A"/>
        </w:rPr>
        <w:t>постановлением Правительства Российской Федерации от 28 января 2006 года № 47 «Об утверждении положения о признании помещения жилым</w:t>
      </w:r>
      <w:r w:rsidR="000F2591">
        <w:rPr>
          <w:color w:val="1A1A1A"/>
        </w:rPr>
        <w:t xml:space="preserve"> </w:t>
      </w:r>
      <w:r w:rsidRPr="00145F44">
        <w:rPr>
          <w:color w:val="1A1A1A"/>
        </w:rPr>
        <w:t>помещением, жилого помещения непригодным для проживания, многоквартирного дома аварийным и подлежащим сносу и реконструкции, садового</w:t>
      </w:r>
      <w:r w:rsidR="000F2591">
        <w:rPr>
          <w:color w:val="1A1A1A"/>
        </w:rPr>
        <w:t xml:space="preserve"> </w:t>
      </w:r>
      <w:r w:rsidRPr="00145F44">
        <w:rPr>
          <w:color w:val="1A1A1A"/>
        </w:rPr>
        <w:t>дома жилым домом и жилого дома садовым домом».</w:t>
      </w:r>
    </w:p>
    <w:p w:rsidR="00145F44" w:rsidRPr="00145F44" w:rsidRDefault="00145F44" w:rsidP="000F2591">
      <w:pPr>
        <w:shd w:val="clear" w:color="auto" w:fill="FFFFFF"/>
        <w:ind w:firstLine="426"/>
        <w:jc w:val="both"/>
        <w:rPr>
          <w:color w:val="1A1A1A"/>
        </w:rPr>
      </w:pPr>
      <w:r w:rsidRPr="00145F44">
        <w:rPr>
          <w:color w:val="1A1A1A"/>
        </w:rPr>
        <w:t>Под устойчивым сокращением непригодного для проживания жилищного фонда понимается достижение в отчетном периоде объема расселения не</w:t>
      </w:r>
      <w:r w:rsidR="000F2591">
        <w:rPr>
          <w:color w:val="1A1A1A"/>
        </w:rPr>
        <w:t xml:space="preserve"> </w:t>
      </w:r>
      <w:r w:rsidRPr="00145F44">
        <w:rPr>
          <w:color w:val="1A1A1A"/>
        </w:rPr>
        <w:t>менее 50% от признанного непригодным для проживания в отчетном периоде.</w:t>
      </w:r>
    </w:p>
    <w:p w:rsidR="000F2591" w:rsidRDefault="00145F44" w:rsidP="000F2591">
      <w:pPr>
        <w:shd w:val="clear" w:color="auto" w:fill="FFFFFF"/>
        <w:ind w:firstLine="426"/>
        <w:jc w:val="both"/>
        <w:rPr>
          <w:color w:val="1A1A1A"/>
        </w:rPr>
      </w:pPr>
      <w:r w:rsidRPr="00145F44">
        <w:rPr>
          <w:b/>
          <w:color w:val="1A1A1A"/>
        </w:rPr>
        <w:t>Целевые показатели</w:t>
      </w:r>
      <w:r w:rsidR="000F2591">
        <w:rPr>
          <w:color w:val="1A1A1A"/>
        </w:rPr>
        <w:t xml:space="preserve"> :</w:t>
      </w:r>
    </w:p>
    <w:p w:rsidR="000F2591" w:rsidRDefault="000F2591" w:rsidP="000F2591">
      <w:pPr>
        <w:shd w:val="clear" w:color="auto" w:fill="FFFFFF"/>
        <w:ind w:firstLine="426"/>
        <w:jc w:val="both"/>
        <w:rPr>
          <w:color w:val="1A1A1A"/>
        </w:rPr>
      </w:pPr>
      <w:r>
        <w:rPr>
          <w:color w:val="1A1A1A"/>
        </w:rPr>
        <w:t>- к</w:t>
      </w:r>
      <w:r w:rsidR="00145F44" w:rsidRPr="00145F44">
        <w:rPr>
          <w:color w:val="1A1A1A"/>
        </w:rPr>
        <w:t>оличество квадратных метров расселенного непригодного для проживан</w:t>
      </w:r>
      <w:r>
        <w:rPr>
          <w:color w:val="1A1A1A"/>
        </w:rPr>
        <w:t>ия жилищного фонда, млн. кв. м.;</w:t>
      </w:r>
    </w:p>
    <w:p w:rsidR="00145F44" w:rsidRPr="00145F44" w:rsidRDefault="000F2591" w:rsidP="000F2591">
      <w:pPr>
        <w:shd w:val="clear" w:color="auto" w:fill="FFFFFF"/>
        <w:ind w:firstLine="426"/>
        <w:jc w:val="both"/>
        <w:rPr>
          <w:color w:val="1A1A1A"/>
        </w:rPr>
      </w:pPr>
      <w:r>
        <w:rPr>
          <w:color w:val="1A1A1A"/>
        </w:rPr>
        <w:t>-  к</w:t>
      </w:r>
      <w:r w:rsidR="00145F44" w:rsidRPr="00145F44">
        <w:rPr>
          <w:color w:val="1A1A1A"/>
        </w:rPr>
        <w:t>оличество граждан,</w:t>
      </w:r>
      <w:r>
        <w:rPr>
          <w:color w:val="1A1A1A"/>
        </w:rPr>
        <w:t xml:space="preserve"> </w:t>
      </w:r>
      <w:r w:rsidR="00145F44" w:rsidRPr="00145F44">
        <w:rPr>
          <w:color w:val="1A1A1A"/>
        </w:rPr>
        <w:t>расселенных из непригодного для проживания жилищного фонда, тыс. человек.</w:t>
      </w:r>
    </w:p>
    <w:p w:rsidR="00145F44" w:rsidRPr="00145F44" w:rsidRDefault="00145F44" w:rsidP="000F2591">
      <w:pPr>
        <w:shd w:val="clear" w:color="auto" w:fill="FFFFFF"/>
        <w:ind w:firstLine="426"/>
        <w:jc w:val="both"/>
        <w:rPr>
          <w:color w:val="1A1A1A"/>
        </w:rPr>
      </w:pPr>
      <w:r w:rsidRPr="00145F44">
        <w:rPr>
          <w:color w:val="1A1A1A"/>
        </w:rPr>
        <w:t>Мероприятия по переселению граждан осуществляются на территории всех субъектов Российской Федерации, в которых имеется непригодный для</w:t>
      </w:r>
      <w:r w:rsidR="000F2591">
        <w:rPr>
          <w:color w:val="1A1A1A"/>
        </w:rPr>
        <w:t xml:space="preserve"> </w:t>
      </w:r>
      <w:r w:rsidRPr="00145F44">
        <w:rPr>
          <w:color w:val="1A1A1A"/>
        </w:rPr>
        <w:t>проживания жилищный фонд (за исключением г. Москвы, где непригодный для проживания жилфонд отсутствует).</w:t>
      </w:r>
    </w:p>
    <w:p w:rsidR="00145F44" w:rsidRPr="00145F44" w:rsidRDefault="00145F44" w:rsidP="000F2591">
      <w:pPr>
        <w:shd w:val="clear" w:color="auto" w:fill="FFFFFF"/>
        <w:ind w:firstLine="426"/>
        <w:jc w:val="both"/>
        <w:rPr>
          <w:color w:val="1A1A1A"/>
        </w:rPr>
      </w:pPr>
      <w:r w:rsidRPr="00145F44">
        <w:rPr>
          <w:color w:val="1A1A1A"/>
        </w:rPr>
        <w:t>Достижение целевых показателей осуществляется:</w:t>
      </w:r>
    </w:p>
    <w:p w:rsidR="00145F44" w:rsidRPr="00145F44" w:rsidRDefault="000F2591" w:rsidP="000F2591">
      <w:pPr>
        <w:shd w:val="clear" w:color="auto" w:fill="FFFFFF"/>
        <w:ind w:firstLine="426"/>
        <w:jc w:val="both"/>
        <w:rPr>
          <w:color w:val="1A1A1A"/>
        </w:rPr>
      </w:pPr>
      <w:r>
        <w:rPr>
          <w:color w:val="1A1A1A"/>
        </w:rPr>
        <w:t xml:space="preserve">- </w:t>
      </w:r>
      <w:r w:rsidR="00145F44" w:rsidRPr="00145F44">
        <w:rPr>
          <w:color w:val="1A1A1A"/>
        </w:rPr>
        <w:t>за счет средств федерального бюджета в рамках реализации региональных адресных программ по переселению граждан из аварийного жилищного</w:t>
      </w:r>
      <w:r>
        <w:rPr>
          <w:color w:val="1A1A1A"/>
        </w:rPr>
        <w:t xml:space="preserve"> </w:t>
      </w:r>
      <w:r w:rsidR="00145F44" w:rsidRPr="00145F44">
        <w:rPr>
          <w:color w:val="1A1A1A"/>
        </w:rPr>
        <w:t>фонда, признанного таковым до 1 января 2017 года, а также за счет реализации региональных адресных программ по переселению граждан из</w:t>
      </w:r>
      <w:r>
        <w:rPr>
          <w:color w:val="1A1A1A"/>
        </w:rPr>
        <w:t xml:space="preserve"> </w:t>
      </w:r>
      <w:r w:rsidR="00145F44" w:rsidRPr="00145F44">
        <w:rPr>
          <w:color w:val="1A1A1A"/>
        </w:rPr>
        <w:t>аварийного жилищного фонда</w:t>
      </w:r>
      <w:r w:rsidR="007E62C0">
        <w:rPr>
          <w:color w:val="1A1A1A"/>
        </w:rPr>
        <w:t xml:space="preserve"> </w:t>
      </w:r>
      <w:r w:rsidR="00145F44" w:rsidRPr="00145F44">
        <w:rPr>
          <w:color w:val="1A1A1A"/>
        </w:rPr>
        <w:t>, признанного таковым после 1 января 2017 года (для регионов, завершивших расселение аварийного жилищного</w:t>
      </w:r>
      <w:r>
        <w:rPr>
          <w:color w:val="1A1A1A"/>
        </w:rPr>
        <w:t xml:space="preserve"> </w:t>
      </w:r>
      <w:r w:rsidR="00145F44" w:rsidRPr="00145F44">
        <w:rPr>
          <w:color w:val="1A1A1A"/>
        </w:rPr>
        <w:t xml:space="preserve">фонда, признанного таковым до 1 января 2017 года), в соответствии Федеральным законом «О </w:t>
      </w:r>
      <w:r w:rsidR="00145F44" w:rsidRPr="00145F44">
        <w:rPr>
          <w:color w:val="1A1A1A"/>
        </w:rPr>
        <w:lastRenderedPageBreak/>
        <w:t>Фонде содействия реформированию жилищно</w:t>
      </w:r>
      <w:r w:rsidR="00843613">
        <w:rPr>
          <w:color w:val="1A1A1A"/>
        </w:rPr>
        <w:t xml:space="preserve"> </w:t>
      </w:r>
      <w:r w:rsidR="00145F44" w:rsidRPr="00145F44">
        <w:rPr>
          <w:color w:val="1A1A1A"/>
        </w:rPr>
        <w:t>-</w:t>
      </w:r>
      <w:r>
        <w:rPr>
          <w:color w:val="1A1A1A"/>
        </w:rPr>
        <w:t xml:space="preserve"> </w:t>
      </w:r>
      <w:r w:rsidR="00145F44" w:rsidRPr="00145F44">
        <w:rPr>
          <w:color w:val="1A1A1A"/>
        </w:rPr>
        <w:t>коммунального хозяйства» от 21 июля 2007 года № 185-ФЗ;</w:t>
      </w:r>
    </w:p>
    <w:p w:rsidR="00145F44" w:rsidRPr="00145F44" w:rsidRDefault="000F2591" w:rsidP="000F2591">
      <w:pPr>
        <w:shd w:val="clear" w:color="auto" w:fill="FFFFFF"/>
        <w:ind w:firstLine="426"/>
        <w:jc w:val="both"/>
        <w:rPr>
          <w:color w:val="1A1A1A"/>
        </w:rPr>
      </w:pPr>
      <w:r>
        <w:rPr>
          <w:color w:val="1A1A1A"/>
        </w:rPr>
        <w:t xml:space="preserve">- </w:t>
      </w:r>
      <w:r w:rsidR="00145F44" w:rsidRPr="00145F44">
        <w:rPr>
          <w:color w:val="1A1A1A"/>
        </w:rPr>
        <w:t>за счет средств бюджетов субъектов Российской Федерации и внебюджетных источников в рамках реализации программ и внепрограммных</w:t>
      </w:r>
      <w:r>
        <w:rPr>
          <w:color w:val="1A1A1A"/>
        </w:rPr>
        <w:t xml:space="preserve"> </w:t>
      </w:r>
      <w:r w:rsidR="00145F44" w:rsidRPr="00145F44">
        <w:rPr>
          <w:color w:val="1A1A1A"/>
        </w:rPr>
        <w:t>мероприятий по переселению граждан из непригодного для проживания жилищного фонда.</w:t>
      </w:r>
    </w:p>
    <w:p w:rsidR="00145F44" w:rsidRPr="00145F44" w:rsidRDefault="00145F44" w:rsidP="000F2591">
      <w:pPr>
        <w:shd w:val="clear" w:color="auto" w:fill="FFFFFF"/>
        <w:ind w:firstLine="426"/>
        <w:jc w:val="both"/>
        <w:rPr>
          <w:color w:val="1A1A1A"/>
        </w:rPr>
      </w:pPr>
      <w:r w:rsidRPr="00145F44">
        <w:rPr>
          <w:color w:val="1A1A1A"/>
        </w:rPr>
        <w:t>Предоставление финансовой поддержки из федерального бюджета осуществляется через Фонд ЖКХ на условиях долевого финансирования регионами</w:t>
      </w:r>
      <w:r w:rsidR="000F2591">
        <w:rPr>
          <w:color w:val="1A1A1A"/>
        </w:rPr>
        <w:t xml:space="preserve"> </w:t>
      </w:r>
      <w:r w:rsidRPr="00145F44">
        <w:rPr>
          <w:color w:val="1A1A1A"/>
        </w:rPr>
        <w:t>программ по переселению граждан из аварийного жилищного фонда.</w:t>
      </w:r>
    </w:p>
    <w:p w:rsidR="00145F44" w:rsidRPr="00145F44" w:rsidRDefault="00145F44" w:rsidP="000F2591">
      <w:pPr>
        <w:shd w:val="clear" w:color="auto" w:fill="FFFFFF"/>
        <w:ind w:firstLine="426"/>
        <w:jc w:val="both"/>
        <w:rPr>
          <w:color w:val="1A1A1A"/>
        </w:rPr>
      </w:pPr>
      <w:r w:rsidRPr="00145F44">
        <w:rPr>
          <w:color w:val="1A1A1A"/>
        </w:rPr>
        <w:t>Показатели федерального проекта могут быть уточнены по результатам его реализации, а также в связи с уточнением параметров его финансирования.</w:t>
      </w:r>
    </w:p>
    <w:p w:rsidR="000F2591" w:rsidRPr="000F2591" w:rsidRDefault="000F2591" w:rsidP="000F2591">
      <w:pPr>
        <w:pStyle w:val="ad"/>
        <w:shd w:val="clear" w:color="auto" w:fill="FDFDFD"/>
        <w:spacing w:before="0" w:beforeAutospacing="0" w:after="0" w:afterAutospacing="0"/>
        <w:jc w:val="both"/>
        <w:textAlignment w:val="baseline"/>
        <w:rPr>
          <w:color w:val="222222"/>
        </w:rPr>
      </w:pPr>
      <w:r>
        <w:rPr>
          <w:color w:val="222222"/>
        </w:rPr>
        <w:t xml:space="preserve">       </w:t>
      </w:r>
      <w:r w:rsidRPr="000F2591">
        <w:rPr>
          <w:color w:val="222222"/>
        </w:rPr>
        <w:t>С 2022 года в рамках реализации федерального проекта «Обеспечение устойчивого сокращения непригодного для проживания жилищного фонда», входящего в состав национального проекта «Жилье и городская среда», стартовала </w:t>
      </w:r>
      <w:r w:rsidRPr="000F2591">
        <w:rPr>
          <w:b/>
          <w:bCs/>
          <w:color w:val="222222"/>
          <w:bdr w:val="none" w:sz="0" w:space="0" w:color="auto" w:frame="1"/>
        </w:rPr>
        <w:t>новая программа переселения граждан из многоквартирных домов, признанных аварийными в период с 1 января 2017 года до 1 января 2022 года </w:t>
      </w:r>
      <w:r w:rsidRPr="000F2591">
        <w:rPr>
          <w:color w:val="222222"/>
        </w:rPr>
        <w:t>(</w:t>
      </w:r>
      <w:r w:rsidR="007E62C0">
        <w:rPr>
          <w:color w:val="222222"/>
        </w:rPr>
        <w:t xml:space="preserve"> </w:t>
      </w:r>
      <w:r w:rsidRPr="000F2591">
        <w:rPr>
          <w:color w:val="222222"/>
        </w:rPr>
        <w:t>далее – новая программа расселения аварийного жилищного фонда). Жилищный фонд, признанный аварийным за указанный период составляет 14,4 млн. кв. метров, в нем проживают около 800 тыс. человек.</w:t>
      </w:r>
    </w:p>
    <w:p w:rsidR="000F2591" w:rsidRDefault="000F2591" w:rsidP="000F2591">
      <w:pPr>
        <w:pStyle w:val="ad"/>
        <w:shd w:val="clear" w:color="auto" w:fill="FDFDFD"/>
        <w:spacing w:before="0" w:beforeAutospacing="0" w:after="0" w:afterAutospacing="0"/>
        <w:jc w:val="both"/>
        <w:textAlignment w:val="baseline"/>
        <w:rPr>
          <w:color w:val="222222"/>
        </w:rPr>
      </w:pPr>
      <w:r>
        <w:rPr>
          <w:color w:val="222222"/>
        </w:rPr>
        <w:t xml:space="preserve">        </w:t>
      </w:r>
      <w:r w:rsidRPr="000F2591">
        <w:rPr>
          <w:color w:val="222222"/>
        </w:rPr>
        <w:t xml:space="preserve">В целях запуска новой программы и согласно Федеральному закону от 30 декабря 2021 года № 436-ФЗ «О внесении изменений в Федеральный закон </w:t>
      </w:r>
      <w:r>
        <w:rPr>
          <w:color w:val="222222"/>
        </w:rPr>
        <w:t xml:space="preserve"> «</w:t>
      </w:r>
      <w:r w:rsidRPr="000F2591">
        <w:rPr>
          <w:color w:val="222222"/>
        </w:rPr>
        <w:t>О публично-правовой компании по защите прав граждан – участников долевого строительства при несостоятельности (банкротстве</w:t>
      </w:r>
      <w:r>
        <w:rPr>
          <w:color w:val="222222"/>
        </w:rPr>
        <w:t xml:space="preserve"> </w:t>
      </w:r>
      <w:r w:rsidRPr="000F2591">
        <w:rPr>
          <w:color w:val="222222"/>
        </w:rPr>
        <w:t>) застройщиков и о внесении изменений в отдельные законодательные акты Российской Федерации</w:t>
      </w:r>
      <w:r>
        <w:rPr>
          <w:color w:val="222222"/>
        </w:rPr>
        <w:t>»</w:t>
      </w:r>
      <w:r w:rsidRPr="000F2591">
        <w:rPr>
          <w:color w:val="222222"/>
        </w:rPr>
        <w:t xml:space="preserve"> и отдельные законодательные акты Российской Федерации» (далее – Федеральный закон № 436-ФЗ) публично-правовая компания «Фонд развития территорий» (далее – Фонд</w:t>
      </w:r>
      <w:r>
        <w:rPr>
          <w:color w:val="222222"/>
        </w:rPr>
        <w:t xml:space="preserve"> </w:t>
      </w:r>
      <w:r w:rsidRPr="000F2591">
        <w:rPr>
          <w:color w:val="222222"/>
        </w:rPr>
        <w:t>) наделена полномочиями по обеспечению сокращения непригодного для проживания жилищного фонда в части предоставления финансовой поддержки бюджетам субъектов Российской Федерации за счет средств Фонда на переселение граждан из аварийного жилищного фонда, осуществления мониторинга реализации региональных адресных программ по переселению граждан из аварийного жилищного фонда и выполнения условий предоставления указанной финансовой поддержки.</w:t>
      </w:r>
    </w:p>
    <w:p w:rsidR="000F2591" w:rsidRPr="000F2591" w:rsidRDefault="000F2591" w:rsidP="000F2591">
      <w:pPr>
        <w:pStyle w:val="ad"/>
        <w:shd w:val="clear" w:color="auto" w:fill="FDFDFD"/>
        <w:spacing w:before="0" w:beforeAutospacing="0" w:after="0" w:afterAutospacing="0"/>
        <w:jc w:val="both"/>
        <w:textAlignment w:val="baseline"/>
        <w:rPr>
          <w:color w:val="222222"/>
        </w:rPr>
      </w:pPr>
      <w:r>
        <w:rPr>
          <w:color w:val="222222"/>
        </w:rPr>
        <w:t xml:space="preserve">       </w:t>
      </w:r>
      <w:r w:rsidRPr="000F2591">
        <w:rPr>
          <w:color w:val="222222"/>
        </w:rPr>
        <w:t>Средства Фонда</w:t>
      </w:r>
      <w:r>
        <w:rPr>
          <w:color w:val="222222"/>
        </w:rPr>
        <w:t xml:space="preserve"> </w:t>
      </w:r>
      <w:r w:rsidRPr="000F2591">
        <w:rPr>
          <w:color w:val="222222"/>
        </w:rPr>
        <w:t>, сформированные за счет суммы субсидии, предоставленной Фонду в 2022 году в соответствии с постановлением Правительства Российской Федерации от 16 марта 2019 года № 278, распределяются между субъектами Российской Федерации, завершившими реализацию федерального проекта «Обеспечение устойчивого сокращения непригодного для проживания жилищного фонда», входящего в состав национального проекта «Жилье и городская среда», до 1 мая 2022 года в размере лимитов предоставления финансовой поддержки. Порядок предоставления финансовой поддержки Фонда на новую программу расселения аварийного жилищного фонда установлен постановлением Правительства Российской Федерации от 20 августа 2022 года № 1469 «Об утверждении Правил предоставления финансовой поддержки на переселение граждан из аварийного жилищного фонда».</w:t>
      </w:r>
    </w:p>
    <w:p w:rsidR="001C7F5F" w:rsidRPr="00D500F9" w:rsidRDefault="00D500F9" w:rsidP="00D500F9">
      <w:pPr>
        <w:autoSpaceDE w:val="0"/>
        <w:autoSpaceDN w:val="0"/>
        <w:adjustRightInd w:val="0"/>
        <w:ind w:firstLine="426"/>
        <w:jc w:val="both"/>
        <w:rPr>
          <w:b/>
        </w:rPr>
      </w:pPr>
      <w:r w:rsidRPr="00D500F9">
        <w:rPr>
          <w:color w:val="222222"/>
          <w:shd w:val="clear" w:color="auto" w:fill="FDFDFD"/>
        </w:rPr>
        <w:t>В 2022 году к реализации новой программы приступили семь субъектов Российской Федерации: Кабардино-Балкарская Республика, Чеченская Республика, Магаданская область, Саратовская область, Сахалинская область, города федерального значения Санкт-Петербург и Севастополь. В 2023 году сорок субъектов Российской Федерации планируют завершить предыдущую программу расселения и приступить к реализации новой программ</w:t>
      </w:r>
    </w:p>
    <w:p w:rsidR="001C7F5F" w:rsidRPr="000F2591" w:rsidRDefault="001C6706" w:rsidP="000F2591">
      <w:pPr>
        <w:autoSpaceDE w:val="0"/>
        <w:autoSpaceDN w:val="0"/>
        <w:adjustRightInd w:val="0"/>
        <w:jc w:val="both"/>
        <w:rPr>
          <w:b/>
        </w:rPr>
      </w:pPr>
      <w:r>
        <w:t xml:space="preserve">        </w:t>
      </w:r>
      <w:r w:rsidRPr="00C836B8">
        <w:t xml:space="preserve">Финансовое участие в реализации </w:t>
      </w:r>
      <w:r>
        <w:rPr>
          <w:bCs/>
        </w:rPr>
        <w:t xml:space="preserve">ФП </w:t>
      </w:r>
      <w:r w:rsidRPr="003455C8">
        <w:rPr>
          <w:bCs/>
        </w:rPr>
        <w:t>«Обеспечение устойчивого сокращения непригодного для проживания жилищного фонда»</w:t>
      </w:r>
      <w:r>
        <w:rPr>
          <w:bCs/>
        </w:rPr>
        <w:t xml:space="preserve"> (регионального проекта </w:t>
      </w:r>
      <w:r w:rsidRPr="00820BB9">
        <w:rPr>
          <w:bCs/>
        </w:rPr>
        <w:t>«Обеспечение устойчивого сокращения непригодного для проживания жилищного фонда»</w:t>
      </w:r>
      <w:r>
        <w:rPr>
          <w:bCs/>
        </w:rPr>
        <w:t>)</w:t>
      </w:r>
      <w:r w:rsidRPr="00C836B8">
        <w:t xml:space="preserve"> </w:t>
      </w:r>
      <w:r>
        <w:t xml:space="preserve"> </w:t>
      </w:r>
      <w:r w:rsidRPr="00C836B8">
        <w:t xml:space="preserve">в </w:t>
      </w:r>
      <w:r>
        <w:t xml:space="preserve">2022 году </w:t>
      </w:r>
      <w:r w:rsidRPr="00C836B8">
        <w:t xml:space="preserve"> осуществля</w:t>
      </w:r>
      <w:r>
        <w:t xml:space="preserve">лось </w:t>
      </w:r>
      <w:r w:rsidRPr="00CD5EF7">
        <w:rPr>
          <w:b/>
        </w:rPr>
        <w:t>2-мя</w:t>
      </w:r>
      <w:r>
        <w:t xml:space="preserve"> городскими поселениями (Приозерского городское поселение, Кузнечнинское городское поселение) и </w:t>
      </w:r>
      <w:r w:rsidR="00227696" w:rsidRPr="00CD5EF7">
        <w:rPr>
          <w:b/>
        </w:rPr>
        <w:t>1-м</w:t>
      </w:r>
      <w:r w:rsidR="00227696">
        <w:t xml:space="preserve"> сельским </w:t>
      </w:r>
      <w:r>
        <w:t>поселени</w:t>
      </w:r>
      <w:r w:rsidR="00227696">
        <w:t xml:space="preserve">ем Приозерского муниципального района ( Сосновское сельское поселение)  </w:t>
      </w:r>
      <w:r w:rsidRPr="00C836B8">
        <w:t xml:space="preserve">путем реализации </w:t>
      </w:r>
      <w:r w:rsidRPr="00227696">
        <w:t>мероприятий</w:t>
      </w:r>
      <w:r w:rsidR="00227696">
        <w:rPr>
          <w:b/>
        </w:rPr>
        <w:t xml:space="preserve"> </w:t>
      </w:r>
      <w:r w:rsidR="00227696" w:rsidRPr="006A18B9">
        <w:lastRenderedPageBreak/>
        <w:t>Программ п</w:t>
      </w:r>
      <w:r w:rsidR="00227696" w:rsidRPr="006A18B9">
        <w:rPr>
          <w:bCs/>
          <w:color w:val="000001"/>
        </w:rPr>
        <w:t>ереселения граждан из аварийного жилищного фонда</w:t>
      </w:r>
      <w:r w:rsidRPr="00C836B8">
        <w:rPr>
          <w:b/>
        </w:rPr>
        <w:t xml:space="preserve">,  </w:t>
      </w:r>
      <w:r w:rsidRPr="00C836B8">
        <w:t xml:space="preserve">в качестве структурных элементов </w:t>
      </w:r>
      <w:r w:rsidR="00227696" w:rsidRPr="00CD5EF7">
        <w:rPr>
          <w:b/>
        </w:rPr>
        <w:t>МП</w:t>
      </w:r>
      <w:r w:rsidRPr="00CD5EF7">
        <w:rPr>
          <w:b/>
        </w:rPr>
        <w:t xml:space="preserve"> </w:t>
      </w:r>
      <w:r w:rsidR="00227696" w:rsidRPr="00CF3EF1">
        <w:rPr>
          <w:b/>
        </w:rPr>
        <w:t>«Формирование городской среды и обеспечение качественным жильем граждан</w:t>
      </w:r>
      <w:r w:rsidR="00227696">
        <w:rPr>
          <w:b/>
        </w:rPr>
        <w:t xml:space="preserve"> на территории </w:t>
      </w:r>
      <w:r w:rsidR="00227696" w:rsidRPr="00CF3EF1">
        <w:rPr>
          <w:b/>
        </w:rPr>
        <w:t xml:space="preserve"> </w:t>
      </w:r>
      <w:r w:rsidR="00227696">
        <w:rPr>
          <w:b/>
        </w:rPr>
        <w:t>муниципальных образований» (</w:t>
      </w:r>
      <w:r w:rsidR="00227696">
        <w:rPr>
          <w:bCs/>
        </w:rPr>
        <w:t>241</w:t>
      </w:r>
      <w:r w:rsidR="00227696" w:rsidRPr="00B6657F">
        <w:rPr>
          <w:rFonts w:eastAsia="MS Mincho"/>
          <w:b/>
          <w:color w:val="000000"/>
          <w:lang w:val="en-US" w:eastAsia="ja-JP"/>
        </w:rPr>
        <w:t>F</w:t>
      </w:r>
      <w:r w:rsidR="00227696">
        <w:rPr>
          <w:rFonts w:eastAsia="MS Mincho"/>
          <w:b/>
          <w:color w:val="000000"/>
          <w:lang w:eastAsia="ja-JP"/>
        </w:rPr>
        <w:t>300000).</w:t>
      </w:r>
    </w:p>
    <w:p w:rsidR="007E62C0" w:rsidRDefault="00C975D9" w:rsidP="007E62C0">
      <w:pPr>
        <w:ind w:firstLine="425"/>
        <w:jc w:val="both"/>
        <w:rPr>
          <w:rFonts w:eastAsia="Calibri"/>
          <w:color w:val="000000"/>
          <w:lang w:eastAsia="en-US"/>
        </w:rPr>
      </w:pPr>
      <w:r w:rsidRPr="00C975D9">
        <w:t>В рамках реализации мероприятий  Программ переселени</w:t>
      </w:r>
      <w:r w:rsidR="00420212">
        <w:t>я</w:t>
      </w:r>
      <w:r w:rsidRPr="00C975D9">
        <w:t xml:space="preserve"> граждан из  аварийного жилищного фонда</w:t>
      </w:r>
      <w:r w:rsidRPr="00C975D9">
        <w:rPr>
          <w:rFonts w:eastAsia="Calibri"/>
          <w:lang w:eastAsia="en-US"/>
        </w:rPr>
        <w:t xml:space="preserve"> </w:t>
      </w:r>
      <w:r w:rsidRPr="00C975D9">
        <w:t xml:space="preserve">в </w:t>
      </w:r>
      <w:r w:rsidRPr="00C975D9">
        <w:rPr>
          <w:b/>
        </w:rPr>
        <w:t>2022 году</w:t>
      </w:r>
      <w:r w:rsidRPr="00C975D9">
        <w:rPr>
          <w:rFonts w:eastAsia="Calibri"/>
          <w:b/>
          <w:color w:val="000000"/>
          <w:lang w:eastAsia="en-US"/>
        </w:rPr>
        <w:t xml:space="preserve"> </w:t>
      </w:r>
      <w:r w:rsidR="007E62C0" w:rsidRPr="007F72BA">
        <w:t>предусмотрены</w:t>
      </w:r>
      <w:r w:rsidR="007E62C0" w:rsidRPr="004C5357">
        <w:t xml:space="preserve"> бюджетные ассигнования </w:t>
      </w:r>
      <w:r w:rsidR="007E62C0" w:rsidRPr="004C5357">
        <w:rPr>
          <w:rFonts w:eastAsia="Calibri"/>
          <w:color w:val="000000"/>
          <w:lang w:eastAsia="en-US"/>
        </w:rPr>
        <w:t xml:space="preserve">в объеме  </w:t>
      </w:r>
      <w:r>
        <w:rPr>
          <w:rFonts w:eastAsia="Calibri"/>
          <w:b/>
          <w:color w:val="000000"/>
          <w:lang w:eastAsia="en-US"/>
        </w:rPr>
        <w:t>166 193,5</w:t>
      </w:r>
      <w:r w:rsidR="007E62C0" w:rsidRPr="004C5357">
        <w:rPr>
          <w:rFonts w:eastAsia="Calibri"/>
          <w:b/>
          <w:color w:val="000000"/>
          <w:lang w:eastAsia="en-US"/>
        </w:rPr>
        <w:t xml:space="preserve"> тыс. руб</w:t>
      </w:r>
      <w:r w:rsidR="007E62C0">
        <w:rPr>
          <w:rFonts w:eastAsia="Calibri"/>
          <w:color w:val="000000"/>
          <w:lang w:eastAsia="en-US"/>
        </w:rPr>
        <w:t>., в т. ч.:</w:t>
      </w:r>
    </w:p>
    <w:p w:rsidR="007E62C0" w:rsidRPr="002757BE" w:rsidRDefault="00C975D9" w:rsidP="007E62C0">
      <w:pPr>
        <w:widowControl w:val="0"/>
        <w:numPr>
          <w:ilvl w:val="0"/>
          <w:numId w:val="41"/>
        </w:numPr>
        <w:suppressAutoHyphens/>
        <w:autoSpaceDE w:val="0"/>
        <w:ind w:left="0" w:firstLine="426"/>
        <w:jc w:val="both"/>
        <w:rPr>
          <w:b/>
          <w:i/>
        </w:rPr>
      </w:pPr>
      <w:r>
        <w:t>Обеспечение устойчивого сокращения непригодного для проживания жилищного</w:t>
      </w:r>
      <w:r w:rsidR="007E62C0" w:rsidRPr="002757BE">
        <w:t xml:space="preserve"> фонда с учетом необходимости развития малоэтажного жилищного строительства за счет средств Фонда содействия развития ЖКХ  - в объеме </w:t>
      </w:r>
      <w:r>
        <w:rPr>
          <w:b/>
        </w:rPr>
        <w:t>156 293,9</w:t>
      </w:r>
      <w:r w:rsidR="007E62C0" w:rsidRPr="002757BE">
        <w:rPr>
          <w:b/>
        </w:rPr>
        <w:t xml:space="preserve"> тыс. руб</w:t>
      </w:r>
      <w:r w:rsidR="007E62C0">
        <w:t>.;</w:t>
      </w:r>
    </w:p>
    <w:p w:rsidR="007E62C0" w:rsidRPr="002757BE" w:rsidRDefault="00C975D9" w:rsidP="007E62C0">
      <w:pPr>
        <w:widowControl w:val="0"/>
        <w:numPr>
          <w:ilvl w:val="0"/>
          <w:numId w:val="41"/>
        </w:numPr>
        <w:suppressAutoHyphens/>
        <w:autoSpaceDE w:val="0"/>
        <w:ind w:left="0" w:firstLine="426"/>
        <w:jc w:val="both"/>
        <w:rPr>
          <w:b/>
          <w:i/>
        </w:rPr>
      </w:pPr>
      <w:r>
        <w:t>Обеспечение устойчивого сокращения непригодного для проживания жилищного</w:t>
      </w:r>
      <w:r w:rsidRPr="002757BE">
        <w:t xml:space="preserve"> фонда с учетом необходимости развития малоэтажного жилищного строительства за счет средств </w:t>
      </w:r>
      <w:r w:rsidR="007E62C0" w:rsidRPr="002757BE">
        <w:t xml:space="preserve">за счет средств </w:t>
      </w:r>
      <w:r w:rsidR="007E62C0">
        <w:t>бюджет</w:t>
      </w:r>
      <w:r>
        <w:t xml:space="preserve">ов </w:t>
      </w:r>
      <w:r w:rsidR="007E62C0">
        <w:t xml:space="preserve"> </w:t>
      </w:r>
      <w:r w:rsidR="007E62C0" w:rsidRPr="002757BE">
        <w:t xml:space="preserve">- в объеме </w:t>
      </w:r>
      <w:r w:rsidR="007E62C0">
        <w:t xml:space="preserve"> </w:t>
      </w:r>
      <w:r>
        <w:rPr>
          <w:b/>
        </w:rPr>
        <w:t>9 899,6</w:t>
      </w:r>
      <w:r w:rsidR="007E62C0" w:rsidRPr="002757BE">
        <w:rPr>
          <w:b/>
        </w:rPr>
        <w:t xml:space="preserve"> тыс. руб</w:t>
      </w:r>
      <w:r w:rsidR="007E62C0">
        <w:t>.;</w:t>
      </w:r>
    </w:p>
    <w:p w:rsidR="009D20BF" w:rsidRPr="00A73EBB" w:rsidRDefault="007E62C0" w:rsidP="0006552F">
      <w:pPr>
        <w:jc w:val="both"/>
        <w:rPr>
          <w:rFonts w:eastAsia="Calibri"/>
          <w:lang w:eastAsia="en-US"/>
        </w:rPr>
      </w:pPr>
      <w:r>
        <w:rPr>
          <w:rFonts w:ascii="Roboto" w:hAnsi="Roboto"/>
          <w:b/>
          <w:color w:val="334059"/>
          <w:sz w:val="22"/>
          <w:szCs w:val="22"/>
          <w:shd w:val="clear" w:color="auto" w:fill="FFFFFF"/>
        </w:rPr>
        <w:t xml:space="preserve">        </w:t>
      </w:r>
      <w:r w:rsidR="009D20BF">
        <w:t xml:space="preserve">По информации, </w:t>
      </w:r>
      <w:r w:rsidR="009D20BF" w:rsidRPr="00A73EBB">
        <w:t>представленной главными распорядителями бюджетных средств (бюджетная отчетность  по состоянию на 01.01.20</w:t>
      </w:r>
      <w:r w:rsidR="0006552F">
        <w:t>23</w:t>
      </w:r>
      <w:r w:rsidR="009D20BF" w:rsidRPr="00A73EBB">
        <w:t xml:space="preserve"> года (ф. 0503128-НП) ) кассовое исполнение расходов на реализацию мероприятий  </w:t>
      </w:r>
      <w:r w:rsidR="0006552F">
        <w:t>П</w:t>
      </w:r>
      <w:r w:rsidR="009D20BF" w:rsidRPr="00A73EBB">
        <w:rPr>
          <w:bCs/>
        </w:rPr>
        <w:t>рограмм</w:t>
      </w:r>
      <w:r w:rsidR="0006552F">
        <w:rPr>
          <w:bCs/>
        </w:rPr>
        <w:t xml:space="preserve"> п</w:t>
      </w:r>
      <w:r w:rsidR="009D20BF" w:rsidRPr="00A73EBB">
        <w:t xml:space="preserve">ереселение граждан из  аварийного жилищного фонда» </w:t>
      </w:r>
      <w:r w:rsidR="009D20BF" w:rsidRPr="00A73EBB">
        <w:rPr>
          <w:rFonts w:eastAsia="Calibri"/>
          <w:lang w:eastAsia="en-US"/>
        </w:rPr>
        <w:t xml:space="preserve">составило </w:t>
      </w:r>
      <w:r w:rsidR="0006552F">
        <w:rPr>
          <w:rFonts w:eastAsia="Calibri"/>
          <w:b/>
          <w:lang w:eastAsia="en-US"/>
        </w:rPr>
        <w:t xml:space="preserve">144 443,8 </w:t>
      </w:r>
      <w:r w:rsidR="009D20BF" w:rsidRPr="006714B3">
        <w:rPr>
          <w:rFonts w:eastAsia="Calibri"/>
          <w:b/>
          <w:lang w:eastAsia="en-US"/>
        </w:rPr>
        <w:t>тыс.</w:t>
      </w:r>
      <w:r w:rsidR="009D20BF" w:rsidRPr="00A73EBB">
        <w:rPr>
          <w:rFonts w:eastAsia="Calibri"/>
          <w:b/>
          <w:lang w:eastAsia="en-US"/>
        </w:rPr>
        <w:t xml:space="preserve"> руб</w:t>
      </w:r>
      <w:r w:rsidR="009D20BF" w:rsidRPr="00A73EBB">
        <w:rPr>
          <w:rFonts w:eastAsia="Calibri"/>
          <w:lang w:eastAsia="en-US"/>
        </w:rPr>
        <w:t xml:space="preserve">. </w:t>
      </w:r>
      <w:r w:rsidR="009D20BF" w:rsidRPr="00A73EBB">
        <w:rPr>
          <w:rFonts w:eastAsia="Calibri"/>
          <w:shd w:val="clear" w:color="auto" w:fill="FFFFFF"/>
          <w:lang w:eastAsia="en-US"/>
        </w:rPr>
        <w:t xml:space="preserve">или </w:t>
      </w:r>
      <w:r w:rsidR="0006552F">
        <w:rPr>
          <w:rFonts w:eastAsia="Calibri"/>
          <w:b/>
          <w:shd w:val="clear" w:color="auto" w:fill="FFFFFF"/>
          <w:lang w:eastAsia="en-US"/>
        </w:rPr>
        <w:t>86,9</w:t>
      </w:r>
      <w:r w:rsidR="009D20BF" w:rsidRPr="00A45419">
        <w:rPr>
          <w:rFonts w:eastAsia="Calibri"/>
          <w:b/>
          <w:shd w:val="clear" w:color="auto" w:fill="FFFFFF"/>
          <w:lang w:eastAsia="en-US"/>
        </w:rPr>
        <w:t>%</w:t>
      </w:r>
      <w:r w:rsidR="009D20BF" w:rsidRPr="00A73EBB">
        <w:rPr>
          <w:rFonts w:eastAsia="Calibri"/>
          <w:shd w:val="clear" w:color="auto" w:fill="FFFFFF"/>
          <w:lang w:eastAsia="en-US"/>
        </w:rPr>
        <w:t xml:space="preserve"> от</w:t>
      </w:r>
      <w:r w:rsidR="009D20BF" w:rsidRPr="00A73EBB">
        <w:rPr>
          <w:rFonts w:eastAsia="Calibri"/>
          <w:lang w:eastAsia="en-US"/>
        </w:rPr>
        <w:t xml:space="preserve"> предусмотренного объема финансирования на 20</w:t>
      </w:r>
      <w:r w:rsidR="0006552F">
        <w:rPr>
          <w:rFonts w:eastAsia="Calibri"/>
          <w:lang w:eastAsia="en-US"/>
        </w:rPr>
        <w:t>22</w:t>
      </w:r>
      <w:r w:rsidR="009D20BF" w:rsidRPr="00A73EBB">
        <w:rPr>
          <w:rFonts w:eastAsia="Calibri"/>
          <w:lang w:eastAsia="en-US"/>
        </w:rPr>
        <w:t xml:space="preserve"> год, из них за счет средств:</w:t>
      </w:r>
    </w:p>
    <w:p w:rsidR="009D20BF" w:rsidRPr="00416ECC" w:rsidRDefault="009D20BF" w:rsidP="00843613">
      <w:pPr>
        <w:numPr>
          <w:ilvl w:val="0"/>
          <w:numId w:val="11"/>
        </w:numPr>
        <w:ind w:left="1139" w:hanging="357"/>
        <w:jc w:val="both"/>
        <w:rPr>
          <w:b/>
        </w:rPr>
      </w:pPr>
      <w:r w:rsidRPr="00A73EBB">
        <w:t xml:space="preserve">местного бюджета – </w:t>
      </w:r>
      <w:r w:rsidR="0006552F">
        <w:rPr>
          <w:b/>
        </w:rPr>
        <w:t>6 728,5</w:t>
      </w:r>
      <w:r w:rsidRPr="00A45419">
        <w:rPr>
          <w:b/>
        </w:rPr>
        <w:t xml:space="preserve"> тыс. руб.</w:t>
      </w:r>
    </w:p>
    <w:p w:rsidR="009D20BF" w:rsidRPr="00571386" w:rsidRDefault="009D20BF" w:rsidP="00843613">
      <w:pPr>
        <w:numPr>
          <w:ilvl w:val="0"/>
          <w:numId w:val="11"/>
        </w:numPr>
        <w:autoSpaceDE w:val="0"/>
        <w:autoSpaceDN w:val="0"/>
        <w:adjustRightInd w:val="0"/>
        <w:ind w:left="1139" w:hanging="357"/>
        <w:contextualSpacing/>
        <w:jc w:val="both"/>
        <w:rPr>
          <w:rFonts w:eastAsia="TimesNewRomanPSMT"/>
        </w:rPr>
      </w:pPr>
      <w:r>
        <w:t xml:space="preserve">областного бюджета – </w:t>
      </w:r>
      <w:r w:rsidRPr="00A45419">
        <w:rPr>
          <w:b/>
        </w:rPr>
        <w:t>3</w:t>
      </w:r>
      <w:r w:rsidR="0006552F">
        <w:rPr>
          <w:b/>
        </w:rPr>
        <w:t> 115,7</w:t>
      </w:r>
      <w:r w:rsidRPr="00A45419">
        <w:rPr>
          <w:b/>
        </w:rPr>
        <w:t xml:space="preserve"> тыс. руб</w:t>
      </w:r>
      <w:r>
        <w:t xml:space="preserve">. </w:t>
      </w:r>
    </w:p>
    <w:p w:rsidR="009D20BF" w:rsidRPr="00A21F92" w:rsidRDefault="0006552F" w:rsidP="009D20BF">
      <w:pPr>
        <w:numPr>
          <w:ilvl w:val="0"/>
          <w:numId w:val="11"/>
        </w:numPr>
        <w:autoSpaceDE w:val="0"/>
        <w:autoSpaceDN w:val="0"/>
        <w:adjustRightInd w:val="0"/>
        <w:spacing w:after="120" w:line="280" w:lineRule="exact"/>
        <w:jc w:val="both"/>
        <w:rPr>
          <w:rFonts w:eastAsia="TimesNewRomanPSMT"/>
        </w:rPr>
      </w:pPr>
      <w:r>
        <w:t>Ф</w:t>
      </w:r>
      <w:r w:rsidR="009D20BF">
        <w:t xml:space="preserve">онд содействия реформированию ЖКХ  </w:t>
      </w:r>
      <w:r w:rsidR="009D20BF" w:rsidRPr="006714B3">
        <w:rPr>
          <w:b/>
        </w:rPr>
        <w:t>-</w:t>
      </w:r>
      <w:r>
        <w:rPr>
          <w:b/>
        </w:rPr>
        <w:t>134 599,6</w:t>
      </w:r>
      <w:r w:rsidR="009D20BF" w:rsidRPr="006714B3">
        <w:rPr>
          <w:b/>
        </w:rPr>
        <w:t xml:space="preserve"> тыс</w:t>
      </w:r>
      <w:r w:rsidR="009D20BF" w:rsidRPr="00BF51F2">
        <w:rPr>
          <w:b/>
        </w:rPr>
        <w:t>. руб</w:t>
      </w:r>
      <w:r w:rsidR="009D20BF" w:rsidRPr="00646393">
        <w:rPr>
          <w:b/>
        </w:rPr>
        <w:t>.</w:t>
      </w:r>
    </w:p>
    <w:p w:rsidR="00843613" w:rsidRDefault="00EF68E7" w:rsidP="00843613">
      <w:pPr>
        <w:ind w:firstLine="426"/>
        <w:jc w:val="center"/>
        <w:rPr>
          <w:i/>
          <w:kern w:val="28"/>
        </w:rPr>
      </w:pPr>
      <w:r>
        <w:rPr>
          <w:i/>
        </w:rPr>
        <w:t xml:space="preserve"> </w:t>
      </w:r>
      <w:r w:rsidR="00843613" w:rsidRPr="007B7062">
        <w:rPr>
          <w:i/>
        </w:rPr>
        <w:t>Анализ исполнения утвержденных бюджетных назначений</w:t>
      </w:r>
      <w:r w:rsidR="00843613">
        <w:rPr>
          <w:i/>
        </w:rPr>
        <w:t xml:space="preserve"> на реализацию Программ переселения граждан из аварийного жилищного фонда</w:t>
      </w:r>
      <w:r w:rsidR="00843613" w:rsidRPr="007B7062">
        <w:rPr>
          <w:i/>
        </w:rPr>
        <w:t xml:space="preserve"> </w:t>
      </w:r>
      <w:r w:rsidR="00843613">
        <w:rPr>
          <w:i/>
        </w:rPr>
        <w:t xml:space="preserve">в разрезе </w:t>
      </w:r>
      <w:r w:rsidR="00843613" w:rsidRPr="002D5FD9">
        <w:rPr>
          <w:i/>
          <w:kern w:val="28"/>
        </w:rPr>
        <w:t xml:space="preserve"> </w:t>
      </w:r>
      <w:r w:rsidR="00843613">
        <w:rPr>
          <w:i/>
          <w:kern w:val="28"/>
        </w:rPr>
        <w:t xml:space="preserve">городских и сельских поселений </w:t>
      </w:r>
      <w:r w:rsidR="00843613" w:rsidRPr="002D5FD9">
        <w:rPr>
          <w:i/>
          <w:kern w:val="28"/>
        </w:rPr>
        <w:t xml:space="preserve"> Приозерск</w:t>
      </w:r>
      <w:r w:rsidR="00843613">
        <w:rPr>
          <w:i/>
          <w:kern w:val="28"/>
        </w:rPr>
        <w:t xml:space="preserve">ого муниципального района по состоянию на 01.01.2023 года представлены в </w:t>
      </w:r>
      <w:r w:rsidR="00843613">
        <w:rPr>
          <w:bCs/>
          <w:i/>
        </w:rPr>
        <w:t xml:space="preserve">следующей </w:t>
      </w:r>
      <w:r w:rsidR="00843613">
        <w:rPr>
          <w:i/>
          <w:kern w:val="28"/>
        </w:rPr>
        <w:t>таблице:</w:t>
      </w:r>
    </w:p>
    <w:p w:rsidR="00843613" w:rsidRDefault="00843613" w:rsidP="00843613">
      <w:pPr>
        <w:ind w:firstLine="426"/>
        <w:jc w:val="center"/>
        <w:rPr>
          <w:i/>
          <w:kern w:val="28"/>
        </w:rPr>
      </w:pPr>
      <w:r>
        <w:rPr>
          <w:bCs/>
          <w:i/>
        </w:rPr>
        <w:t xml:space="preserve">следующей </w:t>
      </w:r>
      <w:r>
        <w:rPr>
          <w:i/>
          <w:kern w:val="28"/>
        </w:rPr>
        <w:t>таблице:</w:t>
      </w:r>
    </w:p>
    <w:tbl>
      <w:tblPr>
        <w:tblW w:w="9498" w:type="dxa"/>
        <w:tblInd w:w="108" w:type="dxa"/>
        <w:tblLayout w:type="fixed"/>
        <w:tblLook w:val="0000" w:firstRow="0" w:lastRow="0" w:firstColumn="0" w:lastColumn="0" w:noHBand="0" w:noVBand="0"/>
      </w:tblPr>
      <w:tblGrid>
        <w:gridCol w:w="426"/>
        <w:gridCol w:w="4110"/>
        <w:gridCol w:w="851"/>
        <w:gridCol w:w="1276"/>
        <w:gridCol w:w="1417"/>
        <w:gridCol w:w="1418"/>
      </w:tblGrid>
      <w:tr w:rsidR="00843613" w:rsidTr="00C60007">
        <w:trPr>
          <w:trHeight w:val="347"/>
        </w:trPr>
        <w:tc>
          <w:tcPr>
            <w:tcW w:w="426" w:type="dxa"/>
            <w:vMerge w:val="restart"/>
            <w:tcBorders>
              <w:top w:val="single" w:sz="8" w:space="0" w:color="000000"/>
              <w:left w:val="single" w:sz="8" w:space="0" w:color="000000"/>
            </w:tcBorders>
            <w:shd w:val="clear" w:color="auto" w:fill="EEECE1" w:themeFill="background2"/>
            <w:vAlign w:val="center"/>
          </w:tcPr>
          <w:p w:rsidR="00843613" w:rsidRDefault="00843613" w:rsidP="00C60007">
            <w:pPr>
              <w:jc w:val="center"/>
              <w:rPr>
                <w:b/>
                <w:bCs/>
                <w:sz w:val="16"/>
                <w:szCs w:val="16"/>
              </w:rPr>
            </w:pPr>
            <w:r>
              <w:rPr>
                <w:b/>
                <w:bCs/>
                <w:sz w:val="18"/>
                <w:szCs w:val="18"/>
              </w:rPr>
              <w:t>№ п/п</w:t>
            </w:r>
          </w:p>
        </w:tc>
        <w:tc>
          <w:tcPr>
            <w:tcW w:w="4110" w:type="dxa"/>
            <w:vMerge w:val="restart"/>
            <w:tcBorders>
              <w:top w:val="single" w:sz="8" w:space="0" w:color="000000"/>
              <w:left w:val="single" w:sz="4" w:space="0" w:color="000000"/>
            </w:tcBorders>
            <w:shd w:val="clear" w:color="auto" w:fill="EEECE1" w:themeFill="background2"/>
            <w:vAlign w:val="center"/>
          </w:tcPr>
          <w:p w:rsidR="00843613" w:rsidRPr="00FF5870" w:rsidRDefault="00843613" w:rsidP="00C60007">
            <w:pPr>
              <w:jc w:val="center"/>
              <w:rPr>
                <w:b/>
                <w:sz w:val="18"/>
                <w:szCs w:val="18"/>
              </w:rPr>
            </w:pPr>
            <w:r w:rsidRPr="00FF5870">
              <w:rPr>
                <w:b/>
                <w:bCs/>
                <w:sz w:val="18"/>
                <w:szCs w:val="18"/>
              </w:rPr>
              <w:t>Наименование плановых мероприятий</w:t>
            </w:r>
          </w:p>
        </w:tc>
        <w:tc>
          <w:tcPr>
            <w:tcW w:w="3544" w:type="dxa"/>
            <w:gridSpan w:val="3"/>
            <w:tcBorders>
              <w:top w:val="single" w:sz="8" w:space="0" w:color="000000"/>
              <w:left w:val="single" w:sz="4" w:space="0" w:color="000000"/>
              <w:bottom w:val="single" w:sz="4" w:space="0" w:color="auto"/>
            </w:tcBorders>
            <w:shd w:val="clear" w:color="auto" w:fill="EEECE1" w:themeFill="background2"/>
          </w:tcPr>
          <w:p w:rsidR="00843613" w:rsidRPr="00FF5870" w:rsidRDefault="00843613" w:rsidP="00C60007">
            <w:pPr>
              <w:jc w:val="center"/>
              <w:rPr>
                <w:b/>
                <w:sz w:val="18"/>
                <w:szCs w:val="18"/>
              </w:rPr>
            </w:pPr>
            <w:r w:rsidRPr="00FF5870">
              <w:rPr>
                <w:b/>
                <w:sz w:val="18"/>
                <w:szCs w:val="18"/>
              </w:rPr>
              <w:t xml:space="preserve">Финансирование мероприятий – всего и с выделением источников финансирования </w:t>
            </w:r>
            <w:r>
              <w:rPr>
                <w:b/>
                <w:sz w:val="18"/>
                <w:szCs w:val="18"/>
              </w:rPr>
              <w:t xml:space="preserve">          </w:t>
            </w:r>
            <w:r w:rsidRPr="00FF5870">
              <w:rPr>
                <w:b/>
                <w:sz w:val="18"/>
                <w:szCs w:val="18"/>
              </w:rPr>
              <w:t>(тыс. руб.)</w:t>
            </w:r>
          </w:p>
        </w:tc>
        <w:tc>
          <w:tcPr>
            <w:tcW w:w="1418" w:type="dxa"/>
            <w:vMerge w:val="restart"/>
            <w:tcBorders>
              <w:top w:val="single" w:sz="8" w:space="0" w:color="000000"/>
              <w:left w:val="single" w:sz="4" w:space="0" w:color="000000"/>
              <w:right w:val="single" w:sz="4" w:space="0" w:color="000000"/>
            </w:tcBorders>
            <w:shd w:val="clear" w:color="auto" w:fill="EEECE1" w:themeFill="background2"/>
          </w:tcPr>
          <w:p w:rsidR="00843613" w:rsidRPr="00FF5870" w:rsidRDefault="00843613" w:rsidP="00C60007">
            <w:pPr>
              <w:jc w:val="center"/>
              <w:rPr>
                <w:sz w:val="18"/>
                <w:szCs w:val="18"/>
              </w:rPr>
            </w:pPr>
            <w:r w:rsidRPr="00FF5870">
              <w:rPr>
                <w:b/>
                <w:bCs/>
                <w:sz w:val="18"/>
                <w:szCs w:val="18"/>
              </w:rPr>
              <w:t>Фактическое</w:t>
            </w:r>
            <w:r>
              <w:rPr>
                <w:b/>
                <w:bCs/>
                <w:sz w:val="18"/>
                <w:szCs w:val="18"/>
              </w:rPr>
              <w:t xml:space="preserve"> исполнение</w:t>
            </w:r>
            <w:r w:rsidRPr="00FF5870">
              <w:rPr>
                <w:b/>
                <w:bCs/>
                <w:sz w:val="18"/>
                <w:szCs w:val="18"/>
              </w:rPr>
              <w:t xml:space="preserve"> плановых мероприятий в отчетном периоде</w:t>
            </w:r>
          </w:p>
        </w:tc>
      </w:tr>
      <w:tr w:rsidR="00843613" w:rsidTr="00C60007">
        <w:trPr>
          <w:trHeight w:val="389"/>
        </w:trPr>
        <w:tc>
          <w:tcPr>
            <w:tcW w:w="426" w:type="dxa"/>
            <w:vMerge/>
            <w:tcBorders>
              <w:left w:val="single" w:sz="8" w:space="0" w:color="000000"/>
              <w:bottom w:val="single" w:sz="4" w:space="0" w:color="000000"/>
            </w:tcBorders>
            <w:shd w:val="clear" w:color="auto" w:fill="C6D9F1"/>
            <w:vAlign w:val="center"/>
          </w:tcPr>
          <w:p w:rsidR="00843613" w:rsidRDefault="00843613" w:rsidP="00C60007">
            <w:pPr>
              <w:jc w:val="center"/>
              <w:rPr>
                <w:b/>
                <w:bCs/>
                <w:sz w:val="18"/>
                <w:szCs w:val="18"/>
              </w:rPr>
            </w:pPr>
          </w:p>
        </w:tc>
        <w:tc>
          <w:tcPr>
            <w:tcW w:w="4110" w:type="dxa"/>
            <w:vMerge/>
            <w:tcBorders>
              <w:left w:val="single" w:sz="4" w:space="0" w:color="000000"/>
              <w:bottom w:val="single" w:sz="4" w:space="0" w:color="000000"/>
            </w:tcBorders>
            <w:shd w:val="clear" w:color="auto" w:fill="C6D9F1"/>
            <w:vAlign w:val="center"/>
          </w:tcPr>
          <w:p w:rsidR="00843613" w:rsidRDefault="00843613" w:rsidP="00C60007">
            <w:pPr>
              <w:jc w:val="center"/>
              <w:rPr>
                <w:b/>
                <w:bCs/>
                <w:sz w:val="16"/>
                <w:szCs w:val="16"/>
              </w:rPr>
            </w:pPr>
          </w:p>
        </w:tc>
        <w:tc>
          <w:tcPr>
            <w:tcW w:w="851" w:type="dxa"/>
            <w:tcBorders>
              <w:top w:val="single" w:sz="4" w:space="0" w:color="auto"/>
              <w:left w:val="single" w:sz="4" w:space="0" w:color="000000"/>
              <w:bottom w:val="single" w:sz="4" w:space="0" w:color="000000"/>
              <w:right w:val="single" w:sz="4" w:space="0" w:color="auto"/>
            </w:tcBorders>
            <w:shd w:val="clear" w:color="auto" w:fill="EEECE1" w:themeFill="background2"/>
          </w:tcPr>
          <w:p w:rsidR="00843613" w:rsidRDefault="00843613" w:rsidP="00C60007">
            <w:pPr>
              <w:jc w:val="center"/>
              <w:rPr>
                <w:b/>
                <w:sz w:val="16"/>
                <w:szCs w:val="16"/>
              </w:rPr>
            </w:pPr>
            <w:r>
              <w:rPr>
                <w:b/>
                <w:sz w:val="16"/>
                <w:szCs w:val="16"/>
              </w:rPr>
              <w:t>Бюджет</w:t>
            </w:r>
          </w:p>
        </w:tc>
        <w:tc>
          <w:tcPr>
            <w:tcW w:w="1276" w:type="dxa"/>
            <w:tcBorders>
              <w:top w:val="single" w:sz="4" w:space="0" w:color="auto"/>
              <w:left w:val="single" w:sz="4" w:space="0" w:color="000000"/>
              <w:bottom w:val="single" w:sz="4" w:space="0" w:color="000000"/>
              <w:right w:val="single" w:sz="4" w:space="0" w:color="auto"/>
            </w:tcBorders>
            <w:shd w:val="clear" w:color="auto" w:fill="EEECE1" w:themeFill="background2"/>
          </w:tcPr>
          <w:p w:rsidR="00843613" w:rsidRDefault="00843613" w:rsidP="00C60007">
            <w:pPr>
              <w:jc w:val="center"/>
              <w:rPr>
                <w:b/>
                <w:sz w:val="16"/>
                <w:szCs w:val="16"/>
              </w:rPr>
            </w:pPr>
            <w:r>
              <w:rPr>
                <w:b/>
                <w:sz w:val="16"/>
                <w:szCs w:val="16"/>
              </w:rPr>
              <w:t>Планируемое на текущий год</w:t>
            </w:r>
          </w:p>
        </w:tc>
        <w:tc>
          <w:tcPr>
            <w:tcW w:w="1417" w:type="dxa"/>
            <w:tcBorders>
              <w:top w:val="single" w:sz="4" w:space="0" w:color="auto"/>
              <w:left w:val="single" w:sz="4" w:space="0" w:color="auto"/>
              <w:bottom w:val="single" w:sz="4" w:space="0" w:color="000000"/>
            </w:tcBorders>
            <w:shd w:val="clear" w:color="auto" w:fill="EEECE1" w:themeFill="background2"/>
          </w:tcPr>
          <w:p w:rsidR="00843613" w:rsidRDefault="00843613" w:rsidP="00C60007">
            <w:pPr>
              <w:jc w:val="center"/>
              <w:rPr>
                <w:b/>
                <w:sz w:val="16"/>
                <w:szCs w:val="16"/>
              </w:rPr>
            </w:pPr>
            <w:r>
              <w:rPr>
                <w:b/>
                <w:sz w:val="16"/>
                <w:szCs w:val="16"/>
              </w:rPr>
              <w:t xml:space="preserve">Фактически за отчетный период </w:t>
            </w:r>
          </w:p>
        </w:tc>
        <w:tc>
          <w:tcPr>
            <w:tcW w:w="1418" w:type="dxa"/>
            <w:vMerge/>
            <w:tcBorders>
              <w:left w:val="single" w:sz="4" w:space="0" w:color="000000"/>
              <w:bottom w:val="single" w:sz="4" w:space="0" w:color="000000"/>
              <w:right w:val="single" w:sz="4" w:space="0" w:color="000000"/>
            </w:tcBorders>
            <w:shd w:val="clear" w:color="auto" w:fill="C6D9F1"/>
          </w:tcPr>
          <w:p w:rsidR="00843613" w:rsidRDefault="00843613" w:rsidP="00C60007">
            <w:pPr>
              <w:jc w:val="center"/>
              <w:rPr>
                <w:b/>
                <w:bCs/>
                <w:sz w:val="16"/>
                <w:szCs w:val="16"/>
              </w:rPr>
            </w:pPr>
          </w:p>
        </w:tc>
      </w:tr>
      <w:tr w:rsidR="00843613" w:rsidTr="00C60007">
        <w:trPr>
          <w:trHeight w:val="151"/>
        </w:trPr>
        <w:tc>
          <w:tcPr>
            <w:tcW w:w="426" w:type="dxa"/>
            <w:tcBorders>
              <w:left w:val="single" w:sz="8" w:space="0" w:color="000000"/>
              <w:bottom w:val="single" w:sz="4" w:space="0" w:color="000000"/>
            </w:tcBorders>
            <w:shd w:val="clear" w:color="auto" w:fill="auto"/>
            <w:vAlign w:val="bottom"/>
          </w:tcPr>
          <w:p w:rsidR="00843613" w:rsidRDefault="00843613" w:rsidP="00C60007">
            <w:pPr>
              <w:jc w:val="center"/>
              <w:rPr>
                <w:b/>
                <w:bCs/>
                <w:sz w:val="18"/>
                <w:szCs w:val="18"/>
              </w:rPr>
            </w:pPr>
            <w:r>
              <w:rPr>
                <w:b/>
                <w:bCs/>
                <w:sz w:val="18"/>
                <w:szCs w:val="18"/>
              </w:rPr>
              <w:t>1</w:t>
            </w:r>
          </w:p>
        </w:tc>
        <w:tc>
          <w:tcPr>
            <w:tcW w:w="4110" w:type="dxa"/>
            <w:tcBorders>
              <w:left w:val="single" w:sz="4" w:space="0" w:color="000000"/>
              <w:bottom w:val="single" w:sz="4" w:space="0" w:color="000000"/>
            </w:tcBorders>
            <w:shd w:val="clear" w:color="auto" w:fill="auto"/>
            <w:vAlign w:val="bottom"/>
          </w:tcPr>
          <w:p w:rsidR="00843613" w:rsidRDefault="00843613" w:rsidP="00C60007">
            <w:pPr>
              <w:jc w:val="center"/>
              <w:rPr>
                <w:b/>
                <w:bCs/>
                <w:sz w:val="18"/>
                <w:szCs w:val="18"/>
              </w:rPr>
            </w:pPr>
            <w:r>
              <w:rPr>
                <w:b/>
                <w:bCs/>
                <w:sz w:val="18"/>
                <w:szCs w:val="18"/>
              </w:rPr>
              <w:t>2</w:t>
            </w:r>
          </w:p>
        </w:tc>
        <w:tc>
          <w:tcPr>
            <w:tcW w:w="851" w:type="dxa"/>
            <w:tcBorders>
              <w:left w:val="single" w:sz="4" w:space="0" w:color="000000"/>
              <w:bottom w:val="single" w:sz="4" w:space="0" w:color="000000"/>
              <w:right w:val="single" w:sz="4" w:space="0" w:color="auto"/>
            </w:tcBorders>
            <w:shd w:val="clear" w:color="auto" w:fill="auto"/>
            <w:vAlign w:val="bottom"/>
          </w:tcPr>
          <w:p w:rsidR="00843613" w:rsidRDefault="00843613" w:rsidP="00C60007">
            <w:pPr>
              <w:jc w:val="center"/>
              <w:rPr>
                <w:b/>
                <w:bCs/>
                <w:sz w:val="18"/>
                <w:szCs w:val="18"/>
              </w:rPr>
            </w:pPr>
            <w:r>
              <w:rPr>
                <w:b/>
                <w:bCs/>
                <w:sz w:val="18"/>
                <w:szCs w:val="18"/>
              </w:rPr>
              <w:t>3</w:t>
            </w:r>
          </w:p>
        </w:tc>
        <w:tc>
          <w:tcPr>
            <w:tcW w:w="1276" w:type="dxa"/>
            <w:tcBorders>
              <w:left w:val="single" w:sz="4" w:space="0" w:color="000000"/>
              <w:bottom w:val="single" w:sz="4" w:space="0" w:color="000000"/>
              <w:right w:val="single" w:sz="4" w:space="0" w:color="auto"/>
            </w:tcBorders>
            <w:shd w:val="clear" w:color="auto" w:fill="auto"/>
            <w:vAlign w:val="bottom"/>
          </w:tcPr>
          <w:p w:rsidR="00843613" w:rsidRDefault="00843613" w:rsidP="00C60007">
            <w:pPr>
              <w:jc w:val="center"/>
              <w:rPr>
                <w:b/>
                <w:bCs/>
                <w:sz w:val="18"/>
                <w:szCs w:val="18"/>
              </w:rPr>
            </w:pPr>
            <w:r>
              <w:rPr>
                <w:b/>
                <w:bCs/>
                <w:sz w:val="18"/>
                <w:szCs w:val="18"/>
              </w:rPr>
              <w:t>4</w:t>
            </w:r>
          </w:p>
        </w:tc>
        <w:tc>
          <w:tcPr>
            <w:tcW w:w="1417" w:type="dxa"/>
            <w:tcBorders>
              <w:left w:val="single" w:sz="4" w:space="0" w:color="auto"/>
              <w:bottom w:val="single" w:sz="4" w:space="0" w:color="000000"/>
            </w:tcBorders>
            <w:shd w:val="clear" w:color="auto" w:fill="auto"/>
          </w:tcPr>
          <w:p w:rsidR="00843613" w:rsidRDefault="00843613" w:rsidP="00C60007">
            <w:pPr>
              <w:jc w:val="center"/>
              <w:rPr>
                <w:b/>
                <w:bCs/>
                <w:sz w:val="18"/>
                <w:szCs w:val="18"/>
              </w:rPr>
            </w:pPr>
            <w:r>
              <w:rPr>
                <w:b/>
                <w:bCs/>
                <w:sz w:val="18"/>
                <w:szCs w:val="18"/>
              </w:rPr>
              <w:t>5</w:t>
            </w:r>
          </w:p>
        </w:tc>
        <w:tc>
          <w:tcPr>
            <w:tcW w:w="1418" w:type="dxa"/>
            <w:tcBorders>
              <w:left w:val="single" w:sz="4" w:space="0" w:color="000000"/>
              <w:bottom w:val="single" w:sz="4" w:space="0" w:color="000000"/>
              <w:right w:val="single" w:sz="4" w:space="0" w:color="000000"/>
            </w:tcBorders>
            <w:shd w:val="clear" w:color="auto" w:fill="auto"/>
          </w:tcPr>
          <w:p w:rsidR="00843613" w:rsidRDefault="00843613" w:rsidP="00C60007">
            <w:pPr>
              <w:jc w:val="center"/>
            </w:pPr>
            <w:r w:rsidRPr="009E541C">
              <w:rPr>
                <w:b/>
                <w:bCs/>
                <w:sz w:val="18"/>
                <w:szCs w:val="18"/>
              </w:rPr>
              <w:t>6</w:t>
            </w:r>
          </w:p>
        </w:tc>
      </w:tr>
      <w:tr w:rsidR="00843613" w:rsidTr="00C60007">
        <w:trPr>
          <w:trHeight w:val="108"/>
        </w:trPr>
        <w:tc>
          <w:tcPr>
            <w:tcW w:w="9498" w:type="dxa"/>
            <w:gridSpan w:val="6"/>
            <w:tcBorders>
              <w:left w:val="single" w:sz="8" w:space="0" w:color="000000"/>
              <w:bottom w:val="single" w:sz="4" w:space="0" w:color="auto"/>
              <w:right w:val="single" w:sz="4" w:space="0" w:color="000000"/>
            </w:tcBorders>
            <w:shd w:val="clear" w:color="auto" w:fill="auto"/>
            <w:vAlign w:val="center"/>
          </w:tcPr>
          <w:p w:rsidR="00843613" w:rsidRDefault="00843613" w:rsidP="00843613">
            <w:pPr>
              <w:numPr>
                <w:ilvl w:val="0"/>
                <w:numId w:val="43"/>
              </w:numPr>
              <w:jc w:val="center"/>
              <w:rPr>
                <w:b/>
                <w:sz w:val="18"/>
                <w:szCs w:val="18"/>
              </w:rPr>
            </w:pPr>
            <w:r w:rsidRPr="00F273E8">
              <w:rPr>
                <w:b/>
                <w:sz w:val="22"/>
                <w:szCs w:val="22"/>
              </w:rPr>
              <w:t>Приозерское городское поселение</w:t>
            </w:r>
          </w:p>
        </w:tc>
      </w:tr>
      <w:tr w:rsidR="00843613" w:rsidTr="00C60007">
        <w:trPr>
          <w:trHeight w:val="935"/>
        </w:trPr>
        <w:tc>
          <w:tcPr>
            <w:tcW w:w="426" w:type="dxa"/>
            <w:tcBorders>
              <w:top w:val="single" w:sz="4" w:space="0" w:color="auto"/>
              <w:left w:val="single" w:sz="8" w:space="0" w:color="000000"/>
              <w:bottom w:val="single" w:sz="4" w:space="0" w:color="auto"/>
            </w:tcBorders>
            <w:shd w:val="clear" w:color="auto" w:fill="auto"/>
            <w:vAlign w:val="center"/>
          </w:tcPr>
          <w:p w:rsidR="00843613" w:rsidRDefault="00843613" w:rsidP="00C60007">
            <w:pPr>
              <w:jc w:val="center"/>
              <w:rPr>
                <w:b/>
                <w:sz w:val="18"/>
                <w:szCs w:val="18"/>
              </w:rPr>
            </w:pPr>
          </w:p>
          <w:p w:rsidR="00843613" w:rsidRDefault="00843613" w:rsidP="00C60007">
            <w:pPr>
              <w:jc w:val="center"/>
              <w:rPr>
                <w:b/>
                <w:sz w:val="18"/>
                <w:szCs w:val="18"/>
              </w:rPr>
            </w:pPr>
          </w:p>
          <w:p w:rsidR="00843613" w:rsidRDefault="00843613" w:rsidP="00C60007">
            <w:pPr>
              <w:jc w:val="center"/>
              <w:rPr>
                <w:b/>
                <w:sz w:val="18"/>
                <w:szCs w:val="18"/>
              </w:rPr>
            </w:pPr>
          </w:p>
          <w:p w:rsidR="00843613" w:rsidRDefault="00843613"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843613" w:rsidRDefault="00843613" w:rsidP="00C60007">
            <w:pPr>
              <w:autoSpaceDE w:val="0"/>
              <w:autoSpaceDN w:val="0"/>
              <w:adjustRightInd w:val="0"/>
              <w:rPr>
                <w:rFonts w:eastAsia="TimesNewRomanPSMT"/>
                <w:b/>
                <w:sz w:val="18"/>
                <w:szCs w:val="18"/>
              </w:rPr>
            </w:pPr>
            <w:r>
              <w:rPr>
                <w:rFonts w:eastAsia="TimesNewRomanPSMT"/>
                <w:b/>
                <w:sz w:val="18"/>
                <w:szCs w:val="18"/>
              </w:rPr>
              <w:t>МП</w:t>
            </w:r>
            <w:r w:rsidRPr="006C1C68">
              <w:rPr>
                <w:rFonts w:eastAsia="TimesNewRomanPSMT"/>
                <w:b/>
                <w:sz w:val="18"/>
                <w:szCs w:val="18"/>
              </w:rPr>
              <w:t xml:space="preserve"> «Формирование  городской среды</w:t>
            </w:r>
            <w:r>
              <w:rPr>
                <w:rFonts w:eastAsia="TimesNewRomanPSMT"/>
                <w:b/>
                <w:sz w:val="18"/>
                <w:szCs w:val="18"/>
              </w:rPr>
              <w:t xml:space="preserve"> и обеспечение качественным жильем граждан на территории  Приозерского городского поселения на 2022 – 2024 годы»</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43613" w:rsidRDefault="00843613" w:rsidP="00C60007">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843613" w:rsidRDefault="00330A82" w:rsidP="00C60007">
            <w:pPr>
              <w:tabs>
                <w:tab w:val="left" w:pos="720"/>
              </w:tabs>
              <w:ind w:right="-142"/>
              <w:jc w:val="center"/>
              <w:rPr>
                <w:b/>
                <w:color w:val="000000"/>
                <w:sz w:val="18"/>
                <w:szCs w:val="18"/>
              </w:rPr>
            </w:pPr>
            <w:r>
              <w:rPr>
                <w:b/>
                <w:color w:val="000000"/>
                <w:sz w:val="18"/>
                <w:szCs w:val="18"/>
              </w:rPr>
              <w:t>68 846,9</w:t>
            </w:r>
          </w:p>
          <w:p w:rsidR="00330A82" w:rsidRDefault="00330A82" w:rsidP="00C60007">
            <w:pPr>
              <w:tabs>
                <w:tab w:val="left" w:pos="720"/>
              </w:tabs>
              <w:ind w:right="-142"/>
              <w:jc w:val="center"/>
              <w:rPr>
                <w:b/>
                <w:color w:val="000000"/>
                <w:sz w:val="18"/>
                <w:szCs w:val="18"/>
              </w:rPr>
            </w:pPr>
          </w:p>
          <w:p w:rsidR="00330A82" w:rsidRDefault="00330A82" w:rsidP="00C60007">
            <w:pPr>
              <w:tabs>
                <w:tab w:val="left" w:pos="720"/>
              </w:tabs>
              <w:ind w:right="-142"/>
              <w:jc w:val="center"/>
              <w:rPr>
                <w:b/>
                <w:color w:val="000000"/>
                <w:sz w:val="18"/>
                <w:szCs w:val="18"/>
              </w:rPr>
            </w:pPr>
          </w:p>
        </w:tc>
        <w:tc>
          <w:tcPr>
            <w:tcW w:w="1417" w:type="dxa"/>
            <w:tcBorders>
              <w:top w:val="single" w:sz="4" w:space="0" w:color="auto"/>
              <w:left w:val="single" w:sz="4" w:space="0" w:color="000000"/>
              <w:bottom w:val="single" w:sz="4" w:space="0" w:color="auto"/>
            </w:tcBorders>
            <w:shd w:val="clear" w:color="auto" w:fill="FFFFFF"/>
            <w:vAlign w:val="center"/>
          </w:tcPr>
          <w:p w:rsidR="00843613" w:rsidRDefault="00330A82" w:rsidP="00C60007">
            <w:pPr>
              <w:jc w:val="center"/>
              <w:rPr>
                <w:b/>
                <w:color w:val="000000"/>
                <w:sz w:val="18"/>
                <w:szCs w:val="18"/>
              </w:rPr>
            </w:pPr>
            <w:r>
              <w:rPr>
                <w:b/>
                <w:color w:val="000000"/>
                <w:sz w:val="18"/>
                <w:szCs w:val="18"/>
              </w:rPr>
              <w:t>67 972,7</w:t>
            </w:r>
          </w:p>
          <w:p w:rsidR="00330A82" w:rsidRDefault="00330A82" w:rsidP="00C60007">
            <w:pPr>
              <w:jc w:val="center"/>
              <w:rPr>
                <w:b/>
                <w:color w:val="000000"/>
                <w:sz w:val="18"/>
                <w:szCs w:val="18"/>
              </w:rPr>
            </w:pPr>
          </w:p>
          <w:p w:rsidR="00330A82" w:rsidRDefault="00330A82" w:rsidP="00C60007">
            <w:pPr>
              <w:jc w:val="center"/>
              <w:rPr>
                <w:b/>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330A82" w:rsidRDefault="00330A82" w:rsidP="00C60007">
            <w:pPr>
              <w:jc w:val="center"/>
              <w:rPr>
                <w:b/>
                <w:sz w:val="18"/>
                <w:szCs w:val="18"/>
              </w:rPr>
            </w:pPr>
          </w:p>
          <w:p w:rsidR="00843613" w:rsidRDefault="00330A82" w:rsidP="00C60007">
            <w:pPr>
              <w:jc w:val="center"/>
              <w:rPr>
                <w:b/>
                <w:sz w:val="18"/>
                <w:szCs w:val="18"/>
              </w:rPr>
            </w:pPr>
            <w:r>
              <w:rPr>
                <w:b/>
                <w:sz w:val="18"/>
                <w:szCs w:val="18"/>
              </w:rPr>
              <w:t>98,7%</w:t>
            </w:r>
          </w:p>
          <w:p w:rsidR="00843613" w:rsidRDefault="00843613" w:rsidP="00C60007">
            <w:pPr>
              <w:jc w:val="center"/>
              <w:rPr>
                <w:b/>
                <w:sz w:val="18"/>
                <w:szCs w:val="18"/>
              </w:rPr>
            </w:pPr>
          </w:p>
          <w:p w:rsidR="00843613" w:rsidRDefault="00843613" w:rsidP="00C60007">
            <w:pPr>
              <w:jc w:val="center"/>
              <w:rPr>
                <w:b/>
                <w:sz w:val="18"/>
                <w:szCs w:val="18"/>
              </w:rPr>
            </w:pPr>
          </w:p>
          <w:p w:rsidR="00843613" w:rsidRDefault="00843613" w:rsidP="00C60007">
            <w:pPr>
              <w:jc w:val="center"/>
              <w:rPr>
                <w:b/>
                <w:sz w:val="18"/>
                <w:szCs w:val="18"/>
              </w:rPr>
            </w:pPr>
          </w:p>
        </w:tc>
      </w:tr>
      <w:tr w:rsidR="00330A82" w:rsidTr="00C60007">
        <w:trPr>
          <w:trHeight w:val="634"/>
        </w:trPr>
        <w:tc>
          <w:tcPr>
            <w:tcW w:w="426" w:type="dxa"/>
            <w:tcBorders>
              <w:top w:val="single" w:sz="4" w:space="0" w:color="auto"/>
              <w:left w:val="single" w:sz="8" w:space="0" w:color="000000"/>
              <w:bottom w:val="single" w:sz="4" w:space="0" w:color="auto"/>
            </w:tcBorders>
            <w:shd w:val="clear" w:color="auto" w:fill="auto"/>
            <w:vAlign w:val="center"/>
          </w:tcPr>
          <w:p w:rsidR="00330A82" w:rsidRDefault="00330A82" w:rsidP="00C60007">
            <w:pPr>
              <w:jc w:val="center"/>
              <w:rPr>
                <w:b/>
                <w:sz w:val="18"/>
                <w:szCs w:val="18"/>
              </w:rPr>
            </w:pPr>
            <w:r>
              <w:rPr>
                <w:b/>
                <w:sz w:val="18"/>
                <w:szCs w:val="18"/>
              </w:rPr>
              <w:t>1.</w:t>
            </w:r>
          </w:p>
          <w:p w:rsidR="00330A82" w:rsidRDefault="00330A82" w:rsidP="00C60007">
            <w:pPr>
              <w:jc w:val="center"/>
              <w:rPr>
                <w:b/>
                <w:sz w:val="18"/>
                <w:szCs w:val="18"/>
              </w:rPr>
            </w:pPr>
          </w:p>
          <w:p w:rsidR="00330A82" w:rsidRPr="00C5185B" w:rsidRDefault="00330A82"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330A82" w:rsidRDefault="00330A82" w:rsidP="00C60007">
            <w:pPr>
              <w:ind w:left="33"/>
              <w:jc w:val="both"/>
              <w:rPr>
                <w:rFonts w:eastAsia="TimesNewRomanPSMT"/>
                <w:b/>
                <w:sz w:val="18"/>
                <w:szCs w:val="18"/>
              </w:rPr>
            </w:pPr>
            <w:r>
              <w:rPr>
                <w:rFonts w:eastAsia="TimesNewRomanPSMT"/>
                <w:b/>
                <w:sz w:val="18"/>
                <w:szCs w:val="18"/>
              </w:rPr>
              <w:t>Проектная часть:</w:t>
            </w:r>
          </w:p>
          <w:p w:rsidR="00330A82" w:rsidRPr="00031D30" w:rsidRDefault="00330A82" w:rsidP="00330A82">
            <w:pPr>
              <w:ind w:left="33"/>
              <w:jc w:val="both"/>
              <w:rPr>
                <w:sz w:val="18"/>
                <w:szCs w:val="18"/>
              </w:rPr>
            </w:pPr>
            <w:r>
              <w:rPr>
                <w:rFonts w:eastAsia="TimesNewRomanPSMT"/>
                <w:b/>
                <w:sz w:val="18"/>
                <w:szCs w:val="18"/>
              </w:rPr>
              <w:t>Мероприятия , направленные на достижение  ФП «Обеспечение устойчивого  сокращения непригодного для проживания жилищного фонда» (РП «Обеспечение устойчивого  сокращения непригодного для проживания жилищного фонда»)</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330A82" w:rsidRPr="0051028C" w:rsidRDefault="00330A82" w:rsidP="00C60007">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330A82" w:rsidRDefault="00330A82" w:rsidP="00C60007">
            <w:pPr>
              <w:tabs>
                <w:tab w:val="left" w:pos="720"/>
              </w:tabs>
              <w:ind w:right="-142"/>
              <w:jc w:val="center"/>
              <w:rPr>
                <w:b/>
                <w:color w:val="000000"/>
                <w:sz w:val="18"/>
                <w:szCs w:val="18"/>
              </w:rPr>
            </w:pPr>
            <w:r>
              <w:rPr>
                <w:b/>
                <w:color w:val="000000"/>
                <w:sz w:val="18"/>
                <w:szCs w:val="18"/>
              </w:rPr>
              <w:t>68 846,9</w:t>
            </w:r>
          </w:p>
          <w:p w:rsidR="00330A82" w:rsidRDefault="00330A82" w:rsidP="00C60007">
            <w:pPr>
              <w:tabs>
                <w:tab w:val="left" w:pos="720"/>
              </w:tabs>
              <w:ind w:right="-142"/>
              <w:jc w:val="center"/>
              <w:rPr>
                <w:b/>
                <w:color w:val="000000"/>
                <w:sz w:val="18"/>
                <w:szCs w:val="18"/>
              </w:rPr>
            </w:pPr>
          </w:p>
          <w:p w:rsidR="00330A82" w:rsidRDefault="00330A82" w:rsidP="00C60007">
            <w:pPr>
              <w:tabs>
                <w:tab w:val="left" w:pos="720"/>
              </w:tabs>
              <w:ind w:right="-142"/>
              <w:jc w:val="center"/>
              <w:rPr>
                <w:b/>
                <w:color w:val="000000"/>
                <w:sz w:val="18"/>
                <w:szCs w:val="18"/>
              </w:rPr>
            </w:pPr>
          </w:p>
        </w:tc>
        <w:tc>
          <w:tcPr>
            <w:tcW w:w="1417" w:type="dxa"/>
            <w:tcBorders>
              <w:top w:val="single" w:sz="4" w:space="0" w:color="auto"/>
              <w:left w:val="single" w:sz="4" w:space="0" w:color="000000"/>
              <w:bottom w:val="single" w:sz="4" w:space="0" w:color="auto"/>
            </w:tcBorders>
            <w:shd w:val="clear" w:color="auto" w:fill="FFFFFF"/>
            <w:vAlign w:val="center"/>
          </w:tcPr>
          <w:p w:rsidR="00330A82" w:rsidRDefault="00330A82" w:rsidP="00C60007">
            <w:pPr>
              <w:jc w:val="center"/>
              <w:rPr>
                <w:b/>
                <w:color w:val="000000"/>
                <w:sz w:val="18"/>
                <w:szCs w:val="18"/>
              </w:rPr>
            </w:pPr>
            <w:r>
              <w:rPr>
                <w:b/>
                <w:color w:val="000000"/>
                <w:sz w:val="18"/>
                <w:szCs w:val="18"/>
              </w:rPr>
              <w:t>67 972,7</w:t>
            </w:r>
          </w:p>
          <w:p w:rsidR="00330A82" w:rsidRDefault="00330A82" w:rsidP="00C60007">
            <w:pPr>
              <w:jc w:val="center"/>
              <w:rPr>
                <w:b/>
                <w:color w:val="000000"/>
                <w:sz w:val="18"/>
                <w:szCs w:val="18"/>
              </w:rPr>
            </w:pPr>
          </w:p>
          <w:p w:rsidR="00330A82" w:rsidRDefault="00330A82" w:rsidP="00C60007">
            <w:pPr>
              <w:jc w:val="center"/>
              <w:rPr>
                <w:b/>
                <w:color w:val="000000"/>
                <w:sz w:val="18"/>
                <w:szCs w:val="18"/>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330A82" w:rsidRDefault="00330A82" w:rsidP="00C60007">
            <w:pPr>
              <w:jc w:val="center"/>
              <w:rPr>
                <w:b/>
                <w:sz w:val="18"/>
                <w:szCs w:val="18"/>
              </w:rPr>
            </w:pPr>
          </w:p>
          <w:p w:rsidR="00330A82" w:rsidRDefault="00330A82" w:rsidP="00C60007">
            <w:pPr>
              <w:jc w:val="center"/>
              <w:rPr>
                <w:b/>
                <w:sz w:val="18"/>
                <w:szCs w:val="18"/>
              </w:rPr>
            </w:pPr>
            <w:r>
              <w:rPr>
                <w:b/>
                <w:sz w:val="18"/>
                <w:szCs w:val="18"/>
              </w:rPr>
              <w:t>98,7%</w:t>
            </w:r>
          </w:p>
          <w:p w:rsidR="00330A82" w:rsidRDefault="00330A82" w:rsidP="00C60007">
            <w:pPr>
              <w:jc w:val="center"/>
              <w:rPr>
                <w:b/>
                <w:sz w:val="18"/>
                <w:szCs w:val="18"/>
              </w:rPr>
            </w:pPr>
          </w:p>
          <w:p w:rsidR="00330A82" w:rsidRDefault="00330A82" w:rsidP="00C60007">
            <w:pPr>
              <w:jc w:val="center"/>
              <w:rPr>
                <w:b/>
                <w:sz w:val="18"/>
                <w:szCs w:val="18"/>
              </w:rPr>
            </w:pPr>
          </w:p>
          <w:p w:rsidR="00330A82" w:rsidRDefault="00330A82" w:rsidP="00C60007">
            <w:pPr>
              <w:jc w:val="center"/>
              <w:rPr>
                <w:b/>
                <w:sz w:val="18"/>
                <w:szCs w:val="18"/>
              </w:rPr>
            </w:pPr>
          </w:p>
        </w:tc>
      </w:tr>
      <w:tr w:rsidR="00843613" w:rsidTr="00330A82">
        <w:trPr>
          <w:trHeight w:val="292"/>
        </w:trPr>
        <w:tc>
          <w:tcPr>
            <w:tcW w:w="426" w:type="dxa"/>
            <w:tcBorders>
              <w:top w:val="single" w:sz="4" w:space="0" w:color="auto"/>
              <w:left w:val="single" w:sz="8" w:space="0" w:color="000000"/>
              <w:bottom w:val="single" w:sz="4" w:space="0" w:color="auto"/>
            </w:tcBorders>
            <w:shd w:val="clear" w:color="auto" w:fill="auto"/>
            <w:vAlign w:val="center"/>
          </w:tcPr>
          <w:p w:rsidR="00843613" w:rsidRDefault="00843613" w:rsidP="00C60007">
            <w:pPr>
              <w:jc w:val="center"/>
              <w:rPr>
                <w:b/>
                <w:sz w:val="18"/>
                <w:szCs w:val="18"/>
              </w:rPr>
            </w:pPr>
          </w:p>
          <w:p w:rsidR="00843613" w:rsidRDefault="00843613"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843613" w:rsidRDefault="00330A82" w:rsidP="00C60007">
            <w:pPr>
              <w:jc w:val="both"/>
              <w:rPr>
                <w:color w:val="212529"/>
                <w:sz w:val="18"/>
                <w:szCs w:val="18"/>
              </w:rPr>
            </w:pPr>
            <w:r>
              <w:rPr>
                <w:color w:val="212529"/>
                <w:sz w:val="18"/>
                <w:szCs w:val="18"/>
              </w:rPr>
              <w:t>Обеспечение устойчивого сокращения непригодного для проживания жилищного фонда с учетом необходимости развития малоэтажного жилищного строительства за счет средств  Фонда содействия развития ЖКХ</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43613" w:rsidRPr="00E62CF9" w:rsidRDefault="00843613" w:rsidP="00C60007">
            <w:pPr>
              <w:tabs>
                <w:tab w:val="left" w:pos="720"/>
              </w:tabs>
              <w:ind w:right="-142"/>
              <w:jc w:val="center"/>
              <w:rPr>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843613" w:rsidRPr="00D14ECE" w:rsidRDefault="00330A82" w:rsidP="00C60007">
            <w:pPr>
              <w:tabs>
                <w:tab w:val="left" w:pos="720"/>
              </w:tabs>
              <w:ind w:right="-142"/>
              <w:jc w:val="center"/>
              <w:rPr>
                <w:color w:val="000000"/>
                <w:sz w:val="18"/>
                <w:szCs w:val="18"/>
              </w:rPr>
            </w:pPr>
            <w:r>
              <w:rPr>
                <w:color w:val="000000"/>
                <w:sz w:val="18"/>
                <w:szCs w:val="18"/>
              </w:rPr>
              <w:t>61 590,4</w:t>
            </w:r>
          </w:p>
        </w:tc>
        <w:tc>
          <w:tcPr>
            <w:tcW w:w="1417" w:type="dxa"/>
            <w:tcBorders>
              <w:top w:val="single" w:sz="4" w:space="0" w:color="auto"/>
              <w:left w:val="single" w:sz="4" w:space="0" w:color="000000"/>
              <w:bottom w:val="single" w:sz="4" w:space="0" w:color="auto"/>
            </w:tcBorders>
            <w:shd w:val="clear" w:color="auto" w:fill="FFFFFF"/>
            <w:vAlign w:val="center"/>
          </w:tcPr>
          <w:p w:rsidR="00843613" w:rsidRPr="00D14ECE" w:rsidRDefault="00330A82" w:rsidP="00C60007">
            <w:pPr>
              <w:jc w:val="center"/>
              <w:rPr>
                <w:color w:val="000000"/>
                <w:sz w:val="18"/>
                <w:szCs w:val="18"/>
              </w:rPr>
            </w:pPr>
            <w:r>
              <w:rPr>
                <w:color w:val="000000"/>
                <w:sz w:val="18"/>
                <w:szCs w:val="18"/>
              </w:rPr>
              <w:t>60 771,5</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330A82" w:rsidRDefault="00330A82" w:rsidP="00330A82">
            <w:pPr>
              <w:spacing w:line="120" w:lineRule="auto"/>
              <w:jc w:val="center"/>
              <w:rPr>
                <w:sz w:val="18"/>
                <w:szCs w:val="18"/>
              </w:rPr>
            </w:pPr>
          </w:p>
          <w:p w:rsidR="00843613" w:rsidRDefault="00330A82" w:rsidP="00C60007">
            <w:pPr>
              <w:jc w:val="center"/>
              <w:rPr>
                <w:sz w:val="18"/>
                <w:szCs w:val="18"/>
              </w:rPr>
            </w:pPr>
            <w:r>
              <w:rPr>
                <w:sz w:val="18"/>
                <w:szCs w:val="18"/>
              </w:rPr>
              <w:t>98,7%</w:t>
            </w:r>
          </w:p>
          <w:p w:rsidR="00843613" w:rsidRPr="00E62CF9" w:rsidRDefault="00843613" w:rsidP="00C60007">
            <w:pPr>
              <w:rPr>
                <w:sz w:val="18"/>
                <w:szCs w:val="18"/>
              </w:rPr>
            </w:pPr>
          </w:p>
        </w:tc>
      </w:tr>
      <w:tr w:rsidR="00330A82" w:rsidTr="00C60007">
        <w:trPr>
          <w:trHeight w:val="316"/>
        </w:trPr>
        <w:tc>
          <w:tcPr>
            <w:tcW w:w="426" w:type="dxa"/>
            <w:tcBorders>
              <w:top w:val="single" w:sz="4" w:space="0" w:color="auto"/>
              <w:left w:val="single" w:sz="8" w:space="0" w:color="000000"/>
              <w:bottom w:val="single" w:sz="4" w:space="0" w:color="auto"/>
            </w:tcBorders>
            <w:shd w:val="clear" w:color="auto" w:fill="auto"/>
            <w:vAlign w:val="center"/>
          </w:tcPr>
          <w:p w:rsidR="00330A82" w:rsidRDefault="00330A82"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330A82" w:rsidRDefault="00330A82" w:rsidP="00330A82">
            <w:pPr>
              <w:jc w:val="both"/>
              <w:rPr>
                <w:color w:val="212529"/>
                <w:sz w:val="18"/>
                <w:szCs w:val="18"/>
              </w:rPr>
            </w:pPr>
            <w:r>
              <w:rPr>
                <w:color w:val="212529"/>
                <w:sz w:val="18"/>
                <w:szCs w:val="18"/>
              </w:rPr>
              <w:t>Обеспечение устойчивого сокращения непригодного для проживания жилищного фонда с учетом необходимости развития малоэтажного жилищного строительства за счет средств  бюджетов</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330A82" w:rsidRPr="00E62CF9" w:rsidRDefault="00330A82" w:rsidP="00C60007">
            <w:pPr>
              <w:tabs>
                <w:tab w:val="left" w:pos="720"/>
              </w:tabs>
              <w:ind w:right="-142"/>
              <w:jc w:val="center"/>
              <w:rPr>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330A82" w:rsidRPr="00D14ECE" w:rsidRDefault="00330A82" w:rsidP="00C60007">
            <w:pPr>
              <w:tabs>
                <w:tab w:val="left" w:pos="720"/>
              </w:tabs>
              <w:ind w:right="-142"/>
              <w:jc w:val="center"/>
              <w:rPr>
                <w:color w:val="000000"/>
                <w:sz w:val="18"/>
                <w:szCs w:val="18"/>
              </w:rPr>
            </w:pPr>
            <w:r>
              <w:rPr>
                <w:color w:val="000000"/>
                <w:sz w:val="18"/>
                <w:szCs w:val="18"/>
              </w:rPr>
              <w:t>7 256,6</w:t>
            </w:r>
          </w:p>
        </w:tc>
        <w:tc>
          <w:tcPr>
            <w:tcW w:w="1417" w:type="dxa"/>
            <w:tcBorders>
              <w:top w:val="single" w:sz="4" w:space="0" w:color="auto"/>
              <w:left w:val="single" w:sz="4" w:space="0" w:color="000000"/>
              <w:bottom w:val="single" w:sz="4" w:space="0" w:color="auto"/>
            </w:tcBorders>
            <w:shd w:val="clear" w:color="auto" w:fill="FFFFFF"/>
            <w:vAlign w:val="center"/>
          </w:tcPr>
          <w:p w:rsidR="00330A82" w:rsidRPr="00D14ECE" w:rsidRDefault="00330A82" w:rsidP="00C60007">
            <w:pPr>
              <w:jc w:val="center"/>
              <w:rPr>
                <w:color w:val="000000"/>
                <w:sz w:val="18"/>
                <w:szCs w:val="18"/>
              </w:rPr>
            </w:pPr>
            <w:r>
              <w:rPr>
                <w:color w:val="000000"/>
                <w:sz w:val="18"/>
                <w:szCs w:val="18"/>
              </w:rPr>
              <w:t>7 201,1</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330A82" w:rsidRDefault="00330A82" w:rsidP="00C60007">
            <w:pPr>
              <w:jc w:val="center"/>
              <w:rPr>
                <w:sz w:val="18"/>
                <w:szCs w:val="18"/>
              </w:rPr>
            </w:pPr>
            <w:r>
              <w:rPr>
                <w:sz w:val="18"/>
                <w:szCs w:val="18"/>
              </w:rPr>
              <w:t>99,2%</w:t>
            </w:r>
          </w:p>
        </w:tc>
      </w:tr>
      <w:tr w:rsidR="00330A82" w:rsidTr="00C60007">
        <w:trPr>
          <w:trHeight w:val="333"/>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330A82" w:rsidRPr="00416ECC" w:rsidRDefault="00330A82"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EEECE1" w:themeFill="background2"/>
          </w:tcPr>
          <w:p w:rsidR="00330A82" w:rsidRPr="00416ECC" w:rsidRDefault="00330A82" w:rsidP="00330A82">
            <w:pPr>
              <w:spacing w:line="100" w:lineRule="atLeast"/>
              <w:ind w:right="-142"/>
              <w:rPr>
                <w:b/>
                <w:sz w:val="18"/>
                <w:szCs w:val="18"/>
              </w:rPr>
            </w:pPr>
            <w:r w:rsidRPr="00416ECC">
              <w:rPr>
                <w:b/>
                <w:sz w:val="18"/>
                <w:szCs w:val="18"/>
              </w:rPr>
              <w:t>ИТОГО</w:t>
            </w:r>
            <w:r>
              <w:rPr>
                <w:b/>
                <w:sz w:val="18"/>
                <w:szCs w:val="18"/>
              </w:rPr>
              <w:t>:</w:t>
            </w:r>
          </w:p>
        </w:tc>
        <w:tc>
          <w:tcPr>
            <w:tcW w:w="851" w:type="dxa"/>
            <w:tcBorders>
              <w:left w:val="single" w:sz="4" w:space="0" w:color="000000"/>
              <w:bottom w:val="single" w:sz="4" w:space="0" w:color="auto"/>
              <w:right w:val="single" w:sz="4" w:space="0" w:color="auto"/>
            </w:tcBorders>
            <w:shd w:val="clear" w:color="auto" w:fill="EEECE1" w:themeFill="background2"/>
          </w:tcPr>
          <w:p w:rsidR="00330A82" w:rsidRPr="00416ECC" w:rsidRDefault="00330A82" w:rsidP="00C60007">
            <w:pPr>
              <w:jc w:val="center"/>
              <w:rPr>
                <w:b/>
                <w:sz w:val="18"/>
                <w:szCs w:val="18"/>
              </w:rPr>
            </w:pPr>
          </w:p>
        </w:tc>
        <w:tc>
          <w:tcPr>
            <w:tcW w:w="1276" w:type="dxa"/>
            <w:tcBorders>
              <w:left w:val="single" w:sz="4" w:space="0" w:color="auto"/>
              <w:bottom w:val="single" w:sz="4" w:space="0" w:color="auto"/>
            </w:tcBorders>
            <w:shd w:val="clear" w:color="auto" w:fill="EEECE1" w:themeFill="background2"/>
          </w:tcPr>
          <w:p w:rsidR="00330A82" w:rsidRPr="00DE1FEA" w:rsidRDefault="00330A82" w:rsidP="00C60007">
            <w:pPr>
              <w:jc w:val="center"/>
              <w:rPr>
                <w:b/>
                <w:sz w:val="20"/>
                <w:szCs w:val="20"/>
              </w:rPr>
            </w:pPr>
            <w:r w:rsidRPr="00DE1FEA">
              <w:rPr>
                <w:b/>
                <w:sz w:val="20"/>
                <w:szCs w:val="20"/>
              </w:rPr>
              <w:t xml:space="preserve">  </w:t>
            </w:r>
            <w:r>
              <w:rPr>
                <w:b/>
                <w:sz w:val="20"/>
                <w:szCs w:val="20"/>
              </w:rPr>
              <w:t>68 846,9</w:t>
            </w:r>
          </w:p>
          <w:p w:rsidR="00330A82" w:rsidRPr="00DE1FEA" w:rsidRDefault="00330A82" w:rsidP="00C60007">
            <w:pPr>
              <w:jc w:val="center"/>
              <w:rPr>
                <w:b/>
                <w:sz w:val="20"/>
                <w:szCs w:val="20"/>
              </w:rPr>
            </w:pPr>
          </w:p>
        </w:tc>
        <w:tc>
          <w:tcPr>
            <w:tcW w:w="1417" w:type="dxa"/>
            <w:tcBorders>
              <w:left w:val="single" w:sz="4" w:space="0" w:color="000000"/>
              <w:bottom w:val="single" w:sz="4" w:space="0" w:color="auto"/>
            </w:tcBorders>
            <w:shd w:val="clear" w:color="auto" w:fill="EEECE1" w:themeFill="background2"/>
          </w:tcPr>
          <w:p w:rsidR="00330A82" w:rsidRPr="00DE1FEA" w:rsidRDefault="00330A82" w:rsidP="00330A82">
            <w:pPr>
              <w:jc w:val="center"/>
              <w:rPr>
                <w:b/>
                <w:sz w:val="20"/>
                <w:szCs w:val="20"/>
              </w:rPr>
            </w:pPr>
            <w:r>
              <w:rPr>
                <w:b/>
                <w:sz w:val="20"/>
                <w:szCs w:val="20"/>
              </w:rPr>
              <w:t>67 972,7</w:t>
            </w:r>
          </w:p>
        </w:tc>
        <w:tc>
          <w:tcPr>
            <w:tcW w:w="1418" w:type="dxa"/>
            <w:tcBorders>
              <w:left w:val="single" w:sz="4" w:space="0" w:color="000000"/>
              <w:bottom w:val="single" w:sz="4" w:space="0" w:color="auto"/>
              <w:right w:val="single" w:sz="4" w:space="0" w:color="000000"/>
            </w:tcBorders>
            <w:shd w:val="clear" w:color="auto" w:fill="EEECE1" w:themeFill="background2"/>
            <w:vAlign w:val="center"/>
          </w:tcPr>
          <w:p w:rsidR="00330A82" w:rsidRPr="00DE1FEA" w:rsidRDefault="00330A82" w:rsidP="00C60007">
            <w:pPr>
              <w:jc w:val="center"/>
              <w:rPr>
                <w:b/>
                <w:sz w:val="20"/>
                <w:szCs w:val="20"/>
              </w:rPr>
            </w:pPr>
            <w:r>
              <w:rPr>
                <w:b/>
                <w:sz w:val="20"/>
                <w:szCs w:val="20"/>
              </w:rPr>
              <w:t>98,7</w:t>
            </w:r>
            <w:r w:rsidRPr="00DE1FEA">
              <w:rPr>
                <w:b/>
                <w:sz w:val="20"/>
                <w:szCs w:val="20"/>
              </w:rPr>
              <w:t>%</w:t>
            </w:r>
          </w:p>
          <w:p w:rsidR="00330A82" w:rsidRPr="00DE1FEA" w:rsidRDefault="00330A82" w:rsidP="00C60007">
            <w:pPr>
              <w:jc w:val="center"/>
              <w:rPr>
                <w:b/>
                <w:sz w:val="20"/>
                <w:szCs w:val="20"/>
              </w:rPr>
            </w:pPr>
          </w:p>
        </w:tc>
      </w:tr>
      <w:tr w:rsidR="00330A82" w:rsidTr="00C60007">
        <w:trPr>
          <w:trHeight w:val="64"/>
        </w:trPr>
        <w:tc>
          <w:tcPr>
            <w:tcW w:w="9498" w:type="dxa"/>
            <w:gridSpan w:val="6"/>
            <w:tcBorders>
              <w:top w:val="single" w:sz="4" w:space="0" w:color="auto"/>
              <w:left w:val="single" w:sz="8" w:space="0" w:color="000000"/>
              <w:bottom w:val="single" w:sz="4" w:space="0" w:color="auto"/>
              <w:right w:val="single" w:sz="4" w:space="0" w:color="000000"/>
            </w:tcBorders>
            <w:shd w:val="clear" w:color="auto" w:fill="auto"/>
            <w:vAlign w:val="center"/>
          </w:tcPr>
          <w:p w:rsidR="00330A82" w:rsidRPr="00970737" w:rsidRDefault="00330A82" w:rsidP="00330A82">
            <w:pPr>
              <w:numPr>
                <w:ilvl w:val="0"/>
                <w:numId w:val="43"/>
              </w:numPr>
              <w:jc w:val="center"/>
              <w:rPr>
                <w:b/>
                <w:sz w:val="18"/>
                <w:szCs w:val="18"/>
              </w:rPr>
            </w:pPr>
            <w:r>
              <w:rPr>
                <w:b/>
                <w:sz w:val="22"/>
                <w:szCs w:val="22"/>
              </w:rPr>
              <w:t>Кузнечнинское городское</w:t>
            </w:r>
            <w:r w:rsidRPr="000F1FB1">
              <w:rPr>
                <w:b/>
                <w:sz w:val="22"/>
                <w:szCs w:val="22"/>
              </w:rPr>
              <w:t xml:space="preserve"> поселение</w:t>
            </w:r>
          </w:p>
        </w:tc>
      </w:tr>
      <w:tr w:rsidR="00330A82" w:rsidTr="00330A82">
        <w:trPr>
          <w:trHeight w:val="169"/>
        </w:trPr>
        <w:tc>
          <w:tcPr>
            <w:tcW w:w="426" w:type="dxa"/>
            <w:tcBorders>
              <w:top w:val="single" w:sz="4" w:space="0" w:color="auto"/>
              <w:left w:val="single" w:sz="8" w:space="0" w:color="000000"/>
              <w:bottom w:val="single" w:sz="4" w:space="0" w:color="auto"/>
            </w:tcBorders>
            <w:shd w:val="clear" w:color="auto" w:fill="auto"/>
            <w:vAlign w:val="center"/>
          </w:tcPr>
          <w:p w:rsidR="00330A82" w:rsidRPr="00E62CF9" w:rsidRDefault="00330A82" w:rsidP="00C60007">
            <w:pPr>
              <w:jc w:val="center"/>
              <w:rPr>
                <w:sz w:val="16"/>
                <w:szCs w:val="16"/>
              </w:rPr>
            </w:pPr>
            <w:r w:rsidRPr="00330A82">
              <w:rPr>
                <w:b/>
                <w:sz w:val="18"/>
                <w:szCs w:val="18"/>
              </w:rPr>
              <w:t>2</w:t>
            </w:r>
            <w:r>
              <w:rPr>
                <w:sz w:val="16"/>
                <w:szCs w:val="16"/>
              </w:rPr>
              <w:t>.</w:t>
            </w:r>
          </w:p>
        </w:tc>
        <w:tc>
          <w:tcPr>
            <w:tcW w:w="4110" w:type="dxa"/>
            <w:tcBorders>
              <w:top w:val="single" w:sz="4" w:space="0" w:color="auto"/>
              <w:left w:val="single" w:sz="4" w:space="0" w:color="000000"/>
              <w:bottom w:val="single" w:sz="4" w:space="0" w:color="auto"/>
            </w:tcBorders>
            <w:shd w:val="clear" w:color="auto" w:fill="auto"/>
            <w:vAlign w:val="center"/>
          </w:tcPr>
          <w:p w:rsidR="00330A82" w:rsidRDefault="00330A82" w:rsidP="00FC3704">
            <w:pPr>
              <w:autoSpaceDE w:val="0"/>
              <w:autoSpaceDN w:val="0"/>
              <w:adjustRightInd w:val="0"/>
              <w:rPr>
                <w:rFonts w:eastAsia="TimesNewRomanPSMT"/>
                <w:b/>
                <w:sz w:val="18"/>
                <w:szCs w:val="18"/>
              </w:rPr>
            </w:pPr>
            <w:r>
              <w:rPr>
                <w:rFonts w:eastAsia="TimesNewRomanPSMT"/>
                <w:b/>
                <w:sz w:val="18"/>
                <w:szCs w:val="18"/>
              </w:rPr>
              <w:t>МП</w:t>
            </w:r>
            <w:r w:rsidRPr="006C1C68">
              <w:rPr>
                <w:rFonts w:eastAsia="TimesNewRomanPSMT"/>
                <w:b/>
                <w:sz w:val="18"/>
                <w:szCs w:val="18"/>
              </w:rPr>
              <w:t xml:space="preserve"> «Формирование  городской среды</w:t>
            </w:r>
            <w:r>
              <w:rPr>
                <w:rFonts w:eastAsia="TimesNewRomanPSMT"/>
                <w:b/>
                <w:sz w:val="18"/>
                <w:szCs w:val="18"/>
              </w:rPr>
              <w:t xml:space="preserve"> и </w:t>
            </w:r>
            <w:r>
              <w:rPr>
                <w:rFonts w:eastAsia="TimesNewRomanPSMT"/>
                <w:b/>
                <w:sz w:val="18"/>
                <w:szCs w:val="18"/>
              </w:rPr>
              <w:lastRenderedPageBreak/>
              <w:t xml:space="preserve">обеспечение качественным жильем граждан на территории </w:t>
            </w:r>
            <w:r w:rsidR="00FC3704">
              <w:rPr>
                <w:rFonts w:eastAsia="TimesNewRomanPSMT"/>
                <w:b/>
                <w:sz w:val="18"/>
                <w:szCs w:val="18"/>
              </w:rPr>
              <w:t>МО</w:t>
            </w:r>
            <w:r>
              <w:rPr>
                <w:rFonts w:eastAsia="TimesNewRomanPSMT"/>
                <w:b/>
                <w:sz w:val="18"/>
                <w:szCs w:val="18"/>
              </w:rPr>
              <w:t xml:space="preserve"> </w:t>
            </w:r>
            <w:r w:rsidR="00FC3704">
              <w:rPr>
                <w:rFonts w:eastAsia="TimesNewRomanPSMT"/>
                <w:b/>
                <w:sz w:val="18"/>
                <w:szCs w:val="18"/>
              </w:rPr>
              <w:t>Кузнечнинского</w:t>
            </w:r>
            <w:r>
              <w:rPr>
                <w:rFonts w:eastAsia="TimesNewRomanPSMT"/>
                <w:b/>
                <w:sz w:val="18"/>
                <w:szCs w:val="18"/>
              </w:rPr>
              <w:t xml:space="preserve"> городского поселения на 2022 – 2024 годы»</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330A82" w:rsidRDefault="00330A82" w:rsidP="00C60007">
            <w:pPr>
              <w:tabs>
                <w:tab w:val="left" w:pos="720"/>
              </w:tabs>
              <w:ind w:right="-142"/>
              <w:jc w:val="center"/>
              <w:rPr>
                <w:b/>
                <w:color w:val="000000"/>
                <w:sz w:val="18"/>
                <w:szCs w:val="18"/>
              </w:rPr>
            </w:pPr>
          </w:p>
        </w:tc>
        <w:tc>
          <w:tcPr>
            <w:tcW w:w="1276" w:type="dxa"/>
            <w:tcBorders>
              <w:left w:val="single" w:sz="4" w:space="0" w:color="auto"/>
              <w:bottom w:val="single" w:sz="4" w:space="0" w:color="auto"/>
            </w:tcBorders>
            <w:shd w:val="clear" w:color="auto" w:fill="auto"/>
            <w:vAlign w:val="center"/>
          </w:tcPr>
          <w:p w:rsidR="00330A82" w:rsidRDefault="00FC3704" w:rsidP="00C60007">
            <w:pPr>
              <w:tabs>
                <w:tab w:val="left" w:pos="720"/>
              </w:tabs>
              <w:ind w:right="-142"/>
              <w:jc w:val="center"/>
              <w:rPr>
                <w:b/>
                <w:color w:val="000000"/>
                <w:sz w:val="18"/>
                <w:szCs w:val="18"/>
              </w:rPr>
            </w:pPr>
            <w:r>
              <w:rPr>
                <w:b/>
                <w:color w:val="000000"/>
                <w:sz w:val="18"/>
                <w:szCs w:val="18"/>
              </w:rPr>
              <w:t>59 395,5</w:t>
            </w:r>
          </w:p>
        </w:tc>
        <w:tc>
          <w:tcPr>
            <w:tcW w:w="1417" w:type="dxa"/>
            <w:tcBorders>
              <w:left w:val="single" w:sz="4" w:space="0" w:color="000000"/>
              <w:bottom w:val="single" w:sz="4" w:space="0" w:color="auto"/>
            </w:tcBorders>
            <w:shd w:val="clear" w:color="auto" w:fill="auto"/>
            <w:vAlign w:val="center"/>
          </w:tcPr>
          <w:p w:rsidR="00330A82" w:rsidRDefault="00FC3704" w:rsidP="00C60007">
            <w:pPr>
              <w:jc w:val="center"/>
              <w:rPr>
                <w:b/>
                <w:color w:val="000000"/>
                <w:sz w:val="18"/>
                <w:szCs w:val="18"/>
              </w:rPr>
            </w:pPr>
            <w:r>
              <w:rPr>
                <w:b/>
                <w:color w:val="000000"/>
                <w:sz w:val="18"/>
                <w:szCs w:val="18"/>
              </w:rPr>
              <w:t>53 635,6</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330A82" w:rsidRDefault="00FC3704" w:rsidP="00C60007">
            <w:pPr>
              <w:jc w:val="center"/>
              <w:rPr>
                <w:b/>
                <w:sz w:val="18"/>
                <w:szCs w:val="18"/>
              </w:rPr>
            </w:pPr>
            <w:r>
              <w:rPr>
                <w:b/>
                <w:sz w:val="18"/>
                <w:szCs w:val="18"/>
              </w:rPr>
              <w:t>90,3%</w:t>
            </w:r>
          </w:p>
        </w:tc>
      </w:tr>
      <w:tr w:rsidR="00FC3704" w:rsidTr="00330A82">
        <w:trPr>
          <w:trHeight w:val="379"/>
        </w:trPr>
        <w:tc>
          <w:tcPr>
            <w:tcW w:w="426" w:type="dxa"/>
            <w:tcBorders>
              <w:top w:val="single" w:sz="4" w:space="0" w:color="auto"/>
              <w:left w:val="single" w:sz="8" w:space="0" w:color="000000"/>
              <w:bottom w:val="single" w:sz="4" w:space="0" w:color="auto"/>
            </w:tcBorders>
            <w:shd w:val="clear" w:color="auto" w:fill="auto"/>
            <w:vAlign w:val="center"/>
          </w:tcPr>
          <w:p w:rsidR="00FC3704" w:rsidRDefault="00FC3704" w:rsidP="00C60007">
            <w:pPr>
              <w:jc w:val="center"/>
              <w:rPr>
                <w:b/>
                <w:sz w:val="18"/>
                <w:szCs w:val="18"/>
              </w:rPr>
            </w:pPr>
          </w:p>
          <w:p w:rsidR="00FC3704" w:rsidRPr="00C5185B"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FC3704" w:rsidRDefault="00FC3704" w:rsidP="00C60007">
            <w:pPr>
              <w:ind w:left="33"/>
              <w:jc w:val="both"/>
              <w:rPr>
                <w:rFonts w:eastAsia="TimesNewRomanPSMT"/>
                <w:b/>
                <w:sz w:val="18"/>
                <w:szCs w:val="18"/>
              </w:rPr>
            </w:pPr>
            <w:r>
              <w:rPr>
                <w:rFonts w:eastAsia="TimesNewRomanPSMT"/>
                <w:b/>
                <w:sz w:val="18"/>
                <w:szCs w:val="18"/>
              </w:rPr>
              <w:t>Проектная часть:</w:t>
            </w:r>
          </w:p>
          <w:p w:rsidR="00FC3704" w:rsidRPr="00031D30" w:rsidRDefault="00FC3704" w:rsidP="00C60007">
            <w:pPr>
              <w:ind w:left="33"/>
              <w:jc w:val="both"/>
              <w:rPr>
                <w:sz w:val="18"/>
                <w:szCs w:val="18"/>
              </w:rPr>
            </w:pPr>
            <w:r>
              <w:rPr>
                <w:rFonts w:eastAsia="TimesNewRomanPSMT"/>
                <w:b/>
                <w:sz w:val="18"/>
                <w:szCs w:val="18"/>
              </w:rPr>
              <w:t>Мероприятия , направленные на достижение  ФП «Обеспечение устойчивого  сокращения непригодного для проживания жилищного фонда» (РП «Обеспечение устойчивого  сокращения непригодного для проживания жилищного фонда»)</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C3704" w:rsidRPr="0051028C" w:rsidRDefault="00FC3704" w:rsidP="00C60007">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FC3704" w:rsidRDefault="00FC3704" w:rsidP="00C60007">
            <w:pPr>
              <w:tabs>
                <w:tab w:val="left" w:pos="720"/>
              </w:tabs>
              <w:ind w:right="-142"/>
              <w:jc w:val="center"/>
              <w:rPr>
                <w:b/>
                <w:color w:val="000000"/>
                <w:sz w:val="18"/>
                <w:szCs w:val="18"/>
              </w:rPr>
            </w:pPr>
            <w:r>
              <w:rPr>
                <w:b/>
                <w:color w:val="000000"/>
                <w:sz w:val="18"/>
                <w:szCs w:val="18"/>
              </w:rPr>
              <w:t>59 395,5</w:t>
            </w:r>
          </w:p>
        </w:tc>
        <w:tc>
          <w:tcPr>
            <w:tcW w:w="1417" w:type="dxa"/>
            <w:tcBorders>
              <w:top w:val="single" w:sz="4" w:space="0" w:color="auto"/>
              <w:left w:val="single" w:sz="4" w:space="0" w:color="000000"/>
              <w:bottom w:val="single" w:sz="4" w:space="0" w:color="auto"/>
            </w:tcBorders>
            <w:shd w:val="clear" w:color="auto" w:fill="auto"/>
            <w:vAlign w:val="center"/>
          </w:tcPr>
          <w:p w:rsidR="00FC3704" w:rsidRDefault="00FC3704" w:rsidP="00C60007">
            <w:pPr>
              <w:jc w:val="center"/>
              <w:rPr>
                <w:b/>
                <w:color w:val="000000"/>
                <w:sz w:val="18"/>
                <w:szCs w:val="18"/>
              </w:rPr>
            </w:pPr>
            <w:r>
              <w:rPr>
                <w:b/>
                <w:color w:val="000000"/>
                <w:sz w:val="18"/>
                <w:szCs w:val="18"/>
              </w:rPr>
              <w:t>53 635,6</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FC3704" w:rsidRDefault="00FC3704" w:rsidP="00C60007">
            <w:pPr>
              <w:jc w:val="center"/>
              <w:rPr>
                <w:b/>
                <w:sz w:val="18"/>
                <w:szCs w:val="18"/>
              </w:rPr>
            </w:pPr>
            <w:r>
              <w:rPr>
                <w:b/>
                <w:sz w:val="18"/>
                <w:szCs w:val="18"/>
              </w:rPr>
              <w:t>90,3%</w:t>
            </w:r>
          </w:p>
        </w:tc>
      </w:tr>
      <w:tr w:rsidR="00FC3704" w:rsidTr="00330A82">
        <w:trPr>
          <w:trHeight w:val="229"/>
        </w:trPr>
        <w:tc>
          <w:tcPr>
            <w:tcW w:w="426" w:type="dxa"/>
            <w:tcBorders>
              <w:top w:val="single" w:sz="4" w:space="0" w:color="auto"/>
              <w:left w:val="single" w:sz="8" w:space="0" w:color="000000"/>
              <w:bottom w:val="single" w:sz="4" w:space="0" w:color="auto"/>
            </w:tcBorders>
            <w:shd w:val="clear" w:color="auto" w:fill="auto"/>
            <w:vAlign w:val="center"/>
          </w:tcPr>
          <w:p w:rsidR="00FC3704"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FC3704" w:rsidRDefault="00FC3704" w:rsidP="00C60007">
            <w:pPr>
              <w:jc w:val="both"/>
              <w:rPr>
                <w:color w:val="212529"/>
                <w:sz w:val="18"/>
                <w:szCs w:val="18"/>
              </w:rPr>
            </w:pPr>
            <w:r>
              <w:rPr>
                <w:color w:val="212529"/>
                <w:sz w:val="18"/>
                <w:szCs w:val="18"/>
              </w:rPr>
              <w:t>Обеспечение устойчивого сокращения непригодного для проживания жилищного фонда с учетом необходимости развития малоэтажного жилищного строительства за счет средств  Фонда содействия развития ЖКХ</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C3704" w:rsidRPr="0051028C" w:rsidRDefault="00FC3704" w:rsidP="00C60007">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FC3704" w:rsidRPr="00FC3704" w:rsidRDefault="00FC3704" w:rsidP="00C60007">
            <w:pPr>
              <w:tabs>
                <w:tab w:val="left" w:pos="720"/>
              </w:tabs>
              <w:ind w:right="-142"/>
              <w:jc w:val="center"/>
              <w:rPr>
                <w:color w:val="000000"/>
                <w:sz w:val="18"/>
                <w:szCs w:val="18"/>
              </w:rPr>
            </w:pPr>
            <w:r w:rsidRPr="00FC3704">
              <w:rPr>
                <w:color w:val="000000"/>
                <w:sz w:val="18"/>
                <w:szCs w:val="18"/>
              </w:rPr>
              <w:t>57 024,5</w:t>
            </w:r>
          </w:p>
        </w:tc>
        <w:tc>
          <w:tcPr>
            <w:tcW w:w="1417" w:type="dxa"/>
            <w:tcBorders>
              <w:top w:val="single" w:sz="4" w:space="0" w:color="auto"/>
              <w:left w:val="single" w:sz="4" w:space="0" w:color="000000"/>
              <w:bottom w:val="single" w:sz="4" w:space="0" w:color="auto"/>
            </w:tcBorders>
            <w:shd w:val="clear" w:color="auto" w:fill="auto"/>
            <w:vAlign w:val="center"/>
          </w:tcPr>
          <w:p w:rsidR="00FC3704" w:rsidRPr="00FC3704" w:rsidRDefault="00FC3704" w:rsidP="00C60007">
            <w:pPr>
              <w:jc w:val="center"/>
              <w:rPr>
                <w:color w:val="000000"/>
                <w:sz w:val="18"/>
                <w:szCs w:val="18"/>
              </w:rPr>
            </w:pPr>
            <w:r w:rsidRPr="00FC3704">
              <w:rPr>
                <w:color w:val="000000"/>
                <w:sz w:val="18"/>
                <w:szCs w:val="18"/>
              </w:rPr>
              <w:t>51 264,6</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FC3704" w:rsidRPr="00FC3704" w:rsidRDefault="00FC3704" w:rsidP="00C60007">
            <w:pPr>
              <w:jc w:val="center"/>
              <w:rPr>
                <w:sz w:val="18"/>
                <w:szCs w:val="18"/>
              </w:rPr>
            </w:pPr>
            <w:r w:rsidRPr="00FC3704">
              <w:rPr>
                <w:sz w:val="18"/>
                <w:szCs w:val="18"/>
              </w:rPr>
              <w:t>89,9%</w:t>
            </w:r>
          </w:p>
        </w:tc>
      </w:tr>
      <w:tr w:rsidR="00FC3704" w:rsidTr="00330A82">
        <w:trPr>
          <w:trHeight w:val="74"/>
        </w:trPr>
        <w:tc>
          <w:tcPr>
            <w:tcW w:w="426" w:type="dxa"/>
            <w:tcBorders>
              <w:top w:val="single" w:sz="4" w:space="0" w:color="auto"/>
              <w:left w:val="single" w:sz="8" w:space="0" w:color="000000"/>
              <w:bottom w:val="single" w:sz="4" w:space="0" w:color="auto"/>
            </w:tcBorders>
            <w:shd w:val="clear" w:color="auto" w:fill="auto"/>
            <w:vAlign w:val="center"/>
          </w:tcPr>
          <w:p w:rsidR="00FC3704" w:rsidRDefault="00FC3704" w:rsidP="00C60007">
            <w:pPr>
              <w:jc w:val="center"/>
              <w:rPr>
                <w:b/>
                <w:sz w:val="18"/>
                <w:szCs w:val="18"/>
              </w:rPr>
            </w:pPr>
          </w:p>
          <w:p w:rsidR="00FC3704"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FC3704" w:rsidRDefault="00FC3704" w:rsidP="00C60007">
            <w:pPr>
              <w:jc w:val="both"/>
              <w:rPr>
                <w:color w:val="212529"/>
                <w:sz w:val="18"/>
                <w:szCs w:val="18"/>
              </w:rPr>
            </w:pPr>
            <w:r>
              <w:rPr>
                <w:color w:val="212529"/>
                <w:sz w:val="18"/>
                <w:szCs w:val="18"/>
              </w:rPr>
              <w:t>Обеспечение устойчивого сокращения непригодного для проживания жилищного фонда с учетом необходимости развития малоэтажного жилищного строительства за счет средств  бюджетов</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C3704" w:rsidRPr="00E62CF9" w:rsidRDefault="00FC3704" w:rsidP="00C60007">
            <w:pPr>
              <w:tabs>
                <w:tab w:val="left" w:pos="720"/>
              </w:tabs>
              <w:ind w:right="-142"/>
              <w:jc w:val="center"/>
              <w:rPr>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FC3704" w:rsidRPr="00810F4E" w:rsidRDefault="00FC3704" w:rsidP="00C60007">
            <w:pPr>
              <w:tabs>
                <w:tab w:val="left" w:pos="720"/>
              </w:tabs>
              <w:ind w:right="-142"/>
              <w:jc w:val="center"/>
              <w:rPr>
                <w:color w:val="000000"/>
                <w:sz w:val="18"/>
                <w:szCs w:val="18"/>
              </w:rPr>
            </w:pPr>
            <w:r>
              <w:rPr>
                <w:color w:val="000000"/>
                <w:sz w:val="18"/>
                <w:szCs w:val="18"/>
              </w:rPr>
              <w:t>2 371,0</w:t>
            </w:r>
          </w:p>
        </w:tc>
        <w:tc>
          <w:tcPr>
            <w:tcW w:w="1417" w:type="dxa"/>
            <w:tcBorders>
              <w:top w:val="single" w:sz="4" w:space="0" w:color="auto"/>
              <w:left w:val="single" w:sz="4" w:space="0" w:color="000000"/>
              <w:bottom w:val="single" w:sz="4" w:space="0" w:color="auto"/>
            </w:tcBorders>
            <w:shd w:val="clear" w:color="auto" w:fill="auto"/>
            <w:vAlign w:val="center"/>
          </w:tcPr>
          <w:p w:rsidR="00FC3704" w:rsidRPr="00810F4E" w:rsidRDefault="00FC3704" w:rsidP="00C60007">
            <w:pPr>
              <w:jc w:val="center"/>
              <w:rPr>
                <w:color w:val="000000"/>
                <w:sz w:val="18"/>
                <w:szCs w:val="18"/>
              </w:rPr>
            </w:pPr>
            <w:r>
              <w:rPr>
                <w:color w:val="000000"/>
                <w:sz w:val="18"/>
                <w:szCs w:val="18"/>
              </w:rPr>
              <w:t>2 371,0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FC3704" w:rsidRPr="00E62CF9" w:rsidRDefault="00FC3704" w:rsidP="00C60007">
            <w:pPr>
              <w:jc w:val="center"/>
              <w:rPr>
                <w:sz w:val="18"/>
                <w:szCs w:val="18"/>
              </w:rPr>
            </w:pPr>
            <w:r>
              <w:rPr>
                <w:sz w:val="18"/>
                <w:szCs w:val="18"/>
              </w:rPr>
              <w:t>100,0%</w:t>
            </w:r>
          </w:p>
        </w:tc>
      </w:tr>
      <w:tr w:rsidR="00FC3704" w:rsidTr="00330A82">
        <w:trPr>
          <w:trHeight w:val="190"/>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FC3704" w:rsidRDefault="00FC3704" w:rsidP="00C60007">
            <w:pPr>
              <w:jc w:val="center"/>
              <w:rPr>
                <w:sz w:val="18"/>
                <w:szCs w:val="18"/>
              </w:rPr>
            </w:pPr>
          </w:p>
        </w:tc>
        <w:tc>
          <w:tcPr>
            <w:tcW w:w="4110" w:type="dxa"/>
            <w:tcBorders>
              <w:top w:val="single" w:sz="4" w:space="0" w:color="auto"/>
              <w:left w:val="single" w:sz="4" w:space="0" w:color="000000"/>
              <w:bottom w:val="single" w:sz="4" w:space="0" w:color="auto"/>
            </w:tcBorders>
            <w:shd w:val="clear" w:color="auto" w:fill="EEECE1" w:themeFill="background2"/>
          </w:tcPr>
          <w:p w:rsidR="00FC3704" w:rsidRPr="00CE7EA8" w:rsidRDefault="00FC3704" w:rsidP="00FC3704">
            <w:pPr>
              <w:spacing w:line="100" w:lineRule="atLeast"/>
              <w:ind w:right="-142"/>
              <w:rPr>
                <w:b/>
                <w:sz w:val="18"/>
                <w:szCs w:val="18"/>
              </w:rPr>
            </w:pPr>
            <w:r w:rsidRPr="00CE7EA8">
              <w:rPr>
                <w:b/>
                <w:sz w:val="18"/>
                <w:szCs w:val="18"/>
              </w:rPr>
              <w:t>ИТОГО</w:t>
            </w:r>
            <w:r>
              <w:rPr>
                <w:b/>
                <w:sz w:val="18"/>
                <w:szCs w:val="18"/>
              </w:rPr>
              <w:t>:</w:t>
            </w:r>
          </w:p>
        </w:tc>
        <w:tc>
          <w:tcPr>
            <w:tcW w:w="851" w:type="dxa"/>
            <w:tcBorders>
              <w:top w:val="single" w:sz="4" w:space="0" w:color="auto"/>
              <w:left w:val="single" w:sz="4" w:space="0" w:color="000000"/>
              <w:bottom w:val="single" w:sz="4" w:space="0" w:color="auto"/>
              <w:right w:val="single" w:sz="4" w:space="0" w:color="auto"/>
            </w:tcBorders>
            <w:shd w:val="clear" w:color="auto" w:fill="EEECE1" w:themeFill="background2"/>
          </w:tcPr>
          <w:p w:rsidR="00FC3704" w:rsidRPr="00CE7EA8" w:rsidRDefault="00FC3704" w:rsidP="00C60007">
            <w:pPr>
              <w:jc w:val="center"/>
              <w:rPr>
                <w:b/>
                <w:sz w:val="18"/>
                <w:szCs w:val="18"/>
              </w:rPr>
            </w:pPr>
          </w:p>
        </w:tc>
        <w:tc>
          <w:tcPr>
            <w:tcW w:w="1276" w:type="dxa"/>
            <w:tcBorders>
              <w:top w:val="single" w:sz="4" w:space="0" w:color="auto"/>
              <w:left w:val="single" w:sz="4" w:space="0" w:color="auto"/>
              <w:bottom w:val="single" w:sz="4" w:space="0" w:color="auto"/>
            </w:tcBorders>
            <w:shd w:val="clear" w:color="auto" w:fill="EEECE1" w:themeFill="background2"/>
          </w:tcPr>
          <w:p w:rsidR="00FC3704" w:rsidRPr="00970737" w:rsidRDefault="00FC3704" w:rsidP="00C60007">
            <w:pPr>
              <w:jc w:val="center"/>
              <w:rPr>
                <w:b/>
                <w:sz w:val="20"/>
                <w:szCs w:val="20"/>
              </w:rPr>
            </w:pPr>
            <w:r>
              <w:rPr>
                <w:b/>
                <w:sz w:val="20"/>
                <w:szCs w:val="20"/>
              </w:rPr>
              <w:t>59 395,5</w:t>
            </w:r>
          </w:p>
        </w:tc>
        <w:tc>
          <w:tcPr>
            <w:tcW w:w="1417" w:type="dxa"/>
            <w:tcBorders>
              <w:top w:val="single" w:sz="4" w:space="0" w:color="auto"/>
              <w:left w:val="single" w:sz="4" w:space="0" w:color="000000"/>
              <w:bottom w:val="single" w:sz="4" w:space="0" w:color="auto"/>
            </w:tcBorders>
            <w:shd w:val="clear" w:color="auto" w:fill="EEECE1" w:themeFill="background2"/>
          </w:tcPr>
          <w:p w:rsidR="00FC3704" w:rsidRPr="00970737" w:rsidRDefault="00FC3704" w:rsidP="00C60007">
            <w:pPr>
              <w:tabs>
                <w:tab w:val="left" w:pos="720"/>
              </w:tabs>
              <w:ind w:right="-142"/>
              <w:jc w:val="center"/>
              <w:rPr>
                <w:b/>
                <w:color w:val="000000"/>
                <w:sz w:val="20"/>
                <w:szCs w:val="20"/>
              </w:rPr>
            </w:pPr>
            <w:r>
              <w:rPr>
                <w:b/>
                <w:color w:val="000000"/>
                <w:sz w:val="20"/>
                <w:szCs w:val="20"/>
              </w:rPr>
              <w:t>53 635,6</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FC3704" w:rsidRDefault="00FC3704" w:rsidP="00C60007">
            <w:pPr>
              <w:jc w:val="center"/>
              <w:rPr>
                <w:b/>
                <w:sz w:val="20"/>
                <w:szCs w:val="20"/>
              </w:rPr>
            </w:pPr>
            <w:r>
              <w:rPr>
                <w:b/>
                <w:sz w:val="20"/>
                <w:szCs w:val="20"/>
              </w:rPr>
              <w:t>90,3%</w:t>
            </w:r>
          </w:p>
          <w:p w:rsidR="00FC3704" w:rsidRPr="00970737" w:rsidRDefault="00FC3704" w:rsidP="00C60007">
            <w:pPr>
              <w:jc w:val="center"/>
              <w:rPr>
                <w:b/>
                <w:sz w:val="20"/>
                <w:szCs w:val="20"/>
              </w:rPr>
            </w:pPr>
          </w:p>
        </w:tc>
      </w:tr>
      <w:tr w:rsidR="00FC3704" w:rsidTr="00C60007">
        <w:trPr>
          <w:trHeight w:val="203"/>
        </w:trPr>
        <w:tc>
          <w:tcPr>
            <w:tcW w:w="9498" w:type="dxa"/>
            <w:gridSpan w:val="6"/>
            <w:tcBorders>
              <w:top w:val="single" w:sz="4" w:space="0" w:color="auto"/>
              <w:left w:val="single" w:sz="8" w:space="0" w:color="000000"/>
              <w:bottom w:val="single" w:sz="4" w:space="0" w:color="auto"/>
              <w:right w:val="single" w:sz="4" w:space="0" w:color="000000"/>
            </w:tcBorders>
            <w:shd w:val="clear" w:color="auto" w:fill="auto"/>
            <w:vAlign w:val="center"/>
          </w:tcPr>
          <w:p w:rsidR="00FC3704" w:rsidRPr="007A45DE" w:rsidRDefault="00FC3704" w:rsidP="00FC3704">
            <w:pPr>
              <w:numPr>
                <w:ilvl w:val="0"/>
                <w:numId w:val="43"/>
              </w:numPr>
              <w:jc w:val="center"/>
              <w:rPr>
                <w:b/>
                <w:sz w:val="22"/>
                <w:szCs w:val="22"/>
              </w:rPr>
            </w:pPr>
            <w:r>
              <w:rPr>
                <w:b/>
                <w:sz w:val="22"/>
                <w:szCs w:val="22"/>
              </w:rPr>
              <w:t>Мичуринское</w:t>
            </w:r>
            <w:r w:rsidRPr="007A45DE">
              <w:rPr>
                <w:b/>
                <w:sz w:val="22"/>
                <w:szCs w:val="22"/>
              </w:rPr>
              <w:t xml:space="preserve"> сельское поселение</w:t>
            </w:r>
          </w:p>
        </w:tc>
      </w:tr>
      <w:tr w:rsidR="00FC3704" w:rsidTr="00330A82">
        <w:trPr>
          <w:trHeight w:val="770"/>
        </w:trPr>
        <w:tc>
          <w:tcPr>
            <w:tcW w:w="426" w:type="dxa"/>
            <w:tcBorders>
              <w:top w:val="single" w:sz="4" w:space="0" w:color="auto"/>
              <w:left w:val="single" w:sz="8" w:space="0" w:color="000000"/>
              <w:bottom w:val="single" w:sz="4" w:space="0" w:color="auto"/>
            </w:tcBorders>
            <w:shd w:val="clear" w:color="auto" w:fill="auto"/>
            <w:vAlign w:val="center"/>
          </w:tcPr>
          <w:p w:rsidR="00FC3704" w:rsidRDefault="00FC3704" w:rsidP="00C60007">
            <w:pPr>
              <w:jc w:val="center"/>
              <w:rPr>
                <w:sz w:val="16"/>
                <w:szCs w:val="16"/>
              </w:rPr>
            </w:pPr>
            <w:r w:rsidRPr="00FC3704">
              <w:rPr>
                <w:b/>
                <w:sz w:val="18"/>
                <w:szCs w:val="18"/>
              </w:rPr>
              <w:t>3.</w:t>
            </w:r>
          </w:p>
        </w:tc>
        <w:tc>
          <w:tcPr>
            <w:tcW w:w="4110" w:type="dxa"/>
            <w:tcBorders>
              <w:top w:val="single" w:sz="4" w:space="0" w:color="auto"/>
              <w:left w:val="single" w:sz="4" w:space="0" w:color="000000"/>
              <w:bottom w:val="single" w:sz="4" w:space="0" w:color="auto"/>
            </w:tcBorders>
            <w:shd w:val="clear" w:color="auto" w:fill="auto"/>
            <w:vAlign w:val="center"/>
          </w:tcPr>
          <w:p w:rsidR="00FC3704" w:rsidRDefault="00FC3704" w:rsidP="00FC3704">
            <w:pPr>
              <w:autoSpaceDE w:val="0"/>
              <w:autoSpaceDN w:val="0"/>
              <w:adjustRightInd w:val="0"/>
              <w:rPr>
                <w:rFonts w:eastAsia="TimesNewRomanPSMT"/>
                <w:b/>
                <w:sz w:val="18"/>
                <w:szCs w:val="18"/>
              </w:rPr>
            </w:pPr>
            <w:r>
              <w:rPr>
                <w:rFonts w:eastAsia="TimesNewRomanPSMT"/>
                <w:b/>
                <w:sz w:val="18"/>
                <w:szCs w:val="18"/>
              </w:rPr>
              <w:t>МП</w:t>
            </w:r>
            <w:r w:rsidRPr="006C1C68">
              <w:rPr>
                <w:rFonts w:eastAsia="TimesNewRomanPSMT"/>
                <w:b/>
                <w:sz w:val="18"/>
                <w:szCs w:val="18"/>
              </w:rPr>
              <w:t xml:space="preserve"> «Формирование  городской среды</w:t>
            </w:r>
            <w:r>
              <w:rPr>
                <w:rFonts w:eastAsia="TimesNewRomanPSMT"/>
                <w:b/>
                <w:sz w:val="18"/>
                <w:szCs w:val="18"/>
              </w:rPr>
              <w:t xml:space="preserve"> и обеспечение качественным жильем граждан на территории  МО Мичуринское сельское поселение на 2022 – 2024 годы»</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C3704" w:rsidRDefault="00FC3704" w:rsidP="00C60007">
            <w:pPr>
              <w:tabs>
                <w:tab w:val="left" w:pos="720"/>
              </w:tabs>
              <w:ind w:right="-142"/>
              <w:jc w:val="center"/>
              <w:rPr>
                <w:b/>
                <w:color w:val="000000"/>
                <w:sz w:val="18"/>
                <w:szCs w:val="18"/>
              </w:rPr>
            </w:pPr>
          </w:p>
        </w:tc>
        <w:tc>
          <w:tcPr>
            <w:tcW w:w="1276" w:type="dxa"/>
            <w:tcBorders>
              <w:left w:val="single" w:sz="4" w:space="0" w:color="auto"/>
              <w:bottom w:val="single" w:sz="4" w:space="0" w:color="auto"/>
            </w:tcBorders>
            <w:shd w:val="clear" w:color="auto" w:fill="auto"/>
            <w:vAlign w:val="center"/>
          </w:tcPr>
          <w:p w:rsidR="00FC3704" w:rsidRPr="00E32FBB" w:rsidRDefault="00FC3704" w:rsidP="00C60007">
            <w:pPr>
              <w:tabs>
                <w:tab w:val="left" w:pos="720"/>
              </w:tabs>
              <w:ind w:right="-142"/>
              <w:jc w:val="center"/>
              <w:rPr>
                <w:b/>
                <w:color w:val="000000"/>
                <w:sz w:val="18"/>
                <w:szCs w:val="18"/>
              </w:rPr>
            </w:pPr>
            <w:r>
              <w:rPr>
                <w:b/>
                <w:color w:val="000000"/>
                <w:sz w:val="18"/>
                <w:szCs w:val="18"/>
              </w:rPr>
              <w:t>37 951,0</w:t>
            </w:r>
          </w:p>
        </w:tc>
        <w:tc>
          <w:tcPr>
            <w:tcW w:w="1417" w:type="dxa"/>
            <w:tcBorders>
              <w:left w:val="single" w:sz="4" w:space="0" w:color="000000"/>
              <w:bottom w:val="single" w:sz="4" w:space="0" w:color="auto"/>
            </w:tcBorders>
            <w:shd w:val="clear" w:color="auto" w:fill="auto"/>
            <w:vAlign w:val="center"/>
          </w:tcPr>
          <w:p w:rsidR="00FC3704" w:rsidRPr="00E32FBB" w:rsidRDefault="00FC3704" w:rsidP="00C60007">
            <w:pPr>
              <w:jc w:val="center"/>
              <w:rPr>
                <w:b/>
                <w:color w:val="000000"/>
                <w:sz w:val="18"/>
                <w:szCs w:val="18"/>
              </w:rPr>
            </w:pPr>
            <w:r>
              <w:rPr>
                <w:b/>
                <w:color w:val="000000"/>
                <w:sz w:val="18"/>
                <w:szCs w:val="18"/>
              </w:rPr>
              <w:t>22 835,5</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FC3704" w:rsidRDefault="00FC3704" w:rsidP="00C60007">
            <w:pPr>
              <w:jc w:val="center"/>
              <w:rPr>
                <w:b/>
                <w:sz w:val="18"/>
                <w:szCs w:val="18"/>
              </w:rPr>
            </w:pPr>
          </w:p>
          <w:p w:rsidR="00FC3704" w:rsidRDefault="00FC3704" w:rsidP="00C60007">
            <w:pPr>
              <w:jc w:val="center"/>
              <w:rPr>
                <w:b/>
                <w:sz w:val="18"/>
                <w:szCs w:val="18"/>
              </w:rPr>
            </w:pPr>
          </w:p>
          <w:p w:rsidR="00FC3704" w:rsidRDefault="00FC3704" w:rsidP="00C60007">
            <w:pPr>
              <w:jc w:val="center"/>
              <w:rPr>
                <w:b/>
                <w:sz w:val="18"/>
                <w:szCs w:val="18"/>
              </w:rPr>
            </w:pPr>
            <w:r>
              <w:rPr>
                <w:b/>
                <w:sz w:val="18"/>
                <w:szCs w:val="18"/>
              </w:rPr>
              <w:t>60,2%</w:t>
            </w:r>
          </w:p>
          <w:p w:rsidR="00FC3704" w:rsidRDefault="00FC3704" w:rsidP="00C60007">
            <w:pPr>
              <w:jc w:val="center"/>
              <w:rPr>
                <w:b/>
                <w:sz w:val="18"/>
                <w:szCs w:val="18"/>
              </w:rPr>
            </w:pPr>
          </w:p>
          <w:p w:rsidR="00FC3704" w:rsidRDefault="00FC3704" w:rsidP="00C60007">
            <w:pPr>
              <w:jc w:val="center"/>
              <w:rPr>
                <w:b/>
                <w:sz w:val="18"/>
                <w:szCs w:val="18"/>
              </w:rPr>
            </w:pPr>
          </w:p>
        </w:tc>
      </w:tr>
      <w:tr w:rsidR="00FC3704" w:rsidTr="00330A82">
        <w:trPr>
          <w:trHeight w:val="212"/>
        </w:trPr>
        <w:tc>
          <w:tcPr>
            <w:tcW w:w="426" w:type="dxa"/>
            <w:tcBorders>
              <w:top w:val="single" w:sz="4" w:space="0" w:color="auto"/>
              <w:left w:val="single" w:sz="8" w:space="0" w:color="000000"/>
              <w:bottom w:val="single" w:sz="4" w:space="0" w:color="auto"/>
            </w:tcBorders>
            <w:shd w:val="clear" w:color="auto" w:fill="auto"/>
            <w:vAlign w:val="center"/>
          </w:tcPr>
          <w:p w:rsidR="00FC3704" w:rsidRPr="007A45DE"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FC3704" w:rsidRDefault="00FC3704" w:rsidP="00C60007">
            <w:pPr>
              <w:ind w:left="33"/>
              <w:jc w:val="both"/>
              <w:rPr>
                <w:rFonts w:eastAsia="TimesNewRomanPSMT"/>
                <w:b/>
                <w:sz w:val="18"/>
                <w:szCs w:val="18"/>
              </w:rPr>
            </w:pPr>
            <w:r>
              <w:rPr>
                <w:rFonts w:eastAsia="TimesNewRomanPSMT"/>
                <w:b/>
                <w:sz w:val="18"/>
                <w:szCs w:val="18"/>
              </w:rPr>
              <w:t>Проектная часть:</w:t>
            </w:r>
          </w:p>
          <w:p w:rsidR="00FC3704" w:rsidRPr="00031D30" w:rsidRDefault="00FC3704" w:rsidP="00C60007">
            <w:pPr>
              <w:ind w:left="33"/>
              <w:jc w:val="both"/>
              <w:rPr>
                <w:sz w:val="18"/>
                <w:szCs w:val="18"/>
              </w:rPr>
            </w:pPr>
            <w:r>
              <w:rPr>
                <w:rFonts w:eastAsia="TimesNewRomanPSMT"/>
                <w:b/>
                <w:sz w:val="18"/>
                <w:szCs w:val="18"/>
              </w:rPr>
              <w:t>Мероприятия , направленные на достижение  ФП «Обеспечение устойчивого  сокращения непригодного для проживания жилищного фонда» (РП «Обеспечение устойчивого  сокращения непригодного для проживания жилищного фонда»)</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C3704" w:rsidRPr="0051028C" w:rsidRDefault="00FC3704" w:rsidP="00C60007">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FC3704" w:rsidRPr="00E32FBB" w:rsidRDefault="00FC3704" w:rsidP="00C60007">
            <w:pPr>
              <w:tabs>
                <w:tab w:val="left" w:pos="720"/>
              </w:tabs>
              <w:ind w:right="-142"/>
              <w:jc w:val="center"/>
              <w:rPr>
                <w:b/>
                <w:color w:val="000000"/>
                <w:sz w:val="18"/>
                <w:szCs w:val="18"/>
              </w:rPr>
            </w:pPr>
            <w:r>
              <w:rPr>
                <w:b/>
                <w:color w:val="000000"/>
                <w:sz w:val="18"/>
                <w:szCs w:val="18"/>
              </w:rPr>
              <w:t>37 951,0</w:t>
            </w:r>
          </w:p>
        </w:tc>
        <w:tc>
          <w:tcPr>
            <w:tcW w:w="1417" w:type="dxa"/>
            <w:tcBorders>
              <w:top w:val="single" w:sz="4" w:space="0" w:color="auto"/>
              <w:left w:val="single" w:sz="4" w:space="0" w:color="000000"/>
              <w:bottom w:val="single" w:sz="4" w:space="0" w:color="auto"/>
            </w:tcBorders>
            <w:shd w:val="clear" w:color="auto" w:fill="auto"/>
            <w:vAlign w:val="center"/>
          </w:tcPr>
          <w:p w:rsidR="00FC3704" w:rsidRPr="00E32FBB" w:rsidRDefault="00FC3704" w:rsidP="00C60007">
            <w:pPr>
              <w:jc w:val="center"/>
              <w:rPr>
                <w:b/>
                <w:color w:val="000000"/>
                <w:sz w:val="18"/>
                <w:szCs w:val="18"/>
              </w:rPr>
            </w:pPr>
            <w:r>
              <w:rPr>
                <w:b/>
                <w:color w:val="000000"/>
                <w:sz w:val="18"/>
                <w:szCs w:val="18"/>
              </w:rPr>
              <w:t>22 835,5</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FC3704" w:rsidRDefault="00FC3704" w:rsidP="00C60007">
            <w:pPr>
              <w:jc w:val="center"/>
              <w:rPr>
                <w:b/>
                <w:sz w:val="18"/>
                <w:szCs w:val="18"/>
              </w:rPr>
            </w:pPr>
          </w:p>
          <w:p w:rsidR="00FC3704" w:rsidRDefault="00FC3704" w:rsidP="00C60007">
            <w:pPr>
              <w:jc w:val="center"/>
              <w:rPr>
                <w:b/>
                <w:sz w:val="18"/>
                <w:szCs w:val="18"/>
              </w:rPr>
            </w:pPr>
          </w:p>
          <w:p w:rsidR="00FC3704" w:rsidRDefault="00FC3704" w:rsidP="00C60007">
            <w:pPr>
              <w:jc w:val="center"/>
              <w:rPr>
                <w:b/>
                <w:sz w:val="18"/>
                <w:szCs w:val="18"/>
              </w:rPr>
            </w:pPr>
            <w:r>
              <w:rPr>
                <w:b/>
                <w:sz w:val="18"/>
                <w:szCs w:val="18"/>
              </w:rPr>
              <w:t>60,2%</w:t>
            </w:r>
          </w:p>
          <w:p w:rsidR="00FC3704" w:rsidRDefault="00FC3704" w:rsidP="00C60007">
            <w:pPr>
              <w:jc w:val="center"/>
              <w:rPr>
                <w:b/>
                <w:sz w:val="18"/>
                <w:szCs w:val="18"/>
              </w:rPr>
            </w:pPr>
          </w:p>
          <w:p w:rsidR="00FC3704" w:rsidRDefault="00FC3704" w:rsidP="00C60007">
            <w:pPr>
              <w:jc w:val="center"/>
              <w:rPr>
                <w:b/>
                <w:sz w:val="18"/>
                <w:szCs w:val="18"/>
              </w:rPr>
            </w:pPr>
          </w:p>
        </w:tc>
      </w:tr>
      <w:tr w:rsidR="00FC3704" w:rsidTr="00FC3704">
        <w:trPr>
          <w:trHeight w:val="224"/>
        </w:trPr>
        <w:tc>
          <w:tcPr>
            <w:tcW w:w="426" w:type="dxa"/>
            <w:tcBorders>
              <w:top w:val="single" w:sz="4" w:space="0" w:color="auto"/>
              <w:left w:val="single" w:sz="8" w:space="0" w:color="000000"/>
              <w:bottom w:val="single" w:sz="4" w:space="0" w:color="auto"/>
            </w:tcBorders>
            <w:shd w:val="clear" w:color="auto" w:fill="auto"/>
            <w:vAlign w:val="center"/>
          </w:tcPr>
          <w:p w:rsidR="00FC3704" w:rsidRPr="007A45DE"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FC3704" w:rsidRDefault="00FC3704" w:rsidP="00C60007">
            <w:pPr>
              <w:jc w:val="both"/>
              <w:rPr>
                <w:color w:val="212529"/>
                <w:sz w:val="18"/>
                <w:szCs w:val="18"/>
              </w:rPr>
            </w:pPr>
            <w:r>
              <w:rPr>
                <w:color w:val="212529"/>
                <w:sz w:val="18"/>
                <w:szCs w:val="18"/>
              </w:rPr>
              <w:t>Обеспечение устойчивого сокращения непригодного для проживания жилищного фонда с учетом необходимости развития малоэтажного жилищного строительства за счет средств  Фонда содействия развития ЖКХ</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C3704" w:rsidRPr="00E62CF9" w:rsidRDefault="00FC3704" w:rsidP="00C60007">
            <w:pPr>
              <w:tabs>
                <w:tab w:val="left" w:pos="720"/>
              </w:tabs>
              <w:ind w:right="-142"/>
              <w:jc w:val="center"/>
              <w:rPr>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FC3704" w:rsidRPr="009D1949" w:rsidRDefault="00C754A0" w:rsidP="00C60007">
            <w:pPr>
              <w:tabs>
                <w:tab w:val="left" w:pos="720"/>
              </w:tabs>
              <w:ind w:right="-142"/>
              <w:jc w:val="center"/>
              <w:rPr>
                <w:color w:val="000000"/>
                <w:sz w:val="18"/>
                <w:szCs w:val="18"/>
              </w:rPr>
            </w:pPr>
            <w:r>
              <w:rPr>
                <w:color w:val="000000"/>
                <w:sz w:val="18"/>
                <w:szCs w:val="18"/>
              </w:rPr>
              <w:t>37 679,0</w:t>
            </w:r>
          </w:p>
        </w:tc>
        <w:tc>
          <w:tcPr>
            <w:tcW w:w="1417" w:type="dxa"/>
            <w:tcBorders>
              <w:top w:val="single" w:sz="4" w:space="0" w:color="auto"/>
              <w:left w:val="single" w:sz="4" w:space="0" w:color="000000"/>
              <w:bottom w:val="single" w:sz="4" w:space="0" w:color="auto"/>
            </w:tcBorders>
            <w:shd w:val="clear" w:color="auto" w:fill="auto"/>
            <w:vAlign w:val="center"/>
          </w:tcPr>
          <w:p w:rsidR="00FC3704" w:rsidRPr="009D1949" w:rsidRDefault="00C754A0" w:rsidP="00C60007">
            <w:pPr>
              <w:jc w:val="center"/>
              <w:rPr>
                <w:color w:val="000000"/>
                <w:sz w:val="18"/>
                <w:szCs w:val="18"/>
              </w:rPr>
            </w:pPr>
            <w:r>
              <w:rPr>
                <w:color w:val="000000"/>
                <w:sz w:val="18"/>
                <w:szCs w:val="18"/>
              </w:rPr>
              <w:t>22 563,5</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FC3704" w:rsidRDefault="00C754A0" w:rsidP="00C60007">
            <w:pPr>
              <w:jc w:val="center"/>
              <w:rPr>
                <w:b/>
                <w:sz w:val="18"/>
                <w:szCs w:val="18"/>
              </w:rPr>
            </w:pPr>
            <w:r>
              <w:rPr>
                <w:b/>
                <w:sz w:val="18"/>
                <w:szCs w:val="18"/>
              </w:rPr>
              <w:t>59,9%</w:t>
            </w:r>
          </w:p>
        </w:tc>
      </w:tr>
      <w:tr w:rsidR="00FC3704" w:rsidTr="00330A82">
        <w:trPr>
          <w:trHeight w:val="442"/>
        </w:trPr>
        <w:tc>
          <w:tcPr>
            <w:tcW w:w="426" w:type="dxa"/>
            <w:tcBorders>
              <w:top w:val="single" w:sz="4" w:space="0" w:color="auto"/>
              <w:left w:val="single" w:sz="8" w:space="0" w:color="000000"/>
              <w:bottom w:val="single" w:sz="4" w:space="0" w:color="auto"/>
            </w:tcBorders>
            <w:shd w:val="clear" w:color="auto" w:fill="auto"/>
            <w:vAlign w:val="center"/>
          </w:tcPr>
          <w:p w:rsidR="00FC3704" w:rsidRPr="007A45DE"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auto"/>
            <w:vAlign w:val="center"/>
          </w:tcPr>
          <w:p w:rsidR="00FC3704" w:rsidRDefault="00FC3704" w:rsidP="00C60007">
            <w:pPr>
              <w:jc w:val="both"/>
              <w:rPr>
                <w:color w:val="212529"/>
                <w:sz w:val="18"/>
                <w:szCs w:val="18"/>
              </w:rPr>
            </w:pPr>
            <w:r>
              <w:rPr>
                <w:color w:val="212529"/>
                <w:sz w:val="18"/>
                <w:szCs w:val="18"/>
              </w:rPr>
              <w:t>Обеспечение устойчивого сокращения непригодного для проживания жилищного фонда с учетом необходимости развития малоэтажного жилищного строительства за счет средств  бюджетов</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C3704" w:rsidRPr="00E62CF9" w:rsidRDefault="00FC3704" w:rsidP="00C60007">
            <w:pPr>
              <w:tabs>
                <w:tab w:val="left" w:pos="720"/>
              </w:tabs>
              <w:ind w:right="-142"/>
              <w:jc w:val="center"/>
              <w:rPr>
                <w:color w:val="000000"/>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rsidR="00FC3704" w:rsidRPr="009D1949" w:rsidRDefault="00C754A0" w:rsidP="00C60007">
            <w:pPr>
              <w:tabs>
                <w:tab w:val="left" w:pos="720"/>
              </w:tabs>
              <w:ind w:right="-142"/>
              <w:jc w:val="center"/>
              <w:rPr>
                <w:color w:val="000000"/>
                <w:sz w:val="18"/>
                <w:szCs w:val="18"/>
              </w:rPr>
            </w:pPr>
            <w:r>
              <w:rPr>
                <w:color w:val="000000"/>
                <w:sz w:val="18"/>
                <w:szCs w:val="18"/>
              </w:rPr>
              <w:t>272,0</w:t>
            </w:r>
          </w:p>
        </w:tc>
        <w:tc>
          <w:tcPr>
            <w:tcW w:w="1417" w:type="dxa"/>
            <w:tcBorders>
              <w:top w:val="single" w:sz="4" w:space="0" w:color="auto"/>
              <w:left w:val="single" w:sz="4" w:space="0" w:color="000000"/>
              <w:bottom w:val="single" w:sz="4" w:space="0" w:color="auto"/>
            </w:tcBorders>
            <w:shd w:val="clear" w:color="auto" w:fill="auto"/>
            <w:vAlign w:val="center"/>
          </w:tcPr>
          <w:p w:rsidR="00FC3704" w:rsidRPr="009D1949" w:rsidRDefault="00C754A0" w:rsidP="00C60007">
            <w:pPr>
              <w:jc w:val="center"/>
              <w:rPr>
                <w:color w:val="000000"/>
                <w:sz w:val="18"/>
                <w:szCs w:val="18"/>
              </w:rPr>
            </w:pPr>
            <w:r>
              <w:rPr>
                <w:color w:val="000000"/>
                <w:sz w:val="18"/>
                <w:szCs w:val="18"/>
              </w:rPr>
              <w:t>272,0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FC3704" w:rsidRDefault="00C754A0" w:rsidP="00C60007">
            <w:pPr>
              <w:jc w:val="center"/>
              <w:rPr>
                <w:b/>
                <w:sz w:val="18"/>
                <w:szCs w:val="18"/>
              </w:rPr>
            </w:pPr>
            <w:r>
              <w:rPr>
                <w:b/>
                <w:sz w:val="18"/>
                <w:szCs w:val="18"/>
              </w:rPr>
              <w:t>100,0%</w:t>
            </w:r>
          </w:p>
        </w:tc>
      </w:tr>
      <w:tr w:rsidR="00FC3704" w:rsidTr="00330A82">
        <w:trPr>
          <w:trHeight w:val="367"/>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FC3704" w:rsidRPr="007A45DE"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EEECE1" w:themeFill="background2"/>
          </w:tcPr>
          <w:p w:rsidR="00FC3704" w:rsidRPr="00CE7EA8" w:rsidRDefault="00FC3704" w:rsidP="00C754A0">
            <w:pPr>
              <w:spacing w:line="100" w:lineRule="atLeast"/>
              <w:ind w:right="-142"/>
              <w:rPr>
                <w:b/>
                <w:sz w:val="18"/>
                <w:szCs w:val="18"/>
              </w:rPr>
            </w:pPr>
            <w:r w:rsidRPr="00CE7EA8">
              <w:rPr>
                <w:b/>
                <w:sz w:val="18"/>
                <w:szCs w:val="18"/>
              </w:rPr>
              <w:t>ИТОГО</w:t>
            </w:r>
            <w:r w:rsidR="00C754A0">
              <w:rPr>
                <w:b/>
                <w:sz w:val="18"/>
                <w:szCs w:val="18"/>
              </w:rPr>
              <w:t>:</w:t>
            </w:r>
          </w:p>
        </w:tc>
        <w:tc>
          <w:tcPr>
            <w:tcW w:w="851" w:type="dxa"/>
            <w:tcBorders>
              <w:top w:val="single" w:sz="4" w:space="0" w:color="auto"/>
              <w:left w:val="single" w:sz="4" w:space="0" w:color="000000"/>
              <w:bottom w:val="single" w:sz="4" w:space="0" w:color="auto"/>
              <w:right w:val="single" w:sz="4" w:space="0" w:color="auto"/>
            </w:tcBorders>
            <w:shd w:val="clear" w:color="auto" w:fill="EEECE1" w:themeFill="background2"/>
          </w:tcPr>
          <w:p w:rsidR="00FC3704" w:rsidRPr="00CE7EA8" w:rsidRDefault="00FC3704" w:rsidP="00C60007">
            <w:pPr>
              <w:jc w:val="center"/>
              <w:rPr>
                <w:b/>
                <w:sz w:val="18"/>
                <w:szCs w:val="18"/>
              </w:rPr>
            </w:pPr>
          </w:p>
        </w:tc>
        <w:tc>
          <w:tcPr>
            <w:tcW w:w="1276" w:type="dxa"/>
            <w:tcBorders>
              <w:top w:val="single" w:sz="4" w:space="0" w:color="auto"/>
              <w:left w:val="single" w:sz="4" w:space="0" w:color="auto"/>
              <w:bottom w:val="single" w:sz="4" w:space="0" w:color="auto"/>
            </w:tcBorders>
            <w:shd w:val="clear" w:color="auto" w:fill="EEECE1" w:themeFill="background2"/>
            <w:vAlign w:val="center"/>
          </w:tcPr>
          <w:p w:rsidR="00FC3704" w:rsidRPr="002E5D3F" w:rsidRDefault="00FC3704" w:rsidP="00C754A0">
            <w:pPr>
              <w:jc w:val="center"/>
              <w:rPr>
                <w:b/>
                <w:sz w:val="20"/>
                <w:szCs w:val="20"/>
              </w:rPr>
            </w:pPr>
            <w:r>
              <w:rPr>
                <w:b/>
                <w:sz w:val="20"/>
                <w:szCs w:val="20"/>
              </w:rPr>
              <w:t xml:space="preserve">    </w:t>
            </w:r>
            <w:r w:rsidR="00C754A0">
              <w:rPr>
                <w:b/>
                <w:sz w:val="20"/>
                <w:szCs w:val="20"/>
              </w:rPr>
              <w:t>37 951,0</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FC3704" w:rsidRPr="002E5D3F" w:rsidRDefault="00C754A0" w:rsidP="00C754A0">
            <w:pPr>
              <w:jc w:val="center"/>
              <w:rPr>
                <w:b/>
                <w:sz w:val="20"/>
                <w:szCs w:val="20"/>
              </w:rPr>
            </w:pPr>
            <w:r>
              <w:rPr>
                <w:b/>
                <w:sz w:val="20"/>
                <w:szCs w:val="20"/>
              </w:rPr>
              <w:t>22 835,5</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FC3704" w:rsidRPr="002E5D3F" w:rsidRDefault="00C754A0" w:rsidP="00C754A0">
            <w:pPr>
              <w:jc w:val="center"/>
              <w:rPr>
                <w:b/>
                <w:sz w:val="20"/>
                <w:szCs w:val="20"/>
              </w:rPr>
            </w:pPr>
            <w:r>
              <w:rPr>
                <w:b/>
                <w:sz w:val="20"/>
                <w:szCs w:val="20"/>
              </w:rPr>
              <w:t>60,2</w:t>
            </w:r>
            <w:r w:rsidR="00FC3704" w:rsidRPr="002E5D3F">
              <w:rPr>
                <w:b/>
                <w:sz w:val="20"/>
                <w:szCs w:val="20"/>
              </w:rPr>
              <w:t>%</w:t>
            </w:r>
          </w:p>
        </w:tc>
      </w:tr>
      <w:tr w:rsidR="00FC3704" w:rsidTr="00C754A0">
        <w:trPr>
          <w:trHeight w:val="64"/>
        </w:trPr>
        <w:tc>
          <w:tcPr>
            <w:tcW w:w="426" w:type="dxa"/>
            <w:tcBorders>
              <w:top w:val="single" w:sz="4" w:space="0" w:color="auto"/>
              <w:left w:val="single" w:sz="8" w:space="0" w:color="000000"/>
              <w:bottom w:val="single" w:sz="4" w:space="0" w:color="auto"/>
            </w:tcBorders>
            <w:shd w:val="clear" w:color="auto" w:fill="EEECE1" w:themeFill="background2"/>
            <w:vAlign w:val="center"/>
          </w:tcPr>
          <w:p w:rsidR="00FC3704" w:rsidRPr="0051028C" w:rsidRDefault="00FC3704" w:rsidP="00C60007">
            <w:pPr>
              <w:jc w:val="center"/>
              <w:rPr>
                <w:b/>
                <w:sz w:val="18"/>
                <w:szCs w:val="18"/>
              </w:rPr>
            </w:pPr>
          </w:p>
        </w:tc>
        <w:tc>
          <w:tcPr>
            <w:tcW w:w="4110" w:type="dxa"/>
            <w:tcBorders>
              <w:top w:val="single" w:sz="4" w:space="0" w:color="auto"/>
              <w:left w:val="single" w:sz="4" w:space="0" w:color="000000"/>
              <w:bottom w:val="single" w:sz="4" w:space="0" w:color="auto"/>
            </w:tcBorders>
            <w:shd w:val="clear" w:color="auto" w:fill="EEECE1" w:themeFill="background2"/>
            <w:vAlign w:val="center"/>
          </w:tcPr>
          <w:p w:rsidR="00FC3704" w:rsidRDefault="00FC3704" w:rsidP="00C754A0">
            <w:pPr>
              <w:rPr>
                <w:b/>
                <w:sz w:val="18"/>
                <w:szCs w:val="18"/>
              </w:rPr>
            </w:pPr>
            <w:r>
              <w:rPr>
                <w:b/>
                <w:sz w:val="18"/>
                <w:szCs w:val="18"/>
              </w:rPr>
              <w:t xml:space="preserve">ВСЕГО  по Программам </w:t>
            </w:r>
            <w:r w:rsidR="00C754A0">
              <w:rPr>
                <w:b/>
                <w:sz w:val="18"/>
                <w:szCs w:val="18"/>
              </w:rPr>
              <w:t>переселения граждан из аварийного жилищного фонда</w:t>
            </w:r>
          </w:p>
        </w:tc>
        <w:tc>
          <w:tcPr>
            <w:tcW w:w="851"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C3704" w:rsidRDefault="00FC3704" w:rsidP="00C60007">
            <w:pPr>
              <w:tabs>
                <w:tab w:val="left" w:pos="720"/>
              </w:tabs>
              <w:ind w:right="-142"/>
              <w:jc w:val="center"/>
              <w:rPr>
                <w:b/>
                <w:color w:val="000000"/>
                <w:sz w:val="18"/>
                <w:szCs w:val="18"/>
              </w:rPr>
            </w:pPr>
          </w:p>
          <w:p w:rsidR="00FC3704" w:rsidRDefault="00FC3704" w:rsidP="00C60007">
            <w:pPr>
              <w:tabs>
                <w:tab w:val="left" w:pos="720"/>
              </w:tabs>
              <w:ind w:right="-142"/>
              <w:jc w:val="center"/>
              <w:rPr>
                <w:b/>
                <w:color w:val="000000"/>
                <w:sz w:val="18"/>
                <w:szCs w:val="18"/>
              </w:rPr>
            </w:pPr>
          </w:p>
        </w:tc>
        <w:tc>
          <w:tcPr>
            <w:tcW w:w="1276" w:type="dxa"/>
            <w:tcBorders>
              <w:top w:val="single" w:sz="4" w:space="0" w:color="auto"/>
              <w:left w:val="single" w:sz="4" w:space="0" w:color="auto"/>
              <w:bottom w:val="single" w:sz="4" w:space="0" w:color="auto"/>
            </w:tcBorders>
            <w:shd w:val="clear" w:color="auto" w:fill="EEECE1" w:themeFill="background2"/>
            <w:vAlign w:val="center"/>
          </w:tcPr>
          <w:p w:rsidR="00FC3704" w:rsidRPr="00395AF5" w:rsidRDefault="00C754A0" w:rsidP="00C754A0">
            <w:pPr>
              <w:tabs>
                <w:tab w:val="left" w:pos="720"/>
              </w:tabs>
              <w:ind w:right="-142"/>
              <w:jc w:val="center"/>
              <w:rPr>
                <w:b/>
                <w:color w:val="000000"/>
                <w:sz w:val="22"/>
                <w:szCs w:val="22"/>
              </w:rPr>
            </w:pPr>
            <w:r>
              <w:rPr>
                <w:b/>
                <w:color w:val="000000"/>
                <w:sz w:val="22"/>
                <w:szCs w:val="22"/>
              </w:rPr>
              <w:t>166 193,5</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FC3704" w:rsidRDefault="00C754A0" w:rsidP="00C754A0">
            <w:pPr>
              <w:tabs>
                <w:tab w:val="left" w:pos="720"/>
              </w:tabs>
              <w:ind w:right="-142"/>
              <w:jc w:val="center"/>
              <w:rPr>
                <w:b/>
                <w:color w:val="000000"/>
                <w:sz w:val="18"/>
                <w:szCs w:val="18"/>
              </w:rPr>
            </w:pPr>
            <w:r>
              <w:rPr>
                <w:b/>
                <w:color w:val="000000"/>
                <w:sz w:val="22"/>
                <w:szCs w:val="22"/>
              </w:rPr>
              <w:t>144 443,8</w:t>
            </w:r>
          </w:p>
        </w:tc>
        <w:tc>
          <w:tcPr>
            <w:tcW w:w="1418"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FC3704" w:rsidRPr="00395AF5" w:rsidRDefault="00C754A0" w:rsidP="00C754A0">
            <w:pPr>
              <w:jc w:val="center"/>
              <w:rPr>
                <w:b/>
                <w:sz w:val="22"/>
                <w:szCs w:val="22"/>
              </w:rPr>
            </w:pPr>
            <w:r>
              <w:rPr>
                <w:b/>
                <w:sz w:val="22"/>
                <w:szCs w:val="22"/>
              </w:rPr>
              <w:t>86,9</w:t>
            </w:r>
            <w:r w:rsidR="00FC3704">
              <w:rPr>
                <w:b/>
                <w:sz w:val="22"/>
                <w:szCs w:val="22"/>
              </w:rPr>
              <w:t>%</w:t>
            </w:r>
          </w:p>
        </w:tc>
      </w:tr>
    </w:tbl>
    <w:p w:rsidR="00A05235" w:rsidRDefault="00A05235" w:rsidP="009D20BF">
      <w:pPr>
        <w:ind w:firstLine="426"/>
        <w:jc w:val="both"/>
        <w:rPr>
          <w:rFonts w:eastAsia="Calibri"/>
          <w:lang w:eastAsia="en-US"/>
        </w:rPr>
      </w:pPr>
    </w:p>
    <w:p w:rsidR="009D20BF" w:rsidRPr="00F2776F" w:rsidRDefault="009D20BF" w:rsidP="009D20BF">
      <w:pPr>
        <w:ind w:firstLine="426"/>
        <w:jc w:val="both"/>
        <w:rPr>
          <w:rFonts w:eastAsia="Calibri"/>
          <w:b/>
          <w:u w:val="single"/>
          <w:lang w:eastAsia="en-US"/>
        </w:rPr>
      </w:pPr>
      <w:r>
        <w:rPr>
          <w:rFonts w:eastAsia="Calibri"/>
          <w:lang w:eastAsia="en-US"/>
        </w:rPr>
        <w:t xml:space="preserve">Как видно из вышеприведенной таблицы процент исполнения мероприятий по </w:t>
      </w:r>
      <w:r>
        <w:t>переселению</w:t>
      </w:r>
      <w:r w:rsidRPr="00132D81">
        <w:t xml:space="preserve"> граждан из аварийного жилищного фонда</w:t>
      </w:r>
      <w:r>
        <w:rPr>
          <w:rFonts w:eastAsia="Calibri"/>
          <w:lang w:eastAsia="en-US"/>
        </w:rPr>
        <w:t xml:space="preserve"> по итогам 20</w:t>
      </w:r>
      <w:r w:rsidR="00A05235">
        <w:rPr>
          <w:rFonts w:eastAsia="Calibri"/>
          <w:lang w:eastAsia="en-US"/>
        </w:rPr>
        <w:t>22</w:t>
      </w:r>
      <w:r>
        <w:rPr>
          <w:rFonts w:eastAsia="Calibri"/>
          <w:lang w:eastAsia="en-US"/>
        </w:rPr>
        <w:t xml:space="preserve"> года составил  </w:t>
      </w:r>
      <w:r w:rsidR="00A05235" w:rsidRPr="00A05235">
        <w:rPr>
          <w:rFonts w:eastAsia="Calibri"/>
          <w:b/>
          <w:lang w:eastAsia="en-US"/>
        </w:rPr>
        <w:t>86,9</w:t>
      </w:r>
      <w:r w:rsidRPr="00A05235">
        <w:rPr>
          <w:rFonts w:eastAsia="Calibri"/>
          <w:b/>
          <w:lang w:eastAsia="en-US"/>
        </w:rPr>
        <w:t>%.</w:t>
      </w:r>
    </w:p>
    <w:p w:rsidR="009D20BF" w:rsidRPr="004B317F" w:rsidRDefault="009D20BF" w:rsidP="009D20BF">
      <w:pPr>
        <w:pStyle w:val="ConsPlusNormal"/>
        <w:ind w:firstLine="426"/>
        <w:jc w:val="both"/>
        <w:rPr>
          <w:rFonts w:ascii="Times New Roman" w:hAnsi="Times New Roman" w:cs="Times New Roman"/>
          <w:sz w:val="24"/>
          <w:szCs w:val="24"/>
        </w:rPr>
      </w:pPr>
      <w:r w:rsidRPr="004B317F">
        <w:rPr>
          <w:rFonts w:ascii="Times New Roman" w:hAnsi="Times New Roman" w:cs="Times New Roman"/>
          <w:sz w:val="24"/>
          <w:szCs w:val="24"/>
        </w:rPr>
        <w:t>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9D20BF" w:rsidRDefault="009D20BF" w:rsidP="009D20BF">
      <w:pPr>
        <w:pStyle w:val="ConsPlusNormal"/>
        <w:ind w:firstLine="426"/>
        <w:jc w:val="both"/>
        <w:rPr>
          <w:rFonts w:ascii="Times New Roman" w:hAnsi="Times New Roman" w:cs="Times New Roman"/>
          <w:sz w:val="24"/>
          <w:szCs w:val="24"/>
        </w:rPr>
      </w:pPr>
      <w:r w:rsidRPr="004B317F">
        <w:rPr>
          <w:rFonts w:ascii="Times New Roman" w:hAnsi="Times New Roman" w:cs="Times New Roman"/>
          <w:sz w:val="24"/>
          <w:szCs w:val="24"/>
        </w:rPr>
        <w:t>Участие</w:t>
      </w:r>
      <w:r w:rsidRPr="00E86B62">
        <w:rPr>
          <w:rFonts w:ascii="Times New Roman" w:hAnsi="Times New Roman" w:cs="Times New Roman"/>
          <w:sz w:val="24"/>
          <w:szCs w:val="24"/>
        </w:rPr>
        <w:t xml:space="preserve">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9"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КонсультантПлюс}" w:history="1">
        <w:r w:rsidRPr="00E86B62">
          <w:rPr>
            <w:rFonts w:ascii="Times New Roman" w:hAnsi="Times New Roman" w:cs="Times New Roman"/>
            <w:sz w:val="24"/>
            <w:szCs w:val="24"/>
          </w:rPr>
          <w:t>законом</w:t>
        </w:r>
      </w:hyperlink>
      <w:r w:rsidRPr="00E86B62">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1FD8" w:rsidRDefault="009D20BF" w:rsidP="00CD1FD8">
      <w:pPr>
        <w:ind w:firstLine="425"/>
        <w:jc w:val="both"/>
      </w:pPr>
      <w:r>
        <w:rPr>
          <w:rFonts w:cs="Times New Roman,Bold"/>
          <w:bCs/>
          <w:szCs w:val="32"/>
        </w:rPr>
        <w:t xml:space="preserve">По данным информации , размещенной </w:t>
      </w:r>
      <w:r w:rsidRPr="00DA168B">
        <w:t>официальном сайте Единой информационной системы</w:t>
      </w:r>
      <w:r>
        <w:t xml:space="preserve"> </w:t>
      </w:r>
      <w:r w:rsidRPr="00004801">
        <w:rPr>
          <w:rStyle w:val="a5"/>
          <w:b/>
          <w:color w:val="auto"/>
        </w:rPr>
        <w:t>(</w:t>
      </w:r>
      <w:hyperlink r:id="rId20" w:history="1">
        <w:r w:rsidRPr="00004801">
          <w:rPr>
            <w:rStyle w:val="a5"/>
            <w:b/>
            <w:color w:val="auto"/>
            <w:lang w:val="en-US"/>
          </w:rPr>
          <w:t>www</w:t>
        </w:r>
        <w:r w:rsidRPr="00004801">
          <w:rPr>
            <w:rStyle w:val="a5"/>
            <w:b/>
            <w:color w:val="auto"/>
          </w:rPr>
          <w:t>.</w:t>
        </w:r>
        <w:r w:rsidRPr="00004801">
          <w:rPr>
            <w:rStyle w:val="a5"/>
            <w:b/>
            <w:color w:val="auto"/>
            <w:lang w:val="en-US"/>
          </w:rPr>
          <w:t>zakupki</w:t>
        </w:r>
        <w:r w:rsidRPr="00004801">
          <w:rPr>
            <w:rStyle w:val="a5"/>
            <w:b/>
            <w:color w:val="auto"/>
          </w:rPr>
          <w:t>.</w:t>
        </w:r>
        <w:r w:rsidRPr="00004801">
          <w:rPr>
            <w:rStyle w:val="a5"/>
            <w:b/>
            <w:color w:val="auto"/>
            <w:lang w:val="en-US"/>
          </w:rPr>
          <w:t>gov</w:t>
        </w:r>
        <w:r w:rsidRPr="00004801">
          <w:rPr>
            <w:rStyle w:val="a5"/>
            <w:b/>
            <w:color w:val="auto"/>
          </w:rPr>
          <w:t>.</w:t>
        </w:r>
        <w:r w:rsidRPr="00004801">
          <w:rPr>
            <w:rStyle w:val="a5"/>
            <w:b/>
            <w:color w:val="auto"/>
            <w:lang w:val="en-US"/>
          </w:rPr>
          <w:t>ru</w:t>
        </w:r>
      </w:hyperlink>
      <w:r>
        <w:rPr>
          <w:rStyle w:val="a5"/>
          <w:color w:val="auto"/>
          <w:u w:val="none"/>
        </w:rPr>
        <w:t>) в</w:t>
      </w:r>
      <w:r>
        <w:t xml:space="preserve"> целях реализации мероприятий по переселению граждан </w:t>
      </w:r>
      <w:r>
        <w:lastRenderedPageBreak/>
        <w:t xml:space="preserve">из аварийного жилищного фонда  (целевая статья   </w:t>
      </w:r>
      <w:r w:rsidRPr="0073266B">
        <w:rPr>
          <w:b/>
        </w:rPr>
        <w:t>241F3</w:t>
      </w:r>
      <w:r>
        <w:rPr>
          <w:b/>
        </w:rPr>
        <w:t>300000</w:t>
      </w:r>
      <w:r w:rsidRPr="0073266B">
        <w:rPr>
          <w:rFonts w:eastAsia="MS Mincho"/>
          <w:color w:val="000000"/>
          <w:lang w:eastAsia="ja-JP"/>
        </w:rPr>
        <w:t>)</w:t>
      </w:r>
      <w:r>
        <w:rPr>
          <w:rFonts w:eastAsia="MS Mincho"/>
          <w:b/>
          <w:color w:val="000000"/>
          <w:lang w:eastAsia="ja-JP"/>
        </w:rPr>
        <w:t xml:space="preserve">  </w:t>
      </w:r>
      <w:r>
        <w:t xml:space="preserve">в рамках  </w:t>
      </w:r>
      <w:r w:rsidRPr="00C754A0">
        <w:rPr>
          <w:b/>
        </w:rPr>
        <w:t>Программ</w:t>
      </w:r>
      <w:r>
        <w:t xml:space="preserve"> </w:t>
      </w:r>
      <w:r w:rsidR="00C754A0" w:rsidRPr="00C754A0">
        <w:rPr>
          <w:b/>
        </w:rPr>
        <w:t>п</w:t>
      </w:r>
      <w:r w:rsidRPr="00C754A0">
        <w:rPr>
          <w:b/>
        </w:rPr>
        <w:t>е</w:t>
      </w:r>
      <w:r w:rsidRPr="00BE3C5C">
        <w:rPr>
          <w:b/>
        </w:rPr>
        <w:t>реселени</w:t>
      </w:r>
      <w:r w:rsidR="00C754A0">
        <w:rPr>
          <w:b/>
        </w:rPr>
        <w:t>я</w:t>
      </w:r>
      <w:r w:rsidRPr="00BE3C5C">
        <w:rPr>
          <w:b/>
        </w:rPr>
        <w:t xml:space="preserve"> граждан из  аварийного жилищного фонда</w:t>
      </w:r>
      <w:r>
        <w:rPr>
          <w:b/>
        </w:rPr>
        <w:t xml:space="preserve">» </w:t>
      </w:r>
      <w:r>
        <w:t>по итогам 20</w:t>
      </w:r>
      <w:r w:rsidR="00C754A0">
        <w:t>22</w:t>
      </w:r>
      <w:r>
        <w:t xml:space="preserve"> было  заключено и  размещено в реестр</w:t>
      </w:r>
      <w:r w:rsidR="00C754A0">
        <w:t xml:space="preserve">е контрактов  </w:t>
      </w:r>
      <w:r w:rsidR="00C754A0" w:rsidRPr="00C754A0">
        <w:rPr>
          <w:b/>
        </w:rPr>
        <w:t>38</w:t>
      </w:r>
      <w:r w:rsidRPr="00C754A0">
        <w:rPr>
          <w:b/>
        </w:rPr>
        <w:t xml:space="preserve"> </w:t>
      </w:r>
      <w:r>
        <w:rPr>
          <w:b/>
        </w:rPr>
        <w:t xml:space="preserve"> </w:t>
      </w:r>
      <w:r w:rsidRPr="003E7300">
        <w:rPr>
          <w:b/>
        </w:rPr>
        <w:t xml:space="preserve">контрактов </w:t>
      </w:r>
      <w:r w:rsidRPr="003E7300">
        <w:t xml:space="preserve"> на общую сумму  </w:t>
      </w:r>
      <w:r w:rsidR="00C754A0">
        <w:rPr>
          <w:b/>
        </w:rPr>
        <w:t>126 750,0</w:t>
      </w:r>
      <w:r w:rsidRPr="00A45419">
        <w:rPr>
          <w:b/>
        </w:rPr>
        <w:t xml:space="preserve"> тыс</w:t>
      </w:r>
      <w:r w:rsidRPr="003E7300">
        <w:rPr>
          <w:b/>
        </w:rPr>
        <w:t>. руб.</w:t>
      </w:r>
      <w:r>
        <w:rPr>
          <w:b/>
        </w:rPr>
        <w:t xml:space="preserve"> </w:t>
      </w:r>
      <w:r w:rsidRPr="003E7300">
        <w:t xml:space="preserve">для приобретения </w:t>
      </w:r>
      <w:r w:rsidR="00BB004C">
        <w:t xml:space="preserve"> в муниципальную собственность благоустроенных жилых помещений</w:t>
      </w:r>
      <w:r w:rsidRPr="003E7300">
        <w:t xml:space="preserve"> (квартир) </w:t>
      </w:r>
      <w:r w:rsidR="00BB004C">
        <w:t>для предоставления гражданам, подлежащих переселению из аварийного жилищного фонда.</w:t>
      </w:r>
    </w:p>
    <w:p w:rsidR="00CD1FD8" w:rsidRDefault="00CD1FD8" w:rsidP="00420212">
      <w:pPr>
        <w:ind w:firstLine="425"/>
        <w:jc w:val="both"/>
        <w:rPr>
          <w:rFonts w:eastAsia="Calibri"/>
          <w:color w:val="000000"/>
        </w:rPr>
      </w:pPr>
      <w:r>
        <w:rPr>
          <w:rFonts w:eastAsia="Calibri"/>
          <w:color w:val="000000"/>
        </w:rPr>
        <w:t xml:space="preserve">Кроме того в соответствии со статьей 32 Жилищного кодекса РФ, статьей 56.10 Земельного кодекса РФ , статьи 16 Федерального закона от 21.07.2007 №185-ФЗ «О Фонде содействия реформирования жилищно-коммунального хозяйства», в рамках реализации региональной адресной программы «Переселение граждан из аварийного жилищного фонда на территории Ленинградской области в 2029-2025 годах, утвержденной постановлением Правительства Ленинградской области от 01.04.2019 №134, учитывая постановления администраций городских и сельских поселений «Об изъятии для муниципальных нужд земельного участка и расположенных на нем объектов недвижимого имущества», были заключены </w:t>
      </w:r>
      <w:r w:rsidRPr="007E2247">
        <w:rPr>
          <w:rFonts w:eastAsia="Calibri"/>
          <w:b/>
          <w:color w:val="000000"/>
        </w:rPr>
        <w:t>5 соглашений</w:t>
      </w:r>
      <w:r>
        <w:rPr>
          <w:rFonts w:eastAsia="Calibri"/>
          <w:color w:val="000000"/>
        </w:rPr>
        <w:t xml:space="preserve"> об изъятии недвижимости для муниципальных нужд (далее – Соглашение). Размер возмещения за изымаемые жилые помещения с учетом части 7 статьи 32 Жилищного кодекса РФ составил </w:t>
      </w:r>
      <w:r w:rsidRPr="000C3243">
        <w:rPr>
          <w:rFonts w:eastAsia="Calibri"/>
          <w:b/>
          <w:color w:val="000000"/>
        </w:rPr>
        <w:t>17 693,8 тыс. руб</w:t>
      </w:r>
      <w:r>
        <w:rPr>
          <w:rFonts w:eastAsia="Calibri"/>
          <w:color w:val="000000"/>
        </w:rPr>
        <w:t>.</w:t>
      </w:r>
    </w:p>
    <w:p w:rsidR="009D20BF" w:rsidRPr="008A1380" w:rsidRDefault="009D20BF" w:rsidP="009D20BF">
      <w:pPr>
        <w:jc w:val="both"/>
        <w:rPr>
          <w:rFonts w:eastAsia="Calibri"/>
          <w:color w:val="000000"/>
        </w:rPr>
      </w:pPr>
      <w:r>
        <w:rPr>
          <w:rFonts w:eastAsia="Calibri"/>
          <w:color w:val="000000"/>
        </w:rPr>
        <w:t xml:space="preserve">       Общий объем законтрактованных средств составил  </w:t>
      </w:r>
      <w:r w:rsidR="00CD1FD8">
        <w:rPr>
          <w:rFonts w:eastAsia="Calibri"/>
          <w:b/>
          <w:color w:val="000000"/>
        </w:rPr>
        <w:t>144 443,8</w:t>
      </w:r>
      <w:r w:rsidRPr="008B6312">
        <w:rPr>
          <w:rFonts w:eastAsia="Calibri"/>
          <w:b/>
          <w:color w:val="000000"/>
        </w:rPr>
        <w:t xml:space="preserve"> тыс. руб</w:t>
      </w:r>
      <w:r w:rsidRPr="008A1380">
        <w:rPr>
          <w:rFonts w:eastAsia="Calibri"/>
          <w:b/>
          <w:color w:val="000000"/>
        </w:rPr>
        <w:t>.</w:t>
      </w:r>
      <w:r>
        <w:rPr>
          <w:rFonts w:eastAsia="Calibri"/>
          <w:b/>
          <w:color w:val="000000"/>
        </w:rPr>
        <w:t xml:space="preserve">, </w:t>
      </w:r>
      <w:r>
        <w:rPr>
          <w:rFonts w:eastAsia="Calibri"/>
          <w:color w:val="000000"/>
        </w:rPr>
        <w:t xml:space="preserve">или </w:t>
      </w:r>
      <w:r w:rsidR="00CD1FD8">
        <w:rPr>
          <w:rFonts w:eastAsia="Calibri"/>
          <w:b/>
          <w:color w:val="000000"/>
        </w:rPr>
        <w:t>86,9</w:t>
      </w:r>
      <w:r w:rsidRPr="004D0513">
        <w:rPr>
          <w:rFonts w:eastAsia="Calibri"/>
          <w:b/>
          <w:color w:val="000000"/>
        </w:rPr>
        <w:t xml:space="preserve">% </w:t>
      </w:r>
      <w:r>
        <w:rPr>
          <w:rFonts w:eastAsia="Calibri"/>
          <w:color w:val="000000"/>
        </w:rPr>
        <w:t>от общей суммы средств, подлежащей контрактации на 20</w:t>
      </w:r>
      <w:r w:rsidR="00CD1FD8">
        <w:rPr>
          <w:rFonts w:eastAsia="Calibri"/>
          <w:color w:val="000000"/>
        </w:rPr>
        <w:t>22</w:t>
      </w:r>
      <w:r>
        <w:rPr>
          <w:rFonts w:eastAsia="Calibri"/>
          <w:color w:val="000000"/>
        </w:rPr>
        <w:t xml:space="preserve"> год. </w:t>
      </w:r>
      <w:r w:rsidRPr="008A1380">
        <w:rPr>
          <w:rFonts w:eastAsia="Calibri"/>
          <w:color w:val="000000"/>
        </w:rPr>
        <w:t>План на 20</w:t>
      </w:r>
      <w:r w:rsidR="00CD1FD8">
        <w:rPr>
          <w:rFonts w:eastAsia="Calibri"/>
          <w:color w:val="000000"/>
        </w:rPr>
        <w:t>22 год выполнен на 86,9</w:t>
      </w:r>
      <w:r w:rsidRPr="008A1380">
        <w:rPr>
          <w:rFonts w:eastAsia="Calibri"/>
          <w:color w:val="000000"/>
        </w:rPr>
        <w:t>%</w:t>
      </w:r>
      <w:r>
        <w:rPr>
          <w:rFonts w:eastAsia="Calibri"/>
          <w:color w:val="000000"/>
        </w:rPr>
        <w:t>.</w:t>
      </w:r>
    </w:p>
    <w:p w:rsidR="009D20BF" w:rsidRDefault="009D20BF" w:rsidP="009D20BF">
      <w:pPr>
        <w:ind w:firstLine="426"/>
        <w:jc w:val="both"/>
      </w:pPr>
      <w:r>
        <w:rPr>
          <w:lang w:eastAsia="en-US"/>
        </w:rPr>
        <w:t>В</w:t>
      </w:r>
      <w:r w:rsidRPr="00A97536">
        <w:rPr>
          <w:lang w:eastAsia="en-US"/>
        </w:rPr>
        <w:t xml:space="preserve"> 20</w:t>
      </w:r>
      <w:r w:rsidR="00CD1FD8">
        <w:rPr>
          <w:lang w:eastAsia="en-US"/>
        </w:rPr>
        <w:t>22</w:t>
      </w:r>
      <w:r w:rsidRPr="00A97536">
        <w:rPr>
          <w:lang w:eastAsia="en-US"/>
        </w:rPr>
        <w:t xml:space="preserve"> году по итогам реализации мероприятий </w:t>
      </w:r>
      <w:r>
        <w:rPr>
          <w:bCs/>
        </w:rPr>
        <w:t xml:space="preserve">регионального проекта </w:t>
      </w:r>
      <w:r w:rsidRPr="00820BB9">
        <w:rPr>
          <w:bCs/>
        </w:rPr>
        <w:t>«Обеспечение устойчивого сокращения непригодного для проживания жилищного фонда</w:t>
      </w:r>
      <w:r w:rsidR="00CD1FD8">
        <w:rPr>
          <w:bCs/>
        </w:rPr>
        <w:t>»</w:t>
      </w:r>
      <w:r>
        <w:rPr>
          <w:b/>
        </w:rPr>
        <w:t xml:space="preserve"> </w:t>
      </w:r>
      <w:r>
        <w:t>на территории Приозерского района осуществлено расселение:</w:t>
      </w:r>
    </w:p>
    <w:p w:rsidR="009D20BF" w:rsidRDefault="00420212" w:rsidP="009D20BF">
      <w:pPr>
        <w:numPr>
          <w:ilvl w:val="0"/>
          <w:numId w:val="12"/>
        </w:numPr>
        <w:ind w:left="0" w:firstLine="425"/>
        <w:jc w:val="both"/>
        <w:rPr>
          <w:lang w:eastAsia="en-US"/>
        </w:rPr>
      </w:pPr>
      <w:r>
        <w:rPr>
          <w:b/>
          <w:lang w:eastAsia="en-US"/>
        </w:rPr>
        <w:t>787,5</w:t>
      </w:r>
      <w:r w:rsidR="009D20BF">
        <w:rPr>
          <w:b/>
          <w:lang w:eastAsia="en-US"/>
        </w:rPr>
        <w:t xml:space="preserve"> </w:t>
      </w:r>
      <w:r w:rsidR="009D20BF" w:rsidRPr="00B86DA3">
        <w:rPr>
          <w:b/>
          <w:lang w:eastAsia="en-US"/>
        </w:rPr>
        <w:t>м</w:t>
      </w:r>
      <w:r w:rsidR="009D20BF" w:rsidRPr="00B86DA3">
        <w:rPr>
          <w:b/>
          <w:sz w:val="32"/>
          <w:szCs w:val="32"/>
          <w:lang w:eastAsia="en-US"/>
        </w:rPr>
        <w:t>²</w:t>
      </w:r>
      <w:r w:rsidR="009D20BF">
        <w:rPr>
          <w:lang w:eastAsia="en-US"/>
        </w:rPr>
        <w:t xml:space="preserve"> площади расселяемых жилых помещений, предусмотренных паспортами муниципальных программ  (</w:t>
      </w:r>
      <w:r>
        <w:rPr>
          <w:lang w:eastAsia="en-US"/>
        </w:rPr>
        <w:t>Кузнечнинское городское поселение</w:t>
      </w:r>
      <w:r w:rsidR="009D20BF">
        <w:rPr>
          <w:lang w:eastAsia="en-US"/>
        </w:rPr>
        <w:t>)</w:t>
      </w:r>
    </w:p>
    <w:p w:rsidR="009D20BF" w:rsidRDefault="009D20BF" w:rsidP="009D20BF">
      <w:pPr>
        <w:numPr>
          <w:ilvl w:val="0"/>
          <w:numId w:val="12"/>
        </w:numPr>
        <w:ind w:left="0" w:firstLine="425"/>
        <w:jc w:val="both"/>
        <w:rPr>
          <w:lang w:eastAsia="en-US"/>
        </w:rPr>
      </w:pPr>
      <w:r w:rsidRPr="00B86DA3">
        <w:rPr>
          <w:lang w:eastAsia="en-US"/>
        </w:rPr>
        <w:t>Расселено</w:t>
      </w:r>
      <w:r>
        <w:rPr>
          <w:b/>
          <w:lang w:eastAsia="en-US"/>
        </w:rPr>
        <w:t xml:space="preserve"> </w:t>
      </w:r>
      <w:r w:rsidR="00420212">
        <w:rPr>
          <w:b/>
          <w:lang w:eastAsia="en-US"/>
        </w:rPr>
        <w:t>88</w:t>
      </w:r>
      <w:r>
        <w:rPr>
          <w:lang w:eastAsia="en-US"/>
        </w:rPr>
        <w:t xml:space="preserve"> человек</w:t>
      </w:r>
      <w:r w:rsidR="00420212">
        <w:rPr>
          <w:lang w:eastAsia="en-US"/>
        </w:rPr>
        <w:t xml:space="preserve"> (Кузнечнинское городское поселение, Приозерское городское поселение)</w:t>
      </w:r>
    </w:p>
    <w:p w:rsidR="00420212" w:rsidRDefault="009D20BF" w:rsidP="00420212">
      <w:pPr>
        <w:numPr>
          <w:ilvl w:val="0"/>
          <w:numId w:val="12"/>
        </w:numPr>
        <w:ind w:left="0" w:firstLine="425"/>
        <w:jc w:val="both"/>
        <w:rPr>
          <w:lang w:eastAsia="en-US"/>
        </w:rPr>
      </w:pPr>
      <w:r w:rsidRPr="00420212">
        <w:t xml:space="preserve">Количество расселенных помещений </w:t>
      </w:r>
      <w:r w:rsidR="00420212">
        <w:rPr>
          <w:b/>
        </w:rPr>
        <w:t>37</w:t>
      </w:r>
      <w:r w:rsidRPr="00420212">
        <w:rPr>
          <w:b/>
        </w:rPr>
        <w:t xml:space="preserve"> единиц</w:t>
      </w:r>
      <w:r>
        <w:rPr>
          <w:lang w:eastAsia="en-US"/>
        </w:rPr>
        <w:t xml:space="preserve"> (</w:t>
      </w:r>
      <w:r w:rsidR="00420212">
        <w:rPr>
          <w:lang w:eastAsia="en-US"/>
        </w:rPr>
        <w:t>Кузнечнинское городское поселение, Приозерское городское поселение).</w:t>
      </w:r>
    </w:p>
    <w:p w:rsidR="00420212" w:rsidRPr="001A6793" w:rsidRDefault="00420212" w:rsidP="00420212">
      <w:pPr>
        <w:pStyle w:val="Default"/>
        <w:jc w:val="both"/>
      </w:pPr>
      <w:r>
        <w:rPr>
          <w:rFonts w:ascii="Times New Roman" w:hAnsi="Times New Roman" w:cs="Times New Roman"/>
          <w:color w:val="auto"/>
        </w:rPr>
        <w:t xml:space="preserve">       </w:t>
      </w:r>
      <w:r w:rsidRPr="00420212">
        <w:rPr>
          <w:rFonts w:ascii="Times New Roman" w:hAnsi="Times New Roman" w:cs="Times New Roman"/>
          <w:color w:val="auto"/>
        </w:rPr>
        <w:t xml:space="preserve">Провести анализ причин недостижения в проверяемом периоде 100-процентного исполнения мероприятий по </w:t>
      </w:r>
      <w:r w:rsidRPr="00420212">
        <w:rPr>
          <w:rFonts w:ascii="Times New Roman" w:hAnsi="Times New Roman" w:cs="Times New Roman"/>
        </w:rPr>
        <w:t>Программам п</w:t>
      </w:r>
      <w:r w:rsidRPr="00420212">
        <w:rPr>
          <w:rFonts w:ascii="Times New Roman" w:hAnsi="Times New Roman" w:cs="Times New Roman"/>
          <w:bCs/>
          <w:color w:val="000001"/>
        </w:rPr>
        <w:t>ереселения граждан из аварийного жилищного фонда н</w:t>
      </w:r>
      <w:r w:rsidRPr="00420212">
        <w:rPr>
          <w:rFonts w:ascii="Times New Roman" w:hAnsi="Times New Roman" w:cs="Times New Roman"/>
          <w:color w:val="auto"/>
        </w:rPr>
        <w:t xml:space="preserve">е предоставляется возможным в связи с отсутствием опубликованного на официальном сайте администрации Мичуринского сельского поселения  </w:t>
      </w:r>
      <w:r w:rsidRPr="00420212">
        <w:rPr>
          <w:rFonts w:ascii="Times New Roman" w:hAnsi="Times New Roman" w:cs="Times New Roman"/>
        </w:rPr>
        <w:t>Годового отчета о ходе реализации и оценки эффективности  муниципальных программ.</w:t>
      </w:r>
    </w:p>
    <w:p w:rsidR="00BC4036" w:rsidRPr="00BC4036" w:rsidRDefault="009D20BF" w:rsidP="00BC4036">
      <w:pPr>
        <w:jc w:val="both"/>
      </w:pPr>
      <w:r>
        <w:rPr>
          <w:lang w:eastAsia="en-US"/>
        </w:rPr>
        <w:t xml:space="preserve">     </w:t>
      </w:r>
      <w:r w:rsidR="00BC4036" w:rsidRPr="00BC4036">
        <w:rPr>
          <w:rFonts w:eastAsia="Calibri"/>
          <w:bCs/>
        </w:rPr>
        <w:t xml:space="preserve">Таким образом провести оценку обоснованности регионального проекта  </w:t>
      </w:r>
      <w:r w:rsidR="00BC4036" w:rsidRPr="00820BB9">
        <w:rPr>
          <w:bCs/>
        </w:rPr>
        <w:t>«Обеспечение устойчивого сокращения непригодного для проживания жилищного фонда</w:t>
      </w:r>
      <w:r w:rsidR="00BC4036">
        <w:rPr>
          <w:bCs/>
        </w:rPr>
        <w:t>»</w:t>
      </w:r>
      <w:r w:rsidR="00BC4036">
        <w:rPr>
          <w:b/>
        </w:rPr>
        <w:t xml:space="preserve"> </w:t>
      </w:r>
      <w:r w:rsidR="00BC4036" w:rsidRPr="00BC4036">
        <w:rPr>
          <w:rFonts w:eastAsia="Calibri"/>
          <w:bCs/>
        </w:rPr>
        <w:t>в рамках МП «</w:t>
      </w:r>
      <w:r w:rsidR="00BC4036">
        <w:rPr>
          <w:rFonts w:eastAsia="Calibri"/>
          <w:bCs/>
        </w:rPr>
        <w:t>Формирование городской среды и обеспечение качественным жильем граждан на территории муниципальных образований</w:t>
      </w:r>
      <w:r w:rsidR="00BC4036" w:rsidRPr="00BC4036">
        <w:t xml:space="preserve">»  </w:t>
      </w:r>
      <w:r w:rsidR="00BC4036" w:rsidRPr="00BC4036">
        <w:rPr>
          <w:rFonts w:eastAsia="Calibri"/>
          <w:bCs/>
        </w:rPr>
        <w:t xml:space="preserve">и ресурсной обеспеченности мероприятий, в </w:t>
      </w:r>
      <w:r w:rsidR="00BC4036" w:rsidRPr="00BC4036">
        <w:rPr>
          <w:rFonts w:eastAsia="Calibri"/>
        </w:rPr>
        <w:t xml:space="preserve">целях достижения результатов регионального проекта </w:t>
      </w:r>
      <w:r w:rsidR="00BC4036" w:rsidRPr="00BC4036">
        <w:rPr>
          <w:rFonts w:eastAsia="Calibri"/>
          <w:b/>
        </w:rPr>
        <w:t>не предоставляется возможным</w:t>
      </w:r>
      <w:r w:rsidR="00BC4036" w:rsidRPr="00BC4036">
        <w:rPr>
          <w:rFonts w:eastAsia="Calibri"/>
        </w:rPr>
        <w:t>.</w:t>
      </w:r>
    </w:p>
    <w:p w:rsidR="00BC4036" w:rsidRPr="00F42474" w:rsidRDefault="00BC4036" w:rsidP="00BC4036">
      <w:pPr>
        <w:autoSpaceDE w:val="0"/>
        <w:autoSpaceDN w:val="0"/>
        <w:adjustRightInd w:val="0"/>
        <w:jc w:val="both"/>
        <w:rPr>
          <w:rFonts w:eastAsia="Calibri"/>
        </w:rPr>
      </w:pPr>
      <w:r w:rsidRPr="00F42474">
        <w:rPr>
          <w:rFonts w:eastAsia="Calibri"/>
        </w:rPr>
        <w:t xml:space="preserve">       Обоснованность и достижимость результатов показателей, предусмотренных региональным проектом, обусловлены, прежде всего, успешным проведением мероприятий, направленных на достижение </w:t>
      </w:r>
      <w:r w:rsidRPr="00864B57">
        <w:rPr>
          <w:rFonts w:eastAsia="Calibri"/>
          <w:b/>
        </w:rPr>
        <w:t>общественно значимого результата</w:t>
      </w:r>
      <w:r w:rsidRPr="00F42474">
        <w:rPr>
          <w:rFonts w:eastAsia="Calibri"/>
        </w:rPr>
        <w:t xml:space="preserve"> исполнения регионального проекта.</w:t>
      </w:r>
    </w:p>
    <w:p w:rsidR="009D20BF" w:rsidRDefault="009D20BF" w:rsidP="00420212">
      <w:pPr>
        <w:jc w:val="both"/>
        <w:rPr>
          <w:rFonts w:ascii="Arial" w:hAnsi="Arial" w:cs="Arial"/>
          <w:color w:val="000000"/>
          <w:sz w:val="18"/>
          <w:szCs w:val="18"/>
        </w:rPr>
      </w:pPr>
    </w:p>
    <w:p w:rsidR="00BC0F64" w:rsidRPr="000B0D98" w:rsidRDefault="00BC0F64" w:rsidP="0099744C">
      <w:pPr>
        <w:autoSpaceDE w:val="0"/>
        <w:autoSpaceDN w:val="0"/>
        <w:adjustRightInd w:val="0"/>
        <w:jc w:val="both"/>
        <w:rPr>
          <w:b/>
        </w:rPr>
      </w:pPr>
      <w:r w:rsidRPr="00951BD6">
        <w:rPr>
          <w:rFonts w:eastAsia="TimesNewRomanPSMT"/>
          <w:b/>
        </w:rPr>
        <w:t>3.3.3. Реализация РП</w:t>
      </w:r>
      <w:r w:rsidRPr="00951BD6">
        <w:rPr>
          <w:b/>
          <w:bCs/>
        </w:rPr>
        <w:t xml:space="preserve"> «</w:t>
      </w:r>
      <w:r w:rsidR="00951BD6" w:rsidRPr="00951BD6">
        <w:rPr>
          <w:rFonts w:eastAsia="Calibri"/>
          <w:b/>
          <w:bCs/>
        </w:rPr>
        <w:t>Комплексная система обращения с твердыми коммунальными отходами»</w:t>
      </w:r>
      <w:r w:rsidR="00951BD6" w:rsidRPr="00951BD6">
        <w:rPr>
          <w:rFonts w:eastAsia="Calibri"/>
        </w:rPr>
        <w:t xml:space="preserve"> </w:t>
      </w:r>
      <w:r w:rsidR="00951BD6" w:rsidRPr="00951BD6">
        <w:rPr>
          <w:rFonts w:eastAsia="Calibri"/>
          <w:b/>
        </w:rPr>
        <w:t>в</w:t>
      </w:r>
      <w:r w:rsidR="00137334">
        <w:rPr>
          <w:b/>
        </w:rPr>
        <w:t xml:space="preserve"> рамках МП «Благоустройство территории муниципального образования</w:t>
      </w:r>
      <w:r w:rsidR="00BC4036">
        <w:rPr>
          <w:b/>
        </w:rPr>
        <w:t>»</w:t>
      </w:r>
    </w:p>
    <w:p w:rsidR="0099744C" w:rsidRDefault="00951BD6" w:rsidP="0099744C">
      <w:pPr>
        <w:spacing w:line="120" w:lineRule="auto"/>
        <w:jc w:val="both"/>
        <w:rPr>
          <w:rFonts w:eastAsia="Calibri"/>
          <w:b/>
          <w:bCs/>
          <w:iCs/>
        </w:rPr>
      </w:pPr>
      <w:r>
        <w:rPr>
          <w:rFonts w:eastAsia="Calibri"/>
          <w:b/>
          <w:bCs/>
          <w:iCs/>
        </w:rPr>
        <w:t xml:space="preserve">       </w:t>
      </w:r>
    </w:p>
    <w:p w:rsidR="008D0CDE" w:rsidRPr="0099744C" w:rsidRDefault="0099744C" w:rsidP="0099744C">
      <w:pPr>
        <w:jc w:val="both"/>
        <w:rPr>
          <w:color w:val="323A45"/>
        </w:rPr>
      </w:pPr>
      <w:r>
        <w:rPr>
          <w:rFonts w:eastAsia="Calibri"/>
          <w:b/>
          <w:bCs/>
          <w:iCs/>
        </w:rPr>
        <w:t xml:space="preserve">        </w:t>
      </w:r>
      <w:r w:rsidR="008D0CDE" w:rsidRPr="0099744C">
        <w:rPr>
          <w:color w:val="323A45"/>
        </w:rPr>
        <w:t>Федеральный проект «Комплексная система обращения с твердыми коммунальными отходами»</w:t>
      </w:r>
      <w:r w:rsidR="007D69BD">
        <w:rPr>
          <w:color w:val="323A45"/>
        </w:rPr>
        <w:t xml:space="preserve"> (региональный проект «</w:t>
      </w:r>
      <w:r w:rsidR="007D69BD" w:rsidRPr="0099744C">
        <w:rPr>
          <w:color w:val="323A45"/>
        </w:rPr>
        <w:t>проект «Комплексная система обращения с твердыми коммунальными отходами»</w:t>
      </w:r>
      <w:r w:rsidR="007D69BD">
        <w:rPr>
          <w:color w:val="323A45"/>
        </w:rPr>
        <w:t xml:space="preserve">) </w:t>
      </w:r>
      <w:r w:rsidR="008D0CDE" w:rsidRPr="0099744C">
        <w:rPr>
          <w:color w:val="323A45"/>
        </w:rPr>
        <w:t xml:space="preserve"> реализуется в рамках Государственной программы РФ «Охрана окружающей среды» (утверждена постановлением Правительства Российской Федерации от 15.04.2014 № 326) и национального проекта «Экология».</w:t>
      </w:r>
    </w:p>
    <w:p w:rsidR="008D0CDE" w:rsidRPr="0099744C" w:rsidRDefault="0099744C" w:rsidP="0099744C">
      <w:pPr>
        <w:shd w:val="clear" w:color="auto" w:fill="FFFFFF"/>
        <w:jc w:val="both"/>
        <w:rPr>
          <w:color w:val="323A45"/>
        </w:rPr>
      </w:pPr>
      <w:r>
        <w:rPr>
          <w:color w:val="323A45"/>
        </w:rPr>
        <w:lastRenderedPageBreak/>
        <w:t xml:space="preserve">        </w:t>
      </w:r>
      <w:r w:rsidR="008D0CDE" w:rsidRPr="0099744C">
        <w:rPr>
          <w:color w:val="323A45"/>
        </w:rPr>
        <w:t>Федеральный проект направлен на формирование комплексной системы обращения с твердыми коммунальными отходами (ТКО), предотвращение вредного воздействия таких отходов на здоровье человека и окружающую среду, вовлечение их в хозяйственный оборот в качестве сырья, материалов, изделий и превращение во вторичные ресурсы для изготовления новой продукции и получения энергии.</w:t>
      </w:r>
    </w:p>
    <w:p w:rsidR="007D69BD" w:rsidRDefault="007D69BD" w:rsidP="007D69BD">
      <w:pPr>
        <w:shd w:val="clear" w:color="auto" w:fill="FFFFFF"/>
        <w:jc w:val="both"/>
        <w:rPr>
          <w:color w:val="323A45"/>
        </w:rPr>
      </w:pPr>
      <w:r>
        <w:rPr>
          <w:color w:val="323A45"/>
        </w:rPr>
        <w:t xml:space="preserve">        </w:t>
      </w:r>
      <w:r w:rsidR="008D0CDE" w:rsidRPr="0099744C">
        <w:rPr>
          <w:color w:val="323A45"/>
        </w:rPr>
        <w:t>В рамках проекта внедрен институт региональных операторов, создана государственная информационная система учета отходов, включая электронную модель федеральной схемы обращения с твердыми коммунальными отходами. Принят ряд фундаментальных нормативных правовых актов. Благодаря системным мерам государственной поддержки в стране появляется все больше новых мощностей по обработке и утилизации ТКО. С 2021 года для активизации внедрения раздельного сбора субъектам Российской Федерации из средств федерального бюджета оказывается финансовая поддержка для закупки контейнеров для раздельного сбора отходов.</w:t>
      </w:r>
    </w:p>
    <w:p w:rsidR="008D0CDE" w:rsidRPr="007D69BD" w:rsidRDefault="007D69BD" w:rsidP="007D69BD">
      <w:pPr>
        <w:shd w:val="clear" w:color="auto" w:fill="FFFFFF"/>
        <w:jc w:val="both"/>
        <w:rPr>
          <w:color w:val="323A45"/>
        </w:rPr>
      </w:pPr>
      <w:r>
        <w:rPr>
          <w:color w:val="323A45"/>
        </w:rPr>
        <w:t xml:space="preserve">        </w:t>
      </w:r>
      <w:r w:rsidR="008D0CDE" w:rsidRPr="007D69BD">
        <w:rPr>
          <w:color w:val="323A45"/>
        </w:rPr>
        <w:t>На реализацию федерального проекта «Комплексная система обращения с твердыми коммунальными отходами» из федерального бюджета предусмотрены бюджетные ассигнования в объеме 90 251,7 млн. рублей (по состоянию на 03.08.2023).</w:t>
      </w:r>
    </w:p>
    <w:p w:rsidR="004C6F6C" w:rsidRDefault="007D69BD" w:rsidP="007D69BD">
      <w:pPr>
        <w:pStyle w:val="ad"/>
        <w:shd w:val="clear" w:color="auto" w:fill="FFFFFF"/>
        <w:spacing w:before="0" w:beforeAutospacing="0" w:after="0" w:afterAutospacing="0"/>
        <w:jc w:val="both"/>
        <w:rPr>
          <w:rFonts w:ascii="Noto Serif" w:hAnsi="Noto Serif"/>
          <w:color w:val="2C2F34"/>
        </w:rPr>
      </w:pPr>
      <w:r>
        <w:rPr>
          <w:rFonts w:ascii="Noto Serif" w:hAnsi="Noto Serif"/>
          <w:color w:val="2C2F34"/>
        </w:rPr>
        <w:t xml:space="preserve">       </w:t>
      </w:r>
      <w:r w:rsidR="004C6F6C">
        <w:rPr>
          <w:rFonts w:ascii="Noto Serif" w:hAnsi="Noto Serif"/>
          <w:color w:val="2C2F34"/>
        </w:rPr>
        <w:t>Проект «Комплексная система обращения с ТКО» рассчитан на 6 лет, его завершение запланировано к концу 2024 года. Ожидаемый результат:</w:t>
      </w:r>
    </w:p>
    <w:p w:rsidR="004C6F6C" w:rsidRDefault="004C6F6C" w:rsidP="007D69BD">
      <w:pPr>
        <w:numPr>
          <w:ilvl w:val="0"/>
          <w:numId w:val="37"/>
        </w:numPr>
        <w:shd w:val="clear" w:color="auto" w:fill="FFFFFF"/>
        <w:tabs>
          <w:tab w:val="left" w:pos="851"/>
        </w:tabs>
        <w:ind w:left="0" w:firstLine="567"/>
        <w:jc w:val="both"/>
        <w:rPr>
          <w:rFonts w:ascii="Noto Serif" w:hAnsi="Noto Serif"/>
          <w:color w:val="2C2F34"/>
        </w:rPr>
      </w:pPr>
      <w:r>
        <w:rPr>
          <w:rFonts w:ascii="Noto Serif" w:hAnsi="Noto Serif"/>
          <w:color w:val="2C2F34"/>
        </w:rPr>
        <w:t>Объем утилизации ТКО – 36% от общего количества;</w:t>
      </w:r>
    </w:p>
    <w:p w:rsidR="004C6F6C" w:rsidRDefault="004C6F6C" w:rsidP="007D69BD">
      <w:pPr>
        <w:numPr>
          <w:ilvl w:val="0"/>
          <w:numId w:val="37"/>
        </w:numPr>
        <w:shd w:val="clear" w:color="auto" w:fill="FFFFFF"/>
        <w:tabs>
          <w:tab w:val="left" w:pos="851"/>
        </w:tabs>
        <w:ind w:left="0" w:firstLine="567"/>
        <w:jc w:val="both"/>
        <w:rPr>
          <w:rFonts w:ascii="Noto Serif" w:hAnsi="Noto Serif"/>
          <w:color w:val="2C2F34"/>
        </w:rPr>
      </w:pPr>
      <w:r>
        <w:rPr>
          <w:rFonts w:ascii="Noto Serif" w:hAnsi="Noto Serif"/>
          <w:color w:val="2C2F34"/>
        </w:rPr>
        <w:t>Объем ТКО, направленных на обработку, – 60% от общего количества;</w:t>
      </w:r>
    </w:p>
    <w:p w:rsidR="004C6F6C" w:rsidRDefault="004C6F6C" w:rsidP="007D69BD">
      <w:pPr>
        <w:numPr>
          <w:ilvl w:val="0"/>
          <w:numId w:val="37"/>
        </w:numPr>
        <w:shd w:val="clear" w:color="auto" w:fill="FFFFFF"/>
        <w:tabs>
          <w:tab w:val="left" w:pos="851"/>
        </w:tabs>
        <w:ind w:left="0" w:firstLine="567"/>
        <w:jc w:val="both"/>
        <w:rPr>
          <w:rFonts w:ascii="Noto Serif" w:hAnsi="Noto Serif"/>
          <w:color w:val="2C2F34"/>
        </w:rPr>
      </w:pPr>
      <w:r>
        <w:rPr>
          <w:rFonts w:ascii="Noto Serif" w:hAnsi="Noto Serif"/>
          <w:color w:val="2C2F34"/>
        </w:rPr>
        <w:t>Для обработки коммунальных отходов ввести в эксплуатацию около 32 млн</w:t>
      </w:r>
      <w:r w:rsidR="007D69BD">
        <w:rPr>
          <w:rFonts w:ascii="Noto Serif" w:hAnsi="Noto Serif"/>
          <w:color w:val="2C2F34"/>
        </w:rPr>
        <w:t>.</w:t>
      </w:r>
      <w:r>
        <w:rPr>
          <w:rFonts w:ascii="Noto Serif" w:hAnsi="Noto Serif"/>
          <w:color w:val="2C2F34"/>
        </w:rPr>
        <w:t xml:space="preserve"> мощностей;</w:t>
      </w:r>
    </w:p>
    <w:p w:rsidR="004C6F6C" w:rsidRDefault="004C6F6C" w:rsidP="007D69BD">
      <w:pPr>
        <w:numPr>
          <w:ilvl w:val="0"/>
          <w:numId w:val="37"/>
        </w:numPr>
        <w:shd w:val="clear" w:color="auto" w:fill="FFFFFF"/>
        <w:tabs>
          <w:tab w:val="left" w:pos="851"/>
        </w:tabs>
        <w:ind w:left="0" w:firstLine="567"/>
        <w:jc w:val="both"/>
        <w:rPr>
          <w:rFonts w:ascii="Noto Serif" w:hAnsi="Noto Serif"/>
          <w:color w:val="2C2F34"/>
        </w:rPr>
      </w:pPr>
      <w:r>
        <w:rPr>
          <w:rFonts w:ascii="Noto Serif" w:hAnsi="Noto Serif"/>
          <w:color w:val="2C2F34"/>
        </w:rPr>
        <w:t>Для утилизации коммунальных отходов ввести в эксплуатацию свыше 23 млн</w:t>
      </w:r>
      <w:r w:rsidR="007D69BD">
        <w:rPr>
          <w:rFonts w:ascii="Noto Serif" w:hAnsi="Noto Serif"/>
          <w:color w:val="2C2F34"/>
        </w:rPr>
        <w:t>.</w:t>
      </w:r>
      <w:r>
        <w:rPr>
          <w:rFonts w:ascii="Noto Serif" w:hAnsi="Noto Serif"/>
          <w:color w:val="2C2F34"/>
        </w:rPr>
        <w:t xml:space="preserve"> мощностей.</w:t>
      </w:r>
    </w:p>
    <w:p w:rsidR="00E77819" w:rsidRDefault="007D69BD" w:rsidP="00951BD6">
      <w:pPr>
        <w:jc w:val="both"/>
        <w:rPr>
          <w:rFonts w:eastAsia="Calibri"/>
        </w:rPr>
      </w:pPr>
      <w:r>
        <w:rPr>
          <w:rFonts w:eastAsia="Calibri"/>
          <w:b/>
          <w:bCs/>
          <w:iCs/>
        </w:rPr>
        <w:t xml:space="preserve">        </w:t>
      </w:r>
      <w:r w:rsidR="00E77819" w:rsidRPr="00951BD6">
        <w:rPr>
          <w:rFonts w:eastAsia="Calibri"/>
          <w:b/>
          <w:bCs/>
          <w:iCs/>
        </w:rPr>
        <w:t xml:space="preserve">Задача </w:t>
      </w:r>
      <w:r w:rsidR="00951BD6" w:rsidRPr="007D69BD">
        <w:t>РП «</w:t>
      </w:r>
      <w:r w:rsidR="00951BD6" w:rsidRPr="007D69BD">
        <w:rPr>
          <w:rFonts w:eastAsia="Calibri"/>
          <w:bCs/>
        </w:rPr>
        <w:t>Комплексная система обращения с твердыми коммунальными отходами»</w:t>
      </w:r>
      <w:r w:rsidR="00951BD6" w:rsidRPr="00951BD6">
        <w:rPr>
          <w:rFonts w:eastAsia="Calibri"/>
        </w:rPr>
        <w:t xml:space="preserve"> </w:t>
      </w:r>
      <w:r w:rsidR="00E77819" w:rsidRPr="00E77819">
        <w:rPr>
          <w:rFonts w:eastAsia="Calibri"/>
        </w:rPr>
        <w:t>– формирование комплексной системы обращения</w:t>
      </w:r>
      <w:r w:rsidR="00E77819">
        <w:rPr>
          <w:rFonts w:eastAsia="Calibri"/>
        </w:rPr>
        <w:t xml:space="preserve"> </w:t>
      </w:r>
      <w:r w:rsidR="00E77819" w:rsidRPr="00E77819">
        <w:rPr>
          <w:rFonts w:eastAsia="Calibri"/>
        </w:rPr>
        <w:t>с твёрдыми коммунальными отходами, включая создание условий для утилизации</w:t>
      </w:r>
      <w:r w:rsidR="00E77819">
        <w:rPr>
          <w:rFonts w:eastAsia="Calibri"/>
        </w:rPr>
        <w:t xml:space="preserve"> </w:t>
      </w:r>
      <w:r w:rsidR="00E77819" w:rsidRPr="00E77819">
        <w:rPr>
          <w:rFonts w:eastAsia="Calibri"/>
        </w:rPr>
        <w:t xml:space="preserve">запрещённых к захоронению отходов. </w:t>
      </w:r>
    </w:p>
    <w:p w:rsidR="00BC0F64" w:rsidRPr="00E77819" w:rsidRDefault="00F60311" w:rsidP="00E77819">
      <w:pPr>
        <w:autoSpaceDE w:val="0"/>
        <w:autoSpaceDN w:val="0"/>
        <w:adjustRightInd w:val="0"/>
        <w:jc w:val="both"/>
      </w:pPr>
      <w:r>
        <w:rPr>
          <w:rFonts w:eastAsia="Calibri"/>
        </w:rPr>
        <w:t xml:space="preserve">      </w:t>
      </w:r>
      <w:r w:rsidR="00E77819" w:rsidRPr="00E77819">
        <w:rPr>
          <w:rFonts w:eastAsia="Calibri"/>
        </w:rPr>
        <w:t>Результатом исполнения задачи регионального</w:t>
      </w:r>
      <w:r w:rsidR="00E77819">
        <w:rPr>
          <w:rFonts w:eastAsia="Calibri"/>
        </w:rPr>
        <w:t xml:space="preserve"> </w:t>
      </w:r>
      <w:r w:rsidR="00E77819" w:rsidRPr="00E77819">
        <w:rPr>
          <w:rFonts w:eastAsia="Calibri"/>
        </w:rPr>
        <w:t>проекта послужит «обеспечение снижения экологической нагрузки на население за</w:t>
      </w:r>
      <w:r w:rsidR="00E77819">
        <w:rPr>
          <w:rFonts w:eastAsia="Calibri"/>
        </w:rPr>
        <w:t xml:space="preserve"> </w:t>
      </w:r>
      <w:r w:rsidR="00E77819" w:rsidRPr="00E77819">
        <w:rPr>
          <w:rFonts w:eastAsia="Calibri"/>
        </w:rPr>
        <w:t>счёт сокращения захоронения твёрдых коммунальных отходов, в том числе</w:t>
      </w:r>
      <w:r w:rsidR="00E77819">
        <w:rPr>
          <w:rFonts w:eastAsia="Calibri"/>
        </w:rPr>
        <w:t xml:space="preserve"> </w:t>
      </w:r>
      <w:r w:rsidR="00E77819" w:rsidRPr="00E77819">
        <w:rPr>
          <w:rFonts w:eastAsia="Calibri"/>
        </w:rPr>
        <w:t>прошедших обработку (сортировку)».</w:t>
      </w:r>
    </w:p>
    <w:p w:rsidR="00DB20DE" w:rsidRDefault="00DB20DE" w:rsidP="00DB20DE">
      <w:pPr>
        <w:autoSpaceDE w:val="0"/>
        <w:autoSpaceDN w:val="0"/>
        <w:adjustRightInd w:val="0"/>
        <w:ind w:firstLine="426"/>
        <w:jc w:val="both"/>
        <w:rPr>
          <w:b/>
        </w:rPr>
      </w:pPr>
      <w:r w:rsidRPr="008F2B2F">
        <w:rPr>
          <w:bCs/>
        </w:rPr>
        <w:t xml:space="preserve">Реализация мероприятий регионального проекта направлена на достижение соответствующих </w:t>
      </w:r>
      <w:r>
        <w:rPr>
          <w:bCs/>
        </w:rPr>
        <w:t>целей, показателей и результатов</w:t>
      </w:r>
      <w:r w:rsidRPr="008F2B2F">
        <w:rPr>
          <w:bCs/>
        </w:rPr>
        <w:t xml:space="preserve"> </w:t>
      </w:r>
      <w:r w:rsidRPr="00332C4F">
        <w:rPr>
          <w:b/>
          <w:bCs/>
        </w:rPr>
        <w:t>Федерального проекта «</w:t>
      </w:r>
      <w:r w:rsidRPr="001A1E0F">
        <w:rPr>
          <w:rFonts w:eastAsia="Calibri"/>
          <w:b/>
          <w:bCs/>
        </w:rPr>
        <w:t>Комплексная система обращения с твердыми коммунальными отходами»</w:t>
      </w:r>
      <w:r w:rsidRPr="001A1E0F">
        <w:rPr>
          <w:rFonts w:eastAsia="Calibri"/>
        </w:rPr>
        <w:t xml:space="preserve"> </w:t>
      </w:r>
      <w:r w:rsidRPr="00CB4F58">
        <w:rPr>
          <w:rFonts w:eastAsia="Calibri"/>
          <w:b/>
        </w:rPr>
        <w:t>(код G2).</w:t>
      </w:r>
      <w:r w:rsidRPr="008F2B2F">
        <w:rPr>
          <w:bCs/>
        </w:rPr>
        <w:t xml:space="preserve"> </w:t>
      </w:r>
    </w:p>
    <w:p w:rsidR="00B2249F" w:rsidRPr="00DB20DE" w:rsidRDefault="00B2249F" w:rsidP="00DB20DE">
      <w:pPr>
        <w:ind w:firstLine="425"/>
        <w:jc w:val="both"/>
        <w:rPr>
          <w:bCs/>
        </w:rPr>
      </w:pPr>
      <w:r w:rsidRPr="00DB20DE">
        <w:rPr>
          <w:color w:val="2C2F34"/>
          <w:shd w:val="clear" w:color="auto" w:fill="FFFFFF"/>
        </w:rPr>
        <w:t>Федеральный проект «Комплексная система обращения с ТКО» – один из 11 федеральных проектов в РФ. Основная цель – увеличить объемы переработки всех образуемых отходов до 60%. На момент начала проекта этот показатель не превышал 8%. Проводится в рамках </w:t>
      </w:r>
      <w:hyperlink r:id="rId21" w:history="1">
        <w:r w:rsidRPr="00DB20DE">
          <w:rPr>
            <w:rStyle w:val="a5"/>
            <w:color w:val="auto"/>
            <w:bdr w:val="none" w:sz="0" w:space="0" w:color="auto" w:frame="1"/>
            <w:shd w:val="clear" w:color="auto" w:fill="FFFFFF"/>
          </w:rPr>
          <w:t>национального проекта «Экология»</w:t>
        </w:r>
      </w:hyperlink>
      <w:r w:rsidRPr="00DB20DE">
        <w:rPr>
          <w:shd w:val="clear" w:color="auto" w:fill="FFFFFF"/>
        </w:rPr>
        <w:t>.</w:t>
      </w:r>
    </w:p>
    <w:p w:rsidR="00793227" w:rsidRDefault="00793227" w:rsidP="00793227">
      <w:pPr>
        <w:ind w:firstLine="426"/>
        <w:jc w:val="both"/>
        <w:rPr>
          <w:b/>
        </w:rPr>
      </w:pPr>
      <w:r>
        <w:t xml:space="preserve">Реализация мероприятий регионального проекта </w:t>
      </w:r>
      <w:r w:rsidRPr="00577F24">
        <w:rPr>
          <w:b/>
          <w:bCs/>
        </w:rPr>
        <w:t>«</w:t>
      </w:r>
      <w:r w:rsidRPr="001A1E0F">
        <w:rPr>
          <w:rFonts w:eastAsia="Calibri"/>
          <w:b/>
          <w:bCs/>
        </w:rPr>
        <w:t>Комплексная система обращения с твердыми коммунальными отходами</w:t>
      </w:r>
      <w:r w:rsidRPr="00577F24">
        <w:rPr>
          <w:b/>
          <w:bCs/>
        </w:rPr>
        <w:t xml:space="preserve">» </w:t>
      </w:r>
      <w:r w:rsidRPr="00577F24">
        <w:rPr>
          <w:b/>
        </w:rPr>
        <w:t xml:space="preserve">  </w:t>
      </w:r>
      <w:r w:rsidRPr="00336087">
        <w:t xml:space="preserve">осуществлялась </w:t>
      </w:r>
      <w:r>
        <w:t xml:space="preserve"> в 20</w:t>
      </w:r>
      <w:r w:rsidR="007D69BD">
        <w:t>22</w:t>
      </w:r>
      <w:r>
        <w:t xml:space="preserve"> году </w:t>
      </w:r>
      <w:r w:rsidRPr="0053551A">
        <w:t xml:space="preserve">в рамках </w:t>
      </w:r>
      <w:r>
        <w:t xml:space="preserve"> </w:t>
      </w:r>
      <w:r w:rsidRPr="00CE7C10">
        <w:rPr>
          <w:b/>
        </w:rPr>
        <w:t>МП «</w:t>
      </w:r>
      <w:r>
        <w:rPr>
          <w:b/>
        </w:rPr>
        <w:t xml:space="preserve">Благоустройство территории муниципального образования </w:t>
      </w:r>
      <w:r w:rsidR="007D69BD">
        <w:rPr>
          <w:b/>
        </w:rPr>
        <w:t xml:space="preserve">Красноозерное сельское поселение </w:t>
      </w:r>
      <w:r>
        <w:rPr>
          <w:b/>
        </w:rPr>
        <w:t>на 202</w:t>
      </w:r>
      <w:r w:rsidR="007D69BD">
        <w:rPr>
          <w:b/>
        </w:rPr>
        <w:t>2</w:t>
      </w:r>
      <w:r w:rsidRPr="00842CE7">
        <w:rPr>
          <w:b/>
        </w:rPr>
        <w:t>-20</w:t>
      </w:r>
      <w:r w:rsidR="007D69BD">
        <w:rPr>
          <w:b/>
        </w:rPr>
        <w:t xml:space="preserve">24 </w:t>
      </w:r>
      <w:r w:rsidRPr="00842CE7">
        <w:rPr>
          <w:b/>
        </w:rPr>
        <w:t>годы»</w:t>
      </w:r>
      <w:r w:rsidR="00892383">
        <w:rPr>
          <w:b/>
        </w:rPr>
        <w:t xml:space="preserve"> (261</w:t>
      </w:r>
      <w:r w:rsidR="00892383">
        <w:rPr>
          <w:b/>
          <w:lang w:val="en-US"/>
        </w:rPr>
        <w:t>G</w:t>
      </w:r>
      <w:r w:rsidR="00892383" w:rsidRPr="00892383">
        <w:rPr>
          <w:b/>
        </w:rPr>
        <w:t>2</w:t>
      </w:r>
      <w:r w:rsidR="00892383">
        <w:rPr>
          <w:b/>
        </w:rPr>
        <w:t>00000).</w:t>
      </w:r>
      <w:r>
        <w:rPr>
          <w:b/>
        </w:rPr>
        <w:t xml:space="preserve"> </w:t>
      </w:r>
      <w:r>
        <w:t>П</w:t>
      </w:r>
      <w:r w:rsidRPr="00580D14">
        <w:t xml:space="preserve">остановление администрации </w:t>
      </w:r>
      <w:r w:rsidR="007D69BD">
        <w:t>МО Красноозерное сельское поселение30.03.2022</w:t>
      </w:r>
      <w:r>
        <w:t>г. №4</w:t>
      </w:r>
      <w:r w:rsidR="007D69BD">
        <w:t>8</w:t>
      </w:r>
      <w:r>
        <w:t xml:space="preserve"> </w:t>
      </w:r>
      <w:r w:rsidRPr="00580D14">
        <w:t>(</w:t>
      </w:r>
      <w:r w:rsidRPr="00FD0FBD">
        <w:t xml:space="preserve">с учетом изменений </w:t>
      </w:r>
      <w:r>
        <w:t>и дополнений).</w:t>
      </w:r>
    </w:p>
    <w:p w:rsidR="00B2249F" w:rsidRPr="00DB20DE" w:rsidRDefault="00793227" w:rsidP="00793227">
      <w:pPr>
        <w:ind w:firstLine="425"/>
        <w:jc w:val="both"/>
        <w:rPr>
          <w:bCs/>
        </w:rPr>
      </w:pPr>
      <w:r w:rsidRPr="0053551A">
        <w:t xml:space="preserve">Региональный проект интегрирован </w:t>
      </w:r>
      <w:r w:rsidRPr="00577F24">
        <w:rPr>
          <w:b/>
        </w:rPr>
        <w:t xml:space="preserve">в  </w:t>
      </w:r>
      <w:r>
        <w:rPr>
          <w:b/>
        </w:rPr>
        <w:t>1-ой</w:t>
      </w:r>
      <w:r w:rsidRPr="00577F24">
        <w:rPr>
          <w:b/>
        </w:rPr>
        <w:t xml:space="preserve"> (</w:t>
      </w:r>
      <w:r>
        <w:rPr>
          <w:b/>
        </w:rPr>
        <w:t>одной</w:t>
      </w:r>
      <w:r w:rsidRPr="00577F24">
        <w:rPr>
          <w:b/>
        </w:rPr>
        <w:t>)</w:t>
      </w:r>
      <w:r w:rsidRPr="0053551A">
        <w:t xml:space="preserve"> муниципальн</w:t>
      </w:r>
      <w:r>
        <w:t>ой</w:t>
      </w:r>
      <w:r w:rsidRPr="0053551A">
        <w:t xml:space="preserve"> программ</w:t>
      </w:r>
      <w:r>
        <w:t>е</w:t>
      </w:r>
      <w:r w:rsidRPr="0053551A">
        <w:t xml:space="preserve"> в качестве </w:t>
      </w:r>
      <w:r>
        <w:t>отдельного структурного элемента программы</w:t>
      </w:r>
      <w:r w:rsidRPr="0053551A">
        <w:t>.</w:t>
      </w:r>
    </w:p>
    <w:p w:rsidR="00394A4C" w:rsidRDefault="00394A4C" w:rsidP="00394A4C">
      <w:pPr>
        <w:ind w:firstLine="425"/>
        <w:jc w:val="both"/>
      </w:pPr>
      <w:r w:rsidRPr="003D5FAB">
        <w:rPr>
          <w:rFonts w:eastAsia="TimesNewRomanPSMT"/>
        </w:rPr>
        <w:t>За отчетный период 20</w:t>
      </w:r>
      <w:r w:rsidR="00892383">
        <w:rPr>
          <w:rFonts w:eastAsia="TimesNewRomanPSMT"/>
        </w:rPr>
        <w:t>22</w:t>
      </w:r>
      <w:r w:rsidRPr="003D5FAB">
        <w:rPr>
          <w:rFonts w:eastAsia="TimesNewRomanPSMT"/>
        </w:rPr>
        <w:t xml:space="preserve"> года общий утвержденный объем расходов на реализацию </w:t>
      </w:r>
      <w:r>
        <w:t xml:space="preserve">мероприятий  РП </w:t>
      </w:r>
      <w:r w:rsidRPr="00F62D6C">
        <w:t>«</w:t>
      </w:r>
      <w:r w:rsidRPr="00F62D6C">
        <w:rPr>
          <w:rFonts w:eastAsia="Calibri"/>
          <w:bCs/>
        </w:rPr>
        <w:t>Комплексная система обращения с твердыми коммунальными отходами</w:t>
      </w:r>
      <w:r w:rsidRPr="00F62D6C">
        <w:rPr>
          <w:bCs/>
        </w:rPr>
        <w:t>»</w:t>
      </w:r>
      <w:r w:rsidRPr="003D5FAB">
        <w:t xml:space="preserve"> по данным Отчета о бюджетных обязательствах (ф. 0503128-НП) составил  </w:t>
      </w:r>
      <w:r w:rsidR="00892383">
        <w:rPr>
          <w:b/>
        </w:rPr>
        <w:t>345,5</w:t>
      </w:r>
      <w:r w:rsidRPr="00F62D6C">
        <w:rPr>
          <w:b/>
        </w:rPr>
        <w:t xml:space="preserve"> тыс</w:t>
      </w:r>
      <w:r w:rsidRPr="003D5FAB">
        <w:rPr>
          <w:b/>
        </w:rPr>
        <w:t>. руб</w:t>
      </w:r>
      <w:r w:rsidRPr="003D5FAB">
        <w:t>., в том числе за счет:</w:t>
      </w:r>
    </w:p>
    <w:p w:rsidR="00394A4C" w:rsidRPr="003D5FAB" w:rsidRDefault="00394A4C" w:rsidP="00394A4C">
      <w:pPr>
        <w:numPr>
          <w:ilvl w:val="0"/>
          <w:numId w:val="2"/>
        </w:numPr>
        <w:autoSpaceDE w:val="0"/>
        <w:autoSpaceDN w:val="0"/>
        <w:adjustRightInd w:val="0"/>
        <w:ind w:left="0" w:firstLine="426"/>
        <w:jc w:val="both"/>
        <w:rPr>
          <w:rFonts w:eastAsia="TimesNewRomanPSMT"/>
        </w:rPr>
      </w:pPr>
      <w:r>
        <w:t>федерального</w:t>
      </w:r>
      <w:r w:rsidRPr="003D5FAB">
        <w:t xml:space="preserve"> бюджета – </w:t>
      </w:r>
      <w:r w:rsidRPr="003D5FAB">
        <w:rPr>
          <w:b/>
        </w:rPr>
        <w:t xml:space="preserve"> </w:t>
      </w:r>
      <w:r w:rsidR="00892383">
        <w:rPr>
          <w:b/>
        </w:rPr>
        <w:t>194,4</w:t>
      </w:r>
      <w:r>
        <w:rPr>
          <w:b/>
        </w:rPr>
        <w:t xml:space="preserve"> </w:t>
      </w:r>
      <w:r w:rsidRPr="003D5FAB">
        <w:rPr>
          <w:b/>
        </w:rPr>
        <w:t>тыс. руб</w:t>
      </w:r>
      <w:r w:rsidRPr="003D5FAB">
        <w:t xml:space="preserve">.; </w:t>
      </w:r>
    </w:p>
    <w:p w:rsidR="00394A4C" w:rsidRPr="003D5FAB" w:rsidRDefault="00394A4C" w:rsidP="00394A4C">
      <w:pPr>
        <w:numPr>
          <w:ilvl w:val="0"/>
          <w:numId w:val="2"/>
        </w:numPr>
        <w:autoSpaceDE w:val="0"/>
        <w:autoSpaceDN w:val="0"/>
        <w:adjustRightInd w:val="0"/>
        <w:ind w:left="0" w:firstLine="426"/>
        <w:jc w:val="both"/>
        <w:rPr>
          <w:rFonts w:eastAsia="TimesNewRomanPSMT"/>
        </w:rPr>
      </w:pPr>
      <w:r w:rsidRPr="003D5FAB">
        <w:t xml:space="preserve">областного бюджета – </w:t>
      </w:r>
      <w:r w:rsidRPr="003D5FAB">
        <w:rPr>
          <w:b/>
        </w:rPr>
        <w:t xml:space="preserve"> </w:t>
      </w:r>
      <w:r w:rsidR="00892383">
        <w:rPr>
          <w:b/>
        </w:rPr>
        <w:t>95,8</w:t>
      </w:r>
      <w:r>
        <w:rPr>
          <w:b/>
        </w:rPr>
        <w:t xml:space="preserve"> </w:t>
      </w:r>
      <w:r w:rsidRPr="003D5FAB">
        <w:rPr>
          <w:b/>
        </w:rPr>
        <w:t>тыс. руб</w:t>
      </w:r>
      <w:r w:rsidRPr="003D5FAB">
        <w:t xml:space="preserve">.; </w:t>
      </w:r>
    </w:p>
    <w:p w:rsidR="00394A4C" w:rsidRPr="003D5FAB" w:rsidRDefault="00394A4C" w:rsidP="00394A4C">
      <w:pPr>
        <w:numPr>
          <w:ilvl w:val="0"/>
          <w:numId w:val="2"/>
        </w:numPr>
        <w:autoSpaceDE w:val="0"/>
        <w:autoSpaceDN w:val="0"/>
        <w:adjustRightInd w:val="0"/>
        <w:ind w:left="0" w:firstLine="426"/>
        <w:jc w:val="both"/>
        <w:rPr>
          <w:rFonts w:eastAsia="TimesNewRomanPSMT"/>
        </w:rPr>
      </w:pPr>
      <w:r w:rsidRPr="003D5FAB">
        <w:t xml:space="preserve">за счет средств </w:t>
      </w:r>
      <w:r>
        <w:t xml:space="preserve">местного бюджета – </w:t>
      </w:r>
      <w:r w:rsidR="00892383">
        <w:rPr>
          <w:b/>
        </w:rPr>
        <w:t>55,3 т</w:t>
      </w:r>
      <w:r w:rsidRPr="00F62D6C">
        <w:rPr>
          <w:b/>
        </w:rPr>
        <w:t>ыс.</w:t>
      </w:r>
      <w:r w:rsidRPr="003D5FAB">
        <w:rPr>
          <w:b/>
        </w:rPr>
        <w:t xml:space="preserve"> руб.</w:t>
      </w:r>
    </w:p>
    <w:p w:rsidR="00FD568A" w:rsidRDefault="00FD568A" w:rsidP="00FD568A">
      <w:pPr>
        <w:spacing w:line="120" w:lineRule="auto"/>
        <w:ind w:firstLine="425"/>
        <w:jc w:val="both"/>
      </w:pPr>
    </w:p>
    <w:p w:rsidR="00C90396" w:rsidRDefault="00C90396" w:rsidP="00C90396">
      <w:pPr>
        <w:autoSpaceDE w:val="0"/>
        <w:autoSpaceDN w:val="0"/>
        <w:adjustRightInd w:val="0"/>
        <w:ind w:firstLine="425"/>
        <w:jc w:val="both"/>
      </w:pPr>
      <w:r w:rsidRPr="00C90396">
        <w:lastRenderedPageBreak/>
        <w:t xml:space="preserve">В рамках реализации мероприятий регионального проекта, обеспечивающих </w:t>
      </w:r>
      <w:r w:rsidRPr="00C90396">
        <w:rPr>
          <w:rFonts w:eastAsia="Calibri"/>
        </w:rPr>
        <w:t>достижение целей, показателей и результатов федерального проекта</w:t>
      </w:r>
      <w:r>
        <w:rPr>
          <w:rFonts w:eastAsia="Calibri"/>
        </w:rPr>
        <w:t xml:space="preserve"> </w:t>
      </w:r>
      <w:r w:rsidRPr="00C90396">
        <w:rPr>
          <w:rFonts w:eastAsia="Calibri"/>
        </w:rPr>
        <w:t>«Комплексная система обращения с твёрдыми коммунальными отходами», входящего</w:t>
      </w:r>
      <w:r>
        <w:rPr>
          <w:rFonts w:eastAsia="Calibri"/>
        </w:rPr>
        <w:t xml:space="preserve"> </w:t>
      </w:r>
      <w:r w:rsidRPr="00C90396">
        <w:rPr>
          <w:rFonts w:eastAsia="Calibri"/>
        </w:rPr>
        <w:t>в состав национального проекта «Экология»</w:t>
      </w:r>
      <w:r w:rsidRPr="00C90396">
        <w:t xml:space="preserve"> </w:t>
      </w:r>
      <w:r>
        <w:t xml:space="preserve">в </w:t>
      </w:r>
      <w:r>
        <w:rPr>
          <w:u w:val="single"/>
        </w:rPr>
        <w:t>20</w:t>
      </w:r>
      <w:r w:rsidR="00892383">
        <w:rPr>
          <w:u w:val="single"/>
        </w:rPr>
        <w:t>22</w:t>
      </w:r>
      <w:r>
        <w:rPr>
          <w:u w:val="single"/>
        </w:rPr>
        <w:t xml:space="preserve"> году</w:t>
      </w:r>
      <w:r w:rsidRPr="00956062">
        <w:t xml:space="preserve"> </w:t>
      </w:r>
      <w:r>
        <w:t xml:space="preserve"> были запланированы  к выполнению  следующие целевые показатели, предусмотренные паспортом муниципальной программы:</w:t>
      </w:r>
    </w:p>
    <w:p w:rsidR="00C90396" w:rsidRPr="000F2394" w:rsidRDefault="00C90396" w:rsidP="00C90396">
      <w:pPr>
        <w:pStyle w:val="ab"/>
        <w:numPr>
          <w:ilvl w:val="0"/>
          <w:numId w:val="7"/>
        </w:numPr>
        <w:suppressAutoHyphens/>
        <w:ind w:left="0" w:firstLine="426"/>
        <w:rPr>
          <w:rFonts w:ascii="Times New Roman" w:eastAsia="Calibri" w:hAnsi="Times New Roman" w:cs="Times New Roman"/>
          <w:b/>
        </w:rPr>
      </w:pPr>
      <w:r w:rsidRPr="00C90396">
        <w:rPr>
          <w:rFonts w:ascii="Times New Roman" w:eastAsia="Calibri" w:hAnsi="Times New Roman" w:cs="Times New Roman"/>
        </w:rPr>
        <w:t>закупка контейнеров для раздельного накопления твёрдых</w:t>
      </w:r>
      <w:r>
        <w:rPr>
          <w:rFonts w:ascii="Times New Roman" w:eastAsia="Calibri" w:hAnsi="Times New Roman" w:cs="Times New Roman"/>
        </w:rPr>
        <w:t xml:space="preserve"> </w:t>
      </w:r>
      <w:r w:rsidRPr="00C90396">
        <w:rPr>
          <w:rFonts w:ascii="Times New Roman" w:eastAsia="Calibri" w:hAnsi="Times New Roman" w:cs="Times New Roman"/>
        </w:rPr>
        <w:t>коммунальных отходов</w:t>
      </w:r>
      <w:r w:rsidRPr="00C90396">
        <w:rPr>
          <w:rFonts w:eastAsia="Calibri"/>
        </w:rPr>
        <w:t xml:space="preserve"> – </w:t>
      </w:r>
      <w:r w:rsidR="000F2394" w:rsidRPr="000F2394">
        <w:rPr>
          <w:rFonts w:ascii="Times New Roman" w:eastAsia="Calibri" w:hAnsi="Times New Roman" w:cs="Times New Roman"/>
          <w:b/>
        </w:rPr>
        <w:t>29</w:t>
      </w:r>
      <w:r w:rsidRPr="000F2394">
        <w:rPr>
          <w:rFonts w:ascii="Times New Roman" w:eastAsia="Calibri" w:hAnsi="Times New Roman" w:cs="Times New Roman"/>
          <w:b/>
        </w:rPr>
        <w:t xml:space="preserve">  ед</w:t>
      </w:r>
      <w:r w:rsidR="000F2394">
        <w:rPr>
          <w:rFonts w:ascii="Times New Roman" w:eastAsia="Calibri" w:hAnsi="Times New Roman" w:cs="Times New Roman"/>
          <w:b/>
        </w:rPr>
        <w:t>иниц</w:t>
      </w:r>
      <w:r w:rsidRPr="000F2394">
        <w:rPr>
          <w:rFonts w:ascii="Times New Roman" w:eastAsia="Calibri" w:hAnsi="Times New Roman" w:cs="Times New Roman"/>
          <w:b/>
        </w:rPr>
        <w:t>.</w:t>
      </w:r>
    </w:p>
    <w:p w:rsidR="00C90396" w:rsidRDefault="00C90396" w:rsidP="00C90396">
      <w:pPr>
        <w:ind w:firstLine="425"/>
        <w:jc w:val="both"/>
        <w:rPr>
          <w:rFonts w:eastAsia="Calibri"/>
          <w:lang w:eastAsia="en-US"/>
        </w:rPr>
      </w:pPr>
      <w:r w:rsidRPr="00E84CF4">
        <w:t>По информации, представленной главным</w:t>
      </w:r>
      <w:r>
        <w:t xml:space="preserve"> распорядителем бюджетных средств (бюджетная отчетность  по состоянию на 01.01.20</w:t>
      </w:r>
      <w:r w:rsidR="000F2394">
        <w:t>23</w:t>
      </w:r>
      <w:r>
        <w:t xml:space="preserve"> года (ф. 0503128-НП) ) кассовое исполнение расходов на реализацию мероприятий  </w:t>
      </w:r>
      <w:r w:rsidR="00386035">
        <w:t>регионального проекта с</w:t>
      </w:r>
      <w:r>
        <w:rPr>
          <w:rFonts w:eastAsia="Calibri"/>
          <w:lang w:eastAsia="en-US"/>
        </w:rPr>
        <w:t xml:space="preserve">оставило </w:t>
      </w:r>
      <w:r w:rsidR="000F2394">
        <w:rPr>
          <w:rFonts w:eastAsia="Calibri"/>
          <w:b/>
          <w:lang w:eastAsia="en-US"/>
        </w:rPr>
        <w:t xml:space="preserve">345,3 </w:t>
      </w:r>
      <w:r w:rsidRPr="009E541C">
        <w:rPr>
          <w:rFonts w:eastAsia="Calibri"/>
          <w:b/>
          <w:lang w:eastAsia="en-US"/>
        </w:rPr>
        <w:t>тыс</w:t>
      </w:r>
      <w:r w:rsidRPr="00DC37A2">
        <w:rPr>
          <w:rFonts w:eastAsia="Calibri"/>
          <w:b/>
          <w:lang w:eastAsia="en-US"/>
        </w:rPr>
        <w:t>. руб</w:t>
      </w:r>
      <w:r>
        <w:rPr>
          <w:rFonts w:eastAsia="Calibri"/>
          <w:lang w:eastAsia="en-US"/>
        </w:rPr>
        <w:t xml:space="preserve">. </w:t>
      </w:r>
      <w:r w:rsidRPr="00C11691">
        <w:rPr>
          <w:rFonts w:eastAsia="Calibri"/>
          <w:shd w:val="clear" w:color="auto" w:fill="FFFFFF"/>
          <w:lang w:eastAsia="en-US"/>
        </w:rPr>
        <w:t xml:space="preserve">или </w:t>
      </w:r>
      <w:r w:rsidR="00386035">
        <w:rPr>
          <w:rFonts w:eastAsia="Calibri"/>
          <w:shd w:val="clear" w:color="auto" w:fill="FFFFFF"/>
          <w:lang w:eastAsia="en-US"/>
        </w:rPr>
        <w:t xml:space="preserve"> </w:t>
      </w:r>
      <w:r w:rsidR="00386035" w:rsidRPr="00386035">
        <w:rPr>
          <w:rFonts w:eastAsia="Calibri"/>
          <w:b/>
          <w:shd w:val="clear" w:color="auto" w:fill="FFFFFF"/>
          <w:lang w:eastAsia="en-US"/>
        </w:rPr>
        <w:t>100,0</w:t>
      </w:r>
      <w:r w:rsidRPr="00386035">
        <w:rPr>
          <w:rFonts w:eastAsia="Calibri"/>
          <w:b/>
          <w:shd w:val="clear" w:color="auto" w:fill="FFFFFF"/>
          <w:lang w:eastAsia="en-US"/>
        </w:rPr>
        <w:t>%</w:t>
      </w:r>
      <w:r w:rsidRPr="00C11691">
        <w:rPr>
          <w:rFonts w:eastAsia="Calibri"/>
          <w:shd w:val="clear" w:color="auto" w:fill="FFFFFF"/>
          <w:lang w:eastAsia="en-US"/>
        </w:rPr>
        <w:t xml:space="preserve"> от</w:t>
      </w:r>
      <w:r>
        <w:rPr>
          <w:rFonts w:eastAsia="Calibri"/>
          <w:lang w:eastAsia="en-US"/>
        </w:rPr>
        <w:t xml:space="preserve"> предусмотренного объема финансирования на 20</w:t>
      </w:r>
      <w:r w:rsidR="000F2394">
        <w:rPr>
          <w:rFonts w:eastAsia="Calibri"/>
          <w:lang w:eastAsia="en-US"/>
        </w:rPr>
        <w:t>22</w:t>
      </w:r>
      <w:r>
        <w:rPr>
          <w:rFonts w:eastAsia="Calibri"/>
          <w:lang w:eastAsia="en-US"/>
        </w:rPr>
        <w:t xml:space="preserve"> год, из них за счет средств:</w:t>
      </w:r>
    </w:p>
    <w:p w:rsidR="00C90396" w:rsidRPr="00416ECC" w:rsidRDefault="00C90396" w:rsidP="00386035">
      <w:pPr>
        <w:numPr>
          <w:ilvl w:val="0"/>
          <w:numId w:val="11"/>
        </w:numPr>
        <w:ind w:left="0" w:firstLine="426"/>
        <w:jc w:val="both"/>
        <w:rPr>
          <w:b/>
        </w:rPr>
      </w:pPr>
      <w:r>
        <w:t xml:space="preserve">федерального бюджета  – </w:t>
      </w:r>
      <w:r w:rsidR="000F2394">
        <w:rPr>
          <w:b/>
        </w:rPr>
        <w:t>194,4</w:t>
      </w:r>
      <w:r w:rsidRPr="003006F5">
        <w:rPr>
          <w:b/>
        </w:rPr>
        <w:t xml:space="preserve"> тыс. руб</w:t>
      </w:r>
      <w:r w:rsidRPr="00416ECC">
        <w:rPr>
          <w:b/>
        </w:rPr>
        <w:t>.</w:t>
      </w:r>
    </w:p>
    <w:p w:rsidR="00C90396" w:rsidRPr="00571386" w:rsidRDefault="00C90396" w:rsidP="00386035">
      <w:pPr>
        <w:numPr>
          <w:ilvl w:val="0"/>
          <w:numId w:val="11"/>
        </w:numPr>
        <w:autoSpaceDE w:val="0"/>
        <w:autoSpaceDN w:val="0"/>
        <w:adjustRightInd w:val="0"/>
        <w:ind w:left="0" w:firstLine="426"/>
        <w:jc w:val="both"/>
        <w:rPr>
          <w:rFonts w:eastAsia="TimesNewRomanPSMT"/>
        </w:rPr>
      </w:pPr>
      <w:r>
        <w:t xml:space="preserve">областного бюджета – </w:t>
      </w:r>
      <w:r w:rsidR="000F2394">
        <w:rPr>
          <w:b/>
        </w:rPr>
        <w:t>95,8</w:t>
      </w:r>
      <w:r>
        <w:rPr>
          <w:b/>
        </w:rPr>
        <w:t xml:space="preserve"> </w:t>
      </w:r>
      <w:r w:rsidRPr="00BF51F2">
        <w:rPr>
          <w:b/>
        </w:rPr>
        <w:t>тыс. руб</w:t>
      </w:r>
      <w:r>
        <w:t xml:space="preserve">. </w:t>
      </w:r>
    </w:p>
    <w:p w:rsidR="00C90396" w:rsidRPr="00DE33F6" w:rsidRDefault="00C90396" w:rsidP="00386035">
      <w:pPr>
        <w:numPr>
          <w:ilvl w:val="0"/>
          <w:numId w:val="11"/>
        </w:numPr>
        <w:autoSpaceDE w:val="0"/>
        <w:autoSpaceDN w:val="0"/>
        <w:adjustRightInd w:val="0"/>
        <w:ind w:left="0" w:firstLine="426"/>
        <w:jc w:val="both"/>
        <w:rPr>
          <w:rFonts w:eastAsia="TimesNewRomanPSMT"/>
        </w:rPr>
      </w:pPr>
      <w:r>
        <w:t xml:space="preserve">местного бюджета – </w:t>
      </w:r>
      <w:r w:rsidR="000F2394">
        <w:rPr>
          <w:b/>
        </w:rPr>
        <w:t>55,3</w:t>
      </w:r>
      <w:r w:rsidRPr="00BF51F2">
        <w:rPr>
          <w:b/>
        </w:rPr>
        <w:t xml:space="preserve"> тыс. руб</w:t>
      </w:r>
      <w:r w:rsidRPr="00646393">
        <w:rPr>
          <w:b/>
        </w:rPr>
        <w:t>.</w:t>
      </w:r>
    </w:p>
    <w:p w:rsidR="00052776" w:rsidRDefault="00052776" w:rsidP="00386035">
      <w:pPr>
        <w:spacing w:line="120" w:lineRule="auto"/>
        <w:jc w:val="both"/>
        <w:rPr>
          <w:bCs/>
        </w:rPr>
      </w:pPr>
    </w:p>
    <w:p w:rsidR="0094236C" w:rsidRDefault="00DB20DE" w:rsidP="00386035">
      <w:pPr>
        <w:autoSpaceDE w:val="0"/>
        <w:autoSpaceDN w:val="0"/>
        <w:adjustRightInd w:val="0"/>
        <w:jc w:val="both"/>
        <w:rPr>
          <w:rFonts w:eastAsia="Calibri"/>
          <w:b/>
        </w:rPr>
      </w:pPr>
      <w:r>
        <w:rPr>
          <w:rFonts w:ascii="Times-Bold" w:eastAsia="Calibri" w:hAnsi="Times-Bold" w:cs="Times-Bold"/>
          <w:b/>
          <w:bCs/>
          <w:sz w:val="26"/>
          <w:szCs w:val="26"/>
        </w:rPr>
        <w:t xml:space="preserve"> </w:t>
      </w:r>
      <w:r w:rsidR="00386035">
        <w:rPr>
          <w:rFonts w:asciiTheme="minorHAnsi" w:eastAsia="Calibri" w:hAnsiTheme="minorHAnsi" w:cs="Times-Bold"/>
          <w:b/>
          <w:bCs/>
          <w:sz w:val="26"/>
          <w:szCs w:val="26"/>
        </w:rPr>
        <w:t xml:space="preserve">      </w:t>
      </w:r>
      <w:r w:rsidRPr="005E518E">
        <w:rPr>
          <w:rFonts w:eastAsia="Calibri"/>
          <w:b/>
        </w:rPr>
        <w:t xml:space="preserve">По результатам мониторинга регионального проекта </w:t>
      </w:r>
      <w:r w:rsidR="00CE0995" w:rsidRPr="00CE0995">
        <w:rPr>
          <w:rFonts w:eastAsia="Calibri"/>
          <w:b/>
        </w:rPr>
        <w:t xml:space="preserve">«Комплексная система обращения с твёрдыми коммунальными отходами» </w:t>
      </w:r>
      <w:r w:rsidRPr="00CE0995">
        <w:rPr>
          <w:rFonts w:eastAsia="Calibri"/>
          <w:b/>
        </w:rPr>
        <w:t>за 20</w:t>
      </w:r>
      <w:r w:rsidR="00892383">
        <w:rPr>
          <w:rFonts w:eastAsia="Calibri"/>
          <w:b/>
        </w:rPr>
        <w:t>22</w:t>
      </w:r>
      <w:r w:rsidRPr="00CE0995">
        <w:rPr>
          <w:rFonts w:eastAsia="Calibri"/>
          <w:b/>
        </w:rPr>
        <w:t xml:space="preserve"> год</w:t>
      </w:r>
      <w:r w:rsidR="00386035" w:rsidRPr="00CE0995">
        <w:rPr>
          <w:rFonts w:eastAsia="Calibri"/>
          <w:b/>
        </w:rPr>
        <w:t xml:space="preserve"> </w:t>
      </w:r>
      <w:r w:rsidRPr="00CE0995">
        <w:rPr>
          <w:rFonts w:eastAsia="Calibri"/>
          <w:b/>
        </w:rPr>
        <w:t>установлено</w:t>
      </w:r>
      <w:r w:rsidR="0094236C">
        <w:rPr>
          <w:rFonts w:eastAsia="Calibri"/>
          <w:b/>
        </w:rPr>
        <w:t>:</w:t>
      </w:r>
    </w:p>
    <w:p w:rsidR="00DB20DE" w:rsidRPr="00CE0995" w:rsidRDefault="0094236C" w:rsidP="00386035">
      <w:pPr>
        <w:autoSpaceDE w:val="0"/>
        <w:autoSpaceDN w:val="0"/>
        <w:adjustRightInd w:val="0"/>
        <w:jc w:val="both"/>
        <w:rPr>
          <w:rFonts w:eastAsia="Calibri"/>
          <w:b/>
        </w:rPr>
      </w:pPr>
      <w:r>
        <w:rPr>
          <w:rFonts w:eastAsia="Calibri"/>
          <w:b/>
        </w:rPr>
        <w:t xml:space="preserve">     </w:t>
      </w:r>
      <w:r w:rsidR="00DB20DE" w:rsidRPr="00CE0995">
        <w:rPr>
          <w:rFonts w:eastAsia="Calibri"/>
          <w:b/>
        </w:rPr>
        <w:t xml:space="preserve"> </w:t>
      </w:r>
      <w:r w:rsidRPr="0094236C">
        <w:rPr>
          <w:rFonts w:eastAsia="Calibri"/>
        </w:rPr>
        <w:t xml:space="preserve">- </w:t>
      </w:r>
      <w:r w:rsidR="00DB20DE" w:rsidRPr="00CE0995">
        <w:rPr>
          <w:rFonts w:eastAsia="Calibri"/>
          <w:b/>
        </w:rPr>
        <w:t xml:space="preserve">достижение </w:t>
      </w:r>
      <w:r w:rsidR="005E518E" w:rsidRPr="00CE0995">
        <w:rPr>
          <w:rFonts w:eastAsia="Calibri"/>
          <w:b/>
        </w:rPr>
        <w:t xml:space="preserve"> 1</w:t>
      </w:r>
      <w:r w:rsidR="00892383">
        <w:rPr>
          <w:rFonts w:eastAsia="Calibri"/>
          <w:b/>
        </w:rPr>
        <w:t xml:space="preserve"> результата и 2</w:t>
      </w:r>
      <w:r w:rsidR="00DB20DE" w:rsidRPr="00CE0995">
        <w:rPr>
          <w:rFonts w:eastAsia="Calibri"/>
          <w:b/>
        </w:rPr>
        <w:t xml:space="preserve"> контрольных точек</w:t>
      </w:r>
    </w:p>
    <w:p w:rsidR="005E518E" w:rsidRDefault="005E518E" w:rsidP="005E518E">
      <w:pPr>
        <w:ind w:firstLine="426"/>
        <w:jc w:val="both"/>
      </w:pPr>
      <w:r w:rsidRPr="00CE0995">
        <w:rPr>
          <w:rFonts w:eastAsia="Calibri"/>
          <w:u w:val="single"/>
        </w:rPr>
        <w:t>Д</w:t>
      </w:r>
      <w:r w:rsidR="00DB20DE" w:rsidRPr="00CE0995">
        <w:rPr>
          <w:rFonts w:eastAsia="Calibri"/>
          <w:u w:val="single"/>
        </w:rPr>
        <w:t xml:space="preserve">остигнут </w:t>
      </w:r>
      <w:r w:rsidR="00CE0995" w:rsidRPr="00CE0995">
        <w:rPr>
          <w:rFonts w:eastAsia="Calibri"/>
          <w:u w:val="single"/>
        </w:rPr>
        <w:t xml:space="preserve"> </w:t>
      </w:r>
      <w:r w:rsidR="00DB20DE" w:rsidRPr="00CE0995">
        <w:rPr>
          <w:rFonts w:eastAsia="Calibri"/>
          <w:u w:val="single"/>
        </w:rPr>
        <w:t>результат</w:t>
      </w:r>
      <w:r w:rsidR="00DB20DE" w:rsidRPr="00386035">
        <w:rPr>
          <w:rFonts w:eastAsia="Calibri"/>
        </w:rPr>
        <w:t xml:space="preserve"> </w:t>
      </w:r>
      <w:r w:rsidR="003D390A">
        <w:rPr>
          <w:rFonts w:eastAsia="Calibri"/>
        </w:rPr>
        <w:t xml:space="preserve">- </w:t>
      </w:r>
      <w:r w:rsidR="00DB20DE" w:rsidRPr="00386035">
        <w:rPr>
          <w:rFonts w:eastAsia="Calibri"/>
        </w:rPr>
        <w:t xml:space="preserve">«Закуплены </w:t>
      </w:r>
      <w:r>
        <w:rPr>
          <w:rFonts w:eastAsia="Calibri"/>
        </w:rPr>
        <w:t xml:space="preserve"> </w:t>
      </w:r>
      <w:r w:rsidRPr="00C90396">
        <w:rPr>
          <w:rFonts w:eastAsia="Calibri"/>
        </w:rPr>
        <w:t>контейнер</w:t>
      </w:r>
      <w:r>
        <w:rPr>
          <w:rFonts w:eastAsia="Calibri"/>
        </w:rPr>
        <w:t>ы</w:t>
      </w:r>
      <w:r w:rsidRPr="00C90396">
        <w:rPr>
          <w:rFonts w:eastAsia="Calibri"/>
        </w:rPr>
        <w:t xml:space="preserve"> для раздельного накопления твёрдых</w:t>
      </w:r>
      <w:r>
        <w:rPr>
          <w:rFonts w:eastAsia="Calibri"/>
        </w:rPr>
        <w:t xml:space="preserve"> </w:t>
      </w:r>
      <w:r w:rsidRPr="00C90396">
        <w:rPr>
          <w:rFonts w:eastAsia="Calibri"/>
        </w:rPr>
        <w:t>коммунальных отходов</w:t>
      </w:r>
      <w:r w:rsidR="00184542">
        <w:rPr>
          <w:rFonts w:eastAsia="Calibri"/>
        </w:rPr>
        <w:t xml:space="preserve">» </w:t>
      </w:r>
      <w:r w:rsidRPr="00C90396">
        <w:rPr>
          <w:rFonts w:eastAsia="Calibri"/>
        </w:rPr>
        <w:t xml:space="preserve"> </w:t>
      </w:r>
      <w:r>
        <w:rPr>
          <w:rFonts w:eastAsia="Calibri"/>
        </w:rPr>
        <w:t xml:space="preserve">в количестве </w:t>
      </w:r>
      <w:r w:rsidR="00892383">
        <w:rPr>
          <w:rFonts w:eastAsia="Calibri"/>
          <w:b/>
        </w:rPr>
        <w:t>29</w:t>
      </w:r>
      <w:r w:rsidRPr="005E518E">
        <w:rPr>
          <w:rFonts w:eastAsia="Calibri"/>
          <w:b/>
        </w:rPr>
        <w:t xml:space="preserve"> ед</w:t>
      </w:r>
      <w:r w:rsidR="00892383">
        <w:rPr>
          <w:rFonts w:eastAsia="Calibri"/>
          <w:b/>
        </w:rPr>
        <w:t>иниц.</w:t>
      </w:r>
      <w:r>
        <w:rPr>
          <w:rFonts w:eastAsia="Calibri"/>
          <w:b/>
        </w:rPr>
        <w:t xml:space="preserve"> </w:t>
      </w:r>
    </w:p>
    <w:p w:rsidR="00DB20DE" w:rsidRPr="00386035" w:rsidRDefault="005E518E" w:rsidP="005E518E">
      <w:pPr>
        <w:autoSpaceDE w:val="0"/>
        <w:autoSpaceDN w:val="0"/>
        <w:adjustRightInd w:val="0"/>
        <w:jc w:val="both"/>
        <w:rPr>
          <w:rFonts w:eastAsia="Calibri"/>
        </w:rPr>
      </w:pPr>
      <w:r>
        <w:rPr>
          <w:rFonts w:eastAsia="Calibri"/>
        </w:rPr>
        <w:t xml:space="preserve">      </w:t>
      </w:r>
      <w:r w:rsidR="00DB20DE" w:rsidRPr="00386035">
        <w:rPr>
          <w:rFonts w:eastAsia="Calibri"/>
        </w:rPr>
        <w:t>Контрольными точками данного</w:t>
      </w:r>
      <w:r>
        <w:rPr>
          <w:rFonts w:eastAsia="Calibri"/>
        </w:rPr>
        <w:t xml:space="preserve"> </w:t>
      </w:r>
      <w:r w:rsidR="00DB20DE" w:rsidRPr="00386035">
        <w:rPr>
          <w:rFonts w:eastAsia="Calibri"/>
        </w:rPr>
        <w:t>результата определены:</w:t>
      </w:r>
    </w:p>
    <w:p w:rsidR="00DB20DE" w:rsidRPr="00386035" w:rsidRDefault="005E518E" w:rsidP="005E518E">
      <w:pPr>
        <w:autoSpaceDE w:val="0"/>
        <w:autoSpaceDN w:val="0"/>
        <w:adjustRightInd w:val="0"/>
        <w:jc w:val="both"/>
        <w:rPr>
          <w:rFonts w:eastAsia="Calibri"/>
        </w:rPr>
      </w:pPr>
      <w:r>
        <w:rPr>
          <w:rFonts w:eastAsia="Calibri"/>
        </w:rPr>
        <w:t xml:space="preserve">      </w:t>
      </w:r>
      <w:r w:rsidR="003D390A" w:rsidRPr="0099147F">
        <w:rPr>
          <w:rFonts w:eastAsia="Calibri"/>
          <w:b/>
        </w:rPr>
        <w:t>1)</w:t>
      </w:r>
      <w:r w:rsidR="00DB20DE" w:rsidRPr="00386035">
        <w:rPr>
          <w:rFonts w:eastAsia="Calibri"/>
        </w:rPr>
        <w:t xml:space="preserve"> произведена приёмка поставленных товаров, выполненных работ, оказанных</w:t>
      </w:r>
      <w:r>
        <w:rPr>
          <w:rFonts w:eastAsia="Calibri"/>
        </w:rPr>
        <w:t xml:space="preserve"> </w:t>
      </w:r>
      <w:r w:rsidR="00DB20DE" w:rsidRPr="00386035">
        <w:rPr>
          <w:rFonts w:eastAsia="Calibri"/>
        </w:rPr>
        <w:t>услуг;</w:t>
      </w:r>
    </w:p>
    <w:p w:rsidR="00DB20DE" w:rsidRPr="00386035" w:rsidRDefault="005E518E" w:rsidP="005E518E">
      <w:pPr>
        <w:autoSpaceDE w:val="0"/>
        <w:autoSpaceDN w:val="0"/>
        <w:adjustRightInd w:val="0"/>
        <w:jc w:val="both"/>
        <w:rPr>
          <w:rFonts w:eastAsia="Calibri"/>
        </w:rPr>
      </w:pPr>
      <w:r>
        <w:rPr>
          <w:rFonts w:eastAsia="Calibri"/>
        </w:rPr>
        <w:t xml:space="preserve">      </w:t>
      </w:r>
      <w:r w:rsidR="00892383" w:rsidRPr="00CB280F">
        <w:rPr>
          <w:rFonts w:eastAsia="Calibri"/>
          <w:b/>
        </w:rPr>
        <w:t>2</w:t>
      </w:r>
      <w:r w:rsidR="003D390A" w:rsidRPr="0099147F">
        <w:rPr>
          <w:rFonts w:eastAsia="Calibri"/>
          <w:b/>
        </w:rPr>
        <w:t>)</w:t>
      </w:r>
      <w:r w:rsidR="003D390A">
        <w:rPr>
          <w:rFonts w:eastAsia="Calibri"/>
        </w:rPr>
        <w:t xml:space="preserve"> </w:t>
      </w:r>
      <w:r w:rsidR="00DB20DE" w:rsidRPr="00386035">
        <w:rPr>
          <w:rFonts w:eastAsia="Calibri"/>
        </w:rPr>
        <w:t>произведена оплата поставленных товаров, выполненных работ, оказанных</w:t>
      </w:r>
      <w:r>
        <w:rPr>
          <w:rFonts w:eastAsia="Calibri"/>
        </w:rPr>
        <w:t xml:space="preserve"> </w:t>
      </w:r>
      <w:r w:rsidR="00DB20DE" w:rsidRPr="00386035">
        <w:rPr>
          <w:rFonts w:eastAsia="Calibri"/>
        </w:rPr>
        <w:t>услуг по муниципальному контракту.</w:t>
      </w:r>
    </w:p>
    <w:p w:rsidR="005E518E" w:rsidRDefault="005E518E" w:rsidP="005E518E">
      <w:pPr>
        <w:autoSpaceDE w:val="0"/>
        <w:autoSpaceDN w:val="0"/>
        <w:adjustRightInd w:val="0"/>
        <w:jc w:val="both"/>
        <w:rPr>
          <w:rFonts w:eastAsia="Calibri"/>
        </w:rPr>
      </w:pPr>
      <w:r>
        <w:rPr>
          <w:rFonts w:eastAsia="Calibri"/>
        </w:rPr>
        <w:t xml:space="preserve">       </w:t>
      </w:r>
      <w:r w:rsidR="00DB20DE" w:rsidRPr="00386035">
        <w:rPr>
          <w:rFonts w:eastAsia="Calibri"/>
        </w:rPr>
        <w:t>Достижение данного результата осуществлено в рамках исполнения</w:t>
      </w:r>
      <w:r>
        <w:rPr>
          <w:rFonts w:eastAsia="Calibri"/>
        </w:rPr>
        <w:t xml:space="preserve">  Муниципального контракта</w:t>
      </w:r>
      <w:r w:rsidR="00DB20DE" w:rsidRPr="00386035">
        <w:rPr>
          <w:rFonts w:eastAsia="Calibri"/>
        </w:rPr>
        <w:t xml:space="preserve"> от</w:t>
      </w:r>
      <w:r w:rsidR="00892383">
        <w:rPr>
          <w:rFonts w:eastAsia="Calibri"/>
        </w:rPr>
        <w:t xml:space="preserve"> 14</w:t>
      </w:r>
      <w:r w:rsidR="003D390A">
        <w:rPr>
          <w:rFonts w:eastAsia="Calibri"/>
        </w:rPr>
        <w:t>.</w:t>
      </w:r>
      <w:r w:rsidR="00892383">
        <w:rPr>
          <w:rFonts w:eastAsia="Calibri"/>
        </w:rPr>
        <w:t>10</w:t>
      </w:r>
      <w:r w:rsidR="003D390A">
        <w:rPr>
          <w:rFonts w:eastAsia="Calibri"/>
        </w:rPr>
        <w:t>.202</w:t>
      </w:r>
      <w:r w:rsidR="00892383">
        <w:rPr>
          <w:rFonts w:eastAsia="Calibri"/>
        </w:rPr>
        <w:t>2</w:t>
      </w:r>
      <w:r w:rsidR="003D390A">
        <w:rPr>
          <w:rFonts w:eastAsia="Calibri"/>
        </w:rPr>
        <w:t xml:space="preserve">г. </w:t>
      </w:r>
      <w:r w:rsidR="00DB20DE" w:rsidRPr="00386035">
        <w:rPr>
          <w:rFonts w:eastAsia="Calibri"/>
        </w:rPr>
        <w:t xml:space="preserve"> № </w:t>
      </w:r>
      <w:r w:rsidR="00892383">
        <w:rPr>
          <w:rFonts w:eastAsia="Calibri"/>
        </w:rPr>
        <w:t>051022</w:t>
      </w:r>
      <w:r w:rsidR="00DB20DE" w:rsidRPr="00386035">
        <w:rPr>
          <w:rFonts w:eastAsia="Calibri"/>
        </w:rPr>
        <w:t xml:space="preserve"> с ООО «</w:t>
      </w:r>
      <w:r w:rsidR="00892383">
        <w:rPr>
          <w:rFonts w:eastAsia="Calibri"/>
        </w:rPr>
        <w:t>Тара.ру</w:t>
      </w:r>
      <w:r w:rsidR="003D390A">
        <w:rPr>
          <w:rFonts w:eastAsia="Calibri"/>
        </w:rPr>
        <w:t>»</w:t>
      </w:r>
      <w:r w:rsidR="00DB20DE" w:rsidRPr="00386035">
        <w:rPr>
          <w:rFonts w:eastAsia="Calibri"/>
        </w:rPr>
        <w:t>. Контракт исполнен в полном объёме,</w:t>
      </w:r>
      <w:r>
        <w:rPr>
          <w:rFonts w:eastAsia="Calibri"/>
        </w:rPr>
        <w:t xml:space="preserve"> </w:t>
      </w:r>
      <w:r w:rsidR="00DB20DE" w:rsidRPr="00386035">
        <w:rPr>
          <w:rFonts w:eastAsia="Calibri"/>
        </w:rPr>
        <w:t xml:space="preserve">поставлено </w:t>
      </w:r>
      <w:r w:rsidR="00892383">
        <w:rPr>
          <w:rFonts w:eastAsia="Calibri"/>
        </w:rPr>
        <w:t>29</w:t>
      </w:r>
      <w:r w:rsidR="00DB20DE" w:rsidRPr="00386035">
        <w:rPr>
          <w:rFonts w:eastAsia="Calibri"/>
        </w:rPr>
        <w:t xml:space="preserve"> контейнеров для твёрдых бытовых отходов. </w:t>
      </w:r>
      <w:r w:rsidR="003D390A">
        <w:t xml:space="preserve">Показатель, характеризующий достижение целей и решение поставленных задач, исполнен на </w:t>
      </w:r>
      <w:r w:rsidR="003D390A" w:rsidRPr="003D390A">
        <w:rPr>
          <w:b/>
        </w:rPr>
        <w:t>100,0%.</w:t>
      </w:r>
    </w:p>
    <w:p w:rsidR="00104A26" w:rsidRDefault="005E518E" w:rsidP="005E518E">
      <w:pPr>
        <w:autoSpaceDE w:val="0"/>
        <w:autoSpaceDN w:val="0"/>
        <w:adjustRightInd w:val="0"/>
        <w:jc w:val="both"/>
        <w:rPr>
          <w:rFonts w:eastAsia="Calibri"/>
        </w:rPr>
      </w:pPr>
      <w:r>
        <w:rPr>
          <w:rFonts w:eastAsia="Calibri"/>
        </w:rPr>
        <w:t xml:space="preserve">       </w:t>
      </w:r>
      <w:r w:rsidR="00DB20DE" w:rsidRPr="00386035">
        <w:rPr>
          <w:rFonts w:eastAsia="Calibri"/>
        </w:rPr>
        <w:t>Оплата произведена в</w:t>
      </w:r>
      <w:r>
        <w:rPr>
          <w:rFonts w:eastAsia="Calibri"/>
        </w:rPr>
        <w:t xml:space="preserve"> </w:t>
      </w:r>
      <w:r w:rsidR="00DB20DE" w:rsidRPr="00386035">
        <w:rPr>
          <w:rFonts w:eastAsia="Calibri"/>
        </w:rPr>
        <w:t>срок, определённый контрактом в полном объёме</w:t>
      </w:r>
      <w:r w:rsidR="00892383">
        <w:rPr>
          <w:rFonts w:eastAsia="Calibri"/>
        </w:rPr>
        <w:t>.</w:t>
      </w:r>
      <w:r>
        <w:rPr>
          <w:rFonts w:eastAsia="Calibri"/>
        </w:rPr>
        <w:t xml:space="preserve"> </w:t>
      </w:r>
    </w:p>
    <w:p w:rsidR="00052776" w:rsidRPr="00386035" w:rsidRDefault="00104A26" w:rsidP="00104A26">
      <w:pPr>
        <w:autoSpaceDE w:val="0"/>
        <w:autoSpaceDN w:val="0"/>
        <w:adjustRightInd w:val="0"/>
        <w:jc w:val="both"/>
        <w:rPr>
          <w:bCs/>
        </w:rPr>
      </w:pPr>
      <w:r>
        <w:rPr>
          <w:rFonts w:eastAsia="Calibri"/>
        </w:rPr>
        <w:t xml:space="preserve">       </w:t>
      </w:r>
      <w:r w:rsidR="00DB20DE" w:rsidRPr="00386035">
        <w:rPr>
          <w:rFonts w:eastAsia="Calibri"/>
        </w:rPr>
        <w:t>Достижение результата и всех  контрольных точек документально</w:t>
      </w:r>
      <w:r>
        <w:rPr>
          <w:rFonts w:eastAsia="Calibri"/>
        </w:rPr>
        <w:t xml:space="preserve"> </w:t>
      </w:r>
      <w:r w:rsidR="00DB20DE" w:rsidRPr="00386035">
        <w:rPr>
          <w:rFonts w:eastAsia="Calibri"/>
        </w:rPr>
        <w:t>подтверждено.</w:t>
      </w:r>
    </w:p>
    <w:p w:rsidR="00104A26" w:rsidRDefault="00104A26" w:rsidP="00104A26">
      <w:pPr>
        <w:ind w:firstLine="426"/>
        <w:jc w:val="both"/>
        <w:rPr>
          <w:color w:val="000000"/>
        </w:rPr>
      </w:pPr>
      <w:r w:rsidRPr="004C154E">
        <w:rPr>
          <w:color w:val="000000"/>
        </w:rPr>
        <w:t>Оценивая эффективность использования бюджетных средств, установлено – сре</w:t>
      </w:r>
      <w:r>
        <w:rPr>
          <w:color w:val="000000"/>
        </w:rPr>
        <w:t>дства, выделенные на исполнение мероприятий РП</w:t>
      </w:r>
      <w:r w:rsidR="00E00028">
        <w:rPr>
          <w:color w:val="000000"/>
        </w:rPr>
        <w:t xml:space="preserve"> </w:t>
      </w:r>
      <w:r w:rsidRPr="00C90396">
        <w:rPr>
          <w:rFonts w:eastAsia="Calibri"/>
        </w:rPr>
        <w:t>«Комплексная система обращения с твёрдыми коммунальными отходами»</w:t>
      </w:r>
      <w:r>
        <w:rPr>
          <w:rFonts w:eastAsia="Calibri"/>
        </w:rPr>
        <w:t xml:space="preserve"> в рамках МП «Благоустройство</w:t>
      </w:r>
      <w:r w:rsidR="00E00028">
        <w:rPr>
          <w:rFonts w:eastAsia="Calibri"/>
        </w:rPr>
        <w:t xml:space="preserve"> </w:t>
      </w:r>
      <w:r w:rsidR="00DA402E">
        <w:rPr>
          <w:rFonts w:eastAsia="Calibri"/>
        </w:rPr>
        <w:t xml:space="preserve">территории </w:t>
      </w:r>
      <w:r w:rsidR="00E00028">
        <w:rPr>
          <w:rFonts w:eastAsia="Calibri"/>
        </w:rPr>
        <w:t xml:space="preserve">МО </w:t>
      </w:r>
      <w:r w:rsidR="00892383">
        <w:rPr>
          <w:rFonts w:eastAsia="Calibri"/>
        </w:rPr>
        <w:t>Красноозерное сельское поселение</w:t>
      </w:r>
      <w:r w:rsidR="00E00028">
        <w:rPr>
          <w:rFonts w:eastAsia="Calibri"/>
        </w:rPr>
        <w:t xml:space="preserve"> на 20</w:t>
      </w:r>
      <w:r w:rsidR="00892383">
        <w:rPr>
          <w:rFonts w:eastAsia="Calibri"/>
        </w:rPr>
        <w:t>22</w:t>
      </w:r>
      <w:r w:rsidR="00E00028">
        <w:rPr>
          <w:rFonts w:eastAsia="Calibri"/>
        </w:rPr>
        <w:t>-20</w:t>
      </w:r>
      <w:r w:rsidR="00892383">
        <w:rPr>
          <w:rFonts w:eastAsia="Calibri"/>
        </w:rPr>
        <w:t>24</w:t>
      </w:r>
      <w:r w:rsidR="00E00028">
        <w:rPr>
          <w:rFonts w:eastAsia="Calibri"/>
        </w:rPr>
        <w:t xml:space="preserve"> годы» </w:t>
      </w:r>
      <w:r w:rsidRPr="004C154E">
        <w:rPr>
          <w:color w:val="000000"/>
        </w:rPr>
        <w:t xml:space="preserve"> израсходованы на задачи, которые  установлены в </w:t>
      </w:r>
      <w:r>
        <w:rPr>
          <w:color w:val="000000"/>
        </w:rPr>
        <w:t>п</w:t>
      </w:r>
      <w:r w:rsidRPr="004C154E">
        <w:rPr>
          <w:color w:val="000000"/>
        </w:rPr>
        <w:t>рограмм</w:t>
      </w:r>
      <w:r>
        <w:rPr>
          <w:color w:val="000000"/>
        </w:rPr>
        <w:t>е</w:t>
      </w:r>
      <w:r w:rsidRPr="004C154E">
        <w:rPr>
          <w:color w:val="000000"/>
        </w:rPr>
        <w:t xml:space="preserve"> и достигнуты в полном объеме в ходе исполнения программных мероприятий</w:t>
      </w:r>
      <w:r>
        <w:rPr>
          <w:color w:val="000000"/>
        </w:rPr>
        <w:t>.</w:t>
      </w:r>
    </w:p>
    <w:p w:rsidR="002411E3" w:rsidRPr="003C05C6" w:rsidRDefault="002411E3" w:rsidP="00A14A89">
      <w:pPr>
        <w:suppressAutoHyphens/>
        <w:spacing w:line="120" w:lineRule="auto"/>
        <w:ind w:left="720"/>
        <w:jc w:val="both"/>
      </w:pPr>
    </w:p>
    <w:p w:rsidR="00B15395" w:rsidRPr="00DA402E" w:rsidRDefault="005A7CD4" w:rsidP="0079038B">
      <w:pPr>
        <w:jc w:val="both"/>
        <w:rPr>
          <w:b/>
          <w:bCs/>
        </w:rPr>
      </w:pPr>
      <w:r w:rsidRPr="00DA402E">
        <w:t xml:space="preserve">       </w:t>
      </w:r>
      <w:r w:rsidR="00B15395" w:rsidRPr="00DA402E">
        <w:rPr>
          <w:b/>
          <w:bCs/>
        </w:rPr>
        <w:t xml:space="preserve">Выводы по результатам экспертно-аналитического мероприятия: «Мониторинг реализации городскими и сельскими поселениями </w:t>
      </w:r>
      <w:r w:rsidR="0079038B" w:rsidRPr="00DA402E">
        <w:rPr>
          <w:b/>
          <w:bCs/>
        </w:rPr>
        <w:t>П</w:t>
      </w:r>
      <w:r w:rsidR="00B15395" w:rsidRPr="00DA402E">
        <w:rPr>
          <w:b/>
          <w:bCs/>
        </w:rPr>
        <w:t>риозерск</w:t>
      </w:r>
      <w:r w:rsidR="0079038B" w:rsidRPr="00DA402E">
        <w:rPr>
          <w:b/>
          <w:bCs/>
        </w:rPr>
        <w:t>ого</w:t>
      </w:r>
      <w:r w:rsidR="00B15395" w:rsidRPr="00DA402E">
        <w:rPr>
          <w:b/>
          <w:bCs/>
        </w:rPr>
        <w:t xml:space="preserve"> муниципальн</w:t>
      </w:r>
      <w:r w:rsidR="0079038B" w:rsidRPr="00DA402E">
        <w:rPr>
          <w:b/>
          <w:bCs/>
        </w:rPr>
        <w:t>ого</w:t>
      </w:r>
      <w:r w:rsidR="00B15395" w:rsidRPr="00DA402E">
        <w:rPr>
          <w:b/>
          <w:bCs/>
        </w:rPr>
        <w:t xml:space="preserve"> район</w:t>
      </w:r>
      <w:r w:rsidR="0079038B" w:rsidRPr="00DA402E">
        <w:rPr>
          <w:b/>
          <w:bCs/>
        </w:rPr>
        <w:t>а</w:t>
      </w:r>
      <w:r w:rsidR="00B15395" w:rsidRPr="00DA402E">
        <w:rPr>
          <w:b/>
          <w:bCs/>
        </w:rPr>
        <w:t xml:space="preserve"> региональных проектов (программ) за 20</w:t>
      </w:r>
      <w:r w:rsidR="00CB280F">
        <w:rPr>
          <w:b/>
          <w:bCs/>
        </w:rPr>
        <w:t>22</w:t>
      </w:r>
      <w:r w:rsidR="00B15395" w:rsidRPr="00DA402E">
        <w:rPr>
          <w:b/>
          <w:bCs/>
        </w:rPr>
        <w:t xml:space="preserve"> год в рамках национальных проектов»: </w:t>
      </w:r>
    </w:p>
    <w:p w:rsidR="00862A65" w:rsidRDefault="00862A65" w:rsidP="00862A65">
      <w:pPr>
        <w:spacing w:line="120" w:lineRule="auto"/>
        <w:ind w:firstLine="425"/>
        <w:jc w:val="both"/>
        <w:rPr>
          <w:b/>
        </w:rPr>
      </w:pPr>
    </w:p>
    <w:p w:rsidR="00B15395" w:rsidRDefault="00B15395" w:rsidP="00364795">
      <w:pPr>
        <w:numPr>
          <w:ilvl w:val="0"/>
          <w:numId w:val="16"/>
        </w:numPr>
        <w:autoSpaceDE w:val="0"/>
        <w:autoSpaceDN w:val="0"/>
        <w:adjustRightInd w:val="0"/>
        <w:ind w:left="0" w:firstLine="426"/>
        <w:jc w:val="both"/>
      </w:pPr>
      <w:r w:rsidRPr="0079038B">
        <w:t xml:space="preserve">По итогам </w:t>
      </w:r>
      <w:r w:rsidR="00862A65" w:rsidRPr="0079038B">
        <w:t xml:space="preserve"> </w:t>
      </w:r>
      <w:r w:rsidRPr="0079038B">
        <w:t>20</w:t>
      </w:r>
      <w:r w:rsidR="00C60007">
        <w:t>22</w:t>
      </w:r>
      <w:r w:rsidRPr="0079038B">
        <w:t xml:space="preserve"> года Контрольно-счетным органом осуществлен анализ реализации на территории городских и сельских поселений </w:t>
      </w:r>
      <w:r w:rsidR="00802899" w:rsidRPr="0079038B">
        <w:t xml:space="preserve"> </w:t>
      </w:r>
      <w:r w:rsidRPr="0079038B">
        <w:t>Приозерск</w:t>
      </w:r>
      <w:r w:rsidR="00802899" w:rsidRPr="0079038B">
        <w:t>ого</w:t>
      </w:r>
      <w:r w:rsidRPr="0079038B">
        <w:t xml:space="preserve"> муниципальн</w:t>
      </w:r>
      <w:r w:rsidR="00802899" w:rsidRPr="0079038B">
        <w:t>ого</w:t>
      </w:r>
      <w:r w:rsidRPr="0079038B">
        <w:t xml:space="preserve"> район</w:t>
      </w:r>
      <w:r w:rsidR="00802899" w:rsidRPr="0079038B">
        <w:t>а</w:t>
      </w:r>
      <w:r w:rsidRPr="0079038B">
        <w:t xml:space="preserve"> </w:t>
      </w:r>
      <w:r w:rsidR="00802899" w:rsidRPr="0079038B">
        <w:t xml:space="preserve"> </w:t>
      </w:r>
      <w:r w:rsidR="0079038B" w:rsidRPr="0079038B">
        <w:t>региональных проектов, направленные на достижение установленных показателей и результатов соответствующих федеральных проектов, обеспечивающих, в свою очередь, достижение целей, целевых и дополнительных показателей национальных проектов</w:t>
      </w:r>
      <w:r w:rsidR="0079038B" w:rsidRPr="00703180">
        <w:t>.</w:t>
      </w:r>
    </w:p>
    <w:p w:rsidR="00C60007" w:rsidRDefault="00862A65" w:rsidP="00C60007">
      <w:pPr>
        <w:pStyle w:val="Default"/>
        <w:ind w:firstLine="426"/>
        <w:jc w:val="both"/>
        <w:rPr>
          <w:rFonts w:ascii="Times New Roman" w:hAnsi="Times New Roman" w:cs="Times New Roman"/>
          <w:shd w:val="clear" w:color="auto" w:fill="FFFFFF"/>
        </w:rPr>
      </w:pPr>
      <w:r w:rsidRPr="00C60007">
        <w:rPr>
          <w:rFonts w:ascii="Times New Roman" w:hAnsi="Times New Roman" w:cs="Times New Roman"/>
          <w:b/>
        </w:rPr>
        <w:t>2</w:t>
      </w:r>
      <w:r>
        <w:t>.</w:t>
      </w:r>
      <w:r w:rsidR="00C60007" w:rsidRPr="00034918">
        <w:rPr>
          <w:rFonts w:ascii="Times New Roman" w:hAnsi="Times New Roman" w:cs="Times New Roman"/>
          <w:shd w:val="clear" w:color="auto" w:fill="FFFFFF"/>
        </w:rPr>
        <w:t>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w:t>
      </w:r>
      <w:r w:rsidR="00C60007">
        <w:rPr>
          <w:rFonts w:ascii="Times New Roman" w:hAnsi="Times New Roman" w:cs="Times New Roman"/>
          <w:shd w:val="clear" w:color="auto" w:fill="FFFFFF"/>
        </w:rPr>
        <w:t xml:space="preserve"> </w:t>
      </w:r>
      <w:r w:rsidR="00C60007" w:rsidRPr="00034918">
        <w:rPr>
          <w:rFonts w:ascii="Times New Roman" w:hAnsi="Times New Roman" w:cs="Times New Roman"/>
          <w:shd w:val="clear" w:color="auto" w:fill="FFFFFF"/>
        </w:rPr>
        <w:t xml:space="preserve">, а также условий и возможностей для самореализации и раскрытия таланта каждого человека 7 мая 2018 года Президентом Российской Федерации  подписан Указ   № 204 «О национальных целях и стратегических задачах развития Российской Федерации на </w:t>
      </w:r>
      <w:r w:rsidR="00C60007" w:rsidRPr="00034918">
        <w:rPr>
          <w:rFonts w:ascii="Times New Roman" w:hAnsi="Times New Roman" w:cs="Times New Roman"/>
          <w:shd w:val="clear" w:color="auto" w:fill="FFFFFF"/>
        </w:rPr>
        <w:lastRenderedPageBreak/>
        <w:t>период до 2024 года» (в редакции Указа Президента  Российской Федерации от 21.07.2020 №474 «О национальных целях развития Российской Феде</w:t>
      </w:r>
      <w:r w:rsidR="00C60007">
        <w:rPr>
          <w:rFonts w:ascii="Times New Roman" w:hAnsi="Times New Roman" w:cs="Times New Roman"/>
          <w:shd w:val="clear" w:color="auto" w:fill="FFFFFF"/>
        </w:rPr>
        <w:t xml:space="preserve">рации на период до 2030 года»). </w:t>
      </w:r>
    </w:p>
    <w:p w:rsidR="005E0A18" w:rsidRPr="00034918" w:rsidRDefault="005E0A18" w:rsidP="005E0A18">
      <w:pPr>
        <w:pStyle w:val="Default"/>
        <w:ind w:firstLine="426"/>
        <w:jc w:val="both"/>
        <w:rPr>
          <w:rFonts w:ascii="Times New Roman" w:hAnsi="Times New Roman" w:cs="Times New Roman"/>
          <w:shd w:val="clear" w:color="auto" w:fill="FFFFFF"/>
        </w:rPr>
      </w:pPr>
      <w:r w:rsidRPr="00034918">
        <w:rPr>
          <w:rFonts w:ascii="Times New Roman" w:hAnsi="Times New Roman" w:cs="Times New Roman"/>
          <w:shd w:val="clear" w:color="auto" w:fill="FFFFFF"/>
        </w:rPr>
        <w:t xml:space="preserve">В соответствии с национальными целями  разработаны  национальные проекты по тринадцати направлениям, в том числе: демография, </w:t>
      </w:r>
      <w:r>
        <w:rPr>
          <w:rFonts w:ascii="Times New Roman" w:hAnsi="Times New Roman" w:cs="Times New Roman"/>
          <w:shd w:val="clear" w:color="auto" w:fill="FFFFFF"/>
        </w:rPr>
        <w:t xml:space="preserve">здравоохранение, </w:t>
      </w:r>
      <w:r w:rsidRPr="00034918">
        <w:rPr>
          <w:rFonts w:ascii="Times New Roman" w:hAnsi="Times New Roman" w:cs="Times New Roman"/>
          <w:shd w:val="clear" w:color="auto" w:fill="FFFFFF"/>
        </w:rPr>
        <w:t xml:space="preserve">образование, культура, жилье и городская среда, экология, цифровая экономика, развитие малого и среднего предпринимательства и поддержка индивидуальной предпринимательской  инициативы, безопасные качественные дороги и др. </w:t>
      </w:r>
    </w:p>
    <w:p w:rsidR="005E0A18" w:rsidRDefault="005E0A18" w:rsidP="00802899">
      <w:pPr>
        <w:ind w:firstLine="425"/>
        <w:jc w:val="both"/>
      </w:pPr>
      <w:r w:rsidRPr="00266E21">
        <w:rPr>
          <w:color w:val="222222"/>
        </w:rPr>
        <w:t>В рамках бюджетного процесса была произведена существенная корректировка и уточнение показателей нацпроектов на </w:t>
      </w:r>
      <w:r>
        <w:rPr>
          <w:color w:val="222222"/>
        </w:rPr>
        <w:t xml:space="preserve"> </w:t>
      </w:r>
      <w:r w:rsidRPr="00266E21">
        <w:rPr>
          <w:color w:val="222222"/>
        </w:rPr>
        <w:t>20</w:t>
      </w:r>
      <w:r>
        <w:rPr>
          <w:color w:val="222222"/>
        </w:rPr>
        <w:t xml:space="preserve">22 год, 2023 </w:t>
      </w:r>
      <w:r w:rsidRPr="00266E21">
        <w:rPr>
          <w:color w:val="222222"/>
        </w:rPr>
        <w:t>и 2024 годы, обусловленная главным образом адаптацией российской экономики к новым условиям и окончанием срока реализации нацпроектов</w:t>
      </w:r>
      <w:r>
        <w:rPr>
          <w:color w:val="222222"/>
        </w:rPr>
        <w:t xml:space="preserve">. </w:t>
      </w:r>
      <w:r w:rsidRPr="00266E21">
        <w:rPr>
          <w:color w:val="222222"/>
        </w:rPr>
        <w:t>С учетом изменившихся геополитических и экономических условий упрощены отдельные процедуры управления госпрограммами и нацпроектами</w:t>
      </w:r>
      <w:r>
        <w:rPr>
          <w:color w:val="222222"/>
        </w:rPr>
        <w:t>.</w:t>
      </w:r>
    </w:p>
    <w:p w:rsidR="005E0A18" w:rsidRDefault="005E0A18" w:rsidP="005E0A18">
      <w:pPr>
        <w:autoSpaceDE w:val="0"/>
        <w:autoSpaceDN w:val="0"/>
        <w:adjustRightInd w:val="0"/>
        <w:jc w:val="both"/>
        <w:rPr>
          <w:rFonts w:eastAsia="Calibri"/>
        </w:rPr>
      </w:pPr>
      <w:r>
        <w:rPr>
          <w:b/>
        </w:rPr>
        <w:t xml:space="preserve">       </w:t>
      </w:r>
      <w:r w:rsidR="00862A65" w:rsidRPr="00862A65">
        <w:rPr>
          <w:b/>
        </w:rPr>
        <w:t>3</w:t>
      </w:r>
      <w:r w:rsidR="00862A65">
        <w:t xml:space="preserve">. </w:t>
      </w:r>
      <w:r>
        <w:rPr>
          <w:rFonts w:eastAsia="Calibri"/>
        </w:rPr>
        <w:t xml:space="preserve">На территории </w:t>
      </w:r>
      <w:r w:rsidRPr="0061369A">
        <w:rPr>
          <w:rFonts w:eastAsia="Calibri"/>
        </w:rPr>
        <w:t>городских и сельских поселения</w:t>
      </w:r>
      <w:r>
        <w:rPr>
          <w:rFonts w:eastAsia="Calibri"/>
        </w:rPr>
        <w:t>х</w:t>
      </w:r>
      <w:r w:rsidRPr="0061369A">
        <w:rPr>
          <w:rFonts w:eastAsia="Calibri"/>
        </w:rPr>
        <w:t xml:space="preserve"> Приозерского </w:t>
      </w:r>
      <w:r>
        <w:rPr>
          <w:rFonts w:eastAsia="Calibri"/>
        </w:rPr>
        <w:t xml:space="preserve">муниципального </w:t>
      </w:r>
      <w:r w:rsidRPr="0061369A">
        <w:rPr>
          <w:rFonts w:eastAsia="Calibri"/>
        </w:rPr>
        <w:t>района Ленинградской области в 20</w:t>
      </w:r>
      <w:r>
        <w:rPr>
          <w:rFonts w:eastAsia="Calibri"/>
        </w:rPr>
        <w:t>22</w:t>
      </w:r>
      <w:r w:rsidRPr="0061369A">
        <w:rPr>
          <w:rFonts w:eastAsia="Calibri"/>
        </w:rPr>
        <w:t xml:space="preserve"> году реализуются  </w:t>
      </w:r>
      <w:r>
        <w:rPr>
          <w:rFonts w:eastAsia="Calibri"/>
          <w:b/>
        </w:rPr>
        <w:t>3</w:t>
      </w:r>
      <w:r w:rsidRPr="00491628">
        <w:rPr>
          <w:rFonts w:eastAsia="Calibri"/>
          <w:b/>
        </w:rPr>
        <w:t xml:space="preserve"> (</w:t>
      </w:r>
      <w:r>
        <w:rPr>
          <w:rFonts w:eastAsia="Calibri"/>
          <w:b/>
        </w:rPr>
        <w:t>три)</w:t>
      </w:r>
      <w:r w:rsidRPr="00491628">
        <w:rPr>
          <w:rFonts w:eastAsia="Calibri"/>
          <w:b/>
        </w:rPr>
        <w:t xml:space="preserve">  региональные составляющие</w:t>
      </w:r>
      <w:r w:rsidRPr="0061369A">
        <w:rPr>
          <w:rFonts w:eastAsia="Calibri"/>
        </w:rPr>
        <w:t xml:space="preserve">, </w:t>
      </w:r>
      <w:r>
        <w:rPr>
          <w:rFonts w:eastAsia="Calibri"/>
        </w:rPr>
        <w:t>о</w:t>
      </w:r>
      <w:r w:rsidRPr="0061369A">
        <w:rPr>
          <w:rFonts w:eastAsia="Calibri"/>
        </w:rPr>
        <w:t>беспечивающ</w:t>
      </w:r>
      <w:r>
        <w:rPr>
          <w:rFonts w:eastAsia="Calibri"/>
        </w:rPr>
        <w:t>ие</w:t>
      </w:r>
      <w:r w:rsidRPr="0061369A">
        <w:rPr>
          <w:rFonts w:eastAsia="Calibri"/>
        </w:rPr>
        <w:t xml:space="preserve"> достижение целей</w:t>
      </w:r>
      <w:r>
        <w:rPr>
          <w:rFonts w:eastAsia="Calibri"/>
        </w:rPr>
        <w:t xml:space="preserve"> </w:t>
      </w:r>
      <w:r w:rsidRPr="0061369A">
        <w:rPr>
          <w:rFonts w:eastAsia="Calibri"/>
        </w:rPr>
        <w:t>, показателей и результатов федеральных проектов, входящих</w:t>
      </w:r>
      <w:r>
        <w:rPr>
          <w:rFonts w:eastAsia="Calibri"/>
        </w:rPr>
        <w:t xml:space="preserve"> </w:t>
      </w:r>
      <w:r w:rsidRPr="0061369A">
        <w:rPr>
          <w:rFonts w:eastAsia="Calibri"/>
        </w:rPr>
        <w:t xml:space="preserve"> в состав </w:t>
      </w:r>
      <w:r>
        <w:rPr>
          <w:rFonts w:eastAsia="Calibri"/>
          <w:b/>
        </w:rPr>
        <w:t>2</w:t>
      </w:r>
      <w:r w:rsidRPr="00491628">
        <w:rPr>
          <w:rFonts w:eastAsia="Calibri"/>
          <w:b/>
        </w:rPr>
        <w:t xml:space="preserve"> (</w:t>
      </w:r>
      <w:r>
        <w:rPr>
          <w:rFonts w:eastAsia="Calibri"/>
          <w:b/>
        </w:rPr>
        <w:t>двух</w:t>
      </w:r>
      <w:r w:rsidRPr="00491628">
        <w:rPr>
          <w:rFonts w:eastAsia="Calibri"/>
          <w:b/>
        </w:rPr>
        <w:t>) национальных проектов</w:t>
      </w:r>
      <w:r w:rsidRPr="0061369A">
        <w:rPr>
          <w:rFonts w:eastAsia="Calibri"/>
        </w:rPr>
        <w:t xml:space="preserve"> для достижения целей</w:t>
      </w:r>
      <w:r>
        <w:rPr>
          <w:rFonts w:eastAsia="Calibri"/>
        </w:rPr>
        <w:t>,</w:t>
      </w:r>
      <w:r w:rsidRPr="0061369A">
        <w:rPr>
          <w:rFonts w:eastAsia="Calibri"/>
        </w:rPr>
        <w:t xml:space="preserve"> целевых показателей</w:t>
      </w:r>
      <w:r>
        <w:rPr>
          <w:rFonts w:eastAsia="Calibri"/>
        </w:rPr>
        <w:t xml:space="preserve"> и</w:t>
      </w:r>
      <w:r w:rsidRPr="0061369A">
        <w:rPr>
          <w:rFonts w:eastAsia="Calibri"/>
        </w:rPr>
        <w:t xml:space="preserve"> выполнени</w:t>
      </w:r>
      <w:r>
        <w:rPr>
          <w:rFonts w:eastAsia="Calibri"/>
        </w:rPr>
        <w:t>я</w:t>
      </w:r>
      <w:r w:rsidRPr="0061369A">
        <w:rPr>
          <w:rFonts w:eastAsia="Calibri"/>
        </w:rPr>
        <w:t xml:space="preserve"> задач, определенных Указ</w:t>
      </w:r>
      <w:r>
        <w:rPr>
          <w:rFonts w:eastAsia="Calibri"/>
        </w:rPr>
        <w:t>ами</w:t>
      </w:r>
      <w:r w:rsidRPr="0061369A">
        <w:rPr>
          <w:rFonts w:eastAsia="Calibri"/>
        </w:rPr>
        <w:t xml:space="preserve"> </w:t>
      </w:r>
      <w:r w:rsidRPr="00C836B8">
        <w:t xml:space="preserve">от 07.05.2018 </w:t>
      </w:r>
      <w:r w:rsidRPr="0061369A">
        <w:rPr>
          <w:rFonts w:eastAsia="Calibri"/>
        </w:rPr>
        <w:t>№ 204</w:t>
      </w:r>
      <w:r>
        <w:rPr>
          <w:rFonts w:eastAsia="Calibri"/>
        </w:rPr>
        <w:t xml:space="preserve"> и от 21.07.2020 №474.</w:t>
      </w:r>
    </w:p>
    <w:p w:rsidR="005E0A18" w:rsidRPr="008302E2" w:rsidRDefault="005E0A18" w:rsidP="005E0A18">
      <w:pPr>
        <w:autoSpaceDE w:val="0"/>
        <w:autoSpaceDN w:val="0"/>
        <w:adjustRightInd w:val="0"/>
        <w:jc w:val="both"/>
        <w:rPr>
          <w:rFonts w:eastAsia="Calibri"/>
        </w:rPr>
      </w:pPr>
      <w:r w:rsidRPr="008302E2">
        <w:rPr>
          <w:rFonts w:eastAsia="Calibri"/>
          <w:bCs/>
          <w:lang w:eastAsia="en-US"/>
        </w:rPr>
        <w:t xml:space="preserve">   </w:t>
      </w:r>
      <w:r w:rsidR="008959B9">
        <w:rPr>
          <w:rFonts w:eastAsia="Calibri"/>
          <w:bCs/>
          <w:lang w:eastAsia="en-US"/>
        </w:rPr>
        <w:t xml:space="preserve">   </w:t>
      </w:r>
      <w:r w:rsidRPr="008302E2">
        <w:rPr>
          <w:rFonts w:eastAsia="Calibri"/>
          <w:bCs/>
          <w:lang w:eastAsia="en-US"/>
        </w:rPr>
        <w:t xml:space="preserve"> </w:t>
      </w:r>
      <w:r w:rsidRPr="005E0A18">
        <w:rPr>
          <w:rFonts w:eastAsia="Calibri"/>
          <w:b/>
          <w:bCs/>
          <w:lang w:eastAsia="en-US"/>
        </w:rPr>
        <w:t>4.</w:t>
      </w:r>
      <w:r>
        <w:rPr>
          <w:rFonts w:eastAsia="Calibri"/>
          <w:bCs/>
          <w:lang w:eastAsia="en-US"/>
        </w:rPr>
        <w:t xml:space="preserve"> </w:t>
      </w:r>
      <w:r w:rsidRPr="008302E2">
        <w:rPr>
          <w:rFonts w:eastAsia="Calibri"/>
        </w:rPr>
        <w:t xml:space="preserve">В поселениях  Приозерского муниципального района </w:t>
      </w:r>
      <w:r>
        <w:rPr>
          <w:rFonts w:eastAsia="Calibri"/>
        </w:rPr>
        <w:t>Ленинградской области</w:t>
      </w:r>
      <w:r w:rsidRPr="008302E2">
        <w:rPr>
          <w:rFonts w:eastAsia="Calibri"/>
        </w:rPr>
        <w:t xml:space="preserve"> </w:t>
      </w:r>
      <w:r>
        <w:rPr>
          <w:rFonts w:eastAsia="Calibri"/>
        </w:rPr>
        <w:t xml:space="preserve">в 2022 году </w:t>
      </w:r>
      <w:r w:rsidRPr="008302E2">
        <w:rPr>
          <w:rFonts w:eastAsia="Calibri"/>
        </w:rPr>
        <w:t>реализуются направления стратегического развития, включающие в себя следующие национальные проекты:</w:t>
      </w:r>
    </w:p>
    <w:p w:rsidR="005E0A18" w:rsidRPr="008302E2" w:rsidRDefault="005E0A18" w:rsidP="005E0A18">
      <w:pPr>
        <w:autoSpaceDE w:val="0"/>
        <w:autoSpaceDN w:val="0"/>
        <w:adjustRightInd w:val="0"/>
        <w:jc w:val="both"/>
        <w:rPr>
          <w:rFonts w:eastAsia="Calibri"/>
        </w:rPr>
      </w:pPr>
      <w:r>
        <w:rPr>
          <w:rFonts w:eastAsia="Calibri"/>
        </w:rPr>
        <w:t xml:space="preserve">      </w:t>
      </w:r>
      <w:r w:rsidRPr="000D67E2">
        <w:rPr>
          <w:rFonts w:eastAsia="Calibri"/>
          <w:b/>
        </w:rPr>
        <w:t xml:space="preserve">1. </w:t>
      </w:r>
      <w:r w:rsidRPr="008302E2">
        <w:rPr>
          <w:rFonts w:eastAsia="Calibri"/>
          <w:b/>
        </w:rPr>
        <w:t>Комфортная среда для жизни</w:t>
      </w:r>
      <w:r w:rsidRPr="008302E2">
        <w:rPr>
          <w:rFonts w:eastAsia="Calibri"/>
        </w:rPr>
        <w:t>:</w:t>
      </w:r>
    </w:p>
    <w:p w:rsidR="005E0A18" w:rsidRDefault="005E0A18" w:rsidP="005E0A18">
      <w:pPr>
        <w:numPr>
          <w:ilvl w:val="0"/>
          <w:numId w:val="29"/>
        </w:numPr>
        <w:autoSpaceDE w:val="0"/>
        <w:autoSpaceDN w:val="0"/>
        <w:adjustRightInd w:val="0"/>
        <w:ind w:left="0" w:firstLine="426"/>
        <w:jc w:val="both"/>
        <w:rPr>
          <w:rFonts w:ascii="TimesNewRoman" w:eastAsia="Calibri" w:hAnsi="TimesNewRoman" w:cs="TimesNewRoman"/>
          <w:sz w:val="26"/>
          <w:szCs w:val="26"/>
        </w:rPr>
      </w:pPr>
      <w:r w:rsidRPr="008F5A9D">
        <w:rPr>
          <w:rFonts w:eastAsia="Calibri"/>
        </w:rPr>
        <w:t>НП «Жилье и городская среда</w:t>
      </w:r>
      <w:r w:rsidRPr="008F5A9D">
        <w:rPr>
          <w:rFonts w:ascii="TimesNewRoman" w:eastAsia="Calibri" w:hAnsi="TimesNewRoman" w:cs="TimesNewRoman"/>
          <w:sz w:val="26"/>
          <w:szCs w:val="26"/>
        </w:rPr>
        <w:t xml:space="preserve">» </w:t>
      </w:r>
    </w:p>
    <w:p w:rsidR="005E0A18" w:rsidRPr="008F5A9D" w:rsidRDefault="005E0A18" w:rsidP="005E0A18">
      <w:pPr>
        <w:numPr>
          <w:ilvl w:val="0"/>
          <w:numId w:val="29"/>
        </w:numPr>
        <w:autoSpaceDE w:val="0"/>
        <w:autoSpaceDN w:val="0"/>
        <w:adjustRightInd w:val="0"/>
        <w:ind w:left="0" w:firstLine="426"/>
        <w:jc w:val="both"/>
        <w:rPr>
          <w:rFonts w:ascii="TimesNewRoman" w:eastAsia="Calibri" w:hAnsi="TimesNewRoman" w:cs="TimesNewRoman"/>
          <w:sz w:val="26"/>
          <w:szCs w:val="26"/>
        </w:rPr>
      </w:pPr>
      <w:r w:rsidRPr="008F5A9D">
        <w:rPr>
          <w:rFonts w:eastAsia="Calibri"/>
        </w:rPr>
        <w:t xml:space="preserve">НП «Экология» </w:t>
      </w:r>
    </w:p>
    <w:p w:rsidR="005A647E" w:rsidRPr="00C836B8" w:rsidRDefault="005A647E" w:rsidP="005A647E">
      <w:pPr>
        <w:jc w:val="both"/>
        <w:rPr>
          <w:b/>
        </w:rPr>
      </w:pPr>
      <w:r>
        <w:rPr>
          <w:b/>
        </w:rPr>
        <w:t xml:space="preserve">       </w:t>
      </w:r>
      <w:r w:rsidRPr="005A647E">
        <w:rPr>
          <w:b/>
        </w:rPr>
        <w:t>5</w:t>
      </w:r>
      <w:r>
        <w:t xml:space="preserve">. </w:t>
      </w:r>
      <w:r w:rsidRPr="00DD6966">
        <w:rPr>
          <w:color w:val="000000"/>
        </w:rPr>
        <w:t>В составе муниципальных программ</w:t>
      </w:r>
      <w:r>
        <w:rPr>
          <w:color w:val="000000"/>
        </w:rPr>
        <w:t>, д</w:t>
      </w:r>
      <w:r>
        <w:t>ействующих на территории  Приозерского  муниципального района</w:t>
      </w:r>
      <w:r w:rsidRPr="00DD6966">
        <w:rPr>
          <w:color w:val="000000"/>
        </w:rPr>
        <w:t xml:space="preserve"> в 20</w:t>
      </w:r>
      <w:r>
        <w:rPr>
          <w:color w:val="000000"/>
        </w:rPr>
        <w:t>22</w:t>
      </w:r>
      <w:r w:rsidRPr="00DD6966">
        <w:rPr>
          <w:color w:val="000000"/>
        </w:rPr>
        <w:t xml:space="preserve"> году и плановом периоде 20</w:t>
      </w:r>
      <w:r>
        <w:rPr>
          <w:color w:val="000000"/>
        </w:rPr>
        <w:t>23</w:t>
      </w:r>
      <w:r w:rsidRPr="00DD6966">
        <w:rPr>
          <w:color w:val="000000"/>
        </w:rPr>
        <w:t xml:space="preserve"> и 20</w:t>
      </w:r>
      <w:r>
        <w:rPr>
          <w:color w:val="000000"/>
        </w:rPr>
        <w:t>24</w:t>
      </w:r>
      <w:r w:rsidRPr="00DD6966">
        <w:rPr>
          <w:color w:val="000000"/>
        </w:rPr>
        <w:t xml:space="preserve"> годов</w:t>
      </w:r>
      <w:r>
        <w:rPr>
          <w:color w:val="000000"/>
        </w:rPr>
        <w:t>,</w:t>
      </w:r>
      <w:r w:rsidRPr="00DD6966">
        <w:rPr>
          <w:color w:val="000000"/>
        </w:rPr>
        <w:t xml:space="preserve">  </w:t>
      </w:r>
      <w:r w:rsidRPr="00DD6966">
        <w:rPr>
          <w:b/>
          <w:color w:val="000000"/>
        </w:rPr>
        <w:t>предусмотрена</w:t>
      </w:r>
      <w:r w:rsidRPr="00DD6966">
        <w:rPr>
          <w:color w:val="000000"/>
        </w:rPr>
        <w:t xml:space="preserve"> реализация </w:t>
      </w:r>
      <w:r w:rsidRPr="00C836B8">
        <w:t>региональных проектов</w:t>
      </w:r>
      <w:r>
        <w:t xml:space="preserve">, </w:t>
      </w:r>
      <w:r w:rsidRPr="00C836B8">
        <w:t xml:space="preserve">путем реализации </w:t>
      </w:r>
      <w:r w:rsidRPr="00CD3E1B">
        <w:t>мероприятий, направленных на достижение цели федеральных проектов,  в качестве структурных элементов муниципальных программ</w:t>
      </w:r>
      <w:r>
        <w:t>, ч</w:t>
      </w:r>
      <w:r w:rsidRPr="00C836B8">
        <w:t>то согласуется  с Основными направлениями деятельности Правительства РФ на период  до  2024 года , направленными на реализацию положений Указ</w:t>
      </w:r>
      <w:r>
        <w:t xml:space="preserve">ов </w:t>
      </w:r>
      <w:r w:rsidRPr="00C836B8">
        <w:t xml:space="preserve">Президента РФ </w:t>
      </w:r>
      <w:r>
        <w:t>№204/474</w:t>
      </w:r>
      <w:r w:rsidRPr="00C836B8">
        <w:t xml:space="preserve">, и предполагающих, что достижение национальных целей развития РФ будет обеспечиваться реализацией, в том числе </w:t>
      </w:r>
      <w:r w:rsidRPr="002678C0">
        <w:t>государственных программ субъектов РФ и входящих в них федеральных (региональных) проектов</w:t>
      </w:r>
      <w:r w:rsidRPr="00C836B8">
        <w:rPr>
          <w:b/>
        </w:rPr>
        <w:t>.</w:t>
      </w:r>
    </w:p>
    <w:p w:rsidR="005A647E" w:rsidRPr="00D97336" w:rsidRDefault="005A647E" w:rsidP="005A647E">
      <w:pPr>
        <w:jc w:val="both"/>
      </w:pPr>
      <w:r>
        <w:rPr>
          <w:b/>
        </w:rPr>
        <w:t xml:space="preserve">      </w:t>
      </w:r>
      <w:r w:rsidR="0079038B" w:rsidRPr="005A647E">
        <w:rPr>
          <w:b/>
        </w:rPr>
        <w:t xml:space="preserve"> </w:t>
      </w:r>
      <w:r w:rsidRPr="005A647E">
        <w:rPr>
          <w:b/>
        </w:rPr>
        <w:t xml:space="preserve">6. </w:t>
      </w:r>
      <w:r w:rsidR="0079038B" w:rsidRPr="005A647E">
        <w:rPr>
          <w:b/>
        </w:rPr>
        <w:t xml:space="preserve"> </w:t>
      </w:r>
      <w:r>
        <w:t xml:space="preserve">По итогам  2022 года Контрольно-счетным органом осуществлен анализ реализации на территории городских и сельских поселений Приозерского муниципального района </w:t>
      </w:r>
      <w:r w:rsidRPr="00D97336">
        <w:rPr>
          <w:b/>
        </w:rPr>
        <w:t>национального проекта «Жилье и городская среда»</w:t>
      </w:r>
      <w:r>
        <w:t xml:space="preserve"> (группа направления расходов </w:t>
      </w:r>
      <w:r w:rsidRPr="00D97336">
        <w:t xml:space="preserve">  </w:t>
      </w:r>
      <w:r w:rsidRPr="00D97336">
        <w:rPr>
          <w:b/>
          <w:lang w:val="en-US"/>
        </w:rPr>
        <w:t>F</w:t>
      </w:r>
      <w:r w:rsidRPr="00D97336">
        <w:t>0000)</w:t>
      </w:r>
      <w:r>
        <w:t xml:space="preserve">; </w:t>
      </w:r>
      <w:r w:rsidRPr="001A1E0F">
        <w:rPr>
          <w:b/>
        </w:rPr>
        <w:t>национального проекта «Экология»</w:t>
      </w:r>
      <w:r>
        <w:t xml:space="preserve"> (группа направления расходов </w:t>
      </w:r>
      <w:r w:rsidRPr="001A1E0F">
        <w:rPr>
          <w:b/>
          <w:lang w:val="en-US"/>
        </w:rPr>
        <w:t>G</w:t>
      </w:r>
      <w:r w:rsidRPr="001A1E0F">
        <w:t>000</w:t>
      </w:r>
      <w:r>
        <w:t>0</w:t>
      </w:r>
      <w:r w:rsidRPr="001A1E0F">
        <w:t>)</w:t>
      </w:r>
    </w:p>
    <w:p w:rsidR="005A647E" w:rsidRDefault="005A647E" w:rsidP="005A647E">
      <w:pPr>
        <w:jc w:val="both"/>
      </w:pPr>
      <w:r>
        <w:rPr>
          <w:rFonts w:eastAsia="Calibri"/>
          <w:color w:val="000000"/>
        </w:rPr>
        <w:t xml:space="preserve">     7.  </w:t>
      </w:r>
      <w:r>
        <w:t>Финансовое участие городских и сельских поселений Приозерского муниципального района в реализации:</w:t>
      </w:r>
    </w:p>
    <w:p w:rsidR="005A647E" w:rsidRDefault="005A647E" w:rsidP="005A647E">
      <w:pPr>
        <w:autoSpaceDE w:val="0"/>
        <w:autoSpaceDN w:val="0"/>
        <w:adjustRightInd w:val="0"/>
        <w:ind w:firstLine="426"/>
        <w:jc w:val="both"/>
      </w:pPr>
      <w:r w:rsidRPr="00575EE9">
        <w:rPr>
          <w:b/>
        </w:rPr>
        <w:t>1</w:t>
      </w:r>
      <w:r>
        <w:rPr>
          <w:b/>
        </w:rPr>
        <w:t>)</w:t>
      </w:r>
      <w:r>
        <w:t xml:space="preserve"> </w:t>
      </w:r>
      <w:r w:rsidRPr="00CD3E1B">
        <w:rPr>
          <w:b/>
        </w:rPr>
        <w:t>Национального проекта «Жилье и городская среда»</w:t>
      </w:r>
      <w:r>
        <w:t xml:space="preserve"> на территории  Приозерского муниципального района осуществляется через формат следующих региональных проектов:</w:t>
      </w:r>
    </w:p>
    <w:p w:rsidR="005A647E" w:rsidRPr="006A126A" w:rsidRDefault="005A647E" w:rsidP="005A647E">
      <w:pPr>
        <w:numPr>
          <w:ilvl w:val="0"/>
          <w:numId w:val="28"/>
        </w:numPr>
        <w:tabs>
          <w:tab w:val="left" w:pos="567"/>
        </w:tabs>
        <w:autoSpaceDE w:val="0"/>
        <w:autoSpaceDN w:val="0"/>
        <w:adjustRightInd w:val="0"/>
        <w:ind w:left="0" w:firstLine="426"/>
        <w:jc w:val="both"/>
        <w:rPr>
          <w:bCs/>
        </w:rPr>
      </w:pPr>
      <w:r w:rsidRPr="006A126A">
        <w:rPr>
          <w:b/>
        </w:rPr>
        <w:t xml:space="preserve">Региональный проект «Формирование комфортной городской среды» </w:t>
      </w:r>
      <w:r>
        <w:rPr>
          <w:b/>
        </w:rPr>
        <w:t xml:space="preserve"> </w:t>
      </w:r>
    </w:p>
    <w:p w:rsidR="005A647E" w:rsidRPr="006A126A" w:rsidRDefault="005A647E" w:rsidP="005A647E">
      <w:pPr>
        <w:tabs>
          <w:tab w:val="left" w:pos="567"/>
        </w:tabs>
        <w:autoSpaceDE w:val="0"/>
        <w:autoSpaceDN w:val="0"/>
        <w:adjustRightInd w:val="0"/>
        <w:jc w:val="both"/>
        <w:rPr>
          <w:bCs/>
        </w:rPr>
      </w:pPr>
      <w:r>
        <w:rPr>
          <w:b/>
        </w:rPr>
        <w:t xml:space="preserve">      </w:t>
      </w:r>
      <w:r w:rsidRPr="006A126A">
        <w:rPr>
          <w:bCs/>
        </w:rPr>
        <w:t xml:space="preserve">Реализация мероприятий регионального проекта направлена на достижение соответствующих </w:t>
      </w:r>
      <w:r>
        <w:rPr>
          <w:bCs/>
        </w:rPr>
        <w:t xml:space="preserve">целей, показателей и результатов </w:t>
      </w:r>
      <w:r w:rsidRPr="00332C4F">
        <w:rPr>
          <w:b/>
          <w:bCs/>
        </w:rPr>
        <w:t>Федерального проекта «Формирование комфортной городской среды»</w:t>
      </w:r>
      <w:r>
        <w:rPr>
          <w:bCs/>
        </w:rPr>
        <w:t xml:space="preserve"> </w:t>
      </w:r>
      <w:r>
        <w:rPr>
          <w:rFonts w:ascii="TimesNewRoman" w:eastAsia="Calibri" w:hAnsi="TimesNewRoman" w:cs="TimesNewRoman"/>
          <w:sz w:val="26"/>
          <w:szCs w:val="26"/>
        </w:rPr>
        <w:t>(</w:t>
      </w:r>
      <w:r w:rsidRPr="005A647E">
        <w:rPr>
          <w:rFonts w:eastAsia="Calibri"/>
          <w:b/>
        </w:rPr>
        <w:t>код F2</w:t>
      </w:r>
      <w:r w:rsidRPr="005A647E">
        <w:rPr>
          <w:b/>
          <w:bCs/>
        </w:rPr>
        <w:t>)</w:t>
      </w:r>
      <w:r w:rsidRPr="005A647E">
        <w:rPr>
          <w:bCs/>
        </w:rPr>
        <w:t>.</w:t>
      </w:r>
    </w:p>
    <w:p w:rsidR="005A647E" w:rsidRPr="008E1FED" w:rsidRDefault="005A647E" w:rsidP="005A647E">
      <w:pPr>
        <w:pStyle w:val="ab"/>
        <w:numPr>
          <w:ilvl w:val="0"/>
          <w:numId w:val="36"/>
        </w:numPr>
        <w:ind w:left="0" w:firstLine="426"/>
        <w:rPr>
          <w:rFonts w:ascii="Times New Roman" w:hAnsi="Times New Roman" w:cs="Times New Roman"/>
          <w:b/>
        </w:rPr>
      </w:pPr>
      <w:r w:rsidRPr="008E1FED">
        <w:rPr>
          <w:rFonts w:ascii="Times New Roman" w:hAnsi="Times New Roman" w:cs="Times New Roman"/>
          <w:b/>
        </w:rPr>
        <w:t xml:space="preserve">Региональный проект «Обеспечение устойчивого сокращения непригодного для проживания жилищного фонда» </w:t>
      </w:r>
    </w:p>
    <w:p w:rsidR="005A647E" w:rsidRDefault="005A647E" w:rsidP="005A647E">
      <w:pPr>
        <w:autoSpaceDE w:val="0"/>
        <w:autoSpaceDN w:val="0"/>
        <w:adjustRightInd w:val="0"/>
        <w:ind w:firstLine="425"/>
        <w:jc w:val="both"/>
        <w:rPr>
          <w:bCs/>
        </w:rPr>
      </w:pPr>
      <w:r>
        <w:rPr>
          <w:bCs/>
        </w:rPr>
        <w:t xml:space="preserve">Реализация мероприятий регионального проекта направлена на достижение соответствующих результатов </w:t>
      </w:r>
      <w:r w:rsidRPr="00494E8D">
        <w:rPr>
          <w:b/>
          <w:bCs/>
        </w:rPr>
        <w:t>Федерального проекта «Обеспечение устойчивого сокращения непригодного для проживания жилищного фонда»</w:t>
      </w:r>
      <w:r>
        <w:rPr>
          <w:b/>
          <w:bCs/>
        </w:rPr>
        <w:t xml:space="preserve"> </w:t>
      </w:r>
      <w:r>
        <w:rPr>
          <w:rFonts w:ascii="TimesNewRoman" w:eastAsia="Calibri" w:hAnsi="TimesNewRoman" w:cs="TimesNewRoman"/>
          <w:sz w:val="26"/>
          <w:szCs w:val="26"/>
        </w:rPr>
        <w:t>(</w:t>
      </w:r>
      <w:r w:rsidRPr="005A647E">
        <w:rPr>
          <w:rFonts w:eastAsia="Calibri"/>
          <w:b/>
        </w:rPr>
        <w:t>код F3</w:t>
      </w:r>
      <w:r w:rsidRPr="006A126A">
        <w:rPr>
          <w:bCs/>
        </w:rPr>
        <w:t>).</w:t>
      </w:r>
    </w:p>
    <w:p w:rsidR="005A647E" w:rsidRDefault="005A647E" w:rsidP="005A647E">
      <w:pPr>
        <w:autoSpaceDE w:val="0"/>
        <w:autoSpaceDN w:val="0"/>
        <w:adjustRightInd w:val="0"/>
        <w:ind w:firstLine="426"/>
        <w:jc w:val="both"/>
      </w:pPr>
      <w:r>
        <w:rPr>
          <w:b/>
        </w:rPr>
        <w:lastRenderedPageBreak/>
        <w:t xml:space="preserve">2) Национального проекта «Экология» </w:t>
      </w:r>
      <w:r>
        <w:t>на территории  Приозерского муниципального района осуществляется через формат следующего регионального проекта:</w:t>
      </w:r>
    </w:p>
    <w:p w:rsidR="005A647E" w:rsidRPr="001A1E0F" w:rsidRDefault="005A647E" w:rsidP="005A647E">
      <w:pPr>
        <w:pStyle w:val="ab"/>
        <w:numPr>
          <w:ilvl w:val="0"/>
          <w:numId w:val="31"/>
        </w:numPr>
        <w:ind w:left="0" w:firstLine="426"/>
        <w:rPr>
          <w:rFonts w:ascii="Times New Roman" w:hAnsi="Times New Roman" w:cs="Times New Roman"/>
          <w:b/>
        </w:rPr>
      </w:pPr>
      <w:r w:rsidRPr="001A1E0F">
        <w:rPr>
          <w:rFonts w:ascii="Times New Roman" w:hAnsi="Times New Roman" w:cs="Times New Roman"/>
          <w:b/>
        </w:rPr>
        <w:t>Региональный проект «</w:t>
      </w:r>
      <w:r w:rsidRPr="001A1E0F">
        <w:rPr>
          <w:rFonts w:ascii="Times New Roman" w:eastAsia="Calibri" w:hAnsi="Times New Roman" w:cs="Times New Roman"/>
          <w:b/>
          <w:bCs/>
        </w:rPr>
        <w:t>Комплексная система обращения с твердыми коммунальными отходами»</w:t>
      </w:r>
      <w:r w:rsidRPr="001A1E0F">
        <w:rPr>
          <w:rFonts w:ascii="Times New Roman" w:eastAsia="Calibri" w:hAnsi="Times New Roman" w:cs="Times New Roman"/>
        </w:rPr>
        <w:t xml:space="preserve"> </w:t>
      </w:r>
    </w:p>
    <w:p w:rsidR="005A647E" w:rsidRPr="00C0048D" w:rsidRDefault="005A647E" w:rsidP="005A647E">
      <w:pPr>
        <w:autoSpaceDE w:val="0"/>
        <w:autoSpaceDN w:val="0"/>
        <w:adjustRightInd w:val="0"/>
        <w:ind w:firstLine="426"/>
        <w:jc w:val="both"/>
        <w:rPr>
          <w:rFonts w:ascii="TimesNewRoman" w:eastAsia="Calibri" w:hAnsi="TimesNewRoman" w:cs="TimesNewRoman"/>
          <w:b/>
          <w:sz w:val="22"/>
          <w:szCs w:val="22"/>
        </w:rPr>
      </w:pPr>
      <w:r w:rsidRPr="008F2B2F">
        <w:rPr>
          <w:bCs/>
        </w:rPr>
        <w:t xml:space="preserve">Реализация мероприятий регионального проекта направлена на достижение соответствующих </w:t>
      </w:r>
      <w:r>
        <w:rPr>
          <w:bCs/>
        </w:rPr>
        <w:t>целей, показателей и результатов</w:t>
      </w:r>
      <w:r w:rsidRPr="008F2B2F">
        <w:rPr>
          <w:bCs/>
        </w:rPr>
        <w:t xml:space="preserve"> </w:t>
      </w:r>
      <w:r w:rsidRPr="00332C4F">
        <w:rPr>
          <w:b/>
          <w:bCs/>
        </w:rPr>
        <w:t>Федерального проекта «</w:t>
      </w:r>
      <w:r w:rsidRPr="001A1E0F">
        <w:rPr>
          <w:rFonts w:eastAsia="Calibri"/>
          <w:b/>
          <w:bCs/>
        </w:rPr>
        <w:t>Комплексная система обращения с твердыми коммунальными отходами»</w:t>
      </w:r>
      <w:r w:rsidRPr="001A1E0F">
        <w:rPr>
          <w:rFonts w:eastAsia="Calibri"/>
        </w:rPr>
        <w:t xml:space="preserve"> </w:t>
      </w:r>
      <w:r>
        <w:rPr>
          <w:rFonts w:ascii="TimesNewRoman" w:eastAsia="Calibri" w:hAnsi="TimesNewRoman" w:cs="TimesNewRoman"/>
          <w:sz w:val="26"/>
          <w:szCs w:val="26"/>
        </w:rPr>
        <w:t>(</w:t>
      </w:r>
      <w:r w:rsidRPr="00C0048D">
        <w:rPr>
          <w:rFonts w:ascii="TimesNewRoman" w:eastAsia="Calibri" w:hAnsi="TimesNewRoman" w:cs="TimesNewRoman"/>
          <w:b/>
          <w:sz w:val="22"/>
          <w:szCs w:val="22"/>
        </w:rPr>
        <w:t xml:space="preserve">код G2). </w:t>
      </w:r>
    </w:p>
    <w:p w:rsidR="005A647E" w:rsidRDefault="005A647E" w:rsidP="00CA4BFC">
      <w:pPr>
        <w:autoSpaceDE w:val="0"/>
        <w:autoSpaceDN w:val="0"/>
        <w:adjustRightInd w:val="0"/>
        <w:ind w:firstLine="426"/>
        <w:jc w:val="both"/>
      </w:pPr>
      <w:r w:rsidRPr="005A647E">
        <w:rPr>
          <w:b/>
        </w:rPr>
        <w:t>8</w:t>
      </w:r>
      <w:r w:rsidR="00CA4BFC" w:rsidRPr="005A647E">
        <w:rPr>
          <w:b/>
        </w:rPr>
        <w:t>.</w:t>
      </w:r>
      <w:r w:rsidR="00CA4BFC">
        <w:t xml:space="preserve"> Реализация мероприятий региональных проектов осуществляется городскими и сельскими поселениями  Приозерского муниципального района Ленинградской области в рамках </w:t>
      </w:r>
      <w:r w:rsidR="00CA4BFC">
        <w:rPr>
          <w:b/>
        </w:rPr>
        <w:t xml:space="preserve">муниципальных </w:t>
      </w:r>
      <w:r w:rsidR="00CA4BFC" w:rsidRPr="0044205F">
        <w:rPr>
          <w:b/>
        </w:rPr>
        <w:t xml:space="preserve"> программ</w:t>
      </w:r>
      <w:r w:rsidR="00CA4BFC">
        <w:t xml:space="preserve">. </w:t>
      </w:r>
    </w:p>
    <w:p w:rsidR="005A647E" w:rsidRPr="00FB722E" w:rsidRDefault="005A647E" w:rsidP="005A647E">
      <w:pPr>
        <w:shd w:val="clear" w:color="auto" w:fill="FFFFFF"/>
        <w:ind w:firstLine="425"/>
        <w:jc w:val="both"/>
        <w:rPr>
          <w:bCs/>
        </w:rPr>
      </w:pPr>
      <w:r w:rsidRPr="00FB722E">
        <w:t xml:space="preserve">Начиная с 2022 года, реализация муниципальных программ </w:t>
      </w:r>
      <w:r>
        <w:t>городских и сельских поселений Приозерского муниципального района</w:t>
      </w:r>
      <w:r w:rsidRPr="00FB722E">
        <w:t xml:space="preserve">  осуществляется  в соответствии с новым</w:t>
      </w:r>
      <w:r>
        <w:t>и</w:t>
      </w:r>
      <w:r w:rsidRPr="00FB722E">
        <w:t xml:space="preserve"> Порядк</w:t>
      </w:r>
      <w:r>
        <w:t>ами</w:t>
      </w:r>
      <w:r w:rsidRPr="00FB722E">
        <w:t xml:space="preserve"> </w:t>
      </w:r>
      <w:r w:rsidRPr="00FB722E">
        <w:rPr>
          <w:color w:val="000000"/>
        </w:rPr>
        <w:t xml:space="preserve"> разработки, реализации и оценки эффективности муниципальных программ</w:t>
      </w:r>
      <w:r>
        <w:rPr>
          <w:color w:val="000000"/>
        </w:rPr>
        <w:t>, в</w:t>
      </w:r>
      <w:r>
        <w:t xml:space="preserve"> соответствии с которыми</w:t>
      </w:r>
      <w:r w:rsidRPr="00FB722E">
        <w:t xml:space="preserve"> муниципальные программы в качестве структурных элементов содержат региональные проекты и ведомственные проекты, в совокупности составляющие проектную часть программы, а также комплексы процессных мероприятий</w:t>
      </w:r>
      <w:r>
        <w:t>.</w:t>
      </w:r>
    </w:p>
    <w:p w:rsidR="00A46A16" w:rsidRPr="00EF7605" w:rsidRDefault="00A46A16" w:rsidP="00A46A16">
      <w:pPr>
        <w:shd w:val="clear" w:color="auto" w:fill="FFFFFF" w:themeFill="background1"/>
        <w:tabs>
          <w:tab w:val="left" w:pos="9354"/>
        </w:tabs>
        <w:jc w:val="both"/>
      </w:pPr>
      <w:r>
        <w:rPr>
          <w:b/>
        </w:rPr>
        <w:t xml:space="preserve">        </w:t>
      </w:r>
      <w:r w:rsidRPr="00A46A16">
        <w:rPr>
          <w:b/>
        </w:rPr>
        <w:t>9</w:t>
      </w:r>
      <w:r>
        <w:t xml:space="preserve">. </w:t>
      </w:r>
      <w:r w:rsidRPr="000437FE">
        <w:t>Реализация</w:t>
      </w:r>
      <w:r w:rsidRPr="004F6576">
        <w:t xml:space="preserve"> мероприятий регионального проекта </w:t>
      </w:r>
      <w:r w:rsidRPr="004F6576">
        <w:rPr>
          <w:b/>
        </w:rPr>
        <w:t xml:space="preserve">«Формирование комфортной городской среды»  </w:t>
      </w:r>
      <w:r w:rsidRPr="004F6576">
        <w:t>осуществлялась в 20</w:t>
      </w:r>
      <w:r>
        <w:t>22</w:t>
      </w:r>
      <w:r w:rsidRPr="004F6576">
        <w:t xml:space="preserve"> году администрациями городских и сельских поселений Приозерского муниципального района Ленинградской области в рамках муниципальных программ </w:t>
      </w:r>
      <w:r w:rsidRPr="00EF7605">
        <w:t>«Формирование городской среды и обеспечение качественным жильем граждан» в качестве отдельного структурного элемента программ.</w:t>
      </w:r>
    </w:p>
    <w:p w:rsidR="00A46A16" w:rsidRDefault="00A46A16" w:rsidP="00A46A16">
      <w:pPr>
        <w:tabs>
          <w:tab w:val="left" w:pos="851"/>
        </w:tabs>
        <w:ind w:firstLine="426"/>
        <w:jc w:val="both"/>
      </w:pPr>
      <w:r w:rsidRPr="0053551A">
        <w:t xml:space="preserve">Региональный проект интегрирован </w:t>
      </w:r>
      <w:r w:rsidRPr="00441C71">
        <w:rPr>
          <w:b/>
        </w:rPr>
        <w:t xml:space="preserve">в  </w:t>
      </w:r>
      <w:r>
        <w:rPr>
          <w:b/>
        </w:rPr>
        <w:t xml:space="preserve">5-ти </w:t>
      </w:r>
      <w:r w:rsidRPr="00441C71">
        <w:rPr>
          <w:b/>
        </w:rPr>
        <w:t>(</w:t>
      </w:r>
      <w:r>
        <w:rPr>
          <w:b/>
        </w:rPr>
        <w:t>пяти</w:t>
      </w:r>
      <w:r w:rsidRPr="00441C71">
        <w:rPr>
          <w:b/>
        </w:rPr>
        <w:t>)</w:t>
      </w:r>
      <w:r w:rsidRPr="0053551A">
        <w:t xml:space="preserve"> муниципальных программ</w:t>
      </w:r>
      <w:r>
        <w:t xml:space="preserve">ах </w:t>
      </w:r>
      <w:r w:rsidRPr="0053551A">
        <w:t>в качестве их структурных элементов</w:t>
      </w:r>
      <w:r>
        <w:t>.</w:t>
      </w:r>
    </w:p>
    <w:p w:rsidR="00A46A16" w:rsidRPr="00254B7A" w:rsidRDefault="00A46A16" w:rsidP="00A46A16">
      <w:pPr>
        <w:shd w:val="clear" w:color="auto" w:fill="FFFFFF" w:themeFill="background1"/>
        <w:tabs>
          <w:tab w:val="left" w:pos="9354"/>
        </w:tabs>
        <w:jc w:val="both"/>
        <w:rPr>
          <w:i/>
        </w:rPr>
      </w:pPr>
      <w:r>
        <w:t xml:space="preserve">        </w:t>
      </w:r>
      <w:r w:rsidRPr="00254B7A">
        <w:rPr>
          <w:i/>
        </w:rPr>
        <w:t xml:space="preserve">Для сравнения: </w:t>
      </w:r>
      <w:r w:rsidRPr="006D633A">
        <w:rPr>
          <w:i/>
        </w:rPr>
        <w:t>в 2021 году</w:t>
      </w:r>
      <w:r w:rsidRPr="00254B7A">
        <w:rPr>
          <w:i/>
        </w:rPr>
        <w:t xml:space="preserve"> реализация регионального проекта «Формирование комфортной городской среды» осуществлялась </w:t>
      </w:r>
      <w:r>
        <w:rPr>
          <w:i/>
        </w:rPr>
        <w:t xml:space="preserve">также </w:t>
      </w:r>
      <w:r w:rsidRPr="00254B7A">
        <w:rPr>
          <w:i/>
        </w:rPr>
        <w:t xml:space="preserve">в рамках  </w:t>
      </w:r>
      <w:r w:rsidRPr="006D633A">
        <w:rPr>
          <w:i/>
        </w:rPr>
        <w:t>5-ти (пяти) муниципальных программ городских и сельских поселений Приозерского</w:t>
      </w:r>
      <w:r>
        <w:rPr>
          <w:i/>
        </w:rPr>
        <w:t xml:space="preserve"> муниципального района</w:t>
      </w:r>
      <w:r w:rsidRPr="00254B7A">
        <w:rPr>
          <w:i/>
        </w:rPr>
        <w:t>.</w:t>
      </w:r>
    </w:p>
    <w:p w:rsidR="0003512D" w:rsidRPr="00BE3C5C" w:rsidRDefault="00A46A16" w:rsidP="0003512D">
      <w:pPr>
        <w:ind w:firstLine="426"/>
        <w:jc w:val="both"/>
      </w:pPr>
      <w:r w:rsidRPr="00A46A16">
        <w:rPr>
          <w:b/>
        </w:rPr>
        <w:t>10</w:t>
      </w:r>
      <w:r>
        <w:t xml:space="preserve">. </w:t>
      </w:r>
      <w:r w:rsidR="0003512D">
        <w:t xml:space="preserve">Реализация мероприятий регионального проекта </w:t>
      </w:r>
      <w:r w:rsidR="0003512D" w:rsidRPr="00577F24">
        <w:rPr>
          <w:b/>
          <w:bCs/>
        </w:rPr>
        <w:t xml:space="preserve">«Обеспечение устойчивого сокращения непригодного для проживания жилищного фонда» </w:t>
      </w:r>
      <w:r w:rsidR="0003512D" w:rsidRPr="00336087">
        <w:t xml:space="preserve">осуществлялась </w:t>
      </w:r>
      <w:r w:rsidR="0003512D">
        <w:t xml:space="preserve"> администрациями городских и сельских поселений </w:t>
      </w:r>
      <w:r w:rsidR="0003512D" w:rsidRPr="0053551A">
        <w:t>Приозерск</w:t>
      </w:r>
      <w:r w:rsidR="0003512D">
        <w:t>ого</w:t>
      </w:r>
      <w:r w:rsidR="0003512D" w:rsidRPr="0053551A">
        <w:t xml:space="preserve"> муниципальн</w:t>
      </w:r>
      <w:r w:rsidR="0003512D">
        <w:t>ого</w:t>
      </w:r>
      <w:r w:rsidR="0003512D" w:rsidRPr="0053551A">
        <w:t xml:space="preserve"> район</w:t>
      </w:r>
      <w:r w:rsidR="0003512D">
        <w:t>а</w:t>
      </w:r>
      <w:r w:rsidR="0003512D" w:rsidRPr="0053551A">
        <w:t xml:space="preserve"> </w:t>
      </w:r>
      <w:r w:rsidR="0003512D">
        <w:t xml:space="preserve">в 2022 году </w:t>
      </w:r>
      <w:r w:rsidR="0003512D" w:rsidRPr="004F6576">
        <w:t xml:space="preserve">рамках муниципальных программ </w:t>
      </w:r>
      <w:r w:rsidR="0003512D" w:rsidRPr="00EF7605">
        <w:t>«Формирование городской среды и обеспечение качественным жильем граждан» в качестве отдельного структурного элемента программ.</w:t>
      </w:r>
    </w:p>
    <w:p w:rsidR="0003512D" w:rsidRDefault="0003512D" w:rsidP="0003512D">
      <w:pPr>
        <w:tabs>
          <w:tab w:val="left" w:pos="851"/>
        </w:tabs>
        <w:ind w:firstLine="426"/>
        <w:jc w:val="both"/>
      </w:pPr>
      <w:r w:rsidRPr="0053551A">
        <w:t xml:space="preserve">Региональный проект интегрирован </w:t>
      </w:r>
      <w:r w:rsidRPr="00577F24">
        <w:rPr>
          <w:b/>
        </w:rPr>
        <w:t xml:space="preserve">в  </w:t>
      </w:r>
      <w:r>
        <w:rPr>
          <w:b/>
        </w:rPr>
        <w:t>3-х</w:t>
      </w:r>
      <w:r w:rsidRPr="00577F24">
        <w:rPr>
          <w:b/>
        </w:rPr>
        <w:t xml:space="preserve"> (</w:t>
      </w:r>
      <w:r>
        <w:rPr>
          <w:b/>
        </w:rPr>
        <w:t>трех</w:t>
      </w:r>
      <w:r w:rsidRPr="00577F24">
        <w:rPr>
          <w:b/>
        </w:rPr>
        <w:t>)</w:t>
      </w:r>
      <w:r w:rsidRPr="0053551A">
        <w:t xml:space="preserve"> муниципальн</w:t>
      </w:r>
      <w:r>
        <w:t>ых</w:t>
      </w:r>
      <w:r w:rsidRPr="0053551A">
        <w:t xml:space="preserve"> программ</w:t>
      </w:r>
      <w:r>
        <w:t>ах</w:t>
      </w:r>
      <w:r w:rsidRPr="0053551A">
        <w:t xml:space="preserve"> в качестве их структурных элементов</w:t>
      </w:r>
      <w:r>
        <w:t xml:space="preserve">. </w:t>
      </w:r>
    </w:p>
    <w:p w:rsidR="0003512D" w:rsidRPr="003A55BE" w:rsidRDefault="0003512D" w:rsidP="0003512D">
      <w:pPr>
        <w:tabs>
          <w:tab w:val="left" w:pos="851"/>
        </w:tabs>
        <w:ind w:firstLine="426"/>
        <w:jc w:val="both"/>
        <w:rPr>
          <w:i/>
        </w:rPr>
      </w:pPr>
      <w:r w:rsidRPr="001739AA">
        <w:rPr>
          <w:i/>
        </w:rPr>
        <w:t xml:space="preserve">Для сравнения: </w:t>
      </w:r>
      <w:r w:rsidRPr="006D633A">
        <w:rPr>
          <w:i/>
        </w:rPr>
        <w:t>в 2021 году</w:t>
      </w:r>
      <w:r w:rsidRPr="001739AA">
        <w:rPr>
          <w:i/>
        </w:rPr>
        <w:t xml:space="preserve"> реализация регионального проекта </w:t>
      </w:r>
      <w:r w:rsidRPr="001739AA">
        <w:rPr>
          <w:bCs/>
          <w:i/>
        </w:rPr>
        <w:t>«Обеспечение устойчивого сокращения непригодного для проживания жилищного фонда»</w:t>
      </w:r>
      <w:r>
        <w:rPr>
          <w:bCs/>
          <w:i/>
        </w:rPr>
        <w:t xml:space="preserve"> </w:t>
      </w:r>
      <w:r w:rsidRPr="003A55BE">
        <w:rPr>
          <w:bCs/>
          <w:i/>
        </w:rPr>
        <w:t>на территории городских и сельских поселений Приозерского муниципального района не осуществлялась.</w:t>
      </w:r>
      <w:r w:rsidRPr="003A55BE">
        <w:rPr>
          <w:rFonts w:eastAsia="Calibri"/>
          <w:i/>
        </w:rPr>
        <w:t xml:space="preserve"> </w:t>
      </w:r>
    </w:p>
    <w:p w:rsidR="0003512D" w:rsidRDefault="0003512D" w:rsidP="0003512D">
      <w:pPr>
        <w:tabs>
          <w:tab w:val="left" w:pos="709"/>
          <w:tab w:val="left" w:pos="851"/>
        </w:tabs>
        <w:ind w:firstLine="426"/>
        <w:jc w:val="both"/>
      </w:pPr>
      <w:r w:rsidRPr="0003512D">
        <w:rPr>
          <w:b/>
        </w:rPr>
        <w:t>11</w:t>
      </w:r>
      <w:r>
        <w:t xml:space="preserve">. Реализация мероприятий регионального проекта </w:t>
      </w:r>
      <w:r w:rsidRPr="00577F24">
        <w:rPr>
          <w:b/>
          <w:bCs/>
        </w:rPr>
        <w:t>«</w:t>
      </w:r>
      <w:r w:rsidRPr="001A1E0F">
        <w:rPr>
          <w:rFonts w:eastAsia="Calibri"/>
          <w:b/>
          <w:bCs/>
        </w:rPr>
        <w:t>Комплексная система обращения с твердыми коммунальными отходами</w:t>
      </w:r>
      <w:r w:rsidRPr="00577F24">
        <w:rPr>
          <w:b/>
          <w:bCs/>
        </w:rPr>
        <w:t xml:space="preserve">» </w:t>
      </w:r>
      <w:r w:rsidRPr="00577F24">
        <w:rPr>
          <w:b/>
        </w:rPr>
        <w:t xml:space="preserve">  </w:t>
      </w:r>
      <w:r w:rsidRPr="00336087">
        <w:t xml:space="preserve">осуществлялась </w:t>
      </w:r>
      <w:r>
        <w:t xml:space="preserve"> в 2022 году  администрациями городских и сельских поселений </w:t>
      </w:r>
      <w:r w:rsidRPr="0053551A">
        <w:t>Приозерск</w:t>
      </w:r>
      <w:r>
        <w:t>ого</w:t>
      </w:r>
      <w:r w:rsidRPr="0053551A">
        <w:t xml:space="preserve"> муниципальн</w:t>
      </w:r>
      <w:r>
        <w:t>ого</w:t>
      </w:r>
      <w:r w:rsidRPr="0053551A">
        <w:t xml:space="preserve"> район</w:t>
      </w:r>
      <w:r>
        <w:t>а</w:t>
      </w:r>
      <w:r w:rsidRPr="0053551A">
        <w:t xml:space="preserve"> </w:t>
      </w:r>
      <w:r>
        <w:t xml:space="preserve">в 2022 году </w:t>
      </w:r>
      <w:r w:rsidRPr="004F6576">
        <w:t>рамках муниципальных программ</w:t>
      </w:r>
      <w:r>
        <w:t xml:space="preserve"> «Благоустройство территории муниципального образования» в </w:t>
      </w:r>
      <w:r w:rsidRPr="00EF7605">
        <w:t>качестве отдельного структурного элемента программ</w:t>
      </w:r>
    </w:p>
    <w:p w:rsidR="0003512D" w:rsidRDefault="0003512D" w:rsidP="0003512D">
      <w:pPr>
        <w:ind w:firstLine="426"/>
        <w:jc w:val="both"/>
      </w:pPr>
      <w:r w:rsidRPr="0053551A">
        <w:t xml:space="preserve">Региональный проект интегрирован </w:t>
      </w:r>
      <w:r w:rsidRPr="00577F24">
        <w:rPr>
          <w:b/>
        </w:rPr>
        <w:t xml:space="preserve">в  </w:t>
      </w:r>
      <w:r>
        <w:rPr>
          <w:b/>
        </w:rPr>
        <w:t>1-ой</w:t>
      </w:r>
      <w:r w:rsidRPr="00577F24">
        <w:rPr>
          <w:b/>
        </w:rPr>
        <w:t xml:space="preserve"> (</w:t>
      </w:r>
      <w:r>
        <w:rPr>
          <w:b/>
        </w:rPr>
        <w:t>одной</w:t>
      </w:r>
      <w:r w:rsidRPr="00577F24">
        <w:rPr>
          <w:b/>
        </w:rPr>
        <w:t>)</w:t>
      </w:r>
      <w:r w:rsidRPr="0053551A">
        <w:t xml:space="preserve"> муниципальн</w:t>
      </w:r>
      <w:r>
        <w:t>ой</w:t>
      </w:r>
      <w:r w:rsidRPr="0053551A">
        <w:t xml:space="preserve"> программ</w:t>
      </w:r>
      <w:r>
        <w:t>е</w:t>
      </w:r>
      <w:r w:rsidRPr="0053551A">
        <w:t xml:space="preserve"> в качестве </w:t>
      </w:r>
      <w:r>
        <w:t>отдельного структурного элемента программы</w:t>
      </w:r>
      <w:r w:rsidRPr="0053551A">
        <w:t>.</w:t>
      </w:r>
      <w:r>
        <w:t xml:space="preserve"> </w:t>
      </w:r>
    </w:p>
    <w:p w:rsidR="0003512D" w:rsidRDefault="0003512D" w:rsidP="0003512D">
      <w:pPr>
        <w:tabs>
          <w:tab w:val="left" w:pos="709"/>
          <w:tab w:val="left" w:pos="851"/>
        </w:tabs>
        <w:ind w:firstLine="426"/>
        <w:jc w:val="both"/>
      </w:pPr>
      <w:r w:rsidRPr="001739AA">
        <w:rPr>
          <w:i/>
        </w:rPr>
        <w:t>Для сравнения: в 20</w:t>
      </w:r>
      <w:r>
        <w:rPr>
          <w:i/>
        </w:rPr>
        <w:t>21</w:t>
      </w:r>
      <w:r w:rsidRPr="001739AA">
        <w:rPr>
          <w:i/>
        </w:rPr>
        <w:t xml:space="preserve"> году реализация регионального </w:t>
      </w:r>
      <w:r w:rsidRPr="003A55BE">
        <w:rPr>
          <w:i/>
        </w:rPr>
        <w:t xml:space="preserve">проекта </w:t>
      </w:r>
      <w:r w:rsidRPr="003A55BE">
        <w:rPr>
          <w:bCs/>
          <w:i/>
        </w:rPr>
        <w:t>«</w:t>
      </w:r>
      <w:r w:rsidRPr="003A55BE">
        <w:rPr>
          <w:rFonts w:eastAsia="Calibri"/>
          <w:bCs/>
          <w:i/>
        </w:rPr>
        <w:t>Комплексная система обращения с твердыми коммунальными отходами</w:t>
      </w:r>
      <w:r w:rsidRPr="003A55BE">
        <w:rPr>
          <w:bCs/>
          <w:i/>
        </w:rPr>
        <w:t xml:space="preserve">» на территории городских и сельских поселений Приозерского муниципального района </w:t>
      </w:r>
      <w:r w:rsidRPr="00254B7A">
        <w:rPr>
          <w:i/>
        </w:rPr>
        <w:t xml:space="preserve">осуществлялась </w:t>
      </w:r>
      <w:r>
        <w:rPr>
          <w:i/>
        </w:rPr>
        <w:t xml:space="preserve">также </w:t>
      </w:r>
      <w:r w:rsidRPr="00254B7A">
        <w:rPr>
          <w:i/>
        </w:rPr>
        <w:t xml:space="preserve">в рамках  </w:t>
      </w:r>
      <w:r w:rsidRPr="006D633A">
        <w:rPr>
          <w:i/>
        </w:rPr>
        <w:t>1-ой (одной</w:t>
      </w:r>
      <w:r w:rsidRPr="001739AA">
        <w:rPr>
          <w:b/>
          <w:i/>
        </w:rPr>
        <w:t>)</w:t>
      </w:r>
      <w:r w:rsidRPr="00254B7A">
        <w:rPr>
          <w:i/>
        </w:rPr>
        <w:t xml:space="preserve"> муниципальн</w:t>
      </w:r>
      <w:r>
        <w:rPr>
          <w:i/>
        </w:rPr>
        <w:t>ой</w:t>
      </w:r>
      <w:r w:rsidRPr="00254B7A">
        <w:rPr>
          <w:i/>
        </w:rPr>
        <w:t xml:space="preserve"> програм</w:t>
      </w:r>
      <w:r>
        <w:rPr>
          <w:i/>
        </w:rPr>
        <w:t>ме.</w:t>
      </w:r>
    </w:p>
    <w:p w:rsidR="003E2762" w:rsidRPr="007A5950" w:rsidRDefault="003E2762" w:rsidP="003E2762">
      <w:pPr>
        <w:autoSpaceDE w:val="0"/>
        <w:autoSpaceDN w:val="0"/>
        <w:adjustRightInd w:val="0"/>
        <w:jc w:val="both"/>
        <w:rPr>
          <w:rFonts w:eastAsia="Calibri"/>
        </w:rPr>
      </w:pPr>
      <w:r>
        <w:rPr>
          <w:b/>
        </w:rPr>
        <w:t xml:space="preserve">        </w:t>
      </w:r>
      <w:r w:rsidR="0003512D">
        <w:rPr>
          <w:b/>
        </w:rPr>
        <w:t>12</w:t>
      </w:r>
      <w:r w:rsidR="00CA4BFC" w:rsidRPr="00CA4BFC">
        <w:rPr>
          <w:b/>
        </w:rPr>
        <w:t>.</w:t>
      </w:r>
      <w:r>
        <w:rPr>
          <w:rFonts w:eastAsia="Calibri"/>
        </w:rPr>
        <w:t xml:space="preserve">  </w:t>
      </w:r>
      <w:r w:rsidRPr="007A5950">
        <w:rPr>
          <w:rFonts w:eastAsia="Calibri"/>
        </w:rPr>
        <w:t>В соответствии с Закон</w:t>
      </w:r>
      <w:r>
        <w:rPr>
          <w:rFonts w:eastAsia="Calibri"/>
        </w:rPr>
        <w:t>ами</w:t>
      </w:r>
      <w:r w:rsidRPr="007A5950">
        <w:rPr>
          <w:rFonts w:eastAsia="Calibri"/>
        </w:rPr>
        <w:t xml:space="preserve"> </w:t>
      </w:r>
      <w:r>
        <w:rPr>
          <w:rFonts w:eastAsia="Calibri"/>
        </w:rPr>
        <w:t xml:space="preserve"> </w:t>
      </w:r>
      <w:r w:rsidRPr="00681FAE">
        <w:rPr>
          <w:rFonts w:eastAsia="Calibri"/>
          <w:color w:val="000000"/>
        </w:rPr>
        <w:t>о бюджет</w:t>
      </w:r>
      <w:r>
        <w:rPr>
          <w:rFonts w:eastAsia="Calibri"/>
          <w:color w:val="000000"/>
        </w:rPr>
        <w:t>ах</w:t>
      </w:r>
      <w:r w:rsidRPr="00681FAE">
        <w:rPr>
          <w:rFonts w:eastAsia="Calibri"/>
          <w:color w:val="000000"/>
        </w:rPr>
        <w:t xml:space="preserve"> </w:t>
      </w:r>
      <w:r>
        <w:rPr>
          <w:rFonts w:eastAsia="Calibri"/>
          <w:color w:val="000000"/>
        </w:rPr>
        <w:t xml:space="preserve"> городских и сельских поселений Приозерского муниципального  района  на 2022 год и плановый период  2023 и 2024 годов </w:t>
      </w:r>
      <w:r w:rsidRPr="00681FAE">
        <w:rPr>
          <w:rFonts w:eastAsia="Calibri"/>
          <w:color w:val="000000"/>
        </w:rPr>
        <w:t xml:space="preserve"> </w:t>
      </w:r>
      <w:r>
        <w:rPr>
          <w:rFonts w:eastAsia="Calibri"/>
          <w:color w:val="000000"/>
        </w:rPr>
        <w:t xml:space="preserve">на реализацию региональных проектов, входящих в состав национальных проектов, </w:t>
      </w:r>
      <w:r w:rsidRPr="007A5950">
        <w:rPr>
          <w:rFonts w:eastAsia="Calibri"/>
        </w:rPr>
        <w:t xml:space="preserve"> </w:t>
      </w:r>
      <w:r w:rsidRPr="007A5950">
        <w:rPr>
          <w:rFonts w:eastAsia="Calibri"/>
        </w:rPr>
        <w:lastRenderedPageBreak/>
        <w:t>первоначально были</w:t>
      </w:r>
      <w:r>
        <w:rPr>
          <w:rFonts w:eastAsia="Calibri"/>
        </w:rPr>
        <w:t xml:space="preserve"> </w:t>
      </w:r>
      <w:r w:rsidRPr="007A5950">
        <w:rPr>
          <w:rFonts w:eastAsia="Calibri"/>
        </w:rPr>
        <w:t xml:space="preserve">утверждены бюджетные ассигнования в сумме </w:t>
      </w:r>
      <w:r>
        <w:rPr>
          <w:rFonts w:eastAsia="Calibri"/>
        </w:rPr>
        <w:t xml:space="preserve"> </w:t>
      </w:r>
      <w:r>
        <w:rPr>
          <w:rFonts w:eastAsia="Calibri"/>
          <w:b/>
        </w:rPr>
        <w:t xml:space="preserve">16 011,3 </w:t>
      </w:r>
      <w:r w:rsidRPr="00AE0686">
        <w:rPr>
          <w:rFonts w:eastAsia="Calibri"/>
          <w:b/>
        </w:rPr>
        <w:t>тыс.</w:t>
      </w:r>
      <w:r w:rsidRPr="00AE0686">
        <w:rPr>
          <w:rFonts w:eastAsia="Calibri"/>
          <w:b/>
          <w:bCs/>
        </w:rPr>
        <w:t xml:space="preserve"> руб.</w:t>
      </w:r>
      <w:r>
        <w:rPr>
          <w:rFonts w:eastAsia="Calibri"/>
        </w:rPr>
        <w:t xml:space="preserve">, </w:t>
      </w:r>
      <w:r w:rsidRPr="001176BC">
        <w:rPr>
          <w:rFonts w:eastAsia="Calibri"/>
        </w:rPr>
        <w:t xml:space="preserve">или </w:t>
      </w:r>
      <w:r>
        <w:rPr>
          <w:rFonts w:eastAsia="Calibri"/>
        </w:rPr>
        <w:t xml:space="preserve"> </w:t>
      </w:r>
      <w:r>
        <w:rPr>
          <w:rFonts w:eastAsia="Calibri"/>
          <w:b/>
          <w:bCs/>
        </w:rPr>
        <w:t xml:space="preserve">1,5% </w:t>
      </w:r>
      <w:r w:rsidRPr="001176BC">
        <w:rPr>
          <w:rFonts w:eastAsia="Calibri"/>
          <w:b/>
          <w:bCs/>
        </w:rPr>
        <w:t xml:space="preserve"> </w:t>
      </w:r>
      <w:r w:rsidRPr="001176BC">
        <w:rPr>
          <w:rFonts w:eastAsia="Calibri"/>
        </w:rPr>
        <w:t>бюджетов поселений</w:t>
      </w:r>
      <w:r>
        <w:rPr>
          <w:rFonts w:eastAsia="Calibri"/>
        </w:rPr>
        <w:t>, в том числе:</w:t>
      </w:r>
    </w:p>
    <w:p w:rsidR="003E2762" w:rsidRPr="00805704" w:rsidRDefault="003E2762" w:rsidP="003E2762">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756668">
        <w:rPr>
          <w:b/>
        </w:rPr>
        <w:t>РП «</w:t>
      </w:r>
      <w:r w:rsidRPr="005023E7">
        <w:rPr>
          <w:b/>
        </w:rPr>
        <w:t>Формирование комфортной городской среды»</w:t>
      </w:r>
      <w:r>
        <w:rPr>
          <w:b/>
        </w:rPr>
        <w:t xml:space="preserve"> -  16 011,3 тыс. руб.</w:t>
      </w:r>
    </w:p>
    <w:p w:rsidR="003E2762" w:rsidRPr="00756668" w:rsidRDefault="003E2762" w:rsidP="003E2762">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756668">
        <w:rPr>
          <w:b/>
        </w:rPr>
        <w:t xml:space="preserve">РП </w:t>
      </w:r>
      <w:r w:rsidRPr="00577F24">
        <w:rPr>
          <w:b/>
          <w:bCs/>
        </w:rPr>
        <w:t xml:space="preserve">«Обеспечение устойчивого сокращения непригодного для проживания жилищного фонда» </w:t>
      </w:r>
      <w:r>
        <w:rPr>
          <w:b/>
        </w:rPr>
        <w:t xml:space="preserve"> - 0,0 тыс. руб.</w:t>
      </w:r>
    </w:p>
    <w:p w:rsidR="003E2762" w:rsidRPr="00695458" w:rsidRDefault="003E2762" w:rsidP="003E2762">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756668">
        <w:rPr>
          <w:b/>
        </w:rPr>
        <w:t>РП</w:t>
      </w:r>
      <w:r>
        <w:rPr>
          <w:b/>
        </w:rPr>
        <w:t xml:space="preserve"> </w:t>
      </w:r>
      <w:r w:rsidRPr="00577F24">
        <w:rPr>
          <w:b/>
          <w:bCs/>
        </w:rPr>
        <w:t>«</w:t>
      </w:r>
      <w:r w:rsidRPr="001A1E0F">
        <w:rPr>
          <w:rFonts w:eastAsia="Calibri"/>
          <w:b/>
          <w:bCs/>
        </w:rPr>
        <w:t>Комплексная система обращения с твердыми коммунальными отходами</w:t>
      </w:r>
      <w:r w:rsidRPr="00577F24">
        <w:rPr>
          <w:b/>
          <w:bCs/>
        </w:rPr>
        <w:t xml:space="preserve">» </w:t>
      </w:r>
      <w:r>
        <w:rPr>
          <w:b/>
        </w:rPr>
        <w:t xml:space="preserve"> - 0,0 тыс. руб.</w:t>
      </w:r>
    </w:p>
    <w:p w:rsidR="00767F3B" w:rsidRDefault="004568CE" w:rsidP="00767F3B">
      <w:pPr>
        <w:autoSpaceDE w:val="0"/>
        <w:autoSpaceDN w:val="0"/>
        <w:adjustRightInd w:val="0"/>
        <w:ind w:firstLine="426"/>
        <w:jc w:val="both"/>
      </w:pPr>
      <w:r w:rsidRPr="004568CE">
        <w:rPr>
          <w:rFonts w:eastAsia="Calibri"/>
          <w:b/>
        </w:rPr>
        <w:t>1</w:t>
      </w:r>
      <w:r w:rsidR="00767F3B">
        <w:rPr>
          <w:rFonts w:eastAsia="Calibri"/>
          <w:b/>
        </w:rPr>
        <w:t>3</w:t>
      </w:r>
      <w:r w:rsidRPr="004568CE">
        <w:rPr>
          <w:rFonts w:eastAsia="Calibri"/>
          <w:b/>
        </w:rPr>
        <w:t>.</w:t>
      </w:r>
      <w:r>
        <w:rPr>
          <w:rFonts w:eastAsia="Calibri"/>
        </w:rPr>
        <w:t xml:space="preserve"> </w:t>
      </w:r>
      <w:r w:rsidR="00767F3B">
        <w:t xml:space="preserve">По состоянию на 31.12.2022 года в соответствии со сводными бюджетными росписями поселений  Приозерского  муниципального района уточненный план по расходам бюджетов поселений </w:t>
      </w:r>
      <w:r w:rsidR="00767F3B">
        <w:rPr>
          <w:rFonts w:eastAsia="Calibri"/>
          <w:color w:val="000000"/>
        </w:rPr>
        <w:t>на реализацию региональных проектов, входящих в состав национальных проектов</w:t>
      </w:r>
      <w:r w:rsidR="00767F3B">
        <w:t xml:space="preserve"> составил в общей сумме  </w:t>
      </w:r>
      <w:r w:rsidR="00767F3B">
        <w:rPr>
          <w:b/>
        </w:rPr>
        <w:t>222 262,8</w:t>
      </w:r>
      <w:r w:rsidR="00767F3B" w:rsidRPr="00F26D38">
        <w:rPr>
          <w:b/>
        </w:rPr>
        <w:t xml:space="preserve"> тыс. руб</w:t>
      </w:r>
      <w:r w:rsidR="00767F3B">
        <w:t>. , в том числе:</w:t>
      </w:r>
    </w:p>
    <w:p w:rsidR="00767F3B" w:rsidRPr="00733467" w:rsidRDefault="00767F3B" w:rsidP="00767F3B">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C9689C">
        <w:rPr>
          <w:b/>
        </w:rPr>
        <w:t xml:space="preserve">РП «Формирование </w:t>
      </w:r>
      <w:r>
        <w:rPr>
          <w:b/>
        </w:rPr>
        <w:t>комфортной городской среды» -  55 723,8</w:t>
      </w:r>
      <w:r w:rsidRPr="00C9689C">
        <w:rPr>
          <w:b/>
        </w:rPr>
        <w:t xml:space="preserve"> тыс. руб.</w:t>
      </w:r>
    </w:p>
    <w:p w:rsidR="00767F3B" w:rsidRPr="00C9689C" w:rsidRDefault="00767F3B" w:rsidP="00767F3B">
      <w:pPr>
        <w:numPr>
          <w:ilvl w:val="0"/>
          <w:numId w:val="18"/>
        </w:numPr>
        <w:autoSpaceDE w:val="0"/>
        <w:autoSpaceDN w:val="0"/>
        <w:adjustRightInd w:val="0"/>
        <w:ind w:left="0" w:firstLine="426"/>
        <w:jc w:val="both"/>
        <w:rPr>
          <w:rFonts w:eastAsia="Calibri"/>
          <w:color w:val="000000"/>
        </w:rPr>
      </w:pPr>
      <w:r>
        <w:t xml:space="preserve">На финансирование мероприятий  </w:t>
      </w:r>
      <w:r w:rsidRPr="00756668">
        <w:rPr>
          <w:b/>
        </w:rPr>
        <w:t xml:space="preserve">РП </w:t>
      </w:r>
      <w:r w:rsidRPr="00577F24">
        <w:rPr>
          <w:b/>
          <w:bCs/>
        </w:rPr>
        <w:t xml:space="preserve">«Обеспечение устойчивого сокращения непригодного для проживания жилищного фонда» </w:t>
      </w:r>
      <w:r>
        <w:rPr>
          <w:b/>
        </w:rPr>
        <w:t xml:space="preserve"> - 166 193,5 тыс. руб.</w:t>
      </w:r>
    </w:p>
    <w:p w:rsidR="00767F3B" w:rsidRDefault="00767F3B" w:rsidP="00767F3B">
      <w:pPr>
        <w:numPr>
          <w:ilvl w:val="0"/>
          <w:numId w:val="18"/>
        </w:numPr>
        <w:autoSpaceDE w:val="0"/>
        <w:autoSpaceDN w:val="0"/>
        <w:adjustRightInd w:val="0"/>
        <w:ind w:left="0" w:firstLine="426"/>
        <w:jc w:val="both"/>
        <w:rPr>
          <w:rFonts w:eastAsia="Calibri"/>
          <w:color w:val="000000"/>
        </w:rPr>
      </w:pPr>
      <w:r w:rsidRPr="00A87063">
        <w:rPr>
          <w:bCs/>
        </w:rPr>
        <w:t>На</w:t>
      </w:r>
      <w:r>
        <w:rPr>
          <w:b/>
          <w:bCs/>
        </w:rPr>
        <w:t xml:space="preserve"> </w:t>
      </w:r>
      <w:r w:rsidRPr="00A87063">
        <w:rPr>
          <w:bCs/>
        </w:rPr>
        <w:t>финансирование мероприятий</w:t>
      </w:r>
      <w:r>
        <w:rPr>
          <w:b/>
          <w:bCs/>
        </w:rPr>
        <w:t xml:space="preserve">  РП </w:t>
      </w:r>
      <w:r w:rsidRPr="00577F24">
        <w:rPr>
          <w:b/>
          <w:bCs/>
        </w:rPr>
        <w:t>«</w:t>
      </w:r>
      <w:r w:rsidRPr="001A1E0F">
        <w:rPr>
          <w:rFonts w:eastAsia="Calibri"/>
          <w:b/>
          <w:bCs/>
        </w:rPr>
        <w:t>Комплексная система обращения с твердыми коммунальными отходами</w:t>
      </w:r>
      <w:r w:rsidRPr="00577F24">
        <w:rPr>
          <w:b/>
          <w:bCs/>
        </w:rPr>
        <w:t>»</w:t>
      </w:r>
      <w:r>
        <w:rPr>
          <w:b/>
          <w:bCs/>
        </w:rPr>
        <w:t xml:space="preserve"> - 345,5 тыс. руб.</w:t>
      </w:r>
    </w:p>
    <w:p w:rsidR="0003512D" w:rsidRDefault="00767F3B" w:rsidP="00767F3B">
      <w:pPr>
        <w:autoSpaceDE w:val="0"/>
        <w:autoSpaceDN w:val="0"/>
        <w:adjustRightInd w:val="0"/>
        <w:jc w:val="both"/>
        <w:rPr>
          <w:rFonts w:eastAsia="Calibri"/>
        </w:rPr>
      </w:pPr>
      <w:r>
        <w:t xml:space="preserve">      </w:t>
      </w:r>
      <w:r w:rsidR="00E81387">
        <w:t xml:space="preserve"> </w:t>
      </w:r>
      <w:r>
        <w:rPr>
          <w:rFonts w:eastAsia="Calibri"/>
        </w:rPr>
        <w:t xml:space="preserve">Удельный вес бюджетных ассигнований на реализацию национальных проектов в </w:t>
      </w:r>
      <w:r w:rsidRPr="007A5950">
        <w:rPr>
          <w:rFonts w:eastAsia="Calibri"/>
        </w:rPr>
        <w:t>Закон</w:t>
      </w:r>
      <w:r>
        <w:rPr>
          <w:rFonts w:eastAsia="Calibri"/>
        </w:rPr>
        <w:t>ах (Решениях)</w:t>
      </w:r>
      <w:r w:rsidRPr="007A5950">
        <w:rPr>
          <w:rFonts w:eastAsia="Calibri"/>
        </w:rPr>
        <w:t xml:space="preserve"> </w:t>
      </w:r>
      <w:r>
        <w:rPr>
          <w:rFonts w:eastAsia="Calibri"/>
        </w:rPr>
        <w:t xml:space="preserve"> </w:t>
      </w:r>
      <w:r w:rsidRPr="00681FAE">
        <w:rPr>
          <w:rFonts w:eastAsia="Calibri"/>
          <w:color w:val="000000"/>
        </w:rPr>
        <w:t>о бюджет</w:t>
      </w:r>
      <w:r>
        <w:rPr>
          <w:rFonts w:eastAsia="Calibri"/>
          <w:color w:val="000000"/>
        </w:rPr>
        <w:t>ах</w:t>
      </w:r>
      <w:r w:rsidRPr="00681FAE">
        <w:rPr>
          <w:rFonts w:eastAsia="Calibri"/>
          <w:color w:val="000000"/>
        </w:rPr>
        <w:t xml:space="preserve"> </w:t>
      </w:r>
      <w:r>
        <w:rPr>
          <w:rFonts w:eastAsia="Calibri"/>
          <w:color w:val="000000"/>
        </w:rPr>
        <w:t xml:space="preserve"> городских и сельских поселений</w:t>
      </w:r>
      <w:r>
        <w:rPr>
          <w:rFonts w:eastAsia="Calibri"/>
        </w:rPr>
        <w:t xml:space="preserve"> (с учетом внесенных изменений и дополнений) составил </w:t>
      </w:r>
      <w:r>
        <w:rPr>
          <w:rFonts w:eastAsia="Calibri"/>
          <w:b/>
          <w:bCs/>
        </w:rPr>
        <w:t>13,7%</w:t>
      </w:r>
    </w:p>
    <w:p w:rsidR="006A20DC" w:rsidRPr="00C9689C" w:rsidRDefault="006A20DC" w:rsidP="006A20DC">
      <w:pPr>
        <w:autoSpaceDE w:val="0"/>
        <w:autoSpaceDN w:val="0"/>
        <w:adjustRightInd w:val="0"/>
        <w:jc w:val="both"/>
        <w:rPr>
          <w:rFonts w:eastAsia="Calibri"/>
          <w:color w:val="000000"/>
        </w:rPr>
      </w:pPr>
      <w:r>
        <w:rPr>
          <w:rFonts w:eastAsia="Calibri"/>
          <w:color w:val="000000"/>
        </w:rPr>
        <w:t xml:space="preserve">       </w:t>
      </w:r>
      <w:r w:rsidR="00E81387" w:rsidRPr="00E81387">
        <w:rPr>
          <w:rFonts w:eastAsia="Calibri"/>
          <w:b/>
          <w:color w:val="000000"/>
        </w:rPr>
        <w:t>14</w:t>
      </w:r>
      <w:r w:rsidR="00E81387">
        <w:rPr>
          <w:rFonts w:eastAsia="Calibri"/>
          <w:color w:val="000000"/>
        </w:rPr>
        <w:t xml:space="preserve">. </w:t>
      </w:r>
      <w:r w:rsidRPr="00C9689C">
        <w:rPr>
          <w:rFonts w:eastAsia="Calibri"/>
          <w:color w:val="000000"/>
        </w:rPr>
        <w:t>По сравнению с аналогичным периодом 20</w:t>
      </w:r>
      <w:r>
        <w:rPr>
          <w:rFonts w:eastAsia="Calibri"/>
          <w:color w:val="000000"/>
        </w:rPr>
        <w:t>21</w:t>
      </w:r>
      <w:r w:rsidRPr="00C9689C">
        <w:rPr>
          <w:rFonts w:eastAsia="Calibri"/>
          <w:color w:val="000000"/>
        </w:rPr>
        <w:t xml:space="preserve"> года отмечается </w:t>
      </w:r>
      <w:r>
        <w:rPr>
          <w:rFonts w:eastAsia="Calibri"/>
          <w:color w:val="000000"/>
        </w:rPr>
        <w:t>увеличение</w:t>
      </w:r>
      <w:r w:rsidRPr="00C9689C">
        <w:rPr>
          <w:rFonts w:eastAsia="Calibri"/>
          <w:color w:val="000000"/>
        </w:rPr>
        <w:t xml:space="preserve"> бюджетных ассигнований бюджетов поселений на финансирование мероприятий региональных проектов </w:t>
      </w:r>
      <w:r>
        <w:rPr>
          <w:rFonts w:eastAsia="Calibri"/>
          <w:color w:val="000000"/>
        </w:rPr>
        <w:t xml:space="preserve"> </w:t>
      </w:r>
      <w:r w:rsidRPr="00C9689C">
        <w:rPr>
          <w:rFonts w:eastAsia="Calibri"/>
          <w:color w:val="000000"/>
        </w:rPr>
        <w:t xml:space="preserve">на </w:t>
      </w:r>
      <w:r>
        <w:rPr>
          <w:rFonts w:eastAsia="Calibri"/>
          <w:color w:val="000000"/>
        </w:rPr>
        <w:t xml:space="preserve"> </w:t>
      </w:r>
      <w:r>
        <w:rPr>
          <w:rFonts w:eastAsia="Calibri"/>
          <w:b/>
          <w:color w:val="000000"/>
        </w:rPr>
        <w:t>151 148,8</w:t>
      </w:r>
      <w:r w:rsidRPr="00C9689C">
        <w:rPr>
          <w:rFonts w:eastAsia="Calibri"/>
          <w:b/>
          <w:color w:val="000000"/>
        </w:rPr>
        <w:t xml:space="preserve"> тыс. руб. </w:t>
      </w:r>
      <w:r w:rsidRPr="00C9689C">
        <w:rPr>
          <w:rFonts w:eastAsia="Calibri"/>
          <w:color w:val="000000"/>
        </w:rPr>
        <w:t xml:space="preserve">или </w:t>
      </w:r>
      <w:r>
        <w:rPr>
          <w:rFonts w:eastAsia="Calibri"/>
          <w:b/>
          <w:color w:val="000000"/>
        </w:rPr>
        <w:t>на 212,5</w:t>
      </w:r>
      <w:r w:rsidRPr="00C9689C">
        <w:rPr>
          <w:rFonts w:eastAsia="Calibri"/>
          <w:b/>
          <w:color w:val="000000"/>
        </w:rPr>
        <w:t xml:space="preserve">% </w:t>
      </w:r>
      <w:r w:rsidRPr="00926DEC">
        <w:rPr>
          <w:rFonts w:eastAsia="Calibri"/>
          <w:color w:val="000000"/>
        </w:rPr>
        <w:t>(почти в 3 раза)</w:t>
      </w:r>
      <w:r>
        <w:rPr>
          <w:rFonts w:eastAsia="Calibri"/>
          <w:color w:val="000000"/>
        </w:rPr>
        <w:t>.</w:t>
      </w:r>
      <w:r>
        <w:rPr>
          <w:rFonts w:eastAsia="Calibri"/>
          <w:b/>
          <w:color w:val="000000"/>
        </w:rPr>
        <w:t xml:space="preserve"> </w:t>
      </w:r>
      <w:r w:rsidRPr="00C9689C">
        <w:rPr>
          <w:rFonts w:eastAsia="Calibri"/>
          <w:color w:val="000000"/>
        </w:rPr>
        <w:t>(В 20</w:t>
      </w:r>
      <w:r>
        <w:rPr>
          <w:rFonts w:eastAsia="Calibri"/>
          <w:color w:val="000000"/>
        </w:rPr>
        <w:t>21</w:t>
      </w:r>
      <w:r w:rsidRPr="00C9689C">
        <w:rPr>
          <w:rFonts w:eastAsia="Calibri"/>
          <w:color w:val="000000"/>
        </w:rPr>
        <w:t xml:space="preserve"> году на реализацию региональных проектов было предусмотрено – </w:t>
      </w:r>
      <w:r>
        <w:rPr>
          <w:rFonts w:eastAsia="Calibri"/>
          <w:color w:val="000000"/>
        </w:rPr>
        <w:t>71 114,8</w:t>
      </w:r>
      <w:r w:rsidRPr="00C9689C">
        <w:rPr>
          <w:rFonts w:eastAsia="Calibri"/>
          <w:color w:val="000000"/>
        </w:rPr>
        <w:t xml:space="preserve"> тыс. руб.).</w:t>
      </w:r>
    </w:p>
    <w:p w:rsidR="00E81387" w:rsidRDefault="00E81387" w:rsidP="00E81387">
      <w:pPr>
        <w:autoSpaceDE w:val="0"/>
        <w:autoSpaceDN w:val="0"/>
        <w:adjustRightInd w:val="0"/>
        <w:jc w:val="both"/>
        <w:rPr>
          <w:rFonts w:eastAsia="Calibri"/>
          <w:color w:val="000000"/>
        </w:rPr>
      </w:pPr>
      <w:r>
        <w:rPr>
          <w:rFonts w:eastAsia="Calibri"/>
          <w:color w:val="000000"/>
        </w:rPr>
        <w:t xml:space="preserve">        </w:t>
      </w:r>
      <w:r w:rsidRPr="00E323A7">
        <w:rPr>
          <w:rFonts w:eastAsia="Calibri"/>
          <w:color w:val="000000"/>
        </w:rPr>
        <w:t xml:space="preserve">Наибольшее увеличение бюджетных ассигнований </w:t>
      </w:r>
      <w:r>
        <w:rPr>
          <w:rFonts w:eastAsia="Calibri"/>
          <w:color w:val="000000"/>
        </w:rPr>
        <w:t xml:space="preserve">сложилось </w:t>
      </w:r>
      <w:r w:rsidRPr="00E323A7">
        <w:rPr>
          <w:rFonts w:eastAsia="Calibri"/>
          <w:color w:val="000000"/>
        </w:rPr>
        <w:t xml:space="preserve">по </w:t>
      </w:r>
      <w:r>
        <w:rPr>
          <w:rFonts w:eastAsia="Calibri"/>
          <w:color w:val="000000"/>
        </w:rPr>
        <w:t>региональному проекту:</w:t>
      </w:r>
    </w:p>
    <w:p w:rsidR="00E81387" w:rsidRPr="006C0088" w:rsidRDefault="00E81387" w:rsidP="00E81387">
      <w:pPr>
        <w:autoSpaceDE w:val="0"/>
        <w:autoSpaceDN w:val="0"/>
        <w:adjustRightInd w:val="0"/>
        <w:jc w:val="both"/>
        <w:rPr>
          <w:rFonts w:eastAsia="Calibri"/>
          <w:color w:val="000000"/>
        </w:rPr>
      </w:pPr>
      <w:r>
        <w:rPr>
          <w:b/>
        </w:rPr>
        <w:t xml:space="preserve">      - </w:t>
      </w:r>
      <w:r w:rsidRPr="00577F24">
        <w:rPr>
          <w:b/>
          <w:bCs/>
        </w:rPr>
        <w:t>«Обеспечение устойчивого сокращения непригодного для проживания жилищного фонда»</w:t>
      </w:r>
      <w:r>
        <w:rPr>
          <w:b/>
          <w:bCs/>
        </w:rPr>
        <w:t xml:space="preserve"> </w:t>
      </w:r>
      <w:r>
        <w:t>- на  166 </w:t>
      </w:r>
      <w:r w:rsidRPr="00E81951">
        <w:t xml:space="preserve">193,5 тыс. руб., </w:t>
      </w:r>
      <w:r w:rsidRPr="00E81951">
        <w:rPr>
          <w:rFonts w:eastAsia="Calibri"/>
        </w:rPr>
        <w:t xml:space="preserve">в основном за счет выделения из Фонда реформирования ЖКХ </w:t>
      </w:r>
      <w:r>
        <w:rPr>
          <w:rFonts w:eastAsia="Calibri"/>
        </w:rPr>
        <w:t xml:space="preserve"> средств </w:t>
      </w:r>
      <w:r w:rsidRPr="00E81951">
        <w:rPr>
          <w:rFonts w:eastAsia="Calibri"/>
        </w:rPr>
        <w:t xml:space="preserve">на 2022 год </w:t>
      </w:r>
      <w:r>
        <w:rPr>
          <w:rFonts w:eastAsia="Calibri"/>
        </w:rPr>
        <w:t xml:space="preserve"> </w:t>
      </w:r>
      <w:r w:rsidRPr="00E81951">
        <w:rPr>
          <w:rFonts w:eastAsia="Calibri"/>
        </w:rPr>
        <w:t xml:space="preserve">для реализации </w:t>
      </w:r>
      <w:r w:rsidRPr="006C0088">
        <w:rPr>
          <w:rFonts w:eastAsia="Calibri"/>
          <w:color w:val="000000"/>
        </w:rPr>
        <w:t xml:space="preserve">мероприятий, предусмотренных региональными программами переселения граждан из непригодного для проживания жилищного фонда. </w:t>
      </w:r>
    </w:p>
    <w:p w:rsidR="0003512D" w:rsidRDefault="00E81387" w:rsidP="00E81387">
      <w:pPr>
        <w:autoSpaceDE w:val="0"/>
        <w:autoSpaceDN w:val="0"/>
        <w:adjustRightInd w:val="0"/>
        <w:jc w:val="both"/>
        <w:rPr>
          <w:rFonts w:eastAsia="Calibri"/>
        </w:rPr>
      </w:pPr>
      <w:r w:rsidRPr="00E02040">
        <w:t>В 2021 году</w:t>
      </w:r>
      <w:r>
        <w:t xml:space="preserve"> финансирование мероприятий  </w:t>
      </w:r>
      <w:r w:rsidRPr="00756668">
        <w:rPr>
          <w:b/>
        </w:rPr>
        <w:t xml:space="preserve">РП </w:t>
      </w:r>
      <w:r w:rsidRPr="00577F24">
        <w:rPr>
          <w:b/>
          <w:bCs/>
        </w:rPr>
        <w:t>«Обеспечение устойчивого сокращения непригодного для проживания жилищного фонда»</w:t>
      </w:r>
      <w:r>
        <w:rPr>
          <w:b/>
          <w:bCs/>
        </w:rPr>
        <w:t xml:space="preserve">, </w:t>
      </w:r>
      <w:r w:rsidRPr="005D04E2">
        <w:rPr>
          <w:bCs/>
        </w:rPr>
        <w:t xml:space="preserve">входящего в портфель </w:t>
      </w:r>
      <w:r w:rsidRPr="005D04E2">
        <w:rPr>
          <w:b/>
          <w:bCs/>
        </w:rPr>
        <w:t>НП «</w:t>
      </w:r>
      <w:r w:rsidRPr="005D04E2">
        <w:rPr>
          <w:rFonts w:eastAsia="Calibri"/>
          <w:b/>
          <w:color w:val="000000"/>
        </w:rPr>
        <w:t>Жилье и городская среда</w:t>
      </w:r>
      <w:r>
        <w:rPr>
          <w:bCs/>
        </w:rPr>
        <w:t>» не осуществлялось</w:t>
      </w:r>
    </w:p>
    <w:p w:rsidR="0003512D" w:rsidRPr="00E81387" w:rsidRDefault="00E81387" w:rsidP="004568CE">
      <w:pPr>
        <w:autoSpaceDE w:val="0"/>
        <w:autoSpaceDN w:val="0"/>
        <w:adjustRightInd w:val="0"/>
        <w:jc w:val="both"/>
        <w:rPr>
          <w:rFonts w:eastAsia="Calibri"/>
          <w:b/>
        </w:rPr>
      </w:pPr>
      <w:r>
        <w:rPr>
          <w:rFonts w:eastAsia="Calibri"/>
        </w:rPr>
        <w:t xml:space="preserve">       </w:t>
      </w:r>
      <w:r w:rsidRPr="00E81387">
        <w:rPr>
          <w:rFonts w:eastAsia="Calibri"/>
          <w:b/>
        </w:rPr>
        <w:t xml:space="preserve">15. </w:t>
      </w:r>
      <w:r w:rsidRPr="0066174B">
        <w:t xml:space="preserve">Для реализации </w:t>
      </w:r>
      <w:r>
        <w:t>мероприятий П</w:t>
      </w:r>
      <w:r w:rsidRPr="008F2B2F">
        <w:t xml:space="preserve">рограммы формирования </w:t>
      </w:r>
      <w:r>
        <w:t>комфортной</w:t>
      </w:r>
      <w:r w:rsidRPr="008F2B2F">
        <w:t xml:space="preserve"> городской среды в</w:t>
      </w:r>
      <w:r w:rsidRPr="008F2B2F">
        <w:rPr>
          <w:bCs/>
        </w:rPr>
        <w:t xml:space="preserve"> рамках реализации  </w:t>
      </w:r>
      <w:r>
        <w:rPr>
          <w:bCs/>
        </w:rPr>
        <w:t>регионального проекта</w:t>
      </w:r>
      <w:r w:rsidRPr="008F2B2F">
        <w:rPr>
          <w:bCs/>
        </w:rPr>
        <w:t xml:space="preserve"> «</w:t>
      </w:r>
      <w:r w:rsidRPr="005023E7">
        <w:rPr>
          <w:b/>
        </w:rPr>
        <w:t>Формирование комфортной городской среды»</w:t>
      </w:r>
      <w:r>
        <w:rPr>
          <w:b/>
        </w:rPr>
        <w:t xml:space="preserve"> </w:t>
      </w:r>
      <w:r w:rsidRPr="008F2B2F">
        <w:t xml:space="preserve">по целевой статье </w:t>
      </w:r>
      <w:r w:rsidRPr="008F2B2F">
        <w:rPr>
          <w:bCs/>
        </w:rPr>
        <w:t xml:space="preserve">– </w:t>
      </w:r>
      <w:r>
        <w:rPr>
          <w:rFonts w:eastAsia="MS Mincho"/>
          <w:b/>
          <w:color w:val="000000"/>
          <w:lang w:eastAsia="ja-JP"/>
        </w:rPr>
        <w:t>241</w:t>
      </w:r>
      <w:r w:rsidRPr="00966781">
        <w:rPr>
          <w:b/>
        </w:rPr>
        <w:t>F2</w:t>
      </w:r>
      <w:r>
        <w:rPr>
          <w:b/>
        </w:rPr>
        <w:t>55550</w:t>
      </w:r>
      <w:r w:rsidRPr="008F2B2F">
        <w:rPr>
          <w:rFonts w:eastAsia="MS Mincho"/>
          <w:b/>
          <w:color w:val="000000"/>
          <w:lang w:eastAsia="ja-JP"/>
        </w:rPr>
        <w:t xml:space="preserve"> </w:t>
      </w:r>
      <w:r w:rsidRPr="008F2B2F">
        <w:t xml:space="preserve">– </w:t>
      </w:r>
      <w:r>
        <w:t xml:space="preserve"> городским и сельским  поселениям  Приозерского муниципального района предоставлены субсидии в рамках  Соглашений с участием средств бюджета Ленинградской области и федерального бюджета в общей сумме</w:t>
      </w:r>
      <w:r w:rsidRPr="000D1A4B">
        <w:t xml:space="preserve"> </w:t>
      </w:r>
      <w:r>
        <w:t xml:space="preserve"> </w:t>
      </w:r>
      <w:r>
        <w:rPr>
          <w:b/>
        </w:rPr>
        <w:t>48 742,3</w:t>
      </w:r>
      <w:r w:rsidRPr="00390B6A">
        <w:rPr>
          <w:b/>
        </w:rPr>
        <w:t xml:space="preserve"> тыс</w:t>
      </w:r>
      <w:r w:rsidRPr="004D0F06">
        <w:rPr>
          <w:b/>
        </w:rPr>
        <w:t xml:space="preserve">. </w:t>
      </w:r>
      <w:r w:rsidRPr="003C0512">
        <w:rPr>
          <w:b/>
        </w:rPr>
        <w:t>руб</w:t>
      </w:r>
      <w:r>
        <w:rPr>
          <w:b/>
        </w:rPr>
        <w:t>.</w:t>
      </w:r>
    </w:p>
    <w:p w:rsidR="00B726DE" w:rsidRDefault="00B726DE" w:rsidP="00B726DE">
      <w:pPr>
        <w:autoSpaceDE w:val="0"/>
        <w:autoSpaceDN w:val="0"/>
        <w:adjustRightInd w:val="0"/>
        <w:ind w:firstLine="425"/>
        <w:jc w:val="both"/>
      </w:pPr>
      <w:r w:rsidRPr="00B726DE">
        <w:rPr>
          <w:rFonts w:eastAsia="Calibri"/>
          <w:b/>
          <w:color w:val="000000"/>
        </w:rPr>
        <w:t xml:space="preserve">16. </w:t>
      </w:r>
      <w:r>
        <w:rPr>
          <w:rFonts w:eastAsia="TimesNewRomanPSMT"/>
        </w:rPr>
        <w:t>За отчетный период 2022 года о</w:t>
      </w:r>
      <w:r w:rsidRPr="00A21F92">
        <w:rPr>
          <w:rFonts w:eastAsia="TimesNewRomanPSMT"/>
        </w:rPr>
        <w:t xml:space="preserve">бщий утвержденный </w:t>
      </w:r>
      <w:r>
        <w:rPr>
          <w:rFonts w:eastAsia="TimesNewRomanPSMT"/>
        </w:rPr>
        <w:t xml:space="preserve">объем расходов на реализацию </w:t>
      </w:r>
      <w:r>
        <w:t>мероприятий П</w:t>
      </w:r>
      <w:r w:rsidRPr="008F2B2F">
        <w:t xml:space="preserve">рограммы формирования </w:t>
      </w:r>
      <w:r>
        <w:t xml:space="preserve">комфортной </w:t>
      </w:r>
      <w:r w:rsidRPr="008F2B2F">
        <w:t xml:space="preserve"> городской среды</w:t>
      </w:r>
      <w:r>
        <w:t xml:space="preserve">  по данным Отчета о бюджетных обязательствах (ф. 0503128-НП) в целом по поселениям составил  </w:t>
      </w:r>
      <w:r>
        <w:rPr>
          <w:b/>
        </w:rPr>
        <w:t>55 723,8</w:t>
      </w:r>
      <w:r w:rsidRPr="00952D74">
        <w:rPr>
          <w:b/>
        </w:rPr>
        <w:t xml:space="preserve"> тыс</w:t>
      </w:r>
      <w:r w:rsidRPr="00BD4E0B">
        <w:rPr>
          <w:b/>
        </w:rPr>
        <w:t>.</w:t>
      </w:r>
      <w:r w:rsidRPr="00571386">
        <w:rPr>
          <w:b/>
        </w:rPr>
        <w:t xml:space="preserve"> руб</w:t>
      </w:r>
      <w:r>
        <w:t>., в том числе за счет:</w:t>
      </w:r>
    </w:p>
    <w:p w:rsidR="00B726DE" w:rsidRPr="00571386" w:rsidRDefault="00B726DE" w:rsidP="00B726DE">
      <w:pPr>
        <w:numPr>
          <w:ilvl w:val="0"/>
          <w:numId w:val="2"/>
        </w:numPr>
        <w:autoSpaceDE w:val="0"/>
        <w:autoSpaceDN w:val="0"/>
        <w:adjustRightInd w:val="0"/>
        <w:ind w:left="0" w:firstLine="425"/>
        <w:jc w:val="both"/>
        <w:rPr>
          <w:rFonts w:eastAsia="TimesNewRomanPSMT"/>
        </w:rPr>
      </w:pPr>
      <w:r>
        <w:t xml:space="preserve">областного бюджета – </w:t>
      </w:r>
      <w:r>
        <w:rPr>
          <w:b/>
        </w:rPr>
        <w:t>33 437,2</w:t>
      </w:r>
      <w:r w:rsidRPr="00395AF5">
        <w:rPr>
          <w:b/>
        </w:rPr>
        <w:t xml:space="preserve"> тыс</w:t>
      </w:r>
      <w:r w:rsidRPr="00571386">
        <w:rPr>
          <w:b/>
        </w:rPr>
        <w:t>. руб</w:t>
      </w:r>
      <w:r>
        <w:t xml:space="preserve">. ; </w:t>
      </w:r>
    </w:p>
    <w:p w:rsidR="00B726DE" w:rsidRPr="00A21F92" w:rsidRDefault="00B726DE" w:rsidP="00B726DE">
      <w:pPr>
        <w:numPr>
          <w:ilvl w:val="0"/>
          <w:numId w:val="2"/>
        </w:numPr>
        <w:autoSpaceDE w:val="0"/>
        <w:autoSpaceDN w:val="0"/>
        <w:adjustRightInd w:val="0"/>
        <w:ind w:left="0" w:firstLine="425"/>
        <w:jc w:val="both"/>
        <w:rPr>
          <w:rFonts w:eastAsia="TimesNewRomanPSMT"/>
        </w:rPr>
      </w:pPr>
      <w:r>
        <w:t xml:space="preserve">средств федерального бюджета  </w:t>
      </w:r>
      <w:r>
        <w:rPr>
          <w:b/>
        </w:rPr>
        <w:t>15 305,1</w:t>
      </w:r>
      <w:r w:rsidRPr="00952D74">
        <w:rPr>
          <w:b/>
        </w:rPr>
        <w:t xml:space="preserve"> тыс</w:t>
      </w:r>
      <w:r w:rsidRPr="00571386">
        <w:rPr>
          <w:b/>
        </w:rPr>
        <w:t>. руб</w:t>
      </w:r>
      <w:r w:rsidRPr="00646393">
        <w:rPr>
          <w:b/>
        </w:rPr>
        <w:t>.</w:t>
      </w:r>
    </w:p>
    <w:p w:rsidR="00B726DE" w:rsidRPr="00571386" w:rsidRDefault="00B726DE" w:rsidP="00B726DE">
      <w:pPr>
        <w:autoSpaceDE w:val="0"/>
        <w:autoSpaceDN w:val="0"/>
        <w:adjustRightInd w:val="0"/>
        <w:spacing w:after="120" w:line="280" w:lineRule="exact"/>
        <w:ind w:firstLine="425"/>
        <w:jc w:val="both"/>
        <w:rPr>
          <w:rFonts w:eastAsia="TimesNewRomanPSMT"/>
          <w:b/>
        </w:rPr>
      </w:pPr>
      <w:r>
        <w:rPr>
          <w:rFonts w:eastAsia="TimesNewRomanPSMT"/>
        </w:rPr>
        <w:t xml:space="preserve">Кроме того на реализацию региональных проектов в целях софинансирования были привлечены средства  из местных бюджетов поселений на общую сумму – </w:t>
      </w:r>
      <w:r>
        <w:rPr>
          <w:rFonts w:eastAsia="TimesNewRomanPSMT"/>
          <w:b/>
        </w:rPr>
        <w:t>6 981,5</w:t>
      </w:r>
      <w:r w:rsidRPr="00952D74">
        <w:rPr>
          <w:rFonts w:eastAsia="TimesNewRomanPSMT"/>
          <w:b/>
        </w:rPr>
        <w:t xml:space="preserve"> тыс</w:t>
      </w:r>
      <w:r w:rsidRPr="00571386">
        <w:rPr>
          <w:rFonts w:eastAsia="TimesNewRomanPSMT"/>
          <w:b/>
        </w:rPr>
        <w:t>. руб.</w:t>
      </w:r>
    </w:p>
    <w:p w:rsidR="004568CE" w:rsidRPr="00B726DE" w:rsidRDefault="004568CE" w:rsidP="004568CE">
      <w:pPr>
        <w:autoSpaceDE w:val="0"/>
        <w:autoSpaceDN w:val="0"/>
        <w:adjustRightInd w:val="0"/>
        <w:jc w:val="both"/>
        <w:rPr>
          <w:rFonts w:eastAsia="Calibri"/>
          <w:b/>
          <w:color w:val="000000"/>
        </w:rPr>
      </w:pPr>
    </w:p>
    <w:p w:rsidR="00B726DE" w:rsidRDefault="00B726DE" w:rsidP="004568CE">
      <w:pPr>
        <w:jc w:val="both"/>
        <w:rPr>
          <w:rFonts w:eastAsia="TimesNewRomanPSMT"/>
          <w:b/>
        </w:rPr>
      </w:pPr>
    </w:p>
    <w:p w:rsidR="00B726DE" w:rsidRDefault="004568CE" w:rsidP="00B726DE">
      <w:pPr>
        <w:autoSpaceDE w:val="0"/>
        <w:autoSpaceDN w:val="0"/>
        <w:adjustRightInd w:val="0"/>
        <w:jc w:val="both"/>
      </w:pPr>
      <w:r>
        <w:rPr>
          <w:rFonts w:eastAsia="TimesNewRomanPSMT"/>
          <w:b/>
        </w:rPr>
        <w:lastRenderedPageBreak/>
        <w:t xml:space="preserve">      1</w:t>
      </w:r>
      <w:r w:rsidR="00B726DE">
        <w:rPr>
          <w:rFonts w:eastAsia="TimesNewRomanPSMT"/>
          <w:b/>
        </w:rPr>
        <w:t>7</w:t>
      </w:r>
      <w:r>
        <w:rPr>
          <w:rFonts w:eastAsia="TimesNewRomanPSMT"/>
          <w:b/>
        </w:rPr>
        <w:t xml:space="preserve">. </w:t>
      </w:r>
      <w:r w:rsidR="00B726DE">
        <w:t>Ре</w:t>
      </w:r>
      <w:r w:rsidR="00B726DE" w:rsidRPr="0090372A">
        <w:t>ализаци</w:t>
      </w:r>
      <w:r w:rsidR="00B726DE">
        <w:t xml:space="preserve">я </w:t>
      </w:r>
      <w:r w:rsidR="00B726DE" w:rsidRPr="0090372A">
        <w:t xml:space="preserve"> мероприятий </w:t>
      </w:r>
      <w:r w:rsidR="00B726DE">
        <w:t xml:space="preserve"> </w:t>
      </w:r>
      <w:r w:rsidR="00B726DE" w:rsidRPr="0090372A">
        <w:t>Программы</w:t>
      </w:r>
      <w:r w:rsidR="00B726DE" w:rsidRPr="008F2B2F">
        <w:t xml:space="preserve"> </w:t>
      </w:r>
      <w:r w:rsidR="00B726DE">
        <w:t>п</w:t>
      </w:r>
      <w:r w:rsidR="00B726DE" w:rsidRPr="00984AB9">
        <w:rPr>
          <w:bCs/>
          <w:color w:val="000001"/>
        </w:rPr>
        <w:t>ереселения граждан из аварийного жилищного фонда</w:t>
      </w:r>
      <w:r w:rsidR="00B726DE" w:rsidRPr="00984AB9">
        <w:rPr>
          <w:bCs/>
          <w:i/>
          <w:color w:val="000001"/>
        </w:rPr>
        <w:t xml:space="preserve"> </w:t>
      </w:r>
      <w:r w:rsidR="00B726DE" w:rsidRPr="000D1A4B">
        <w:t xml:space="preserve"> </w:t>
      </w:r>
      <w:r w:rsidR="00B726DE" w:rsidRPr="008F2B2F">
        <w:t>в</w:t>
      </w:r>
      <w:r w:rsidR="00B726DE" w:rsidRPr="00984AB9">
        <w:rPr>
          <w:bCs/>
        </w:rPr>
        <w:t xml:space="preserve"> рамках </w:t>
      </w:r>
      <w:r w:rsidR="00B726DE">
        <w:t xml:space="preserve">регионального проекта </w:t>
      </w:r>
      <w:r w:rsidR="00B726DE" w:rsidRPr="00984AB9">
        <w:rPr>
          <w:b/>
          <w:bCs/>
        </w:rPr>
        <w:t>«Обеспечение устойчивого сокращения непригодного для проживания жилищного фонда»</w:t>
      </w:r>
      <w:r w:rsidR="00B726DE" w:rsidRPr="00984AB9">
        <w:rPr>
          <w:b/>
        </w:rPr>
        <w:t xml:space="preserve"> (</w:t>
      </w:r>
      <w:r w:rsidR="00B726DE">
        <w:rPr>
          <w:b/>
        </w:rPr>
        <w:t xml:space="preserve"> </w:t>
      </w:r>
      <w:r w:rsidR="00B726DE" w:rsidRPr="00984AB9">
        <w:rPr>
          <w:bCs/>
        </w:rPr>
        <w:t>целевая статья –</w:t>
      </w:r>
      <w:r w:rsidR="00B726DE">
        <w:rPr>
          <w:bCs/>
        </w:rPr>
        <w:t xml:space="preserve"> </w:t>
      </w:r>
      <w:r w:rsidR="00B726DE" w:rsidRPr="00984AB9">
        <w:rPr>
          <w:b/>
          <w:bCs/>
        </w:rPr>
        <w:t xml:space="preserve">241 </w:t>
      </w:r>
      <w:r w:rsidR="00B726DE" w:rsidRPr="00984AB9">
        <w:rPr>
          <w:rFonts w:eastAsia="MS Mincho"/>
          <w:b/>
          <w:color w:val="000000"/>
          <w:lang w:val="en-US" w:eastAsia="ja-JP"/>
        </w:rPr>
        <w:t>F</w:t>
      </w:r>
      <w:r w:rsidR="00B726DE" w:rsidRPr="00984AB9">
        <w:rPr>
          <w:rFonts w:eastAsia="MS Mincho"/>
          <w:b/>
          <w:color w:val="000000"/>
          <w:lang w:eastAsia="ja-JP"/>
        </w:rPr>
        <w:t>3 00000)</w:t>
      </w:r>
      <w:r w:rsidR="00B726DE">
        <w:rPr>
          <w:rFonts w:eastAsia="MS Mincho"/>
          <w:b/>
          <w:color w:val="000000"/>
          <w:lang w:eastAsia="ja-JP"/>
        </w:rPr>
        <w:t xml:space="preserve"> </w:t>
      </w:r>
      <w:r w:rsidR="00B726DE" w:rsidRPr="00643131">
        <w:t xml:space="preserve">реализуется  путем </w:t>
      </w:r>
      <w:r w:rsidR="00B726DE" w:rsidRPr="00643131">
        <w:rPr>
          <w:color w:val="333333"/>
          <w:shd w:val="clear" w:color="auto" w:fill="FFFFFF"/>
        </w:rPr>
        <w:t>предоставления государственной корпорацией - Фондом содействия реформированию жилищно-коммунального хозяйства (далее - Корпорация) финансовой поддержки бюджетам</w:t>
      </w:r>
      <w:r w:rsidR="00B726DE">
        <w:rPr>
          <w:color w:val="333333"/>
          <w:shd w:val="clear" w:color="auto" w:fill="FFFFFF"/>
        </w:rPr>
        <w:t xml:space="preserve"> поселений</w:t>
      </w:r>
      <w:r w:rsidR="00B726DE" w:rsidRPr="00643131">
        <w:rPr>
          <w:color w:val="333333"/>
          <w:shd w:val="clear" w:color="auto" w:fill="FFFFFF"/>
        </w:rPr>
        <w:t xml:space="preserve"> за счет средств Корпорации на переселение граждан из аварийного жилищного фонда</w:t>
      </w:r>
      <w:r w:rsidR="00B726DE">
        <w:rPr>
          <w:color w:val="333333"/>
          <w:shd w:val="clear" w:color="auto" w:fill="FFFFFF"/>
        </w:rPr>
        <w:t xml:space="preserve"> , </w:t>
      </w:r>
      <w:r w:rsidR="00B726DE">
        <w:t xml:space="preserve">а также посредством предоставления субсидий бюджетам поселений </w:t>
      </w:r>
      <w:r w:rsidR="00B726DE" w:rsidRPr="00BF3E4C">
        <w:t>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00B726DE">
        <w:t>.</w:t>
      </w:r>
    </w:p>
    <w:p w:rsidR="00B726DE" w:rsidRPr="00984AB9" w:rsidRDefault="00B726DE" w:rsidP="00B726DE">
      <w:pPr>
        <w:autoSpaceDE w:val="0"/>
        <w:autoSpaceDN w:val="0"/>
        <w:adjustRightInd w:val="0"/>
        <w:jc w:val="both"/>
        <w:rPr>
          <w:sz w:val="23"/>
          <w:szCs w:val="23"/>
        </w:rPr>
      </w:pPr>
      <w:r>
        <w:t xml:space="preserve">        Городским и сельским  поселениям Приозерского муниципального района предоставлены субсидии  в размере </w:t>
      </w:r>
      <w:r w:rsidRPr="00EE05CE">
        <w:rPr>
          <w:b/>
        </w:rPr>
        <w:t>1</w:t>
      </w:r>
      <w:r>
        <w:rPr>
          <w:b/>
        </w:rPr>
        <w:t>66 193,5</w:t>
      </w:r>
      <w:r w:rsidRPr="00153F07">
        <w:rPr>
          <w:b/>
        </w:rPr>
        <w:t xml:space="preserve"> тыс.</w:t>
      </w:r>
      <w:r w:rsidRPr="00984AB9">
        <w:rPr>
          <w:b/>
        </w:rPr>
        <w:t xml:space="preserve"> руб</w:t>
      </w:r>
      <w:r>
        <w:rPr>
          <w:sz w:val="23"/>
          <w:szCs w:val="23"/>
        </w:rPr>
        <w:t xml:space="preserve">. , </w:t>
      </w:r>
      <w:r w:rsidRPr="00042898">
        <w:t>а именно</w:t>
      </w:r>
      <w:r>
        <w:rPr>
          <w:sz w:val="23"/>
          <w:szCs w:val="23"/>
        </w:rPr>
        <w:t>:</w:t>
      </w:r>
    </w:p>
    <w:p w:rsidR="00B726DE" w:rsidRDefault="00B726DE" w:rsidP="00B726DE">
      <w:pPr>
        <w:numPr>
          <w:ilvl w:val="0"/>
          <w:numId w:val="5"/>
        </w:numPr>
        <w:spacing w:line="235" w:lineRule="auto"/>
        <w:ind w:left="0" w:firstLine="426"/>
        <w:jc w:val="both"/>
        <w:rPr>
          <w:sz w:val="23"/>
          <w:szCs w:val="23"/>
        </w:rPr>
      </w:pPr>
      <w:r>
        <w:t xml:space="preserve">субсидии за счет средств, поступивших </w:t>
      </w:r>
      <w:r w:rsidRPr="00F8285D">
        <w:t>от  государственной корпорации - Фонда содействия реформированию жилищно-коммунального хозяйства  в размере</w:t>
      </w:r>
      <w:r w:rsidRPr="000D1A4B">
        <w:t xml:space="preserve"> </w:t>
      </w:r>
      <w:r>
        <w:t xml:space="preserve"> </w:t>
      </w:r>
      <w:r>
        <w:rPr>
          <w:b/>
        </w:rPr>
        <w:t> 156 293,9</w:t>
      </w:r>
      <w:r>
        <w:t xml:space="preserve"> </w:t>
      </w:r>
      <w:r w:rsidRPr="00616BEF">
        <w:rPr>
          <w:b/>
        </w:rPr>
        <w:t>тыс.</w:t>
      </w:r>
      <w:r w:rsidRPr="000D1A4B">
        <w:rPr>
          <w:b/>
        </w:rPr>
        <w:t xml:space="preserve"> руб</w:t>
      </w:r>
      <w:r>
        <w:rPr>
          <w:sz w:val="23"/>
          <w:szCs w:val="23"/>
        </w:rPr>
        <w:t xml:space="preserve">.; </w:t>
      </w:r>
    </w:p>
    <w:p w:rsidR="00B726DE" w:rsidRPr="00B726DE" w:rsidRDefault="00B726DE" w:rsidP="00B726DE">
      <w:pPr>
        <w:numPr>
          <w:ilvl w:val="0"/>
          <w:numId w:val="5"/>
        </w:numPr>
        <w:spacing w:line="235" w:lineRule="auto"/>
        <w:ind w:left="0" w:firstLine="426"/>
        <w:jc w:val="both"/>
      </w:pPr>
      <w:r w:rsidRPr="00F8285D">
        <w:t>субсиди</w:t>
      </w:r>
      <w:r>
        <w:t>и</w:t>
      </w:r>
      <w:r w:rsidRPr="00F8285D">
        <w:t xml:space="preserve"> за счет средств бюджет</w:t>
      </w:r>
      <w:r>
        <w:t>ов</w:t>
      </w:r>
      <w:r w:rsidRPr="00F63AF4">
        <w:rPr>
          <w:sz w:val="23"/>
          <w:szCs w:val="23"/>
        </w:rPr>
        <w:t xml:space="preserve">  </w:t>
      </w:r>
      <w:r w:rsidRPr="00EE05CE">
        <w:t>в размере</w:t>
      </w:r>
      <w:r w:rsidRPr="00F63AF4">
        <w:rPr>
          <w:sz w:val="23"/>
          <w:szCs w:val="23"/>
        </w:rPr>
        <w:t xml:space="preserve">  </w:t>
      </w:r>
      <w:r>
        <w:rPr>
          <w:b/>
          <w:sz w:val="23"/>
          <w:szCs w:val="23"/>
        </w:rPr>
        <w:t>3 115,7</w:t>
      </w:r>
      <w:r w:rsidRPr="00F63AF4">
        <w:rPr>
          <w:b/>
          <w:sz w:val="23"/>
          <w:szCs w:val="23"/>
        </w:rPr>
        <w:t xml:space="preserve"> тыс. руб.</w:t>
      </w:r>
    </w:p>
    <w:p w:rsidR="00B726DE" w:rsidRPr="00571386" w:rsidRDefault="00B726DE" w:rsidP="00B726DE">
      <w:pPr>
        <w:autoSpaceDE w:val="0"/>
        <w:autoSpaceDN w:val="0"/>
        <w:adjustRightInd w:val="0"/>
        <w:ind w:firstLine="425"/>
        <w:jc w:val="both"/>
        <w:rPr>
          <w:rFonts w:eastAsia="TimesNewRomanPSMT"/>
          <w:b/>
        </w:rPr>
      </w:pPr>
      <w:r>
        <w:rPr>
          <w:rFonts w:eastAsia="TimesNewRomanPSMT"/>
        </w:rPr>
        <w:t xml:space="preserve">Кроме того, в целях софинансирования были привлечены средства  из местных бюджетов поселений на общую сумму – </w:t>
      </w:r>
      <w:r>
        <w:rPr>
          <w:rFonts w:eastAsia="TimesNewRomanPSMT"/>
          <w:b/>
        </w:rPr>
        <w:t>6 783,9</w:t>
      </w:r>
      <w:r w:rsidRPr="00952D74">
        <w:rPr>
          <w:rFonts w:eastAsia="TimesNewRomanPSMT"/>
          <w:b/>
        </w:rPr>
        <w:t xml:space="preserve"> тыс</w:t>
      </w:r>
      <w:r w:rsidRPr="00571386">
        <w:rPr>
          <w:rFonts w:eastAsia="TimesNewRomanPSMT"/>
          <w:b/>
        </w:rPr>
        <w:t>. руб.</w:t>
      </w:r>
    </w:p>
    <w:p w:rsidR="00B726DE" w:rsidRDefault="00B726DE" w:rsidP="00B726DE">
      <w:pPr>
        <w:ind w:firstLine="425"/>
        <w:jc w:val="both"/>
        <w:rPr>
          <w:b/>
        </w:rPr>
      </w:pPr>
      <w:r w:rsidRPr="00B726DE">
        <w:rPr>
          <w:b/>
        </w:rPr>
        <w:t>18.</w:t>
      </w:r>
      <w:r>
        <w:t xml:space="preserve"> По состоянию на 01 января 2022 года по информации, предоставленной главными распорядителями бюджетных средств (ф. 0503128-НП)  в бюджетах городских и сельских поселениях Приозерского муниципального района были предусмотрены бюд</w:t>
      </w:r>
      <w:r w:rsidRPr="008F2B2F">
        <w:rPr>
          <w:rFonts w:eastAsia="Calibri"/>
          <w:lang w:eastAsia="en-US"/>
        </w:rPr>
        <w:t xml:space="preserve">жетные ассигнования на </w:t>
      </w:r>
      <w:r w:rsidRPr="008F2B2F">
        <w:t xml:space="preserve">реализацию </w:t>
      </w:r>
      <w:r>
        <w:t>П</w:t>
      </w:r>
      <w:r w:rsidRPr="008F2B2F">
        <w:t xml:space="preserve">рограммы </w:t>
      </w:r>
      <w:r>
        <w:t>п</w:t>
      </w:r>
      <w:r w:rsidRPr="00984AB9">
        <w:rPr>
          <w:bCs/>
          <w:color w:val="000001"/>
        </w:rPr>
        <w:t>ереселения граждан из аварийного жилищного фонда</w:t>
      </w:r>
      <w:r>
        <w:t xml:space="preserve"> с объемом финансирования в общей сумме  </w:t>
      </w:r>
      <w:r>
        <w:rPr>
          <w:b/>
        </w:rPr>
        <w:t>166 193,5</w:t>
      </w:r>
      <w:r w:rsidRPr="00952D74">
        <w:rPr>
          <w:b/>
        </w:rPr>
        <w:t xml:space="preserve"> тыс.</w:t>
      </w:r>
      <w:r w:rsidRPr="001521A2">
        <w:rPr>
          <w:b/>
        </w:rPr>
        <w:t xml:space="preserve"> руб.</w:t>
      </w:r>
    </w:p>
    <w:p w:rsidR="00B726DE" w:rsidRDefault="00B726DE" w:rsidP="00B726DE">
      <w:pPr>
        <w:spacing w:line="235" w:lineRule="auto"/>
        <w:ind w:firstLine="426"/>
        <w:jc w:val="both"/>
        <w:rPr>
          <w:b/>
        </w:rPr>
      </w:pPr>
      <w:r w:rsidRPr="00B726DE">
        <w:rPr>
          <w:b/>
        </w:rPr>
        <w:t>19.</w:t>
      </w:r>
      <w:r>
        <w:t xml:space="preserve"> </w:t>
      </w:r>
      <w:r w:rsidRPr="00BF4EF7">
        <w:t xml:space="preserve">Для реализации мероприятий </w:t>
      </w:r>
      <w:r>
        <w:t xml:space="preserve"> </w:t>
      </w:r>
      <w:r w:rsidRPr="00BF4EF7">
        <w:t>по государственной поддержк</w:t>
      </w:r>
      <w:r>
        <w:t>е</w:t>
      </w:r>
      <w:r w:rsidRPr="00BF4EF7">
        <w:t xml:space="preserve"> </w:t>
      </w:r>
      <w:r>
        <w:t xml:space="preserve"> </w:t>
      </w:r>
      <w:r w:rsidRPr="00BF4EF7">
        <w:t>закупки контейнеров для раздельного накопления твердых коммунальных отходов в</w:t>
      </w:r>
      <w:r w:rsidRPr="00BF4EF7">
        <w:rPr>
          <w:bCs/>
        </w:rPr>
        <w:t xml:space="preserve"> рамках реализации  </w:t>
      </w:r>
      <w:r w:rsidRPr="00BF4EF7">
        <w:rPr>
          <w:b/>
          <w:bCs/>
        </w:rPr>
        <w:t>РП</w:t>
      </w:r>
      <w:r w:rsidRPr="00BF4EF7">
        <w:rPr>
          <w:bCs/>
        </w:rPr>
        <w:t xml:space="preserve"> «</w:t>
      </w:r>
      <w:r w:rsidRPr="00BF4EF7">
        <w:rPr>
          <w:rFonts w:eastAsia="Calibri"/>
          <w:b/>
          <w:bCs/>
        </w:rPr>
        <w:t>Комплексная система обращения с твердыми коммунальными отходами</w:t>
      </w:r>
      <w:r w:rsidRPr="00BF4EF7">
        <w:rPr>
          <w:b/>
          <w:bCs/>
        </w:rPr>
        <w:t>»</w:t>
      </w:r>
      <w:r w:rsidRPr="00BF4EF7">
        <w:rPr>
          <w:b/>
        </w:rPr>
        <w:t xml:space="preserve"> </w:t>
      </w:r>
      <w:r w:rsidRPr="00BF4EF7">
        <w:t xml:space="preserve">по целевой статье </w:t>
      </w:r>
      <w:r w:rsidRPr="00BF4EF7">
        <w:rPr>
          <w:bCs/>
        </w:rPr>
        <w:t xml:space="preserve">– </w:t>
      </w:r>
      <w:r w:rsidRPr="00BF4EF7">
        <w:rPr>
          <w:rFonts w:eastAsia="MS Mincho"/>
          <w:b/>
          <w:color w:val="000000"/>
          <w:lang w:eastAsia="ja-JP"/>
        </w:rPr>
        <w:t>26</w:t>
      </w:r>
      <w:r>
        <w:rPr>
          <w:rFonts w:eastAsia="MS Mincho"/>
          <w:b/>
          <w:color w:val="000000"/>
          <w:lang w:eastAsia="ja-JP"/>
        </w:rPr>
        <w:t>1</w:t>
      </w:r>
      <w:r w:rsidRPr="00BF4EF7">
        <w:rPr>
          <w:rFonts w:eastAsia="MS Mincho"/>
          <w:b/>
          <w:color w:val="000000"/>
          <w:lang w:val="en-US" w:eastAsia="ja-JP"/>
        </w:rPr>
        <w:t>G</w:t>
      </w:r>
      <w:r w:rsidRPr="00BF4EF7">
        <w:rPr>
          <w:b/>
        </w:rPr>
        <w:t>2</w:t>
      </w:r>
      <w:r w:rsidRPr="00BF4EF7">
        <w:rPr>
          <w:rFonts w:eastAsia="MS Mincho"/>
          <w:b/>
          <w:color w:val="000000"/>
          <w:lang w:eastAsia="ja-JP"/>
        </w:rPr>
        <w:t xml:space="preserve">52690 </w:t>
      </w:r>
      <w:r w:rsidRPr="00BF4EF7">
        <w:t xml:space="preserve">– </w:t>
      </w:r>
      <w:r w:rsidRPr="00BF4EF7">
        <w:rPr>
          <w:b/>
        </w:rPr>
        <w:t xml:space="preserve">МП «Благоустройство территории муниципального образования </w:t>
      </w:r>
      <w:r>
        <w:rPr>
          <w:b/>
        </w:rPr>
        <w:t>Красноозерное сельское поселение</w:t>
      </w:r>
      <w:r w:rsidRPr="00BF4EF7">
        <w:rPr>
          <w:b/>
        </w:rPr>
        <w:t xml:space="preserve"> на 20</w:t>
      </w:r>
      <w:r>
        <w:rPr>
          <w:b/>
        </w:rPr>
        <w:t>22</w:t>
      </w:r>
      <w:r w:rsidRPr="00BF4EF7">
        <w:rPr>
          <w:b/>
        </w:rPr>
        <w:t>-20</w:t>
      </w:r>
      <w:r>
        <w:rPr>
          <w:b/>
        </w:rPr>
        <w:t>24</w:t>
      </w:r>
      <w:r w:rsidRPr="00BF4EF7">
        <w:rPr>
          <w:b/>
        </w:rPr>
        <w:t xml:space="preserve"> годы</w:t>
      </w:r>
      <w:r>
        <w:rPr>
          <w:b/>
        </w:rPr>
        <w:t>»</w:t>
      </w:r>
      <w:r w:rsidRPr="00BF4EF7">
        <w:rPr>
          <w:b/>
        </w:rPr>
        <w:t xml:space="preserve"> </w:t>
      </w:r>
      <w:r w:rsidRPr="00BF4EF7">
        <w:t>предоставлена субсиди</w:t>
      </w:r>
      <w:r>
        <w:t>я</w:t>
      </w:r>
      <w:r w:rsidRPr="00BF4EF7">
        <w:t xml:space="preserve"> бюджетам </w:t>
      </w:r>
      <w:r>
        <w:t>сельских</w:t>
      </w:r>
      <w:r w:rsidRPr="00BF4EF7">
        <w:t xml:space="preserve"> поселений </w:t>
      </w:r>
      <w:r>
        <w:t xml:space="preserve"> от Комитета Ленинградской области по обращению с отходами  в размере  </w:t>
      </w:r>
      <w:r>
        <w:rPr>
          <w:b/>
        </w:rPr>
        <w:t xml:space="preserve">290,2 </w:t>
      </w:r>
      <w:r w:rsidRPr="00BF4EF7">
        <w:rPr>
          <w:b/>
        </w:rPr>
        <w:t>тыс</w:t>
      </w:r>
      <w:r w:rsidRPr="004D0F06">
        <w:rPr>
          <w:b/>
        </w:rPr>
        <w:t>. руб</w:t>
      </w:r>
      <w:r>
        <w:rPr>
          <w:b/>
        </w:rPr>
        <w:t xml:space="preserve"> .</w:t>
      </w:r>
    </w:p>
    <w:p w:rsidR="008C4025" w:rsidRPr="003D5FAB" w:rsidRDefault="008C4025" w:rsidP="008C4025">
      <w:pPr>
        <w:ind w:firstLine="425"/>
        <w:jc w:val="both"/>
      </w:pPr>
      <w:r w:rsidRPr="003D5FAB">
        <w:rPr>
          <w:rFonts w:eastAsia="TimesNewRomanPSMT"/>
        </w:rPr>
        <w:t>За отчетный период 20</w:t>
      </w:r>
      <w:r>
        <w:rPr>
          <w:rFonts w:eastAsia="TimesNewRomanPSMT"/>
        </w:rPr>
        <w:t>22</w:t>
      </w:r>
      <w:r w:rsidRPr="003D5FAB">
        <w:rPr>
          <w:rFonts w:eastAsia="TimesNewRomanPSMT"/>
        </w:rPr>
        <w:t xml:space="preserve"> года общий утвержденный объем расходов на реализацию </w:t>
      </w:r>
      <w:r>
        <w:t xml:space="preserve">мероприятий  РП </w:t>
      </w:r>
      <w:r w:rsidRPr="00F62D6C">
        <w:t>«</w:t>
      </w:r>
      <w:r w:rsidRPr="00F62D6C">
        <w:rPr>
          <w:rFonts w:eastAsia="Calibri"/>
          <w:bCs/>
        </w:rPr>
        <w:t>Комплексная система обращения с твердыми коммунальными отходами</w:t>
      </w:r>
      <w:r w:rsidRPr="00F62D6C">
        <w:rPr>
          <w:bCs/>
        </w:rPr>
        <w:t>»</w:t>
      </w:r>
      <w:r w:rsidRPr="003D5FAB">
        <w:t xml:space="preserve"> по данным Отчета о бюджетных обязательствах (ф. 0503128-НП) составил  </w:t>
      </w:r>
      <w:r>
        <w:rPr>
          <w:b/>
        </w:rPr>
        <w:t>345,5</w:t>
      </w:r>
      <w:r w:rsidRPr="00F62D6C">
        <w:rPr>
          <w:b/>
        </w:rPr>
        <w:t xml:space="preserve"> тыс</w:t>
      </w:r>
      <w:r w:rsidRPr="003D5FAB">
        <w:rPr>
          <w:b/>
        </w:rPr>
        <w:t>. руб</w:t>
      </w:r>
      <w:r w:rsidRPr="003D5FAB">
        <w:t>., в том числе за счет:</w:t>
      </w:r>
    </w:p>
    <w:p w:rsidR="008C4025" w:rsidRPr="00394A4C" w:rsidRDefault="008C4025" w:rsidP="008C4025">
      <w:pPr>
        <w:numPr>
          <w:ilvl w:val="0"/>
          <w:numId w:val="2"/>
        </w:numPr>
        <w:autoSpaceDE w:val="0"/>
        <w:autoSpaceDN w:val="0"/>
        <w:adjustRightInd w:val="0"/>
        <w:ind w:left="0" w:firstLine="426"/>
        <w:jc w:val="both"/>
        <w:rPr>
          <w:rFonts w:eastAsia="TimesNewRomanPSMT"/>
        </w:rPr>
      </w:pPr>
      <w:r w:rsidRPr="00394A4C">
        <w:rPr>
          <w:rFonts w:eastAsia="TimesNewRomanPSMT"/>
        </w:rPr>
        <w:t xml:space="preserve">федерального бюджета </w:t>
      </w:r>
      <w:r w:rsidRPr="003D5FAB">
        <w:t xml:space="preserve">– </w:t>
      </w:r>
      <w:r w:rsidRPr="003D5FAB">
        <w:rPr>
          <w:b/>
        </w:rPr>
        <w:t xml:space="preserve"> </w:t>
      </w:r>
      <w:r>
        <w:rPr>
          <w:b/>
        </w:rPr>
        <w:t xml:space="preserve">194,4 </w:t>
      </w:r>
      <w:r w:rsidRPr="003D5FAB">
        <w:rPr>
          <w:b/>
        </w:rPr>
        <w:t>тыс. руб</w:t>
      </w:r>
      <w:r>
        <w:t>.;</w:t>
      </w:r>
    </w:p>
    <w:p w:rsidR="008C4025" w:rsidRPr="00394A4C" w:rsidRDefault="008C4025" w:rsidP="008C4025">
      <w:pPr>
        <w:numPr>
          <w:ilvl w:val="0"/>
          <w:numId w:val="2"/>
        </w:numPr>
        <w:autoSpaceDE w:val="0"/>
        <w:autoSpaceDN w:val="0"/>
        <w:adjustRightInd w:val="0"/>
        <w:ind w:left="0" w:firstLine="426"/>
        <w:jc w:val="both"/>
        <w:rPr>
          <w:rFonts w:eastAsia="TimesNewRomanPSMT"/>
        </w:rPr>
      </w:pPr>
      <w:r w:rsidRPr="003D5FAB">
        <w:t xml:space="preserve">областного бюджета – </w:t>
      </w:r>
      <w:r>
        <w:rPr>
          <w:b/>
        </w:rPr>
        <w:t>95,8</w:t>
      </w:r>
      <w:r w:rsidRPr="00394A4C">
        <w:rPr>
          <w:b/>
        </w:rPr>
        <w:t xml:space="preserve"> тыс. руб</w:t>
      </w:r>
      <w:r w:rsidRPr="003D5FAB">
        <w:t xml:space="preserve">.; </w:t>
      </w:r>
    </w:p>
    <w:p w:rsidR="008C4025" w:rsidRPr="003D5FAB" w:rsidRDefault="008C4025" w:rsidP="008C4025">
      <w:pPr>
        <w:numPr>
          <w:ilvl w:val="0"/>
          <w:numId w:val="2"/>
        </w:numPr>
        <w:autoSpaceDE w:val="0"/>
        <w:autoSpaceDN w:val="0"/>
        <w:adjustRightInd w:val="0"/>
        <w:ind w:left="0" w:firstLine="426"/>
        <w:jc w:val="both"/>
        <w:rPr>
          <w:rFonts w:eastAsia="TimesNewRomanPSMT"/>
        </w:rPr>
      </w:pPr>
      <w:r w:rsidRPr="003D5FAB">
        <w:t xml:space="preserve">за счет средств </w:t>
      </w:r>
      <w:r>
        <w:t xml:space="preserve">местного бюджета – </w:t>
      </w:r>
      <w:r>
        <w:rPr>
          <w:b/>
        </w:rPr>
        <w:t>55,3</w:t>
      </w:r>
      <w:r w:rsidRPr="00F62D6C">
        <w:rPr>
          <w:b/>
        </w:rPr>
        <w:t xml:space="preserve"> тыс.</w:t>
      </w:r>
      <w:r w:rsidRPr="003D5FAB">
        <w:rPr>
          <w:b/>
        </w:rPr>
        <w:t xml:space="preserve"> руб.</w:t>
      </w:r>
    </w:p>
    <w:p w:rsidR="008C4025" w:rsidRDefault="008C4025" w:rsidP="008C4025">
      <w:pPr>
        <w:ind w:firstLine="426"/>
        <w:jc w:val="both"/>
        <w:rPr>
          <w:rFonts w:eastAsia="Calibri"/>
          <w:color w:val="000000"/>
        </w:rPr>
      </w:pPr>
      <w:r>
        <w:rPr>
          <w:b/>
        </w:rPr>
        <w:t xml:space="preserve">20. </w:t>
      </w:r>
      <w:r w:rsidRPr="00094A54">
        <w:t xml:space="preserve">Фактическое исполнение расходов по всем региональным проектам </w:t>
      </w:r>
      <w:r>
        <w:t xml:space="preserve">за счет всех источников финансирования  относительно финансового обеспечения </w:t>
      </w:r>
      <w:r w:rsidRPr="00094A54">
        <w:t xml:space="preserve">составило </w:t>
      </w:r>
      <w:r>
        <w:rPr>
          <w:b/>
        </w:rPr>
        <w:t>200 513,1</w:t>
      </w:r>
      <w:r w:rsidRPr="00094A54">
        <w:rPr>
          <w:b/>
        </w:rPr>
        <w:t xml:space="preserve"> тыс. руб. </w:t>
      </w:r>
      <w:r w:rsidRPr="00094A54">
        <w:t>(</w:t>
      </w:r>
      <w:r>
        <w:t>90,2</w:t>
      </w:r>
      <w:r w:rsidRPr="00094A54">
        <w:t>%  к уточненному плану на 20</w:t>
      </w:r>
      <w:r>
        <w:t>22</w:t>
      </w:r>
      <w:r w:rsidRPr="00094A54">
        <w:t xml:space="preserve"> год</w:t>
      </w:r>
      <w:r>
        <w:t>)</w:t>
      </w:r>
      <w:r w:rsidRPr="00094A54">
        <w:t xml:space="preserve">, что на </w:t>
      </w:r>
      <w:r w:rsidRPr="00094A54">
        <w:rPr>
          <w:rFonts w:eastAsia="Calibri"/>
          <w:color w:val="000000"/>
        </w:rPr>
        <w:t xml:space="preserve"> </w:t>
      </w:r>
      <w:r>
        <w:rPr>
          <w:rFonts w:eastAsia="Calibri"/>
          <w:color w:val="000000"/>
        </w:rPr>
        <w:t>183,3</w:t>
      </w:r>
      <w:r w:rsidRPr="00094A54">
        <w:rPr>
          <w:rFonts w:eastAsia="Calibri"/>
          <w:color w:val="000000"/>
        </w:rPr>
        <w:t xml:space="preserve">% </w:t>
      </w:r>
      <w:r>
        <w:rPr>
          <w:rFonts w:eastAsia="Calibri"/>
          <w:color w:val="000000"/>
        </w:rPr>
        <w:t xml:space="preserve">выше </w:t>
      </w:r>
      <w:r w:rsidRPr="00094A54">
        <w:rPr>
          <w:rFonts w:eastAsia="Calibri"/>
          <w:color w:val="000000"/>
        </w:rPr>
        <w:t>уровня исполнения за аналогичный период 20</w:t>
      </w:r>
      <w:r>
        <w:rPr>
          <w:rFonts w:eastAsia="Calibri"/>
          <w:color w:val="000000"/>
        </w:rPr>
        <w:t>21</w:t>
      </w:r>
      <w:r w:rsidRPr="00094A54">
        <w:rPr>
          <w:rFonts w:eastAsia="Calibri"/>
          <w:color w:val="000000"/>
        </w:rPr>
        <w:t xml:space="preserve"> года (</w:t>
      </w:r>
      <w:r>
        <w:rPr>
          <w:rFonts w:eastAsia="Calibri"/>
          <w:b/>
          <w:color w:val="000000"/>
        </w:rPr>
        <w:t>70 773,0</w:t>
      </w:r>
      <w:r w:rsidRPr="0021475B">
        <w:rPr>
          <w:rFonts w:eastAsia="Calibri"/>
          <w:b/>
          <w:color w:val="000000"/>
        </w:rPr>
        <w:t xml:space="preserve"> тыс</w:t>
      </w:r>
      <w:r w:rsidRPr="00094A54">
        <w:rPr>
          <w:rFonts w:eastAsia="Calibri"/>
          <w:b/>
          <w:color w:val="000000"/>
        </w:rPr>
        <w:t>. руб</w:t>
      </w:r>
      <w:r>
        <w:rPr>
          <w:rFonts w:eastAsia="Calibri"/>
          <w:b/>
          <w:color w:val="000000"/>
        </w:rPr>
        <w:t>.</w:t>
      </w:r>
      <w:r w:rsidRPr="00094A54">
        <w:rPr>
          <w:rFonts w:eastAsia="Calibri"/>
          <w:color w:val="000000"/>
        </w:rPr>
        <w:t xml:space="preserve">). </w:t>
      </w:r>
    </w:p>
    <w:p w:rsidR="008C4025" w:rsidRPr="00094A54" w:rsidRDefault="008C4025" w:rsidP="008C4025">
      <w:pPr>
        <w:ind w:firstLine="426"/>
        <w:jc w:val="both"/>
        <w:rPr>
          <w:rFonts w:eastAsia="Calibri"/>
          <w:color w:val="000000"/>
        </w:rPr>
      </w:pPr>
      <w:r>
        <w:rPr>
          <w:rFonts w:eastAsia="Calibri"/>
          <w:color w:val="000000"/>
        </w:rPr>
        <w:t>При увеличении общего объема финансирования региональных проектов в 2022 году на 129 740,1 тыс. руб. уровень кассового исполнения ниже на 9,3 процентных пунктов по отношению к уровню 2021 года (99,5%).</w:t>
      </w:r>
    </w:p>
    <w:p w:rsidR="008C4025" w:rsidRDefault="008C4025" w:rsidP="008C4025">
      <w:pPr>
        <w:autoSpaceDE w:val="0"/>
        <w:autoSpaceDN w:val="0"/>
        <w:adjustRightInd w:val="0"/>
        <w:ind w:firstLine="426"/>
        <w:jc w:val="both"/>
        <w:rPr>
          <w:rFonts w:eastAsia="Calibri"/>
        </w:rPr>
      </w:pPr>
      <w:r w:rsidRPr="008C4025">
        <w:rPr>
          <w:rFonts w:eastAsia="Calibri"/>
          <w:b/>
        </w:rPr>
        <w:t>21</w:t>
      </w:r>
      <w:r>
        <w:rPr>
          <w:rFonts w:eastAsia="Calibri"/>
        </w:rPr>
        <w:t xml:space="preserve">. </w:t>
      </w:r>
      <w:r w:rsidRPr="0021475B">
        <w:rPr>
          <w:rFonts w:eastAsia="Calibri"/>
        </w:rPr>
        <w:t xml:space="preserve">По итогам года неиспользованный (неосвоенный) остаток средств составил </w:t>
      </w:r>
      <w:r>
        <w:rPr>
          <w:rFonts w:eastAsia="Calibri"/>
        </w:rPr>
        <w:t xml:space="preserve"> </w:t>
      </w:r>
      <w:r>
        <w:rPr>
          <w:rFonts w:eastAsia="Calibri"/>
          <w:b/>
        </w:rPr>
        <w:t>21 749,7</w:t>
      </w:r>
      <w:r w:rsidRPr="0021475B">
        <w:rPr>
          <w:rFonts w:eastAsia="Calibri"/>
          <w:b/>
        </w:rPr>
        <w:t xml:space="preserve"> тыс. руб.</w:t>
      </w:r>
      <w:r w:rsidRPr="0021475B">
        <w:rPr>
          <w:rFonts w:eastAsia="Calibri"/>
        </w:rPr>
        <w:t xml:space="preserve">, или </w:t>
      </w:r>
      <w:r>
        <w:rPr>
          <w:rFonts w:eastAsia="Calibri"/>
        </w:rPr>
        <w:t xml:space="preserve"> </w:t>
      </w:r>
      <w:r>
        <w:rPr>
          <w:rFonts w:eastAsia="Calibri"/>
          <w:b/>
        </w:rPr>
        <w:t>9,8</w:t>
      </w:r>
      <w:r w:rsidRPr="0021475B">
        <w:rPr>
          <w:rFonts w:eastAsia="Calibri"/>
          <w:b/>
        </w:rPr>
        <w:t>%</w:t>
      </w:r>
      <w:r w:rsidRPr="0021475B">
        <w:rPr>
          <w:rFonts w:eastAsia="Calibri"/>
        </w:rPr>
        <w:t xml:space="preserve"> от годовых назначений.</w:t>
      </w:r>
    </w:p>
    <w:p w:rsidR="008C4025" w:rsidRPr="00B03369" w:rsidRDefault="008C4025" w:rsidP="008C4025">
      <w:pPr>
        <w:ind w:firstLine="426"/>
        <w:jc w:val="both"/>
        <w:rPr>
          <w:rFonts w:eastAsia="Calibri"/>
          <w:color w:val="000000"/>
        </w:rPr>
      </w:pPr>
      <w:r w:rsidRPr="00B03369">
        <w:rPr>
          <w:rFonts w:eastAsia="Calibri"/>
          <w:color w:val="000000"/>
        </w:rPr>
        <w:t>Бюджетные средства на реализацию регионал</w:t>
      </w:r>
      <w:r>
        <w:rPr>
          <w:rFonts w:eastAsia="Calibri"/>
          <w:color w:val="000000"/>
        </w:rPr>
        <w:t xml:space="preserve">ьных проектов </w:t>
      </w:r>
      <w:r w:rsidRPr="003C329D">
        <w:rPr>
          <w:rFonts w:eastAsia="Calibri"/>
          <w:color w:val="000000"/>
          <w:sz w:val="20"/>
          <w:szCs w:val="20"/>
        </w:rPr>
        <w:t>«</w:t>
      </w:r>
      <w:r w:rsidRPr="00266BB4">
        <w:rPr>
          <w:rFonts w:eastAsia="Calibri"/>
          <w:color w:val="000000"/>
        </w:rPr>
        <w:t>Формирование комфортной городской среды</w:t>
      </w:r>
      <w:r w:rsidRPr="00B03369">
        <w:rPr>
          <w:rFonts w:eastAsia="Calibri"/>
          <w:color w:val="000000"/>
        </w:rPr>
        <w:t>» и «Комплексная система обращения с твердыми коммунальными отходами» использованы городскими и сельскими поселениями в полном объеме (</w:t>
      </w:r>
      <w:r w:rsidRPr="00B03369">
        <w:rPr>
          <w:rFonts w:eastAsia="Calibri"/>
          <w:b/>
          <w:color w:val="000000"/>
        </w:rPr>
        <w:t>100,0%).</w:t>
      </w:r>
    </w:p>
    <w:p w:rsidR="008C4025" w:rsidRDefault="008C4025" w:rsidP="008C4025">
      <w:pPr>
        <w:ind w:firstLine="425"/>
        <w:jc w:val="both"/>
      </w:pPr>
      <w:r w:rsidRPr="00616ABE">
        <w:lastRenderedPageBreak/>
        <w:t>Основн</w:t>
      </w:r>
      <w:r>
        <w:t>ые</w:t>
      </w:r>
      <w:r w:rsidRPr="00616ABE">
        <w:t xml:space="preserve"> мероприятия  </w:t>
      </w:r>
      <w:r w:rsidRPr="006A18B9">
        <w:t>Программ</w:t>
      </w:r>
      <w:r>
        <w:t>ы</w:t>
      </w:r>
      <w:r w:rsidRPr="006A18B9">
        <w:t xml:space="preserve"> п</w:t>
      </w:r>
      <w:r w:rsidRPr="006A18B9">
        <w:rPr>
          <w:bCs/>
          <w:color w:val="000001"/>
        </w:rPr>
        <w:t xml:space="preserve">ереселения граждан из аварийного жилищного фонда </w:t>
      </w:r>
      <w:r w:rsidRPr="006A18B9">
        <w:t>в</w:t>
      </w:r>
      <w:r w:rsidRPr="006A18B9">
        <w:rPr>
          <w:bCs/>
        </w:rPr>
        <w:t xml:space="preserve"> рамках </w:t>
      </w:r>
      <w:r>
        <w:rPr>
          <w:bCs/>
        </w:rPr>
        <w:t>реализации РП</w:t>
      </w:r>
      <w:r w:rsidRPr="006A18B9">
        <w:t xml:space="preserve"> </w:t>
      </w:r>
      <w:r w:rsidRPr="006A18B9">
        <w:rPr>
          <w:bCs/>
        </w:rPr>
        <w:t>«Обеспечение устойчивого сокращения непригодного для проживания жилищного фонда»</w:t>
      </w:r>
      <w:r>
        <w:rPr>
          <w:bCs/>
        </w:rPr>
        <w:t xml:space="preserve"> </w:t>
      </w:r>
      <w:r w:rsidRPr="001A6793">
        <w:t xml:space="preserve"> </w:t>
      </w:r>
      <w:r>
        <w:t>выполнены</w:t>
      </w:r>
      <w:r w:rsidRPr="001A6793">
        <w:t xml:space="preserve"> на  </w:t>
      </w:r>
      <w:r w:rsidRPr="001D2973">
        <w:rPr>
          <w:b/>
        </w:rPr>
        <w:t>86,9%.</w:t>
      </w:r>
      <w:r w:rsidRPr="001A6793">
        <w:t xml:space="preserve"> </w:t>
      </w:r>
    </w:p>
    <w:p w:rsidR="008C4025" w:rsidRPr="001A6793" w:rsidRDefault="008C4025" w:rsidP="008C4025">
      <w:pPr>
        <w:pStyle w:val="Default"/>
        <w:jc w:val="both"/>
      </w:pPr>
      <w:r>
        <w:rPr>
          <w:rFonts w:ascii="Times New Roman" w:hAnsi="Times New Roman" w:cs="Times New Roman"/>
          <w:color w:val="auto"/>
        </w:rPr>
        <w:t xml:space="preserve">       </w:t>
      </w:r>
      <w:r w:rsidRPr="00420212">
        <w:rPr>
          <w:rFonts w:ascii="Times New Roman" w:hAnsi="Times New Roman" w:cs="Times New Roman"/>
          <w:color w:val="auto"/>
        </w:rPr>
        <w:t xml:space="preserve">Провести анализ причин недостижения в проверяемом периоде 100-процентного исполнения мероприятий по </w:t>
      </w:r>
      <w:r w:rsidRPr="00420212">
        <w:rPr>
          <w:rFonts w:ascii="Times New Roman" w:hAnsi="Times New Roman" w:cs="Times New Roman"/>
        </w:rPr>
        <w:t>Программам п</w:t>
      </w:r>
      <w:r w:rsidRPr="00420212">
        <w:rPr>
          <w:rFonts w:ascii="Times New Roman" w:hAnsi="Times New Roman" w:cs="Times New Roman"/>
          <w:bCs/>
          <w:color w:val="000001"/>
        </w:rPr>
        <w:t xml:space="preserve">ереселения граждан из аварийного жилищного фонда </w:t>
      </w:r>
      <w:r w:rsidRPr="008C4025">
        <w:rPr>
          <w:rFonts w:ascii="Times New Roman" w:hAnsi="Times New Roman" w:cs="Times New Roman"/>
          <w:b/>
          <w:bCs/>
          <w:color w:val="000001"/>
        </w:rPr>
        <w:t>н</w:t>
      </w:r>
      <w:r w:rsidRPr="008C4025">
        <w:rPr>
          <w:rFonts w:ascii="Times New Roman" w:hAnsi="Times New Roman" w:cs="Times New Roman"/>
          <w:b/>
          <w:color w:val="auto"/>
        </w:rPr>
        <w:t>е предоставляется возможным</w:t>
      </w:r>
      <w:r w:rsidRPr="00420212">
        <w:rPr>
          <w:rFonts w:ascii="Times New Roman" w:hAnsi="Times New Roman" w:cs="Times New Roman"/>
          <w:color w:val="auto"/>
        </w:rPr>
        <w:t xml:space="preserve"> в связи с отсутствием опубликованного на официальном сайте администрации Мичуринского сельского поселения  </w:t>
      </w:r>
      <w:r w:rsidRPr="00420212">
        <w:rPr>
          <w:rFonts w:ascii="Times New Roman" w:hAnsi="Times New Roman" w:cs="Times New Roman"/>
        </w:rPr>
        <w:t>Годового отчета о ходе реализации и оценки эффективности  муниципальных программ.</w:t>
      </w:r>
    </w:p>
    <w:p w:rsidR="008C4025" w:rsidRDefault="008C4025" w:rsidP="008C4025">
      <w:pPr>
        <w:ind w:right="140" w:firstLine="426"/>
        <w:jc w:val="both"/>
      </w:pPr>
      <w:r>
        <w:rPr>
          <w:b/>
        </w:rPr>
        <w:t xml:space="preserve">22. </w:t>
      </w:r>
      <w:r>
        <w:t xml:space="preserve">Закупочная деятельность заказчиков  в отчетном периоде </w:t>
      </w:r>
      <w:r w:rsidRPr="00BA6EF2">
        <w:rPr>
          <w:b/>
        </w:rPr>
        <w:t>2022 года</w:t>
      </w:r>
      <w:r>
        <w:t xml:space="preserve"> осуществлялась в условиях санкционного давления на Российскую Федерацию. Введение с 24.02.2022 года мер ограничительного характера иностранными государствами, совершающими недружественные действия в отношении РФ, вызвало дефицит на рынке товаров и материалов, используемых при выполнении работ и оказании услуг, связанных с импортными поставками либо имеющих высокую долю комплектующих (сырья) импортного производства, а также повышения цен на товары и материалы. По указанным причинам значительно увеличилась доля закупок, признанных несостоявшимися, которые не привели к заключению контракта, у значительного количества поставщиков возникли трудности при исполнении контрактов.</w:t>
      </w:r>
    </w:p>
    <w:p w:rsidR="00C25ADB" w:rsidRPr="00503E1E" w:rsidRDefault="00C25ADB" w:rsidP="00C25ADB">
      <w:pPr>
        <w:autoSpaceDE w:val="0"/>
        <w:autoSpaceDN w:val="0"/>
        <w:adjustRightInd w:val="0"/>
        <w:ind w:firstLine="426"/>
        <w:jc w:val="both"/>
        <w:rPr>
          <w:rFonts w:eastAsia="TimesNewRomanPSMT"/>
          <w:i/>
        </w:rPr>
      </w:pPr>
      <w:r>
        <w:rPr>
          <w:b/>
        </w:rPr>
        <w:t xml:space="preserve">23. </w:t>
      </w:r>
      <w:r w:rsidRPr="00503E1E">
        <w:t xml:space="preserve">Согласно  </w:t>
      </w:r>
      <w:r>
        <w:t xml:space="preserve">сводным бюджетным росписям  поселений по состоянию на  01.01.2023 года планируемая сумма, подлежащая контрактации  в рамках реализации региональной составляющей национальных проектов на территории Приозерского муниципального района в  2022 году  составляет  </w:t>
      </w:r>
      <w:r>
        <w:rPr>
          <w:b/>
        </w:rPr>
        <w:t>222 262,8</w:t>
      </w:r>
      <w:r w:rsidRPr="00503E1E">
        <w:rPr>
          <w:b/>
        </w:rPr>
        <w:t xml:space="preserve"> тыс. руб.</w:t>
      </w:r>
      <w:r>
        <w:rPr>
          <w:b/>
        </w:rPr>
        <w:t xml:space="preserve">, </w:t>
      </w:r>
      <w:r w:rsidRPr="00BB3BBE">
        <w:t xml:space="preserve">что на </w:t>
      </w:r>
      <w:r>
        <w:t xml:space="preserve"> 212,5% </w:t>
      </w:r>
      <w:r w:rsidRPr="00BB3BBE">
        <w:t xml:space="preserve"> </w:t>
      </w:r>
      <w:r>
        <w:t>выше</w:t>
      </w:r>
      <w:r w:rsidRPr="00BB3BBE">
        <w:t xml:space="preserve">  уровня 20</w:t>
      </w:r>
      <w:r>
        <w:t>21</w:t>
      </w:r>
      <w:r w:rsidRPr="00BB3BBE">
        <w:t xml:space="preserve"> года (</w:t>
      </w:r>
      <w:r>
        <w:t>71 114,8</w:t>
      </w:r>
      <w:r w:rsidRPr="00BB3BBE">
        <w:t xml:space="preserve"> тыс. руб.)</w:t>
      </w:r>
    </w:p>
    <w:p w:rsidR="00C25ADB" w:rsidRDefault="00C25ADB" w:rsidP="00C25ADB">
      <w:pPr>
        <w:autoSpaceDE w:val="0"/>
        <w:autoSpaceDN w:val="0"/>
        <w:adjustRightInd w:val="0"/>
        <w:jc w:val="both"/>
        <w:rPr>
          <w:rFonts w:eastAsia="Calibri"/>
          <w:color w:val="000000"/>
        </w:rPr>
      </w:pPr>
      <w:r>
        <w:rPr>
          <w:rFonts w:eastAsia="Calibri"/>
          <w:color w:val="000000"/>
        </w:rPr>
        <w:t xml:space="preserve">       Общий объем </w:t>
      </w:r>
      <w:r w:rsidRPr="00F63AF4">
        <w:rPr>
          <w:rFonts w:eastAsia="Calibri"/>
          <w:b/>
          <w:color w:val="000000"/>
        </w:rPr>
        <w:t>законтрактованных средств</w:t>
      </w:r>
      <w:r>
        <w:rPr>
          <w:rFonts w:eastAsia="Calibri"/>
          <w:color w:val="000000"/>
        </w:rPr>
        <w:t xml:space="preserve">  составил   </w:t>
      </w:r>
      <w:r>
        <w:rPr>
          <w:rFonts w:eastAsia="Calibri"/>
          <w:b/>
          <w:color w:val="000000"/>
        </w:rPr>
        <w:t>200 513,1</w:t>
      </w:r>
      <w:r w:rsidRPr="008A1380">
        <w:rPr>
          <w:rFonts w:eastAsia="Calibri"/>
          <w:b/>
          <w:color w:val="000000"/>
        </w:rPr>
        <w:t xml:space="preserve"> тыс. руб.</w:t>
      </w:r>
      <w:r>
        <w:rPr>
          <w:rFonts w:eastAsia="Calibri"/>
          <w:b/>
          <w:color w:val="000000"/>
        </w:rPr>
        <w:t xml:space="preserve">, </w:t>
      </w:r>
      <w:r>
        <w:rPr>
          <w:rFonts w:eastAsia="Calibri"/>
          <w:color w:val="000000"/>
        </w:rPr>
        <w:t xml:space="preserve">или  </w:t>
      </w:r>
      <w:r>
        <w:rPr>
          <w:rFonts w:eastAsia="Calibri"/>
          <w:b/>
          <w:color w:val="000000"/>
        </w:rPr>
        <w:t>90,2</w:t>
      </w:r>
      <w:r w:rsidRPr="00C45938">
        <w:rPr>
          <w:rFonts w:eastAsia="Calibri"/>
          <w:b/>
          <w:color w:val="000000"/>
        </w:rPr>
        <w:t>%</w:t>
      </w:r>
      <w:r>
        <w:rPr>
          <w:rFonts w:eastAsia="Calibri"/>
          <w:color w:val="000000"/>
        </w:rPr>
        <w:t xml:space="preserve"> от общей суммы средств, подлежащей контрактации на 2022 год.</w:t>
      </w:r>
    </w:p>
    <w:p w:rsidR="00C25ADB" w:rsidRDefault="00C25ADB" w:rsidP="00C25ADB">
      <w:pPr>
        <w:ind w:firstLine="425"/>
        <w:jc w:val="both"/>
        <w:rPr>
          <w:rFonts w:eastAsia="Calibri"/>
        </w:rPr>
      </w:pPr>
      <w:r w:rsidRPr="008A1380">
        <w:rPr>
          <w:rFonts w:eastAsia="Calibri"/>
          <w:color w:val="000000"/>
        </w:rPr>
        <w:t>План на 20</w:t>
      </w:r>
      <w:r>
        <w:rPr>
          <w:rFonts w:eastAsia="Calibri"/>
          <w:color w:val="000000"/>
        </w:rPr>
        <w:t xml:space="preserve">22 год выполнен на </w:t>
      </w:r>
      <w:r w:rsidRPr="00B57E34">
        <w:rPr>
          <w:rFonts w:eastAsia="Calibri"/>
          <w:b/>
          <w:color w:val="000000"/>
        </w:rPr>
        <w:t>9</w:t>
      </w:r>
      <w:r>
        <w:rPr>
          <w:rFonts w:eastAsia="Calibri"/>
          <w:b/>
          <w:color w:val="000000"/>
        </w:rPr>
        <w:t>0,2</w:t>
      </w:r>
      <w:r w:rsidRPr="00B57E34">
        <w:rPr>
          <w:rFonts w:eastAsia="Calibri"/>
          <w:b/>
          <w:color w:val="000000"/>
        </w:rPr>
        <w:t>%.</w:t>
      </w:r>
      <w:r w:rsidRPr="00B36AE6">
        <w:rPr>
          <w:rFonts w:eastAsia="TimesNewRomanPSMT"/>
        </w:rPr>
        <w:t xml:space="preserve"> </w:t>
      </w:r>
      <w:r>
        <w:t xml:space="preserve">Общий объем неосвоенных законодательно утвержденных бюджетных ассигнований  составил </w:t>
      </w:r>
      <w:r>
        <w:rPr>
          <w:rFonts w:eastAsia="Calibri"/>
          <w:b/>
        </w:rPr>
        <w:t>21 749,7</w:t>
      </w:r>
      <w:r w:rsidRPr="0021475B">
        <w:rPr>
          <w:rFonts w:eastAsia="Calibri"/>
          <w:b/>
        </w:rPr>
        <w:t xml:space="preserve"> тыс. руб.</w:t>
      </w:r>
      <w:r w:rsidRPr="0021475B">
        <w:rPr>
          <w:rFonts w:eastAsia="Calibri"/>
        </w:rPr>
        <w:t xml:space="preserve">, или </w:t>
      </w:r>
      <w:r>
        <w:rPr>
          <w:rFonts w:eastAsia="Calibri"/>
        </w:rPr>
        <w:t xml:space="preserve"> </w:t>
      </w:r>
      <w:r>
        <w:rPr>
          <w:rFonts w:eastAsia="Calibri"/>
          <w:b/>
        </w:rPr>
        <w:t>9,8</w:t>
      </w:r>
      <w:r w:rsidRPr="0021475B">
        <w:rPr>
          <w:rFonts w:eastAsia="Calibri"/>
          <w:b/>
        </w:rPr>
        <w:t>%</w:t>
      </w:r>
      <w:r w:rsidRPr="0021475B">
        <w:rPr>
          <w:rFonts w:eastAsia="Calibri"/>
        </w:rPr>
        <w:t xml:space="preserve"> от годовых назначений.</w:t>
      </w:r>
    </w:p>
    <w:p w:rsidR="00593D68" w:rsidRDefault="00593D68" w:rsidP="00593D68">
      <w:pPr>
        <w:autoSpaceDE w:val="0"/>
        <w:autoSpaceDN w:val="0"/>
        <w:adjustRightInd w:val="0"/>
        <w:ind w:firstLine="426"/>
        <w:jc w:val="both"/>
        <w:rPr>
          <w:rFonts w:eastAsia="Calibri"/>
          <w:b/>
          <w:u w:val="single"/>
          <w:lang w:eastAsia="en-US"/>
        </w:rPr>
      </w:pPr>
      <w:r>
        <w:rPr>
          <w:b/>
        </w:rPr>
        <w:t xml:space="preserve">24. </w:t>
      </w:r>
      <w:r w:rsidRPr="00C45938">
        <w:rPr>
          <w:rFonts w:eastAsia="TimesNewRomanPSMT"/>
        </w:rPr>
        <w:t xml:space="preserve">Уровень исполнения по региональным проектам сложился </w:t>
      </w:r>
      <w:r>
        <w:rPr>
          <w:rFonts w:eastAsia="TimesNewRomanPSMT"/>
        </w:rPr>
        <w:t>ниже</w:t>
      </w:r>
      <w:r w:rsidRPr="00C45938">
        <w:rPr>
          <w:rFonts w:eastAsia="TimesNewRomanPSMT"/>
        </w:rPr>
        <w:t xml:space="preserve"> уровня исполнения расходов за 20</w:t>
      </w:r>
      <w:r>
        <w:rPr>
          <w:rFonts w:eastAsia="TimesNewRomanPSMT"/>
        </w:rPr>
        <w:t>21</w:t>
      </w:r>
      <w:r w:rsidRPr="00C45938">
        <w:rPr>
          <w:rFonts w:eastAsia="TimesNewRomanPSMT"/>
        </w:rPr>
        <w:t xml:space="preserve"> год  на  </w:t>
      </w:r>
      <w:r>
        <w:rPr>
          <w:rFonts w:eastAsia="TimesNewRomanPSMT"/>
        </w:rPr>
        <w:t>9,3 процентных пунктов.</w:t>
      </w:r>
      <w:r w:rsidRPr="00C45938">
        <w:rPr>
          <w:rFonts w:eastAsia="TimesNewRomanPSMT"/>
        </w:rPr>
        <w:t xml:space="preserve"> </w:t>
      </w:r>
      <w:r>
        <w:rPr>
          <w:rFonts w:eastAsia="TimesNewRomanPSMT"/>
        </w:rPr>
        <w:t xml:space="preserve"> </w:t>
      </w:r>
      <w:r w:rsidRPr="00C45938">
        <w:rPr>
          <w:rFonts w:eastAsia="TimesNewRomanPSMT"/>
        </w:rPr>
        <w:t>В аналогичном периоде 20</w:t>
      </w:r>
      <w:r>
        <w:rPr>
          <w:rFonts w:eastAsia="TimesNewRomanPSMT"/>
        </w:rPr>
        <w:t>21</w:t>
      </w:r>
      <w:r w:rsidRPr="00C45938">
        <w:rPr>
          <w:rFonts w:eastAsia="TimesNewRomanPSMT"/>
        </w:rPr>
        <w:t xml:space="preserve"> года  </w:t>
      </w:r>
      <w:r w:rsidRPr="00C45938">
        <w:rPr>
          <w:rFonts w:eastAsia="Calibri"/>
          <w:lang w:eastAsia="en-US"/>
        </w:rPr>
        <w:t>процент</w:t>
      </w:r>
      <w:r>
        <w:rPr>
          <w:rFonts w:eastAsia="Calibri"/>
          <w:lang w:eastAsia="en-US"/>
        </w:rPr>
        <w:t xml:space="preserve"> исполнения мероприятий по региональным проектам , </w:t>
      </w:r>
      <w:r w:rsidRPr="00AB27A9">
        <w:rPr>
          <w:bCs/>
        </w:rPr>
        <w:t xml:space="preserve">обеспечивающих достижение </w:t>
      </w:r>
      <w:r>
        <w:rPr>
          <w:bCs/>
        </w:rPr>
        <w:t>целей, показателей и результатов соответствующих федеральных проектов</w:t>
      </w:r>
      <w:r w:rsidRPr="00FC0ABC">
        <w:t xml:space="preserve"> </w:t>
      </w:r>
      <w:r>
        <w:rPr>
          <w:rFonts w:eastAsia="Calibri"/>
          <w:color w:val="000000"/>
        </w:rPr>
        <w:t xml:space="preserve">составлял  </w:t>
      </w:r>
      <w:r>
        <w:rPr>
          <w:rFonts w:eastAsia="Calibri"/>
          <w:b/>
          <w:color w:val="000000"/>
        </w:rPr>
        <w:t>99,5</w:t>
      </w:r>
      <w:r w:rsidRPr="00837C05">
        <w:rPr>
          <w:rFonts w:eastAsia="Calibri"/>
          <w:b/>
          <w:color w:val="000000"/>
        </w:rPr>
        <w:t>%.</w:t>
      </w:r>
      <w:r w:rsidRPr="00FC0ABC">
        <w:rPr>
          <w:rFonts w:eastAsia="Calibri"/>
          <w:lang w:eastAsia="en-US"/>
        </w:rPr>
        <w:t xml:space="preserve">  </w:t>
      </w:r>
    </w:p>
    <w:p w:rsidR="00B3133C" w:rsidRDefault="00B3133C" w:rsidP="00B3133C">
      <w:pPr>
        <w:autoSpaceDE w:val="0"/>
        <w:autoSpaceDN w:val="0"/>
        <w:adjustRightInd w:val="0"/>
        <w:jc w:val="both"/>
      </w:pPr>
      <w:r>
        <w:rPr>
          <w:b/>
        </w:rPr>
        <w:t xml:space="preserve">       </w:t>
      </w:r>
      <w:r w:rsidR="00593D68">
        <w:rPr>
          <w:b/>
        </w:rPr>
        <w:t xml:space="preserve">25. </w:t>
      </w:r>
      <w:r>
        <w:rPr>
          <w:rFonts w:eastAsia="Calibri"/>
          <w:color w:val="000000"/>
        </w:rPr>
        <w:t>В</w:t>
      </w:r>
      <w:r w:rsidRPr="00E47E6B">
        <w:t xml:space="preserve"> </w:t>
      </w:r>
      <w:r w:rsidRPr="0044580B">
        <w:t>202</w:t>
      </w:r>
      <w:r>
        <w:t>2 году городскими и сельскими поселения Приозерского муниципального района в рамках реализации мероприятий</w:t>
      </w:r>
      <w:r w:rsidRPr="00C836B8">
        <w:t>, направленных на достижение цел</w:t>
      </w:r>
      <w:r>
        <w:t>ей региональных проектов</w:t>
      </w:r>
      <w:r w:rsidRPr="00C836B8">
        <w:t xml:space="preserve"> </w:t>
      </w:r>
      <w:r w:rsidRPr="00E47E6B">
        <w:t xml:space="preserve">были осуществлены закупки и заключены </w:t>
      </w:r>
      <w:r>
        <w:t xml:space="preserve"> </w:t>
      </w:r>
      <w:r w:rsidRPr="000712F5">
        <w:rPr>
          <w:b/>
        </w:rPr>
        <w:t>45 контрактов</w:t>
      </w:r>
      <w:r w:rsidRPr="00E47E6B">
        <w:t xml:space="preserve"> в рамках </w:t>
      </w:r>
      <w:r>
        <w:t xml:space="preserve">Закона </w:t>
      </w:r>
      <w:r w:rsidRPr="00E47E6B">
        <w:t xml:space="preserve">№ 44-ФЗ </w:t>
      </w:r>
      <w:r>
        <w:t xml:space="preserve"> </w:t>
      </w:r>
      <w:r w:rsidRPr="00E47E6B">
        <w:t xml:space="preserve">на общую сумму </w:t>
      </w:r>
      <w:r>
        <w:t xml:space="preserve"> </w:t>
      </w:r>
      <w:r>
        <w:rPr>
          <w:b/>
        </w:rPr>
        <w:t>182 819,3</w:t>
      </w:r>
      <w:r w:rsidRPr="00D24115">
        <w:rPr>
          <w:b/>
        </w:rPr>
        <w:t xml:space="preserve"> тыс</w:t>
      </w:r>
      <w:r w:rsidRPr="00F72450">
        <w:rPr>
          <w:b/>
        </w:rPr>
        <w:t>.</w:t>
      </w:r>
      <w:r w:rsidRPr="00020952">
        <w:rPr>
          <w:b/>
        </w:rPr>
        <w:t xml:space="preserve"> руб</w:t>
      </w:r>
      <w:r>
        <w:t>.,</w:t>
      </w:r>
      <w:r w:rsidRPr="00020952">
        <w:t xml:space="preserve"> </w:t>
      </w:r>
      <w:r>
        <w:t xml:space="preserve"> </w:t>
      </w:r>
      <w:r w:rsidRPr="00020952">
        <w:t xml:space="preserve">в том числе: </w:t>
      </w:r>
    </w:p>
    <w:p w:rsidR="00B3133C" w:rsidRPr="00D4253A" w:rsidRDefault="00B3133C" w:rsidP="00B3133C">
      <w:pPr>
        <w:ind w:firstLine="425"/>
        <w:jc w:val="both"/>
      </w:pPr>
      <w:r w:rsidRPr="000B3E3A">
        <w:rPr>
          <w:b/>
        </w:rPr>
        <w:t>1</w:t>
      </w:r>
      <w:r>
        <w:rPr>
          <w:b/>
        </w:rPr>
        <w:t>)</w:t>
      </w:r>
      <w:r>
        <w:t xml:space="preserve"> </w:t>
      </w:r>
      <w:r w:rsidRPr="00D24115">
        <w:t xml:space="preserve">По результатам определения поставщика путем проведения </w:t>
      </w:r>
      <w:r w:rsidRPr="00D24115">
        <w:rPr>
          <w:b/>
          <w:i/>
        </w:rPr>
        <w:t>конкурентных способов</w:t>
      </w:r>
      <w:r w:rsidRPr="00D24115">
        <w:t xml:space="preserve"> определения </w:t>
      </w:r>
      <w:r w:rsidRPr="00D4253A">
        <w:t>поставщика (подрядчика, исполнителя) был заключен в 20</w:t>
      </w:r>
      <w:r>
        <w:t>22</w:t>
      </w:r>
      <w:r w:rsidRPr="00D4253A">
        <w:t xml:space="preserve"> году  </w:t>
      </w:r>
      <w:r>
        <w:rPr>
          <w:b/>
        </w:rPr>
        <w:t>1</w:t>
      </w:r>
      <w:r w:rsidRPr="00D4253A">
        <w:rPr>
          <w:b/>
        </w:rPr>
        <w:t xml:space="preserve"> контрак</w:t>
      </w:r>
      <w:r>
        <w:rPr>
          <w:b/>
        </w:rPr>
        <w:t>т</w:t>
      </w:r>
      <w:r w:rsidRPr="00D4253A">
        <w:rPr>
          <w:b/>
        </w:rPr>
        <w:t xml:space="preserve">  </w:t>
      </w:r>
      <w:r w:rsidRPr="00D4253A">
        <w:t>на общую сумму</w:t>
      </w:r>
      <w:r>
        <w:rPr>
          <w:b/>
        </w:rPr>
        <w:t xml:space="preserve"> 12 344,6</w:t>
      </w:r>
      <w:r w:rsidRPr="00D4253A">
        <w:rPr>
          <w:b/>
        </w:rPr>
        <w:t xml:space="preserve"> тыс. руб., </w:t>
      </w:r>
      <w:r w:rsidRPr="00D4253A">
        <w:t xml:space="preserve">что составляет </w:t>
      </w:r>
      <w:r>
        <w:t>6,8</w:t>
      </w:r>
      <w:r w:rsidRPr="00D4253A">
        <w:t>%  от</w:t>
      </w:r>
      <w:r w:rsidRPr="00D4253A">
        <w:rPr>
          <w:b/>
        </w:rPr>
        <w:t xml:space="preserve"> </w:t>
      </w:r>
      <w:r w:rsidRPr="00D4253A">
        <w:t>общего стоимостного объема</w:t>
      </w:r>
      <w:r>
        <w:t xml:space="preserve"> </w:t>
      </w:r>
      <w:r w:rsidRPr="00D4253A">
        <w:t xml:space="preserve">заключенных контрактов в отчетном периоде и </w:t>
      </w:r>
      <w:r>
        <w:t>2,2</w:t>
      </w:r>
      <w:r w:rsidRPr="00D4253A">
        <w:t>% от общего количества контрактов</w:t>
      </w:r>
      <w:r>
        <w:t xml:space="preserve">.; </w:t>
      </w:r>
      <w:r w:rsidRPr="00D4253A">
        <w:t>из них:</w:t>
      </w:r>
    </w:p>
    <w:p w:rsidR="00B3133C" w:rsidRPr="00D24115" w:rsidRDefault="00B3133C" w:rsidP="00B3133C">
      <w:pPr>
        <w:numPr>
          <w:ilvl w:val="0"/>
          <w:numId w:val="38"/>
        </w:numPr>
        <w:suppressAutoHyphens/>
        <w:autoSpaceDE w:val="0"/>
        <w:ind w:left="0" w:firstLine="425"/>
        <w:jc w:val="both"/>
      </w:pPr>
      <w:r w:rsidRPr="00D24115">
        <w:t xml:space="preserve">По результатам определения поставщика  путем проведения  </w:t>
      </w:r>
      <w:r w:rsidRPr="00D24115">
        <w:rPr>
          <w:b/>
        </w:rPr>
        <w:t>Электронного аукциона</w:t>
      </w:r>
      <w:r w:rsidRPr="00D24115">
        <w:t xml:space="preserve">  заключен  </w:t>
      </w:r>
      <w:r>
        <w:rPr>
          <w:b/>
        </w:rPr>
        <w:t>1</w:t>
      </w:r>
      <w:r w:rsidRPr="00D24115">
        <w:rPr>
          <w:b/>
        </w:rPr>
        <w:t xml:space="preserve">  контрак</w:t>
      </w:r>
      <w:r>
        <w:rPr>
          <w:b/>
        </w:rPr>
        <w:t>т</w:t>
      </w:r>
      <w:r w:rsidRPr="00D24115">
        <w:rPr>
          <w:b/>
        </w:rPr>
        <w:t xml:space="preserve">  </w:t>
      </w:r>
      <w:r w:rsidRPr="00D24115">
        <w:t>с победите</w:t>
      </w:r>
      <w:r>
        <w:t>лем</w:t>
      </w:r>
      <w:r w:rsidRPr="00D24115">
        <w:t xml:space="preserve">  электронн</w:t>
      </w:r>
      <w:r>
        <w:t>ой</w:t>
      </w:r>
      <w:r w:rsidRPr="00D24115">
        <w:t xml:space="preserve">  процедур</w:t>
      </w:r>
      <w:r>
        <w:t>ы</w:t>
      </w:r>
      <w:r w:rsidRPr="00D24115">
        <w:t xml:space="preserve">  на сумму  </w:t>
      </w:r>
      <w:r>
        <w:rPr>
          <w:b/>
        </w:rPr>
        <w:t>12 344,6</w:t>
      </w:r>
      <w:r w:rsidRPr="00D24115">
        <w:rPr>
          <w:b/>
        </w:rPr>
        <w:t xml:space="preserve"> тыс. руб.</w:t>
      </w:r>
    </w:p>
    <w:p w:rsidR="00B3133C" w:rsidRPr="00D24115" w:rsidRDefault="00B3133C" w:rsidP="00B3133C">
      <w:pPr>
        <w:autoSpaceDE w:val="0"/>
        <w:ind w:firstLine="425"/>
        <w:jc w:val="both"/>
        <w:rPr>
          <w:color w:val="000000"/>
        </w:rPr>
      </w:pPr>
      <w:r w:rsidRPr="000B3E3A">
        <w:rPr>
          <w:b/>
        </w:rPr>
        <w:t>2</w:t>
      </w:r>
      <w:r>
        <w:rPr>
          <w:b/>
        </w:rPr>
        <w:t>)</w:t>
      </w:r>
      <w:r>
        <w:t xml:space="preserve"> </w:t>
      </w:r>
      <w:r w:rsidRPr="00D24115">
        <w:t xml:space="preserve">По результатам определения поставщика путем проведения </w:t>
      </w:r>
      <w:r w:rsidRPr="00D24115">
        <w:rPr>
          <w:b/>
          <w:i/>
        </w:rPr>
        <w:t>неконкурентных способов</w:t>
      </w:r>
      <w:r>
        <w:rPr>
          <w:b/>
          <w:i/>
        </w:rPr>
        <w:t xml:space="preserve"> </w:t>
      </w:r>
      <w:r w:rsidRPr="00D24115">
        <w:t xml:space="preserve"> определения поставщика (подрядчика, </w:t>
      </w:r>
      <w:r w:rsidRPr="00D24115">
        <w:rPr>
          <w:color w:val="000000"/>
        </w:rPr>
        <w:t>исполнителя) было заключено в 202</w:t>
      </w:r>
      <w:r>
        <w:rPr>
          <w:color w:val="000000"/>
        </w:rPr>
        <w:t>2</w:t>
      </w:r>
      <w:r w:rsidRPr="00D24115">
        <w:rPr>
          <w:color w:val="000000"/>
        </w:rPr>
        <w:t xml:space="preserve"> году  </w:t>
      </w:r>
      <w:r w:rsidRPr="00E4300F">
        <w:rPr>
          <w:b/>
          <w:color w:val="000000"/>
        </w:rPr>
        <w:t>4</w:t>
      </w:r>
      <w:r>
        <w:rPr>
          <w:b/>
          <w:color w:val="000000"/>
        </w:rPr>
        <w:t>2</w:t>
      </w:r>
      <w:r w:rsidRPr="000712F5">
        <w:rPr>
          <w:b/>
          <w:color w:val="000000"/>
        </w:rPr>
        <w:t xml:space="preserve"> контракт</w:t>
      </w:r>
      <w:r>
        <w:rPr>
          <w:b/>
          <w:color w:val="000000"/>
        </w:rPr>
        <w:t>а</w:t>
      </w:r>
      <w:r w:rsidRPr="00D24115">
        <w:rPr>
          <w:b/>
          <w:color w:val="000000"/>
        </w:rPr>
        <w:t xml:space="preserve"> </w:t>
      </w:r>
      <w:r w:rsidRPr="00D24115">
        <w:rPr>
          <w:color w:val="000000"/>
        </w:rPr>
        <w:t>на общую сумму</w:t>
      </w:r>
      <w:r w:rsidRPr="00D24115">
        <w:rPr>
          <w:b/>
          <w:color w:val="000000"/>
        </w:rPr>
        <w:t xml:space="preserve">  </w:t>
      </w:r>
      <w:r>
        <w:rPr>
          <w:b/>
          <w:color w:val="000000"/>
        </w:rPr>
        <w:t>169 529,3</w:t>
      </w:r>
      <w:r w:rsidRPr="00D24115">
        <w:rPr>
          <w:b/>
          <w:color w:val="000000"/>
        </w:rPr>
        <w:t xml:space="preserve"> тыс. руб., </w:t>
      </w:r>
      <w:r w:rsidRPr="00D4253A">
        <w:t xml:space="preserve">составляет </w:t>
      </w:r>
      <w:r>
        <w:t>92,7</w:t>
      </w:r>
      <w:r w:rsidRPr="00D4253A">
        <w:t>%  от</w:t>
      </w:r>
      <w:r w:rsidRPr="00D4253A">
        <w:rPr>
          <w:b/>
        </w:rPr>
        <w:t xml:space="preserve"> </w:t>
      </w:r>
      <w:r w:rsidRPr="00D4253A">
        <w:t>общего стоимостного объема</w:t>
      </w:r>
      <w:r>
        <w:t xml:space="preserve"> </w:t>
      </w:r>
      <w:r w:rsidRPr="00D4253A">
        <w:t xml:space="preserve">заключенных контрактов в отчетном периоде и </w:t>
      </w:r>
      <w:r>
        <w:t>93,3</w:t>
      </w:r>
      <w:r w:rsidRPr="00D4253A">
        <w:t>% от общего количества контрактов</w:t>
      </w:r>
      <w:r>
        <w:t xml:space="preserve">; </w:t>
      </w:r>
      <w:r w:rsidRPr="00D24115">
        <w:rPr>
          <w:color w:val="000000"/>
        </w:rPr>
        <w:t>из них:</w:t>
      </w:r>
    </w:p>
    <w:p w:rsidR="00B3133C" w:rsidRPr="00E4300F" w:rsidRDefault="00B3133C" w:rsidP="00B3133C">
      <w:pPr>
        <w:numPr>
          <w:ilvl w:val="0"/>
          <w:numId w:val="38"/>
        </w:numPr>
        <w:suppressAutoHyphens/>
        <w:autoSpaceDE w:val="0"/>
        <w:ind w:left="0" w:firstLine="425"/>
        <w:jc w:val="both"/>
        <w:rPr>
          <w:rFonts w:eastAsia="Calibri"/>
          <w:color w:val="000000"/>
        </w:rPr>
      </w:pPr>
      <w:r w:rsidRPr="00E4300F">
        <w:rPr>
          <w:color w:val="000000"/>
        </w:rPr>
        <w:lastRenderedPageBreak/>
        <w:t xml:space="preserve">По результатам </w:t>
      </w:r>
      <w:r w:rsidRPr="00E4300F">
        <w:rPr>
          <w:color w:val="000000"/>
          <w:u w:val="single"/>
        </w:rPr>
        <w:t xml:space="preserve">несостоявшегося </w:t>
      </w:r>
      <w:r>
        <w:rPr>
          <w:color w:val="000000"/>
          <w:u w:val="single"/>
        </w:rPr>
        <w:t xml:space="preserve"> </w:t>
      </w:r>
      <w:r w:rsidRPr="00E4300F">
        <w:rPr>
          <w:color w:val="000000"/>
          <w:u w:val="single"/>
        </w:rPr>
        <w:t>Электронного аукциона</w:t>
      </w:r>
      <w:r w:rsidRPr="00E4300F">
        <w:rPr>
          <w:color w:val="000000"/>
        </w:rPr>
        <w:t xml:space="preserve"> заказчиками заключено </w:t>
      </w:r>
      <w:r w:rsidRPr="00E4300F">
        <w:rPr>
          <w:b/>
          <w:color w:val="000000"/>
        </w:rPr>
        <w:t>39 контрактов</w:t>
      </w:r>
      <w:r w:rsidRPr="00E4300F">
        <w:rPr>
          <w:color w:val="000000"/>
        </w:rPr>
        <w:t xml:space="preserve"> с единственным поставщиком (</w:t>
      </w:r>
      <w:r w:rsidRPr="00E4300F">
        <w:rPr>
          <w:rStyle w:val="af"/>
          <w:b/>
          <w:color w:val="000000"/>
        </w:rPr>
        <w:t>пункт 25 статьи 93 Закона 44-ФЗ</w:t>
      </w:r>
      <w:r w:rsidRPr="00E4300F">
        <w:rPr>
          <w:color w:val="000000"/>
        </w:rPr>
        <w:t xml:space="preserve">) на сумму  </w:t>
      </w:r>
      <w:r w:rsidRPr="00E4300F">
        <w:rPr>
          <w:b/>
          <w:color w:val="000000"/>
        </w:rPr>
        <w:t>146 429,3 тыс. руб</w:t>
      </w:r>
      <w:r w:rsidRPr="00E4300F">
        <w:rPr>
          <w:color w:val="000000"/>
        </w:rPr>
        <w:t>.</w:t>
      </w:r>
    </w:p>
    <w:p w:rsidR="00B3133C" w:rsidRPr="00E4300F" w:rsidRDefault="00B3133C" w:rsidP="00B3133C">
      <w:pPr>
        <w:numPr>
          <w:ilvl w:val="0"/>
          <w:numId w:val="38"/>
        </w:numPr>
        <w:suppressAutoHyphens/>
        <w:autoSpaceDE w:val="0"/>
        <w:ind w:left="0" w:firstLine="425"/>
        <w:jc w:val="both"/>
        <w:rPr>
          <w:rFonts w:eastAsia="Calibri"/>
          <w:color w:val="000000"/>
        </w:rPr>
      </w:pPr>
      <w:r w:rsidRPr="00E4300F">
        <w:rPr>
          <w:color w:val="000000"/>
        </w:rPr>
        <w:t xml:space="preserve">По результатам </w:t>
      </w:r>
      <w:r w:rsidRPr="00E4300F">
        <w:rPr>
          <w:color w:val="000000"/>
          <w:u w:val="single"/>
        </w:rPr>
        <w:t xml:space="preserve">несостоявшегося </w:t>
      </w:r>
      <w:r>
        <w:rPr>
          <w:color w:val="000000"/>
          <w:u w:val="single"/>
        </w:rPr>
        <w:t xml:space="preserve"> </w:t>
      </w:r>
      <w:r w:rsidRPr="00E4300F">
        <w:rPr>
          <w:color w:val="000000"/>
          <w:u w:val="single"/>
        </w:rPr>
        <w:t xml:space="preserve">Электронного </w:t>
      </w:r>
      <w:r>
        <w:rPr>
          <w:color w:val="000000"/>
          <w:u w:val="single"/>
        </w:rPr>
        <w:t xml:space="preserve">конкурса </w:t>
      </w:r>
      <w:r w:rsidRPr="00E4300F">
        <w:rPr>
          <w:color w:val="000000"/>
        </w:rPr>
        <w:t xml:space="preserve"> заказчиками заключен </w:t>
      </w:r>
      <w:r w:rsidRPr="00E4300F">
        <w:rPr>
          <w:b/>
          <w:color w:val="000000"/>
        </w:rPr>
        <w:t>1 контракт</w:t>
      </w:r>
      <w:r w:rsidRPr="00E4300F">
        <w:rPr>
          <w:color w:val="000000"/>
        </w:rPr>
        <w:t xml:space="preserve"> с единственным поставщиком (</w:t>
      </w:r>
      <w:r w:rsidRPr="00E4300F">
        <w:rPr>
          <w:rStyle w:val="af"/>
          <w:b/>
          <w:color w:val="000000"/>
        </w:rPr>
        <w:t>пункт 25 статьи 93 Закона 44-ФЗ</w:t>
      </w:r>
      <w:r w:rsidRPr="00E4300F">
        <w:rPr>
          <w:color w:val="000000"/>
        </w:rPr>
        <w:t xml:space="preserve">) на сумму  </w:t>
      </w:r>
      <w:r w:rsidRPr="00E4300F">
        <w:rPr>
          <w:b/>
          <w:color w:val="000000"/>
        </w:rPr>
        <w:t>1</w:t>
      </w:r>
      <w:r>
        <w:rPr>
          <w:b/>
          <w:color w:val="000000"/>
        </w:rPr>
        <w:t>6 500,0</w:t>
      </w:r>
      <w:r w:rsidRPr="00E4300F">
        <w:rPr>
          <w:b/>
          <w:color w:val="000000"/>
        </w:rPr>
        <w:t xml:space="preserve"> тыс. руб</w:t>
      </w:r>
      <w:r>
        <w:rPr>
          <w:b/>
          <w:color w:val="000000"/>
        </w:rPr>
        <w:t>.</w:t>
      </w:r>
    </w:p>
    <w:p w:rsidR="00B3133C" w:rsidRPr="00BB5CCA" w:rsidRDefault="00B3133C" w:rsidP="00B3133C">
      <w:pPr>
        <w:numPr>
          <w:ilvl w:val="0"/>
          <w:numId w:val="39"/>
        </w:numPr>
        <w:suppressAutoHyphens/>
        <w:autoSpaceDE w:val="0"/>
        <w:ind w:left="0" w:firstLine="425"/>
        <w:jc w:val="both"/>
        <w:rPr>
          <w:i/>
          <w:color w:val="000000"/>
        </w:rPr>
      </w:pPr>
      <w:r w:rsidRPr="00BB5CCA">
        <w:rPr>
          <w:color w:val="000000"/>
        </w:rPr>
        <w:t>По неконкурентным способам определения поставщика с единственным поставщиком на основании  пункт</w:t>
      </w:r>
      <w:r>
        <w:rPr>
          <w:color w:val="000000"/>
        </w:rPr>
        <w:t>а</w:t>
      </w:r>
      <w:r w:rsidRPr="00BB5CCA">
        <w:rPr>
          <w:color w:val="000000"/>
        </w:rPr>
        <w:t xml:space="preserve">  </w:t>
      </w:r>
      <w:r w:rsidRPr="005B2BA1">
        <w:rPr>
          <w:b/>
          <w:color w:val="000000"/>
        </w:rPr>
        <w:t>2</w:t>
      </w:r>
      <w:r w:rsidRPr="00BB5CCA">
        <w:rPr>
          <w:rStyle w:val="af"/>
          <w:rFonts w:cs="Times New Roman CYR"/>
          <w:b/>
          <w:color w:val="000000"/>
        </w:rPr>
        <w:t xml:space="preserve"> части 1 статьи 93</w:t>
      </w:r>
      <w:r w:rsidRPr="00BB5CCA">
        <w:rPr>
          <w:color w:val="000000"/>
        </w:rPr>
        <w:t xml:space="preserve"> Закона №44-ФЗ заключено  </w:t>
      </w:r>
      <w:r>
        <w:rPr>
          <w:color w:val="000000"/>
        </w:rPr>
        <w:t xml:space="preserve">                   </w:t>
      </w:r>
      <w:r>
        <w:rPr>
          <w:b/>
          <w:color w:val="000000"/>
        </w:rPr>
        <w:t>2</w:t>
      </w:r>
      <w:r w:rsidRPr="00BB5CCA">
        <w:rPr>
          <w:color w:val="000000"/>
        </w:rPr>
        <w:t xml:space="preserve"> </w:t>
      </w:r>
      <w:r w:rsidRPr="00BB5CCA">
        <w:rPr>
          <w:b/>
          <w:color w:val="000000"/>
        </w:rPr>
        <w:t>контракт</w:t>
      </w:r>
      <w:r>
        <w:rPr>
          <w:b/>
          <w:color w:val="000000"/>
        </w:rPr>
        <w:t>а</w:t>
      </w:r>
      <w:r w:rsidRPr="00BB5CCA">
        <w:rPr>
          <w:b/>
          <w:color w:val="000000"/>
        </w:rPr>
        <w:t xml:space="preserve"> </w:t>
      </w:r>
      <w:r w:rsidRPr="00BB5CCA">
        <w:rPr>
          <w:color w:val="000000"/>
        </w:rPr>
        <w:t xml:space="preserve">на сумму  </w:t>
      </w:r>
      <w:r w:rsidRPr="00E4300F">
        <w:rPr>
          <w:b/>
          <w:color w:val="000000"/>
        </w:rPr>
        <w:t>6 600,0 тыс.</w:t>
      </w:r>
      <w:r w:rsidRPr="00BB5CCA">
        <w:rPr>
          <w:b/>
          <w:color w:val="000000"/>
        </w:rPr>
        <w:t xml:space="preserve"> руб.</w:t>
      </w:r>
    </w:p>
    <w:p w:rsidR="00B3133C" w:rsidRPr="00C10633" w:rsidRDefault="00B3133C" w:rsidP="00B3133C">
      <w:pPr>
        <w:spacing w:line="235" w:lineRule="auto"/>
        <w:ind w:firstLine="426"/>
        <w:jc w:val="both"/>
        <w:rPr>
          <w:rFonts w:eastAsia="TimesNewRomanPSMT"/>
        </w:rPr>
      </w:pPr>
      <w:r>
        <w:rPr>
          <w:b/>
        </w:rPr>
        <w:t xml:space="preserve">26. </w:t>
      </w:r>
      <w:r>
        <w:rPr>
          <w:rFonts w:eastAsia="TimesNewRomanPSMT"/>
        </w:rPr>
        <w:t xml:space="preserve">Основным конкурентным способом на этапе проведения процедур закупок стал  </w:t>
      </w:r>
      <w:r w:rsidRPr="007B53B4">
        <w:rPr>
          <w:rFonts w:eastAsia="TimesNewRomanPSMT"/>
          <w:b/>
        </w:rPr>
        <w:t>электронный аукцион</w:t>
      </w:r>
      <w:r>
        <w:rPr>
          <w:rFonts w:eastAsia="TimesNewRomanPSMT"/>
          <w:b/>
        </w:rPr>
        <w:t xml:space="preserve"> (40 закупок – 88,9% </w:t>
      </w:r>
      <w:r w:rsidRPr="000C3243">
        <w:rPr>
          <w:rFonts w:eastAsia="TimesNewRomanPSMT"/>
        </w:rPr>
        <w:t>от общего количества произведенных закупок</w:t>
      </w:r>
      <w:r>
        <w:rPr>
          <w:rFonts w:eastAsia="TimesNewRomanPSMT"/>
          <w:b/>
        </w:rPr>
        <w:t xml:space="preserve">). </w:t>
      </w:r>
      <w:r>
        <w:rPr>
          <w:rFonts w:eastAsia="TimesNewRomanPSMT"/>
        </w:rPr>
        <w:t xml:space="preserve">Всего было проведено аукционов в электронной форме на сумму </w:t>
      </w:r>
      <w:r>
        <w:rPr>
          <w:rFonts w:eastAsia="TimesNewRomanPSMT"/>
          <w:b/>
        </w:rPr>
        <w:t>159 656,9</w:t>
      </w:r>
      <w:r w:rsidRPr="00C10633">
        <w:rPr>
          <w:rFonts w:eastAsia="TimesNewRomanPSMT"/>
          <w:b/>
        </w:rPr>
        <w:t xml:space="preserve"> тыс. руб.</w:t>
      </w:r>
    </w:p>
    <w:p w:rsidR="00B3133C" w:rsidRDefault="00B3133C" w:rsidP="00B3133C">
      <w:pPr>
        <w:autoSpaceDE w:val="0"/>
        <w:autoSpaceDN w:val="0"/>
        <w:adjustRightInd w:val="0"/>
        <w:jc w:val="both"/>
      </w:pPr>
      <w:r>
        <w:rPr>
          <w:b/>
        </w:rPr>
        <w:t xml:space="preserve">      Экономия бюджетных средств</w:t>
      </w:r>
      <w:r>
        <w:rPr>
          <w:i/>
        </w:rPr>
        <w:t>,</w:t>
      </w:r>
      <w:r>
        <w:t xml:space="preserve"> в процессе осуществления закупок (определяемая как разность между суммарным значением начальных (максимальных) цен контрактов и общей стоимостью контрактов)  по итогам 2022 года составила   </w:t>
      </w:r>
      <w:r>
        <w:rPr>
          <w:b/>
        </w:rPr>
        <w:t>883,0</w:t>
      </w:r>
      <w:r w:rsidRPr="00BD0B29">
        <w:rPr>
          <w:b/>
        </w:rPr>
        <w:t xml:space="preserve"> тыс. руб</w:t>
      </w:r>
      <w:r>
        <w:rPr>
          <w:b/>
        </w:rPr>
        <w:t xml:space="preserve">. или  0,4% </w:t>
      </w:r>
      <w:r>
        <w:t>от общей суммы размещенных закупок.</w:t>
      </w:r>
    </w:p>
    <w:p w:rsidR="00B3133C" w:rsidRDefault="00B3133C" w:rsidP="00B3133C">
      <w:pPr>
        <w:autoSpaceDE w:val="0"/>
        <w:autoSpaceDN w:val="0"/>
        <w:adjustRightInd w:val="0"/>
        <w:jc w:val="both"/>
        <w:rPr>
          <w:rFonts w:eastAsia="Calibri"/>
        </w:rPr>
      </w:pPr>
      <w:r>
        <w:rPr>
          <w:rFonts w:ascii="TimesNewRoman,Bold" w:eastAsia="Calibri" w:hAnsi="TimesNewRoman,Bold" w:cs="TimesNewRoman,Bold"/>
          <w:b/>
          <w:bCs/>
          <w:sz w:val="26"/>
          <w:szCs w:val="26"/>
        </w:rPr>
        <w:t xml:space="preserve">     </w:t>
      </w:r>
      <w:r w:rsidRPr="00AC7EB8">
        <w:rPr>
          <w:rFonts w:eastAsia="Calibri"/>
          <w:bCs/>
        </w:rPr>
        <w:t xml:space="preserve">По </w:t>
      </w:r>
      <w:r w:rsidRPr="00AC7EB8">
        <w:rPr>
          <w:rFonts w:eastAsia="Calibri"/>
          <w:b/>
          <w:bCs/>
        </w:rPr>
        <w:t>РП «</w:t>
      </w:r>
      <w:r w:rsidRPr="005023E7">
        <w:rPr>
          <w:b/>
        </w:rPr>
        <w:t>Формирование комфортной городской среды»</w:t>
      </w:r>
      <w:r w:rsidRPr="00AC7EB8">
        <w:rPr>
          <w:rFonts w:eastAsia="Calibri"/>
          <w:i/>
          <w:iCs/>
        </w:rPr>
        <w:t xml:space="preserve"> </w:t>
      </w:r>
      <w:r w:rsidRPr="00AC7EB8">
        <w:rPr>
          <w:rFonts w:eastAsia="Calibri"/>
        </w:rPr>
        <w:t>экономия по результатам закупочных</w:t>
      </w:r>
      <w:r>
        <w:rPr>
          <w:rFonts w:eastAsia="Calibri"/>
        </w:rPr>
        <w:t xml:space="preserve"> </w:t>
      </w:r>
      <w:r w:rsidRPr="00AC7EB8">
        <w:rPr>
          <w:rFonts w:eastAsia="Calibri"/>
        </w:rPr>
        <w:t>процедур</w:t>
      </w:r>
      <w:r>
        <w:rPr>
          <w:rFonts w:eastAsia="Calibri"/>
        </w:rPr>
        <w:t xml:space="preserve"> составила – </w:t>
      </w:r>
      <w:r>
        <w:rPr>
          <w:rFonts w:eastAsia="Calibri"/>
          <w:b/>
        </w:rPr>
        <w:t xml:space="preserve">868,8 </w:t>
      </w:r>
      <w:r w:rsidRPr="00AC7EB8">
        <w:rPr>
          <w:rFonts w:eastAsia="Calibri"/>
          <w:b/>
        </w:rPr>
        <w:t>тыс. руб</w:t>
      </w:r>
      <w:r>
        <w:rPr>
          <w:rFonts w:eastAsia="Calibri"/>
        </w:rPr>
        <w:t>.</w:t>
      </w:r>
    </w:p>
    <w:p w:rsidR="00B3133C" w:rsidRPr="00AC7EB8" w:rsidRDefault="00B3133C" w:rsidP="00B3133C">
      <w:pPr>
        <w:autoSpaceDE w:val="0"/>
        <w:autoSpaceDN w:val="0"/>
        <w:adjustRightInd w:val="0"/>
        <w:jc w:val="both"/>
      </w:pPr>
      <w:r>
        <w:rPr>
          <w:rFonts w:eastAsia="Calibri"/>
          <w:bCs/>
        </w:rPr>
        <w:t xml:space="preserve">      </w:t>
      </w:r>
      <w:r w:rsidRPr="00AC7EB8">
        <w:rPr>
          <w:rFonts w:eastAsia="Calibri"/>
          <w:bCs/>
        </w:rPr>
        <w:t xml:space="preserve">По </w:t>
      </w:r>
      <w:r w:rsidRPr="00AC7EB8">
        <w:rPr>
          <w:rFonts w:eastAsia="Calibri"/>
          <w:b/>
          <w:bCs/>
        </w:rPr>
        <w:t>РП «</w:t>
      </w:r>
      <w:r w:rsidRPr="00984AB9">
        <w:rPr>
          <w:b/>
          <w:bCs/>
        </w:rPr>
        <w:t>Обеспечение устойчивого сокращения непригодного для проживания жилищного фонда</w:t>
      </w:r>
      <w:r>
        <w:rPr>
          <w:b/>
          <w:bCs/>
        </w:rPr>
        <w:t>»</w:t>
      </w:r>
      <w:r w:rsidRPr="00AC7EB8">
        <w:rPr>
          <w:rFonts w:eastAsia="Calibri"/>
          <w:i/>
          <w:iCs/>
        </w:rPr>
        <w:t xml:space="preserve"> </w:t>
      </w:r>
      <w:r w:rsidRPr="00AC7EB8">
        <w:rPr>
          <w:rFonts w:eastAsia="Calibri"/>
        </w:rPr>
        <w:t>экономия по результатам закупочных</w:t>
      </w:r>
      <w:r>
        <w:rPr>
          <w:rFonts w:eastAsia="Calibri"/>
        </w:rPr>
        <w:t xml:space="preserve"> </w:t>
      </w:r>
      <w:r w:rsidRPr="00AC7EB8">
        <w:rPr>
          <w:rFonts w:eastAsia="Calibri"/>
        </w:rPr>
        <w:t>процедур</w:t>
      </w:r>
      <w:r>
        <w:rPr>
          <w:rFonts w:eastAsia="Calibri"/>
        </w:rPr>
        <w:t xml:space="preserve"> составила – </w:t>
      </w:r>
      <w:r>
        <w:rPr>
          <w:rFonts w:eastAsia="Calibri"/>
          <w:b/>
        </w:rPr>
        <w:t>14,2</w:t>
      </w:r>
      <w:r w:rsidRPr="00AC7EB8">
        <w:rPr>
          <w:rFonts w:eastAsia="Calibri"/>
          <w:b/>
        </w:rPr>
        <w:t xml:space="preserve"> тыс. руб</w:t>
      </w:r>
      <w:r>
        <w:rPr>
          <w:rFonts w:eastAsia="Calibri"/>
        </w:rPr>
        <w:t>.</w:t>
      </w:r>
    </w:p>
    <w:p w:rsidR="00DB066D" w:rsidRPr="00C10633" w:rsidRDefault="00DB066D" w:rsidP="00DB066D">
      <w:pPr>
        <w:autoSpaceDE w:val="0"/>
        <w:autoSpaceDN w:val="0"/>
        <w:adjustRightInd w:val="0"/>
        <w:jc w:val="both"/>
        <w:rPr>
          <w:rFonts w:eastAsia="TimesNewRomanPSMT"/>
        </w:rPr>
      </w:pPr>
      <w:r>
        <w:rPr>
          <w:b/>
        </w:rPr>
        <w:t xml:space="preserve">       27. </w:t>
      </w:r>
      <w:r w:rsidRPr="00DB066D">
        <w:t>В</w:t>
      </w:r>
      <w:r>
        <w:t xml:space="preserve"> рамках реализации национальных проектов </w:t>
      </w:r>
      <w:r w:rsidRPr="00A1318A">
        <w:t xml:space="preserve">были осуществлены закупки, так называемого </w:t>
      </w:r>
      <w:r w:rsidRPr="0060786C">
        <w:rPr>
          <w:b/>
        </w:rPr>
        <w:t>«малого объема»</w:t>
      </w:r>
      <w:r w:rsidRPr="00A1318A">
        <w:t xml:space="preserve"> – закупки у единственного поставщика  </w:t>
      </w:r>
      <w:r w:rsidRPr="00C0028F">
        <w:t xml:space="preserve">на </w:t>
      </w:r>
      <w:r w:rsidRPr="00230292">
        <w:t xml:space="preserve">основании   </w:t>
      </w:r>
      <w:r w:rsidRPr="00230292">
        <w:rPr>
          <w:b/>
        </w:rPr>
        <w:t>п</w:t>
      </w:r>
      <w:r>
        <w:rPr>
          <w:b/>
        </w:rPr>
        <w:t>ункта 4 части</w:t>
      </w:r>
      <w:r w:rsidRPr="00230292">
        <w:rPr>
          <w:b/>
        </w:rPr>
        <w:t xml:space="preserve"> 1 ст</w:t>
      </w:r>
      <w:r>
        <w:rPr>
          <w:b/>
        </w:rPr>
        <w:t>атьи</w:t>
      </w:r>
      <w:r w:rsidRPr="00230292">
        <w:rPr>
          <w:b/>
        </w:rPr>
        <w:t xml:space="preserve"> 93 </w:t>
      </w:r>
      <w:r w:rsidRPr="00230292">
        <w:t>Закона №44-ФЗ</w:t>
      </w:r>
      <w:r>
        <w:t xml:space="preserve"> (з</w:t>
      </w:r>
      <w:r w:rsidRPr="00EB0E4B">
        <w:t>акупки, не превышающие</w:t>
      </w:r>
      <w:r>
        <w:t xml:space="preserve"> 600 тыс. руб.). Было заключено в 2022 году  </w:t>
      </w:r>
      <w:r>
        <w:rPr>
          <w:b/>
        </w:rPr>
        <w:t xml:space="preserve">2 </w:t>
      </w:r>
      <w:r w:rsidRPr="001B7125">
        <w:rPr>
          <w:b/>
        </w:rPr>
        <w:t>контракт</w:t>
      </w:r>
      <w:r>
        <w:rPr>
          <w:b/>
        </w:rPr>
        <w:t xml:space="preserve">а (договора) </w:t>
      </w:r>
      <w:r>
        <w:t xml:space="preserve"> </w:t>
      </w:r>
      <w:r w:rsidRPr="00A95C6D">
        <w:t>на общую сумму</w:t>
      </w:r>
      <w:r w:rsidRPr="008D738D">
        <w:rPr>
          <w:b/>
        </w:rPr>
        <w:t xml:space="preserve"> </w:t>
      </w:r>
      <w:r>
        <w:rPr>
          <w:b/>
        </w:rPr>
        <w:t xml:space="preserve"> 945,4</w:t>
      </w:r>
      <w:r w:rsidRPr="008D738D">
        <w:rPr>
          <w:b/>
        </w:rPr>
        <w:t xml:space="preserve"> тыс. руб.</w:t>
      </w:r>
    </w:p>
    <w:p w:rsidR="00B3133C" w:rsidRDefault="00DB066D" w:rsidP="00DB066D">
      <w:pPr>
        <w:spacing w:line="235" w:lineRule="auto"/>
        <w:ind w:firstLine="426"/>
        <w:jc w:val="both"/>
        <w:rPr>
          <w:b/>
        </w:rPr>
      </w:pPr>
      <w:r>
        <w:rPr>
          <w:rFonts w:eastAsia="Calibri"/>
          <w:color w:val="000000"/>
        </w:rPr>
        <w:t xml:space="preserve">Кроме того в соответствии со статьей 32 Жилищного кодекса РФ, статьей 56.10 Земельного кодекса РФ , статьи 16 Федерального закона от 21.07.2007 №185-ФЗ «О Фонде содействия реформирования жилищно-коммунального хозяйства», в рамках реализации региональной адресной программы «Переселение граждан из аварийного жилищного фонда на территории Ленинградской области в 2029-2025 годах, утвержденной постановлением Правительства Ленинградской области от 01.04.2019 №134, учитывая постановления администраций городских и сельских поселений «Об изъятии для муниципальных нужд земельного участка и расположенных на нем объектов недвижимого имущества», были заключены </w:t>
      </w:r>
      <w:r w:rsidRPr="007E2247">
        <w:rPr>
          <w:rFonts w:eastAsia="Calibri"/>
          <w:b/>
          <w:color w:val="000000"/>
        </w:rPr>
        <w:t>5 соглашений</w:t>
      </w:r>
      <w:r>
        <w:rPr>
          <w:rFonts w:eastAsia="Calibri"/>
          <w:color w:val="000000"/>
        </w:rPr>
        <w:t xml:space="preserve"> об изъятии недвижимости для муниципальных нужд (далее – Соглашение). Размер возмещения за изымаемые жилые помещения с учетом части 7 статьи 32 Жилищного кодекса РФ составил </w:t>
      </w:r>
      <w:r w:rsidRPr="000C3243">
        <w:rPr>
          <w:rFonts w:eastAsia="Calibri"/>
          <w:b/>
          <w:color w:val="000000"/>
        </w:rPr>
        <w:t>17 693,8 тыс. руб</w:t>
      </w:r>
      <w:r w:rsidR="0003309E">
        <w:rPr>
          <w:rFonts w:eastAsia="Calibri"/>
          <w:b/>
          <w:color w:val="000000"/>
        </w:rPr>
        <w:t>.</w:t>
      </w:r>
    </w:p>
    <w:p w:rsidR="001108E6" w:rsidRDefault="001108E6" w:rsidP="001108E6">
      <w:pPr>
        <w:autoSpaceDE w:val="0"/>
        <w:autoSpaceDN w:val="0"/>
        <w:adjustRightInd w:val="0"/>
        <w:jc w:val="both"/>
        <w:rPr>
          <w:lang w:eastAsia="en-US"/>
        </w:rPr>
      </w:pPr>
      <w:r>
        <w:rPr>
          <w:b/>
        </w:rPr>
        <w:t xml:space="preserve">        </w:t>
      </w:r>
      <w:r w:rsidR="00DB066D" w:rsidRPr="00DB066D">
        <w:rPr>
          <w:b/>
        </w:rPr>
        <w:t xml:space="preserve">28. </w:t>
      </w:r>
      <w:r w:rsidRPr="00A97536">
        <w:rPr>
          <w:lang w:eastAsia="en-US"/>
        </w:rPr>
        <w:t>В 20</w:t>
      </w:r>
      <w:r>
        <w:rPr>
          <w:lang w:eastAsia="en-US"/>
        </w:rPr>
        <w:t>22</w:t>
      </w:r>
      <w:r w:rsidRPr="00A97536">
        <w:rPr>
          <w:lang w:eastAsia="en-US"/>
        </w:rPr>
        <w:t xml:space="preserve"> году по итогам реализации мероприятий </w:t>
      </w:r>
      <w:r>
        <w:rPr>
          <w:lang w:eastAsia="en-US"/>
        </w:rPr>
        <w:t>р</w:t>
      </w:r>
      <w:r w:rsidRPr="00A97536">
        <w:rPr>
          <w:bCs/>
        </w:rPr>
        <w:t>егиональн</w:t>
      </w:r>
      <w:r>
        <w:rPr>
          <w:bCs/>
        </w:rPr>
        <w:t xml:space="preserve">ого </w:t>
      </w:r>
      <w:r w:rsidRPr="00A97536">
        <w:rPr>
          <w:bCs/>
        </w:rPr>
        <w:t>проект</w:t>
      </w:r>
      <w:r>
        <w:rPr>
          <w:bCs/>
        </w:rPr>
        <w:t>а</w:t>
      </w:r>
      <w:r w:rsidRPr="00A97536">
        <w:rPr>
          <w:bCs/>
        </w:rPr>
        <w:t xml:space="preserve"> «</w:t>
      </w:r>
      <w:r w:rsidRPr="00A97536">
        <w:t xml:space="preserve">Формирование комфортной городской среды» в рамках МП «Формирование </w:t>
      </w:r>
      <w:r>
        <w:t xml:space="preserve"> городской среды и обеспечение качественным жильем граждан на территории муниципального образования» осуществлено</w:t>
      </w:r>
      <w:r>
        <w:rPr>
          <w:lang w:eastAsia="en-US"/>
        </w:rPr>
        <w:t>:</w:t>
      </w:r>
    </w:p>
    <w:p w:rsidR="001108E6" w:rsidRPr="0071568D" w:rsidRDefault="001108E6" w:rsidP="001108E6">
      <w:pPr>
        <w:pStyle w:val="ab"/>
        <w:numPr>
          <w:ilvl w:val="0"/>
          <w:numId w:val="12"/>
        </w:numPr>
        <w:suppressAutoHyphens/>
        <w:ind w:left="0" w:firstLine="425"/>
        <w:rPr>
          <w:rFonts w:ascii="Times New Roman" w:hAnsi="Times New Roman" w:cs="Times New Roman"/>
          <w:b/>
          <w:lang w:eastAsia="en-US"/>
        </w:rPr>
      </w:pPr>
      <w:r w:rsidRPr="0071568D">
        <w:rPr>
          <w:rFonts w:ascii="Times New Roman" w:hAnsi="Times New Roman" w:cs="Times New Roman"/>
        </w:rPr>
        <w:t xml:space="preserve">Благоустройство общественных территорий поселений –   </w:t>
      </w:r>
      <w:r>
        <w:rPr>
          <w:rFonts w:ascii="Times New Roman" w:hAnsi="Times New Roman" w:cs="Times New Roman"/>
          <w:b/>
        </w:rPr>
        <w:t>5</w:t>
      </w:r>
      <w:r w:rsidRPr="0071568D">
        <w:rPr>
          <w:rFonts w:ascii="Times New Roman" w:hAnsi="Times New Roman" w:cs="Times New Roman"/>
          <w:b/>
        </w:rPr>
        <w:t xml:space="preserve"> ед</w:t>
      </w:r>
      <w:r>
        <w:rPr>
          <w:rFonts w:ascii="Times New Roman" w:hAnsi="Times New Roman" w:cs="Times New Roman"/>
          <w:b/>
        </w:rPr>
        <w:t>иниц</w:t>
      </w:r>
      <w:r w:rsidRPr="0071568D">
        <w:rPr>
          <w:rFonts w:ascii="Times New Roman" w:eastAsia="TimesNewRomanPSMT" w:hAnsi="Times New Roman" w:cs="Times New Roman"/>
        </w:rPr>
        <w:t xml:space="preserve"> </w:t>
      </w:r>
      <w:r w:rsidRPr="0071568D">
        <w:rPr>
          <w:rFonts w:ascii="Times New Roman" w:hAnsi="Times New Roman" w:cs="Times New Roman"/>
          <w:b/>
          <w:lang w:eastAsia="en-US"/>
        </w:rPr>
        <w:t>(Приозерское городское поселение; Раздольевское сельское поселение; М</w:t>
      </w:r>
      <w:r>
        <w:rPr>
          <w:rFonts w:ascii="Times New Roman" w:hAnsi="Times New Roman" w:cs="Times New Roman"/>
          <w:b/>
          <w:lang w:eastAsia="en-US"/>
        </w:rPr>
        <w:t>ельниковское</w:t>
      </w:r>
      <w:r w:rsidRPr="0071568D">
        <w:rPr>
          <w:rFonts w:ascii="Times New Roman" w:hAnsi="Times New Roman" w:cs="Times New Roman"/>
          <w:b/>
          <w:lang w:eastAsia="en-US"/>
        </w:rPr>
        <w:t xml:space="preserve"> сельское поселение; </w:t>
      </w:r>
      <w:r>
        <w:rPr>
          <w:rFonts w:ascii="Times New Roman" w:hAnsi="Times New Roman" w:cs="Times New Roman"/>
          <w:b/>
          <w:lang w:eastAsia="en-US"/>
        </w:rPr>
        <w:t>Громовское сельское поселение; Зап</w:t>
      </w:r>
      <w:r w:rsidRPr="0071568D">
        <w:rPr>
          <w:rFonts w:ascii="Times New Roman" w:hAnsi="Times New Roman" w:cs="Times New Roman"/>
          <w:b/>
          <w:lang w:eastAsia="en-US"/>
        </w:rPr>
        <w:t>орожское сельское поселение).</w:t>
      </w:r>
    </w:p>
    <w:p w:rsidR="00DB066D" w:rsidRDefault="001108E6" w:rsidP="00DB066D">
      <w:pPr>
        <w:jc w:val="both"/>
      </w:pPr>
      <w:r>
        <w:t xml:space="preserve">      </w:t>
      </w:r>
      <w:r w:rsidR="00DB066D">
        <w:t xml:space="preserve">Анализ соответствия установленных и достигнутых целевых показателей показал, что в 2022 году плановые значения </w:t>
      </w:r>
      <w:r w:rsidR="00DB066D" w:rsidRPr="00BF59DC">
        <w:rPr>
          <w:u w:val="single"/>
        </w:rPr>
        <w:t>достигнуты</w:t>
      </w:r>
      <w:r w:rsidR="00DB066D">
        <w:t xml:space="preserve"> по всем показателям, предусмотренных паспортами муниципальных программ городских и сельских поселений. </w:t>
      </w:r>
    </w:p>
    <w:p w:rsidR="00DB066D" w:rsidRDefault="00DB066D" w:rsidP="00DB066D">
      <w:pPr>
        <w:ind w:firstLine="426"/>
        <w:jc w:val="both"/>
      </w:pPr>
      <w:r>
        <w:t>Показатели, характеризующие достижение целей и решение поставленных задач, исполнены на 100,0%.</w:t>
      </w:r>
    </w:p>
    <w:p w:rsidR="00DB066D" w:rsidRDefault="00DB066D" w:rsidP="00DB066D">
      <w:pPr>
        <w:ind w:firstLine="426"/>
        <w:jc w:val="both"/>
        <w:rPr>
          <w:sz w:val="28"/>
          <w:szCs w:val="28"/>
        </w:rPr>
      </w:pPr>
      <w:r w:rsidRPr="0021709B">
        <w:t>По состоянию на 1 января 2023 года по 5 целевым показателям плановые значения совпадают с фактическими значениями показателей по итогам реализации регионального проекта за 2022 год</w:t>
      </w:r>
      <w:r>
        <w:rPr>
          <w:sz w:val="28"/>
          <w:szCs w:val="28"/>
        </w:rPr>
        <w:t>.</w:t>
      </w:r>
    </w:p>
    <w:p w:rsidR="007C1950" w:rsidRDefault="0081478B" w:rsidP="007C1950">
      <w:pPr>
        <w:ind w:firstLine="426"/>
        <w:jc w:val="both"/>
      </w:pPr>
      <w:r>
        <w:rPr>
          <w:rFonts w:eastAsia="Calibri"/>
          <w:b/>
          <w:color w:val="000000"/>
        </w:rPr>
        <w:lastRenderedPageBreak/>
        <w:t xml:space="preserve">      </w:t>
      </w:r>
      <w:r w:rsidRPr="0081478B">
        <w:rPr>
          <w:rFonts w:eastAsia="Calibri"/>
          <w:b/>
          <w:color w:val="000000"/>
        </w:rPr>
        <w:t>2</w:t>
      </w:r>
      <w:r w:rsidR="001108E6">
        <w:rPr>
          <w:rFonts w:eastAsia="Calibri"/>
          <w:b/>
          <w:color w:val="000000"/>
        </w:rPr>
        <w:t>9</w:t>
      </w:r>
      <w:r w:rsidRPr="0081478B">
        <w:rPr>
          <w:rFonts w:eastAsia="Calibri"/>
          <w:b/>
          <w:color w:val="000000"/>
        </w:rPr>
        <w:t>.</w:t>
      </w:r>
      <w:r w:rsidR="007C1950">
        <w:rPr>
          <w:rFonts w:eastAsia="Calibri"/>
          <w:b/>
          <w:color w:val="000000"/>
        </w:rPr>
        <w:t xml:space="preserve"> </w:t>
      </w:r>
      <w:r w:rsidR="007C1950">
        <w:rPr>
          <w:lang w:eastAsia="en-US"/>
        </w:rPr>
        <w:t>В</w:t>
      </w:r>
      <w:r w:rsidR="007C1950" w:rsidRPr="00A97536">
        <w:rPr>
          <w:lang w:eastAsia="en-US"/>
        </w:rPr>
        <w:t xml:space="preserve"> 20</w:t>
      </w:r>
      <w:r w:rsidR="007C1950">
        <w:rPr>
          <w:lang w:eastAsia="en-US"/>
        </w:rPr>
        <w:t>22</w:t>
      </w:r>
      <w:r w:rsidR="007C1950" w:rsidRPr="00A97536">
        <w:rPr>
          <w:lang w:eastAsia="en-US"/>
        </w:rPr>
        <w:t xml:space="preserve"> году по итогам реализации мероприятий </w:t>
      </w:r>
      <w:r w:rsidR="007C1950">
        <w:rPr>
          <w:bCs/>
        </w:rPr>
        <w:t xml:space="preserve">регионального проекта </w:t>
      </w:r>
      <w:r w:rsidR="007C1950" w:rsidRPr="00820BB9">
        <w:rPr>
          <w:bCs/>
        </w:rPr>
        <w:t>«Обеспечение устойчивого сокращения непригодного для проживания жилищного фонда</w:t>
      </w:r>
      <w:r w:rsidR="007C1950">
        <w:rPr>
          <w:bCs/>
        </w:rPr>
        <w:t>»</w:t>
      </w:r>
      <w:r w:rsidR="007C1950">
        <w:rPr>
          <w:b/>
        </w:rPr>
        <w:t xml:space="preserve"> </w:t>
      </w:r>
      <w:r w:rsidR="007C1950">
        <w:t>на территории Приозерского района осуществлено расселение:</w:t>
      </w:r>
    </w:p>
    <w:p w:rsidR="007C1950" w:rsidRDefault="007C1950" w:rsidP="007C1950">
      <w:pPr>
        <w:numPr>
          <w:ilvl w:val="0"/>
          <w:numId w:val="12"/>
        </w:numPr>
        <w:ind w:left="0" w:firstLine="425"/>
        <w:jc w:val="both"/>
        <w:rPr>
          <w:lang w:eastAsia="en-US"/>
        </w:rPr>
      </w:pPr>
      <w:r>
        <w:rPr>
          <w:b/>
          <w:lang w:eastAsia="en-US"/>
        </w:rPr>
        <w:t xml:space="preserve">787,5 </w:t>
      </w:r>
      <w:r w:rsidRPr="00B86DA3">
        <w:rPr>
          <w:b/>
          <w:lang w:eastAsia="en-US"/>
        </w:rPr>
        <w:t>м</w:t>
      </w:r>
      <w:r w:rsidRPr="00B86DA3">
        <w:rPr>
          <w:b/>
          <w:sz w:val="32"/>
          <w:szCs w:val="32"/>
          <w:lang w:eastAsia="en-US"/>
        </w:rPr>
        <w:t>²</w:t>
      </w:r>
      <w:r>
        <w:rPr>
          <w:lang w:eastAsia="en-US"/>
        </w:rPr>
        <w:t xml:space="preserve"> площади расселяемых жилых помещений, предусмотренных паспортами муниципальных программ  (Кузнечнинское городское поселение)</w:t>
      </w:r>
    </w:p>
    <w:p w:rsidR="007C1950" w:rsidRDefault="007C1950" w:rsidP="007C1950">
      <w:pPr>
        <w:numPr>
          <w:ilvl w:val="0"/>
          <w:numId w:val="12"/>
        </w:numPr>
        <w:ind w:left="0" w:firstLine="425"/>
        <w:jc w:val="both"/>
        <w:rPr>
          <w:lang w:eastAsia="en-US"/>
        </w:rPr>
      </w:pPr>
      <w:r w:rsidRPr="00B86DA3">
        <w:rPr>
          <w:lang w:eastAsia="en-US"/>
        </w:rPr>
        <w:t>Расселено</w:t>
      </w:r>
      <w:r>
        <w:rPr>
          <w:b/>
          <w:lang w:eastAsia="en-US"/>
        </w:rPr>
        <w:t xml:space="preserve"> 88</w:t>
      </w:r>
      <w:r>
        <w:rPr>
          <w:lang w:eastAsia="en-US"/>
        </w:rPr>
        <w:t xml:space="preserve"> человек (Кузнечнинское городское поселение, Приозерское городское поселение)</w:t>
      </w:r>
    </w:p>
    <w:p w:rsidR="007C1950" w:rsidRDefault="007C1950" w:rsidP="007C1950">
      <w:pPr>
        <w:numPr>
          <w:ilvl w:val="0"/>
          <w:numId w:val="12"/>
        </w:numPr>
        <w:ind w:left="0" w:firstLine="425"/>
        <w:jc w:val="both"/>
        <w:rPr>
          <w:lang w:eastAsia="en-US"/>
        </w:rPr>
      </w:pPr>
      <w:r w:rsidRPr="00420212">
        <w:t xml:space="preserve">Количество расселенных помещений </w:t>
      </w:r>
      <w:r>
        <w:rPr>
          <w:b/>
        </w:rPr>
        <w:t>37</w:t>
      </w:r>
      <w:r w:rsidRPr="00420212">
        <w:rPr>
          <w:b/>
        </w:rPr>
        <w:t xml:space="preserve"> единиц</w:t>
      </w:r>
      <w:r>
        <w:rPr>
          <w:lang w:eastAsia="en-US"/>
        </w:rPr>
        <w:t xml:space="preserve"> (Кузнечнинское городское поселение, Приозерское городское поселение).</w:t>
      </w:r>
    </w:p>
    <w:p w:rsidR="007C1950" w:rsidRPr="001A6793" w:rsidRDefault="007C1950" w:rsidP="007C1950">
      <w:pPr>
        <w:pStyle w:val="Default"/>
        <w:jc w:val="both"/>
      </w:pPr>
      <w:r>
        <w:rPr>
          <w:rFonts w:ascii="Times New Roman" w:hAnsi="Times New Roman" w:cs="Times New Roman"/>
          <w:color w:val="auto"/>
        </w:rPr>
        <w:t xml:space="preserve">       </w:t>
      </w:r>
      <w:r w:rsidRPr="00420212">
        <w:rPr>
          <w:rFonts w:ascii="Times New Roman" w:hAnsi="Times New Roman" w:cs="Times New Roman"/>
          <w:color w:val="auto"/>
        </w:rPr>
        <w:t xml:space="preserve">Провести анализ причин недостижения в проверяемом периоде 100-процентного исполнения мероприятий по </w:t>
      </w:r>
      <w:r w:rsidRPr="00420212">
        <w:rPr>
          <w:rFonts w:ascii="Times New Roman" w:hAnsi="Times New Roman" w:cs="Times New Roman"/>
        </w:rPr>
        <w:t>Программам п</w:t>
      </w:r>
      <w:r w:rsidRPr="00420212">
        <w:rPr>
          <w:rFonts w:ascii="Times New Roman" w:hAnsi="Times New Roman" w:cs="Times New Roman"/>
          <w:bCs/>
          <w:color w:val="000001"/>
        </w:rPr>
        <w:t>ереселения граждан из аварийного жилищного фонда н</w:t>
      </w:r>
      <w:r w:rsidRPr="00420212">
        <w:rPr>
          <w:rFonts w:ascii="Times New Roman" w:hAnsi="Times New Roman" w:cs="Times New Roman"/>
          <w:color w:val="auto"/>
        </w:rPr>
        <w:t xml:space="preserve">е предоставляется возможным в связи с отсутствием опубликованного на официальном сайте администрации Мичуринского сельского поселения  </w:t>
      </w:r>
      <w:r w:rsidRPr="00420212">
        <w:rPr>
          <w:rFonts w:ascii="Times New Roman" w:hAnsi="Times New Roman" w:cs="Times New Roman"/>
        </w:rPr>
        <w:t>Годового отчета о ходе реализации и оценки эффективности  муниципальных программ.</w:t>
      </w:r>
    </w:p>
    <w:p w:rsidR="007C1950" w:rsidRPr="00BC4036" w:rsidRDefault="007C1950" w:rsidP="007C1950">
      <w:pPr>
        <w:jc w:val="both"/>
      </w:pPr>
      <w:r>
        <w:rPr>
          <w:lang w:eastAsia="en-US"/>
        </w:rPr>
        <w:t xml:space="preserve">     </w:t>
      </w:r>
      <w:r w:rsidRPr="00BC4036">
        <w:rPr>
          <w:rFonts w:eastAsia="Calibri"/>
          <w:bCs/>
        </w:rPr>
        <w:t xml:space="preserve">Таким образом провести оценку обоснованности регионального проекта  </w:t>
      </w:r>
      <w:r w:rsidRPr="00820BB9">
        <w:rPr>
          <w:bCs/>
        </w:rPr>
        <w:t>«Обеспечение устойчивого сокращения непригодного для проживания жилищного фонда</w:t>
      </w:r>
      <w:r>
        <w:rPr>
          <w:bCs/>
        </w:rPr>
        <w:t>»</w:t>
      </w:r>
      <w:r>
        <w:rPr>
          <w:b/>
        </w:rPr>
        <w:t xml:space="preserve"> </w:t>
      </w:r>
      <w:r w:rsidRPr="00BC4036">
        <w:rPr>
          <w:rFonts w:eastAsia="Calibri"/>
          <w:bCs/>
        </w:rPr>
        <w:t>в рамках МП «</w:t>
      </w:r>
      <w:r>
        <w:rPr>
          <w:rFonts w:eastAsia="Calibri"/>
          <w:bCs/>
        </w:rPr>
        <w:t>Формирование городской среды и обеспечение качественным жильем граждан на территории муниципальных образований</w:t>
      </w:r>
      <w:r w:rsidRPr="00BC4036">
        <w:t xml:space="preserve">»  </w:t>
      </w:r>
      <w:r w:rsidRPr="00BC4036">
        <w:rPr>
          <w:rFonts w:eastAsia="Calibri"/>
          <w:bCs/>
        </w:rPr>
        <w:t xml:space="preserve">и ресурсной обеспеченности мероприятий, в </w:t>
      </w:r>
      <w:r w:rsidRPr="00BC4036">
        <w:rPr>
          <w:rFonts w:eastAsia="Calibri"/>
        </w:rPr>
        <w:t xml:space="preserve">целях достижения результатов регионального проекта </w:t>
      </w:r>
      <w:r w:rsidRPr="00BC4036">
        <w:rPr>
          <w:rFonts w:eastAsia="Calibri"/>
          <w:b/>
        </w:rPr>
        <w:t>не предоставляется возможным</w:t>
      </w:r>
      <w:r w:rsidRPr="00BC4036">
        <w:rPr>
          <w:rFonts w:eastAsia="Calibri"/>
        </w:rPr>
        <w:t>.</w:t>
      </w:r>
    </w:p>
    <w:p w:rsidR="007C1950" w:rsidRPr="007C1950" w:rsidRDefault="007C1950" w:rsidP="007C1950">
      <w:pPr>
        <w:autoSpaceDE w:val="0"/>
        <w:autoSpaceDN w:val="0"/>
        <w:adjustRightInd w:val="0"/>
        <w:jc w:val="both"/>
        <w:rPr>
          <w:rFonts w:eastAsia="Calibri"/>
        </w:rPr>
      </w:pPr>
      <w:r>
        <w:rPr>
          <w:lang w:eastAsia="en-US"/>
        </w:rPr>
        <w:t xml:space="preserve">      </w:t>
      </w:r>
      <w:r w:rsidRPr="007C1950">
        <w:rPr>
          <w:b/>
          <w:lang w:eastAsia="en-US"/>
        </w:rPr>
        <w:t xml:space="preserve">30. </w:t>
      </w:r>
      <w:r w:rsidR="0081478B" w:rsidRPr="007C1950">
        <w:rPr>
          <w:b/>
          <w:lang w:eastAsia="en-US"/>
        </w:rPr>
        <w:t xml:space="preserve"> </w:t>
      </w:r>
      <w:r w:rsidRPr="007C1950">
        <w:rPr>
          <w:rFonts w:eastAsia="Calibri"/>
        </w:rPr>
        <w:t>По результатам мониторинга регионального проекта «Комплексная система обращения с твёрдыми коммунальными отходами» за 2022 год установлено:</w:t>
      </w:r>
    </w:p>
    <w:p w:rsidR="007C1950" w:rsidRPr="007C1950" w:rsidRDefault="007C1950" w:rsidP="007C1950">
      <w:pPr>
        <w:autoSpaceDE w:val="0"/>
        <w:autoSpaceDN w:val="0"/>
        <w:adjustRightInd w:val="0"/>
        <w:jc w:val="both"/>
        <w:rPr>
          <w:rFonts w:eastAsia="Calibri"/>
        </w:rPr>
      </w:pPr>
      <w:r w:rsidRPr="007C1950">
        <w:rPr>
          <w:rFonts w:eastAsia="Calibri"/>
        </w:rPr>
        <w:t xml:space="preserve">      - достижение  1 результата и 2 контрольных точек</w:t>
      </w:r>
      <w:r>
        <w:rPr>
          <w:rFonts w:eastAsia="Calibri"/>
        </w:rPr>
        <w:t>.</w:t>
      </w:r>
    </w:p>
    <w:p w:rsidR="007C1950" w:rsidRPr="007C1950" w:rsidRDefault="007C1950" w:rsidP="007C1950">
      <w:pPr>
        <w:ind w:firstLine="426"/>
        <w:jc w:val="both"/>
      </w:pPr>
      <w:r w:rsidRPr="007C1950">
        <w:rPr>
          <w:rFonts w:eastAsia="Calibri"/>
          <w:u w:val="single"/>
        </w:rPr>
        <w:t>Достигнут  результат</w:t>
      </w:r>
      <w:r w:rsidRPr="007C1950">
        <w:rPr>
          <w:rFonts w:eastAsia="Calibri"/>
        </w:rPr>
        <w:t xml:space="preserve"> - «Закуплены  контейнеры</w:t>
      </w:r>
      <w:r w:rsidRPr="00C90396">
        <w:rPr>
          <w:rFonts w:eastAsia="Calibri"/>
        </w:rPr>
        <w:t xml:space="preserve"> для раздельного накопления твёрдых</w:t>
      </w:r>
      <w:r>
        <w:rPr>
          <w:rFonts w:eastAsia="Calibri"/>
        </w:rPr>
        <w:t xml:space="preserve"> </w:t>
      </w:r>
      <w:r w:rsidRPr="00C90396">
        <w:rPr>
          <w:rFonts w:eastAsia="Calibri"/>
        </w:rPr>
        <w:t>коммунальных отходов</w:t>
      </w:r>
      <w:r>
        <w:rPr>
          <w:rFonts w:eastAsia="Calibri"/>
        </w:rPr>
        <w:t xml:space="preserve">» </w:t>
      </w:r>
      <w:r w:rsidRPr="00C90396">
        <w:rPr>
          <w:rFonts w:eastAsia="Calibri"/>
        </w:rPr>
        <w:t xml:space="preserve"> </w:t>
      </w:r>
      <w:r>
        <w:rPr>
          <w:rFonts w:eastAsia="Calibri"/>
        </w:rPr>
        <w:t xml:space="preserve">в количестве </w:t>
      </w:r>
      <w:r w:rsidRPr="007C1950">
        <w:rPr>
          <w:rFonts w:eastAsia="Calibri"/>
        </w:rPr>
        <w:t xml:space="preserve">29 единиц. </w:t>
      </w:r>
    </w:p>
    <w:p w:rsidR="007C1950" w:rsidRPr="00386035" w:rsidRDefault="007C1950" w:rsidP="007C1950">
      <w:pPr>
        <w:autoSpaceDE w:val="0"/>
        <w:autoSpaceDN w:val="0"/>
        <w:adjustRightInd w:val="0"/>
        <w:jc w:val="both"/>
        <w:rPr>
          <w:rFonts w:eastAsia="Calibri"/>
        </w:rPr>
      </w:pPr>
      <w:r>
        <w:rPr>
          <w:rFonts w:eastAsia="Calibri"/>
        </w:rPr>
        <w:t xml:space="preserve">      </w:t>
      </w:r>
      <w:r w:rsidRPr="00386035">
        <w:rPr>
          <w:rFonts w:eastAsia="Calibri"/>
        </w:rPr>
        <w:t>Контрольными точками данного</w:t>
      </w:r>
      <w:r>
        <w:rPr>
          <w:rFonts w:eastAsia="Calibri"/>
        </w:rPr>
        <w:t xml:space="preserve"> </w:t>
      </w:r>
      <w:r w:rsidRPr="00386035">
        <w:rPr>
          <w:rFonts w:eastAsia="Calibri"/>
        </w:rPr>
        <w:t>результата определены:</w:t>
      </w:r>
    </w:p>
    <w:p w:rsidR="007C1950" w:rsidRPr="007C1950" w:rsidRDefault="007C1950" w:rsidP="007C1950">
      <w:pPr>
        <w:autoSpaceDE w:val="0"/>
        <w:autoSpaceDN w:val="0"/>
        <w:adjustRightInd w:val="0"/>
        <w:jc w:val="both"/>
        <w:rPr>
          <w:rFonts w:eastAsia="Calibri"/>
        </w:rPr>
      </w:pPr>
      <w:r w:rsidRPr="007C1950">
        <w:rPr>
          <w:rFonts w:eastAsia="Calibri"/>
        </w:rPr>
        <w:t xml:space="preserve">      1) произведена приёмка поставленных товаров, выполненных работ, оказанных услуг;</w:t>
      </w:r>
    </w:p>
    <w:p w:rsidR="007C1950" w:rsidRPr="00386035" w:rsidRDefault="007C1950" w:rsidP="007C1950">
      <w:pPr>
        <w:autoSpaceDE w:val="0"/>
        <w:autoSpaceDN w:val="0"/>
        <w:adjustRightInd w:val="0"/>
        <w:jc w:val="both"/>
        <w:rPr>
          <w:rFonts w:eastAsia="Calibri"/>
        </w:rPr>
      </w:pPr>
      <w:r w:rsidRPr="007C1950">
        <w:rPr>
          <w:rFonts w:eastAsia="Calibri"/>
        </w:rPr>
        <w:t xml:space="preserve">      2</w:t>
      </w:r>
      <w:r w:rsidRPr="0099147F">
        <w:rPr>
          <w:rFonts w:eastAsia="Calibri"/>
          <w:b/>
        </w:rPr>
        <w:t>)</w:t>
      </w:r>
      <w:r>
        <w:rPr>
          <w:rFonts w:eastAsia="Calibri"/>
        </w:rPr>
        <w:t xml:space="preserve"> </w:t>
      </w:r>
      <w:r w:rsidRPr="00386035">
        <w:rPr>
          <w:rFonts w:eastAsia="Calibri"/>
        </w:rPr>
        <w:t>произведена оплата поставленных товаров, выполненных работ, оказанных</w:t>
      </w:r>
      <w:r>
        <w:rPr>
          <w:rFonts w:eastAsia="Calibri"/>
        </w:rPr>
        <w:t xml:space="preserve"> </w:t>
      </w:r>
      <w:r w:rsidRPr="00386035">
        <w:rPr>
          <w:rFonts w:eastAsia="Calibri"/>
        </w:rPr>
        <w:t>услуг по муниципальному контракту.</w:t>
      </w:r>
    </w:p>
    <w:p w:rsidR="007C1950" w:rsidRPr="007C1950" w:rsidRDefault="007C1950" w:rsidP="007C1950">
      <w:pPr>
        <w:autoSpaceDE w:val="0"/>
        <w:autoSpaceDN w:val="0"/>
        <w:adjustRightInd w:val="0"/>
        <w:jc w:val="both"/>
        <w:rPr>
          <w:rFonts w:eastAsia="Calibri"/>
        </w:rPr>
      </w:pPr>
      <w:r>
        <w:rPr>
          <w:rFonts w:eastAsia="Calibri"/>
        </w:rPr>
        <w:t xml:space="preserve">       </w:t>
      </w:r>
      <w:r w:rsidRPr="00386035">
        <w:rPr>
          <w:rFonts w:eastAsia="Calibri"/>
        </w:rPr>
        <w:t>Достижение данного результата осуществлено в рамках исполнения</w:t>
      </w:r>
      <w:r>
        <w:rPr>
          <w:rFonts w:eastAsia="Calibri"/>
        </w:rPr>
        <w:t xml:space="preserve">  Муниципального контракта</w:t>
      </w:r>
      <w:r w:rsidRPr="00386035">
        <w:rPr>
          <w:rFonts w:eastAsia="Calibri"/>
        </w:rPr>
        <w:t xml:space="preserve"> от</w:t>
      </w:r>
      <w:r>
        <w:rPr>
          <w:rFonts w:eastAsia="Calibri"/>
        </w:rPr>
        <w:t xml:space="preserve"> 14.10.2022г. </w:t>
      </w:r>
      <w:r w:rsidRPr="00386035">
        <w:rPr>
          <w:rFonts w:eastAsia="Calibri"/>
        </w:rPr>
        <w:t xml:space="preserve"> № </w:t>
      </w:r>
      <w:r>
        <w:rPr>
          <w:rFonts w:eastAsia="Calibri"/>
        </w:rPr>
        <w:t>051022</w:t>
      </w:r>
      <w:r w:rsidRPr="00386035">
        <w:rPr>
          <w:rFonts w:eastAsia="Calibri"/>
        </w:rPr>
        <w:t xml:space="preserve"> с ООО «</w:t>
      </w:r>
      <w:r>
        <w:rPr>
          <w:rFonts w:eastAsia="Calibri"/>
        </w:rPr>
        <w:t>Тара.ру»</w:t>
      </w:r>
      <w:r w:rsidRPr="00386035">
        <w:rPr>
          <w:rFonts w:eastAsia="Calibri"/>
        </w:rPr>
        <w:t>. Контракт исполнен в полном объёме,</w:t>
      </w:r>
      <w:r>
        <w:rPr>
          <w:rFonts w:eastAsia="Calibri"/>
        </w:rPr>
        <w:t xml:space="preserve"> </w:t>
      </w:r>
      <w:r w:rsidRPr="00386035">
        <w:rPr>
          <w:rFonts w:eastAsia="Calibri"/>
        </w:rPr>
        <w:t xml:space="preserve">поставлено </w:t>
      </w:r>
      <w:r>
        <w:rPr>
          <w:rFonts w:eastAsia="Calibri"/>
        </w:rPr>
        <w:t>29</w:t>
      </w:r>
      <w:r w:rsidRPr="00386035">
        <w:rPr>
          <w:rFonts w:eastAsia="Calibri"/>
        </w:rPr>
        <w:t xml:space="preserve"> контейнеров для твёрдых бытовых отходов. </w:t>
      </w:r>
      <w:r>
        <w:t xml:space="preserve">Показатель, характеризующий достижение целей и решение поставленных задач, исполнен </w:t>
      </w:r>
      <w:r w:rsidRPr="007C1950">
        <w:t>на 100,0%.</w:t>
      </w:r>
    </w:p>
    <w:p w:rsidR="007C1950" w:rsidRDefault="007C1950" w:rsidP="007C1950">
      <w:pPr>
        <w:autoSpaceDE w:val="0"/>
        <w:autoSpaceDN w:val="0"/>
        <w:adjustRightInd w:val="0"/>
        <w:jc w:val="both"/>
        <w:rPr>
          <w:rFonts w:eastAsia="Calibri"/>
        </w:rPr>
      </w:pPr>
      <w:r>
        <w:rPr>
          <w:rFonts w:eastAsia="Calibri"/>
        </w:rPr>
        <w:t xml:space="preserve">       </w:t>
      </w:r>
      <w:r w:rsidRPr="00386035">
        <w:rPr>
          <w:rFonts w:eastAsia="Calibri"/>
        </w:rPr>
        <w:t>Оплата произведена в</w:t>
      </w:r>
      <w:r>
        <w:rPr>
          <w:rFonts w:eastAsia="Calibri"/>
        </w:rPr>
        <w:t xml:space="preserve"> </w:t>
      </w:r>
      <w:r w:rsidRPr="00386035">
        <w:rPr>
          <w:rFonts w:eastAsia="Calibri"/>
        </w:rPr>
        <w:t>срок, определённый контрактом в полном объёме</w:t>
      </w:r>
      <w:r>
        <w:rPr>
          <w:rFonts w:eastAsia="Calibri"/>
        </w:rPr>
        <w:t xml:space="preserve">. </w:t>
      </w:r>
    </w:p>
    <w:p w:rsidR="007C1950" w:rsidRPr="00386035" w:rsidRDefault="007C1950" w:rsidP="007C1950">
      <w:pPr>
        <w:autoSpaceDE w:val="0"/>
        <w:autoSpaceDN w:val="0"/>
        <w:adjustRightInd w:val="0"/>
        <w:jc w:val="both"/>
        <w:rPr>
          <w:bCs/>
        </w:rPr>
      </w:pPr>
      <w:r>
        <w:rPr>
          <w:rFonts w:eastAsia="Calibri"/>
        </w:rPr>
        <w:t xml:space="preserve">       </w:t>
      </w:r>
      <w:r w:rsidRPr="00386035">
        <w:rPr>
          <w:rFonts w:eastAsia="Calibri"/>
        </w:rPr>
        <w:t>Достижение результата и всех  контрольных точек документально</w:t>
      </w:r>
      <w:r>
        <w:rPr>
          <w:rFonts w:eastAsia="Calibri"/>
        </w:rPr>
        <w:t xml:space="preserve"> </w:t>
      </w:r>
      <w:r w:rsidRPr="00386035">
        <w:rPr>
          <w:rFonts w:eastAsia="Calibri"/>
        </w:rPr>
        <w:t>подтверждено.</w:t>
      </w:r>
    </w:p>
    <w:p w:rsidR="007C1950" w:rsidRDefault="007C1950" w:rsidP="007C1950">
      <w:pPr>
        <w:ind w:firstLine="426"/>
        <w:jc w:val="both"/>
        <w:rPr>
          <w:color w:val="000000"/>
        </w:rPr>
      </w:pPr>
      <w:r w:rsidRPr="004C154E">
        <w:rPr>
          <w:color w:val="000000"/>
        </w:rPr>
        <w:t>Оценивая эффективность использования бюджетных средств, установлено – сре</w:t>
      </w:r>
      <w:r>
        <w:rPr>
          <w:color w:val="000000"/>
        </w:rPr>
        <w:t xml:space="preserve">дства, выделенные на исполнение мероприятий РП </w:t>
      </w:r>
      <w:r w:rsidRPr="00C90396">
        <w:rPr>
          <w:rFonts w:eastAsia="Calibri"/>
        </w:rPr>
        <w:t>«Комплексная система обращения с твёрдыми коммунальными отходами»</w:t>
      </w:r>
      <w:r>
        <w:rPr>
          <w:rFonts w:eastAsia="Calibri"/>
        </w:rPr>
        <w:t xml:space="preserve"> в рамках МП «Благоустройство территории МО Красноозерное сельское поселение на 2022-2024 годы» </w:t>
      </w:r>
      <w:r w:rsidRPr="004C154E">
        <w:rPr>
          <w:color w:val="000000"/>
        </w:rPr>
        <w:t xml:space="preserve"> израсходованы на задачи, которые  установлены в </w:t>
      </w:r>
      <w:r>
        <w:rPr>
          <w:color w:val="000000"/>
        </w:rPr>
        <w:t>п</w:t>
      </w:r>
      <w:r w:rsidRPr="004C154E">
        <w:rPr>
          <w:color w:val="000000"/>
        </w:rPr>
        <w:t>рограмм</w:t>
      </w:r>
      <w:r>
        <w:rPr>
          <w:color w:val="000000"/>
        </w:rPr>
        <w:t>е</w:t>
      </w:r>
      <w:r w:rsidRPr="004C154E">
        <w:rPr>
          <w:color w:val="000000"/>
        </w:rPr>
        <w:t xml:space="preserve"> и достигнуты в полном объеме в ходе исполнения программных мероприятий</w:t>
      </w:r>
      <w:r>
        <w:rPr>
          <w:color w:val="000000"/>
        </w:rPr>
        <w:t>.</w:t>
      </w:r>
    </w:p>
    <w:p w:rsidR="00EE4B82" w:rsidRDefault="00EE4B82" w:rsidP="00EE4B82">
      <w:pPr>
        <w:autoSpaceDE w:val="0"/>
        <w:autoSpaceDN w:val="0"/>
        <w:adjustRightInd w:val="0"/>
        <w:ind w:firstLine="426"/>
        <w:jc w:val="both"/>
      </w:pPr>
      <w:r w:rsidRPr="00EE4B82">
        <w:rPr>
          <w:b/>
        </w:rPr>
        <w:t>31.</w:t>
      </w:r>
      <w:r>
        <w:t xml:space="preserve"> В ходе мониторинга реализации городскими и сельскими поселениями  Приозерского муниципального района региональных проектов (программ) в рамках национальных проектов за 2022 год выявлены нарушения законодательства РФ  и иных нормативных правовых актов о контрактной системе в сфере закупок, за которые Кодексом Российской Федерации об административных правонарушениях установлена административная ответственность.</w:t>
      </w:r>
    </w:p>
    <w:p w:rsidR="00EE4B82" w:rsidRDefault="00EE4B82" w:rsidP="00EE4B82">
      <w:pPr>
        <w:autoSpaceDE w:val="0"/>
        <w:autoSpaceDN w:val="0"/>
        <w:adjustRightInd w:val="0"/>
        <w:ind w:firstLine="426"/>
        <w:jc w:val="both"/>
      </w:pPr>
      <w:bookmarkStart w:id="0" w:name="_GoBack"/>
      <w:bookmarkEnd w:id="0"/>
    </w:p>
    <w:sectPr w:rsidR="00EE4B82" w:rsidSect="008477FF">
      <w:footerReference w:type="default" r:id="rId22"/>
      <w:pgSz w:w="11906" w:h="16838"/>
      <w:pgMar w:top="1135"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CB" w:rsidRDefault="00BD1FCB" w:rsidP="00A60F46">
      <w:r>
        <w:separator/>
      </w:r>
    </w:p>
  </w:endnote>
  <w:endnote w:type="continuationSeparator" w:id="0">
    <w:p w:rsidR="00BD1FCB" w:rsidRDefault="00BD1FCB" w:rsidP="00A6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4" w:csb1="00000000"/>
  </w:font>
  <w:font w:name="ArialNarrow">
    <w:altName w:val="MS Gothic"/>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font">
    <w:altName w:val="Times New Roman"/>
    <w:panose1 w:val="00000000000000000000"/>
    <w:charset w:val="00"/>
    <w:family w:val="roman"/>
    <w:notTrueType/>
    <w:pitch w:val="default"/>
  </w:font>
  <w:font w:name="IBM Plex Sans">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sig w:usb0="00000003" w:usb1="00000000" w:usb2="00000000" w:usb3="00000000" w:csb0="00000001" w:csb1="00000000"/>
  </w:font>
  <w:font w:name="Noto Serif">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21" w:rsidRDefault="00276B21">
    <w:pPr>
      <w:pStyle w:val="a8"/>
      <w:jc w:val="center"/>
    </w:pPr>
    <w:r>
      <w:fldChar w:fldCharType="begin"/>
    </w:r>
    <w:r>
      <w:instrText>PAGE   \* MERGEFORMAT</w:instrText>
    </w:r>
    <w:r>
      <w:fldChar w:fldCharType="separate"/>
    </w:r>
    <w:r w:rsidR="007A721F">
      <w:rPr>
        <w:noProof/>
      </w:rPr>
      <w:t>39</w:t>
    </w:r>
    <w:r>
      <w:fldChar w:fldCharType="end"/>
    </w:r>
  </w:p>
  <w:p w:rsidR="00276B21" w:rsidRDefault="00276B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CB" w:rsidRDefault="00BD1FCB" w:rsidP="00A60F46">
      <w:r>
        <w:separator/>
      </w:r>
    </w:p>
  </w:footnote>
  <w:footnote w:type="continuationSeparator" w:id="0">
    <w:p w:rsidR="00BD1FCB" w:rsidRDefault="00BD1FCB" w:rsidP="00A60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985CA0AC"/>
    <w:name w:val="WW8Num16"/>
    <w:lvl w:ilvl="0">
      <w:start w:val="1"/>
      <w:numFmt w:val="bullet"/>
      <w:lvlText w:val=""/>
      <w:lvlJc w:val="left"/>
      <w:pPr>
        <w:tabs>
          <w:tab w:val="num" w:pos="0"/>
        </w:tabs>
        <w:ind w:left="1440" w:hanging="360"/>
      </w:pPr>
      <w:rPr>
        <w:rFonts w:ascii="Symbol" w:hAnsi="Symbol" w:cs="Symbol"/>
        <w:sz w:val="20"/>
        <w:szCs w:val="20"/>
      </w:rPr>
    </w:lvl>
  </w:abstractNum>
  <w:abstractNum w:abstractNumId="1">
    <w:nsid w:val="00000019"/>
    <w:multiLevelType w:val="singleLevel"/>
    <w:tmpl w:val="00000019"/>
    <w:name w:val="WW8Num29"/>
    <w:lvl w:ilvl="0">
      <w:start w:val="1"/>
      <w:numFmt w:val="bullet"/>
      <w:lvlText w:val=""/>
      <w:lvlJc w:val="left"/>
      <w:pPr>
        <w:tabs>
          <w:tab w:val="num" w:pos="0"/>
        </w:tabs>
        <w:ind w:left="1146" w:hanging="360"/>
      </w:pPr>
      <w:rPr>
        <w:rFonts w:ascii="Wingdings" w:hAnsi="Wingdings" w:cs="Wingdings"/>
        <w:b/>
      </w:rPr>
    </w:lvl>
  </w:abstractNum>
  <w:abstractNum w:abstractNumId="2">
    <w:nsid w:val="01680F1A"/>
    <w:multiLevelType w:val="multilevel"/>
    <w:tmpl w:val="64882780"/>
    <w:lvl w:ilvl="0">
      <w:start w:val="1"/>
      <w:numFmt w:val="decimal"/>
      <w:lvlText w:val="%1."/>
      <w:lvlJc w:val="left"/>
      <w:pPr>
        <w:ind w:left="4188"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3">
    <w:nsid w:val="024E19CA"/>
    <w:multiLevelType w:val="hybridMultilevel"/>
    <w:tmpl w:val="00C28A52"/>
    <w:lvl w:ilvl="0" w:tplc="3DDC82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E6825"/>
    <w:multiLevelType w:val="hybridMultilevel"/>
    <w:tmpl w:val="2B4AFA10"/>
    <w:lvl w:ilvl="0" w:tplc="96FCCE60">
      <w:start w:val="1"/>
      <w:numFmt w:val="bullet"/>
      <w:lvlText w:val=""/>
      <w:lvlJc w:val="left"/>
      <w:pPr>
        <w:ind w:left="720" w:hanging="360"/>
      </w:pPr>
      <w:rPr>
        <w:rFonts w:ascii="Wingdings" w:hAnsi="Wingdings" w:hint="default"/>
        <w:b/>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876AE"/>
    <w:multiLevelType w:val="hybridMultilevel"/>
    <w:tmpl w:val="6ACEE3C0"/>
    <w:lvl w:ilvl="0" w:tplc="0419000B">
      <w:start w:val="1"/>
      <w:numFmt w:val="bullet"/>
      <w:lvlText w:val=""/>
      <w:lvlJc w:val="left"/>
      <w:pPr>
        <w:ind w:left="1128" w:hanging="360"/>
      </w:pPr>
      <w:rPr>
        <w:rFonts w:ascii="Wingdings" w:hAnsi="Wingdings"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6">
    <w:nsid w:val="09595420"/>
    <w:multiLevelType w:val="hybridMultilevel"/>
    <w:tmpl w:val="285C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40C01"/>
    <w:multiLevelType w:val="hybridMultilevel"/>
    <w:tmpl w:val="D9F4E8F0"/>
    <w:lvl w:ilvl="0" w:tplc="329037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6465C6"/>
    <w:multiLevelType w:val="hybridMultilevel"/>
    <w:tmpl w:val="DB9A4378"/>
    <w:lvl w:ilvl="0" w:tplc="DCC29B44">
      <w:start w:val="1"/>
      <w:numFmt w:val="bullet"/>
      <w:lvlText w:val=""/>
      <w:lvlJc w:val="left"/>
      <w:pPr>
        <w:ind w:left="1145" w:hanging="360"/>
      </w:pPr>
      <w:rPr>
        <w:rFonts w:ascii="Symbol" w:hAnsi="Symbol" w:hint="default"/>
        <w:sz w:val="20"/>
        <w:szCs w:val="20"/>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140D670F"/>
    <w:multiLevelType w:val="hybridMultilevel"/>
    <w:tmpl w:val="041E378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6BA1CE1"/>
    <w:multiLevelType w:val="hybridMultilevel"/>
    <w:tmpl w:val="79EE0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7112E68"/>
    <w:multiLevelType w:val="hybridMultilevel"/>
    <w:tmpl w:val="926A8180"/>
    <w:lvl w:ilvl="0" w:tplc="7CDA5428">
      <w:start w:val="1"/>
      <w:numFmt w:val="bullet"/>
      <w:lvlText w:val=""/>
      <w:lvlJc w:val="left"/>
      <w:pPr>
        <w:ind w:left="1060" w:hanging="360"/>
      </w:pPr>
      <w:rPr>
        <w:rFonts w:ascii="Symbol" w:hAnsi="Symbol" w:hint="default"/>
        <w:sz w:val="20"/>
        <w:szCs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1A626853"/>
    <w:multiLevelType w:val="hybridMultilevel"/>
    <w:tmpl w:val="2B5EFDFA"/>
    <w:lvl w:ilvl="0" w:tplc="FDA89E1A">
      <w:start w:val="1"/>
      <w:numFmt w:val="bullet"/>
      <w:lvlText w:val="•"/>
      <w:lvlJc w:val="left"/>
      <w:pPr>
        <w:tabs>
          <w:tab w:val="num" w:pos="720"/>
        </w:tabs>
        <w:ind w:left="720" w:hanging="360"/>
      </w:pPr>
      <w:rPr>
        <w:rFonts w:ascii="Arial" w:hAnsi="Arial" w:hint="default"/>
      </w:rPr>
    </w:lvl>
    <w:lvl w:ilvl="1" w:tplc="B1BAB9D8" w:tentative="1">
      <w:start w:val="1"/>
      <w:numFmt w:val="bullet"/>
      <w:lvlText w:val="•"/>
      <w:lvlJc w:val="left"/>
      <w:pPr>
        <w:tabs>
          <w:tab w:val="num" w:pos="1440"/>
        </w:tabs>
        <w:ind w:left="1440" w:hanging="360"/>
      </w:pPr>
      <w:rPr>
        <w:rFonts w:ascii="Arial" w:hAnsi="Arial" w:hint="default"/>
      </w:rPr>
    </w:lvl>
    <w:lvl w:ilvl="2" w:tplc="4B1E3A6A" w:tentative="1">
      <w:start w:val="1"/>
      <w:numFmt w:val="bullet"/>
      <w:lvlText w:val="•"/>
      <w:lvlJc w:val="left"/>
      <w:pPr>
        <w:tabs>
          <w:tab w:val="num" w:pos="2160"/>
        </w:tabs>
        <w:ind w:left="2160" w:hanging="360"/>
      </w:pPr>
      <w:rPr>
        <w:rFonts w:ascii="Arial" w:hAnsi="Arial" w:hint="default"/>
      </w:rPr>
    </w:lvl>
    <w:lvl w:ilvl="3" w:tplc="56AEC890" w:tentative="1">
      <w:start w:val="1"/>
      <w:numFmt w:val="bullet"/>
      <w:lvlText w:val="•"/>
      <w:lvlJc w:val="left"/>
      <w:pPr>
        <w:tabs>
          <w:tab w:val="num" w:pos="2880"/>
        </w:tabs>
        <w:ind w:left="2880" w:hanging="360"/>
      </w:pPr>
      <w:rPr>
        <w:rFonts w:ascii="Arial" w:hAnsi="Arial" w:hint="default"/>
      </w:rPr>
    </w:lvl>
    <w:lvl w:ilvl="4" w:tplc="E9BA4410" w:tentative="1">
      <w:start w:val="1"/>
      <w:numFmt w:val="bullet"/>
      <w:lvlText w:val="•"/>
      <w:lvlJc w:val="left"/>
      <w:pPr>
        <w:tabs>
          <w:tab w:val="num" w:pos="3600"/>
        </w:tabs>
        <w:ind w:left="3600" w:hanging="360"/>
      </w:pPr>
      <w:rPr>
        <w:rFonts w:ascii="Arial" w:hAnsi="Arial" w:hint="default"/>
      </w:rPr>
    </w:lvl>
    <w:lvl w:ilvl="5" w:tplc="7F9AD1A6" w:tentative="1">
      <w:start w:val="1"/>
      <w:numFmt w:val="bullet"/>
      <w:lvlText w:val="•"/>
      <w:lvlJc w:val="left"/>
      <w:pPr>
        <w:tabs>
          <w:tab w:val="num" w:pos="4320"/>
        </w:tabs>
        <w:ind w:left="4320" w:hanging="360"/>
      </w:pPr>
      <w:rPr>
        <w:rFonts w:ascii="Arial" w:hAnsi="Arial" w:hint="default"/>
      </w:rPr>
    </w:lvl>
    <w:lvl w:ilvl="6" w:tplc="59A8FDA0" w:tentative="1">
      <w:start w:val="1"/>
      <w:numFmt w:val="bullet"/>
      <w:lvlText w:val="•"/>
      <w:lvlJc w:val="left"/>
      <w:pPr>
        <w:tabs>
          <w:tab w:val="num" w:pos="5040"/>
        </w:tabs>
        <w:ind w:left="5040" w:hanging="360"/>
      </w:pPr>
      <w:rPr>
        <w:rFonts w:ascii="Arial" w:hAnsi="Arial" w:hint="default"/>
      </w:rPr>
    </w:lvl>
    <w:lvl w:ilvl="7" w:tplc="6AA47FB2" w:tentative="1">
      <w:start w:val="1"/>
      <w:numFmt w:val="bullet"/>
      <w:lvlText w:val="•"/>
      <w:lvlJc w:val="left"/>
      <w:pPr>
        <w:tabs>
          <w:tab w:val="num" w:pos="5760"/>
        </w:tabs>
        <w:ind w:left="5760" w:hanging="360"/>
      </w:pPr>
      <w:rPr>
        <w:rFonts w:ascii="Arial" w:hAnsi="Arial" w:hint="default"/>
      </w:rPr>
    </w:lvl>
    <w:lvl w:ilvl="8" w:tplc="33781186" w:tentative="1">
      <w:start w:val="1"/>
      <w:numFmt w:val="bullet"/>
      <w:lvlText w:val="•"/>
      <w:lvlJc w:val="left"/>
      <w:pPr>
        <w:tabs>
          <w:tab w:val="num" w:pos="6480"/>
        </w:tabs>
        <w:ind w:left="6480" w:hanging="360"/>
      </w:pPr>
      <w:rPr>
        <w:rFonts w:ascii="Arial" w:hAnsi="Arial" w:hint="default"/>
      </w:rPr>
    </w:lvl>
  </w:abstractNum>
  <w:abstractNum w:abstractNumId="13">
    <w:nsid w:val="1AE04B28"/>
    <w:multiLevelType w:val="hybridMultilevel"/>
    <w:tmpl w:val="00C28A52"/>
    <w:lvl w:ilvl="0" w:tplc="3DDC82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A5613A"/>
    <w:multiLevelType w:val="hybridMultilevel"/>
    <w:tmpl w:val="8A4C24CE"/>
    <w:lvl w:ilvl="0" w:tplc="75EEB17C">
      <w:start w:val="1"/>
      <w:numFmt w:val="bullet"/>
      <w:lvlText w:val="•"/>
      <w:lvlJc w:val="left"/>
      <w:pPr>
        <w:tabs>
          <w:tab w:val="num" w:pos="720"/>
        </w:tabs>
        <w:ind w:left="720" w:hanging="360"/>
      </w:pPr>
      <w:rPr>
        <w:rFonts w:ascii="Arial" w:hAnsi="Arial" w:hint="default"/>
      </w:rPr>
    </w:lvl>
    <w:lvl w:ilvl="1" w:tplc="6554C612" w:tentative="1">
      <w:start w:val="1"/>
      <w:numFmt w:val="bullet"/>
      <w:lvlText w:val="•"/>
      <w:lvlJc w:val="left"/>
      <w:pPr>
        <w:tabs>
          <w:tab w:val="num" w:pos="1440"/>
        </w:tabs>
        <w:ind w:left="1440" w:hanging="360"/>
      </w:pPr>
      <w:rPr>
        <w:rFonts w:ascii="Arial" w:hAnsi="Arial" w:hint="default"/>
      </w:rPr>
    </w:lvl>
    <w:lvl w:ilvl="2" w:tplc="49BADF32" w:tentative="1">
      <w:start w:val="1"/>
      <w:numFmt w:val="bullet"/>
      <w:lvlText w:val="•"/>
      <w:lvlJc w:val="left"/>
      <w:pPr>
        <w:tabs>
          <w:tab w:val="num" w:pos="2160"/>
        </w:tabs>
        <w:ind w:left="2160" w:hanging="360"/>
      </w:pPr>
      <w:rPr>
        <w:rFonts w:ascii="Arial" w:hAnsi="Arial" w:hint="default"/>
      </w:rPr>
    </w:lvl>
    <w:lvl w:ilvl="3" w:tplc="4212F888" w:tentative="1">
      <w:start w:val="1"/>
      <w:numFmt w:val="bullet"/>
      <w:lvlText w:val="•"/>
      <w:lvlJc w:val="left"/>
      <w:pPr>
        <w:tabs>
          <w:tab w:val="num" w:pos="2880"/>
        </w:tabs>
        <w:ind w:left="2880" w:hanging="360"/>
      </w:pPr>
      <w:rPr>
        <w:rFonts w:ascii="Arial" w:hAnsi="Arial" w:hint="default"/>
      </w:rPr>
    </w:lvl>
    <w:lvl w:ilvl="4" w:tplc="218C7F2A" w:tentative="1">
      <w:start w:val="1"/>
      <w:numFmt w:val="bullet"/>
      <w:lvlText w:val="•"/>
      <w:lvlJc w:val="left"/>
      <w:pPr>
        <w:tabs>
          <w:tab w:val="num" w:pos="3600"/>
        </w:tabs>
        <w:ind w:left="3600" w:hanging="360"/>
      </w:pPr>
      <w:rPr>
        <w:rFonts w:ascii="Arial" w:hAnsi="Arial" w:hint="default"/>
      </w:rPr>
    </w:lvl>
    <w:lvl w:ilvl="5" w:tplc="08AAB38E" w:tentative="1">
      <w:start w:val="1"/>
      <w:numFmt w:val="bullet"/>
      <w:lvlText w:val="•"/>
      <w:lvlJc w:val="left"/>
      <w:pPr>
        <w:tabs>
          <w:tab w:val="num" w:pos="4320"/>
        </w:tabs>
        <w:ind w:left="4320" w:hanging="360"/>
      </w:pPr>
      <w:rPr>
        <w:rFonts w:ascii="Arial" w:hAnsi="Arial" w:hint="default"/>
      </w:rPr>
    </w:lvl>
    <w:lvl w:ilvl="6" w:tplc="FC6E8BFC" w:tentative="1">
      <w:start w:val="1"/>
      <w:numFmt w:val="bullet"/>
      <w:lvlText w:val="•"/>
      <w:lvlJc w:val="left"/>
      <w:pPr>
        <w:tabs>
          <w:tab w:val="num" w:pos="5040"/>
        </w:tabs>
        <w:ind w:left="5040" w:hanging="360"/>
      </w:pPr>
      <w:rPr>
        <w:rFonts w:ascii="Arial" w:hAnsi="Arial" w:hint="default"/>
      </w:rPr>
    </w:lvl>
    <w:lvl w:ilvl="7" w:tplc="BE0C7996" w:tentative="1">
      <w:start w:val="1"/>
      <w:numFmt w:val="bullet"/>
      <w:lvlText w:val="•"/>
      <w:lvlJc w:val="left"/>
      <w:pPr>
        <w:tabs>
          <w:tab w:val="num" w:pos="5760"/>
        </w:tabs>
        <w:ind w:left="5760" w:hanging="360"/>
      </w:pPr>
      <w:rPr>
        <w:rFonts w:ascii="Arial" w:hAnsi="Arial" w:hint="default"/>
      </w:rPr>
    </w:lvl>
    <w:lvl w:ilvl="8" w:tplc="F644125A" w:tentative="1">
      <w:start w:val="1"/>
      <w:numFmt w:val="bullet"/>
      <w:lvlText w:val="•"/>
      <w:lvlJc w:val="left"/>
      <w:pPr>
        <w:tabs>
          <w:tab w:val="num" w:pos="6480"/>
        </w:tabs>
        <w:ind w:left="6480" w:hanging="360"/>
      </w:pPr>
      <w:rPr>
        <w:rFonts w:ascii="Arial" w:hAnsi="Arial" w:hint="default"/>
      </w:rPr>
    </w:lvl>
  </w:abstractNum>
  <w:abstractNum w:abstractNumId="15">
    <w:nsid w:val="229E4927"/>
    <w:multiLevelType w:val="hybridMultilevel"/>
    <w:tmpl w:val="9E6E71EC"/>
    <w:lvl w:ilvl="0" w:tplc="012EBE92">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42D0EE6"/>
    <w:multiLevelType w:val="hybridMultilevel"/>
    <w:tmpl w:val="6F78C6D4"/>
    <w:lvl w:ilvl="0" w:tplc="3296039E">
      <w:start w:val="1"/>
      <w:numFmt w:val="bullet"/>
      <w:lvlText w:val=""/>
      <w:lvlJc w:val="left"/>
      <w:pPr>
        <w:ind w:left="3621" w:hanging="360"/>
      </w:pPr>
      <w:rPr>
        <w:rFonts w:ascii="Symbol" w:hAnsi="Symbol" w:hint="default"/>
        <w:b/>
        <w:color w:val="000000"/>
        <w:sz w:val="20"/>
        <w:szCs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546647"/>
    <w:multiLevelType w:val="hybridMultilevel"/>
    <w:tmpl w:val="901611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D7A2C"/>
    <w:multiLevelType w:val="hybridMultilevel"/>
    <w:tmpl w:val="51721714"/>
    <w:lvl w:ilvl="0" w:tplc="99CEEE42">
      <w:start w:val="1"/>
      <w:numFmt w:val="bullet"/>
      <w:lvlText w:val=""/>
      <w:lvlJc w:val="left"/>
      <w:pPr>
        <w:ind w:left="360" w:hanging="360"/>
      </w:pPr>
      <w:rPr>
        <w:rFonts w:ascii="Wingdings" w:hAnsi="Wingdings" w:hint="default"/>
        <w:b/>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F6443F1"/>
    <w:multiLevelType w:val="hybridMultilevel"/>
    <w:tmpl w:val="1158D6E2"/>
    <w:lvl w:ilvl="0" w:tplc="1396BE26">
      <w:start w:val="1"/>
      <w:numFmt w:val="bullet"/>
      <w:lvlText w:val=""/>
      <w:lvlJc w:val="left"/>
      <w:pPr>
        <w:ind w:left="1146" w:hanging="360"/>
      </w:pPr>
      <w:rPr>
        <w:rFonts w:ascii="Symbol" w:hAnsi="Symbol" w:cs="OpenSymbol"/>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F840CB0"/>
    <w:multiLevelType w:val="hybridMultilevel"/>
    <w:tmpl w:val="DF16F536"/>
    <w:lvl w:ilvl="0" w:tplc="B5D652EA">
      <w:start w:val="1"/>
      <w:numFmt w:val="bullet"/>
      <w:lvlText w:val=""/>
      <w:lvlJc w:val="left"/>
      <w:pPr>
        <w:ind w:left="1145" w:hanging="360"/>
      </w:pPr>
      <w:rPr>
        <w:rFonts w:ascii="Symbol" w:hAnsi="Symbol" w:cs="Symbol"/>
        <w:sz w:val="28"/>
        <w:szCs w:val="28"/>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30183732"/>
    <w:multiLevelType w:val="hybridMultilevel"/>
    <w:tmpl w:val="5E4C21A0"/>
    <w:lvl w:ilvl="0" w:tplc="00000019">
      <w:start w:val="1"/>
      <w:numFmt w:val="bullet"/>
      <w:lvlText w:val=""/>
      <w:lvlJc w:val="left"/>
      <w:pPr>
        <w:ind w:left="1128" w:hanging="360"/>
      </w:pPr>
      <w:rPr>
        <w:rFonts w:ascii="Wingdings" w:hAnsi="Wingdings" w:cs="Wingdings"/>
        <w:b/>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2">
    <w:nsid w:val="34D20748"/>
    <w:multiLevelType w:val="hybridMultilevel"/>
    <w:tmpl w:val="AE903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FC0CC8"/>
    <w:multiLevelType w:val="hybridMultilevel"/>
    <w:tmpl w:val="253CCF3C"/>
    <w:lvl w:ilvl="0" w:tplc="E42E7EB8">
      <w:start w:val="1"/>
      <w:numFmt w:val="bullet"/>
      <w:lvlText w:val=""/>
      <w:lvlJc w:val="left"/>
      <w:pPr>
        <w:ind w:left="1145" w:hanging="360"/>
      </w:pPr>
      <w:rPr>
        <w:rFonts w:ascii="Symbol" w:hAnsi="Symbol" w:cs="Times New Roman"/>
        <w:color w:val="auto"/>
        <w:sz w:val="20"/>
        <w:szCs w:val="20"/>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382522F4"/>
    <w:multiLevelType w:val="hybridMultilevel"/>
    <w:tmpl w:val="92DA547A"/>
    <w:lvl w:ilvl="0" w:tplc="4E0808CE">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EAF05F8"/>
    <w:multiLevelType w:val="hybridMultilevel"/>
    <w:tmpl w:val="801AD0A6"/>
    <w:lvl w:ilvl="0" w:tplc="F86877CA">
      <w:start w:val="1"/>
      <w:numFmt w:val="bullet"/>
      <w:lvlText w:val=""/>
      <w:lvlJc w:val="left"/>
      <w:pPr>
        <w:ind w:left="1145" w:hanging="360"/>
      </w:pPr>
      <w:rPr>
        <w:rFonts w:ascii="Symbol" w:hAnsi="Symbol" w:hint="default"/>
        <w:sz w:val="20"/>
        <w:szCs w:val="20"/>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3F4C068F"/>
    <w:multiLevelType w:val="hybridMultilevel"/>
    <w:tmpl w:val="80FE1CD0"/>
    <w:lvl w:ilvl="0" w:tplc="D93092F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2EA49EC"/>
    <w:multiLevelType w:val="hybridMultilevel"/>
    <w:tmpl w:val="0E5EA3BE"/>
    <w:lvl w:ilvl="0" w:tplc="5E5A1D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14B5A"/>
    <w:multiLevelType w:val="hybridMultilevel"/>
    <w:tmpl w:val="A88227F6"/>
    <w:lvl w:ilvl="0" w:tplc="8A928C14">
      <w:start w:val="1"/>
      <w:numFmt w:val="bullet"/>
      <w:lvlText w:val=""/>
      <w:lvlJc w:val="left"/>
      <w:pPr>
        <w:ind w:left="1123" w:hanging="360"/>
      </w:pPr>
      <w:rPr>
        <w:rFonts w:ascii="Symbol" w:hAnsi="Symbol" w:cs="Symbol"/>
        <w:color w:val="auto"/>
        <w:sz w:val="20"/>
        <w:szCs w:val="20"/>
        <w:lang w:eastAsia="en-US"/>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9">
    <w:nsid w:val="5B5D49DF"/>
    <w:multiLevelType w:val="hybridMultilevel"/>
    <w:tmpl w:val="D5666918"/>
    <w:lvl w:ilvl="0" w:tplc="416078E4">
      <w:start w:val="1"/>
      <w:numFmt w:val="bullet"/>
      <w:lvlText w:val=""/>
      <w:lvlJc w:val="left"/>
      <w:pPr>
        <w:ind w:left="1080" w:hanging="360"/>
      </w:pPr>
      <w:rPr>
        <w:rFonts w:ascii="Symbol" w:hAnsi="Symbol" w:hint="default"/>
        <w:b/>
        <w:color w:val="auto"/>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C22497D"/>
    <w:multiLevelType w:val="hybridMultilevel"/>
    <w:tmpl w:val="4C24849E"/>
    <w:lvl w:ilvl="0" w:tplc="09042C36">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C382AB1"/>
    <w:multiLevelType w:val="hybridMultilevel"/>
    <w:tmpl w:val="9C32C49E"/>
    <w:lvl w:ilvl="0" w:tplc="84B4831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A5765"/>
    <w:multiLevelType w:val="hybridMultilevel"/>
    <w:tmpl w:val="C9A2D684"/>
    <w:lvl w:ilvl="0" w:tplc="0990280A">
      <w:start w:val="1"/>
      <w:numFmt w:val="bullet"/>
      <w:lvlText w:val=""/>
      <w:lvlJc w:val="left"/>
      <w:pPr>
        <w:ind w:left="928" w:hanging="360"/>
      </w:pPr>
      <w:rPr>
        <w:rFonts w:ascii="Symbol" w:hAnsi="Symbol" w:hint="default"/>
        <w:b/>
        <w:color w:val="auto"/>
        <w:sz w:val="20"/>
        <w:szCs w:val="20"/>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3">
    <w:nsid w:val="64636CD5"/>
    <w:multiLevelType w:val="multilevel"/>
    <w:tmpl w:val="C458F5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3D34E2"/>
    <w:multiLevelType w:val="hybridMultilevel"/>
    <w:tmpl w:val="00C28A52"/>
    <w:lvl w:ilvl="0" w:tplc="3DDC82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F116E"/>
    <w:multiLevelType w:val="hybridMultilevel"/>
    <w:tmpl w:val="75A2543C"/>
    <w:lvl w:ilvl="0" w:tplc="D848D78A">
      <w:start w:val="1"/>
      <w:numFmt w:val="bullet"/>
      <w:lvlText w:val=""/>
      <w:lvlJc w:val="left"/>
      <w:pPr>
        <w:ind w:left="1213" w:hanging="360"/>
      </w:pPr>
      <w:rPr>
        <w:rFonts w:ascii="Symbol" w:hAnsi="Symbol" w:hint="default"/>
        <w:sz w:val="20"/>
        <w:szCs w:val="20"/>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6">
    <w:nsid w:val="68CE7589"/>
    <w:multiLevelType w:val="hybridMultilevel"/>
    <w:tmpl w:val="EBA2455E"/>
    <w:lvl w:ilvl="0" w:tplc="ACFE02C0">
      <w:start w:val="1"/>
      <w:numFmt w:val="bullet"/>
      <w:lvlText w:val=""/>
      <w:lvlJc w:val="left"/>
      <w:pPr>
        <w:ind w:left="1128" w:hanging="360"/>
      </w:pPr>
      <w:rPr>
        <w:rFonts w:ascii="Symbol" w:hAnsi="Symbol" w:hint="default"/>
        <w:sz w:val="20"/>
        <w:szCs w:val="20"/>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7">
    <w:nsid w:val="6CF70BC1"/>
    <w:multiLevelType w:val="multilevel"/>
    <w:tmpl w:val="9E36E41C"/>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756"/>
        </w:tabs>
        <w:ind w:left="756" w:hanging="576"/>
      </w:pPr>
      <w:rPr>
        <w:i w:val="0"/>
        <w:sz w:val="24"/>
        <w:szCs w:val="24"/>
      </w:r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E67256C"/>
    <w:multiLevelType w:val="hybridMultilevel"/>
    <w:tmpl w:val="00C28A52"/>
    <w:lvl w:ilvl="0" w:tplc="3DDC82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C4D9E"/>
    <w:multiLevelType w:val="hybridMultilevel"/>
    <w:tmpl w:val="B30C7686"/>
    <w:lvl w:ilvl="0" w:tplc="96FCCE60">
      <w:start w:val="1"/>
      <w:numFmt w:val="bullet"/>
      <w:lvlText w:val=""/>
      <w:lvlJc w:val="left"/>
      <w:pPr>
        <w:ind w:left="1128" w:hanging="360"/>
      </w:pPr>
      <w:rPr>
        <w:rFonts w:ascii="Wingdings" w:hAnsi="Wingdings" w:hint="default"/>
        <w:b/>
        <w:color w:val="auto"/>
        <w:sz w:val="24"/>
        <w:szCs w:val="24"/>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40">
    <w:nsid w:val="75367AE0"/>
    <w:multiLevelType w:val="hybridMultilevel"/>
    <w:tmpl w:val="889E7F4A"/>
    <w:lvl w:ilvl="0" w:tplc="B4665274">
      <w:start w:val="1"/>
      <w:numFmt w:val="bullet"/>
      <w:lvlText w:val="•"/>
      <w:lvlJc w:val="left"/>
      <w:pPr>
        <w:tabs>
          <w:tab w:val="num" w:pos="720"/>
        </w:tabs>
        <w:ind w:left="720" w:hanging="360"/>
      </w:pPr>
      <w:rPr>
        <w:rFonts w:ascii="Arial" w:hAnsi="Arial" w:hint="default"/>
      </w:rPr>
    </w:lvl>
    <w:lvl w:ilvl="1" w:tplc="BDC6C672" w:tentative="1">
      <w:start w:val="1"/>
      <w:numFmt w:val="bullet"/>
      <w:lvlText w:val="•"/>
      <w:lvlJc w:val="left"/>
      <w:pPr>
        <w:tabs>
          <w:tab w:val="num" w:pos="1440"/>
        </w:tabs>
        <w:ind w:left="1440" w:hanging="360"/>
      </w:pPr>
      <w:rPr>
        <w:rFonts w:ascii="Arial" w:hAnsi="Arial" w:hint="default"/>
      </w:rPr>
    </w:lvl>
    <w:lvl w:ilvl="2" w:tplc="7DCC9B42" w:tentative="1">
      <w:start w:val="1"/>
      <w:numFmt w:val="bullet"/>
      <w:lvlText w:val="•"/>
      <w:lvlJc w:val="left"/>
      <w:pPr>
        <w:tabs>
          <w:tab w:val="num" w:pos="2160"/>
        </w:tabs>
        <w:ind w:left="2160" w:hanging="360"/>
      </w:pPr>
      <w:rPr>
        <w:rFonts w:ascii="Arial" w:hAnsi="Arial" w:hint="default"/>
      </w:rPr>
    </w:lvl>
    <w:lvl w:ilvl="3" w:tplc="C18A5E3E" w:tentative="1">
      <w:start w:val="1"/>
      <w:numFmt w:val="bullet"/>
      <w:lvlText w:val="•"/>
      <w:lvlJc w:val="left"/>
      <w:pPr>
        <w:tabs>
          <w:tab w:val="num" w:pos="2880"/>
        </w:tabs>
        <w:ind w:left="2880" w:hanging="360"/>
      </w:pPr>
      <w:rPr>
        <w:rFonts w:ascii="Arial" w:hAnsi="Arial" w:hint="default"/>
      </w:rPr>
    </w:lvl>
    <w:lvl w:ilvl="4" w:tplc="EF8C5088" w:tentative="1">
      <w:start w:val="1"/>
      <w:numFmt w:val="bullet"/>
      <w:lvlText w:val="•"/>
      <w:lvlJc w:val="left"/>
      <w:pPr>
        <w:tabs>
          <w:tab w:val="num" w:pos="3600"/>
        </w:tabs>
        <w:ind w:left="3600" w:hanging="360"/>
      </w:pPr>
      <w:rPr>
        <w:rFonts w:ascii="Arial" w:hAnsi="Arial" w:hint="default"/>
      </w:rPr>
    </w:lvl>
    <w:lvl w:ilvl="5" w:tplc="F9FA70C6" w:tentative="1">
      <w:start w:val="1"/>
      <w:numFmt w:val="bullet"/>
      <w:lvlText w:val="•"/>
      <w:lvlJc w:val="left"/>
      <w:pPr>
        <w:tabs>
          <w:tab w:val="num" w:pos="4320"/>
        </w:tabs>
        <w:ind w:left="4320" w:hanging="360"/>
      </w:pPr>
      <w:rPr>
        <w:rFonts w:ascii="Arial" w:hAnsi="Arial" w:hint="default"/>
      </w:rPr>
    </w:lvl>
    <w:lvl w:ilvl="6" w:tplc="B70A8B9A" w:tentative="1">
      <w:start w:val="1"/>
      <w:numFmt w:val="bullet"/>
      <w:lvlText w:val="•"/>
      <w:lvlJc w:val="left"/>
      <w:pPr>
        <w:tabs>
          <w:tab w:val="num" w:pos="5040"/>
        </w:tabs>
        <w:ind w:left="5040" w:hanging="360"/>
      </w:pPr>
      <w:rPr>
        <w:rFonts w:ascii="Arial" w:hAnsi="Arial" w:hint="default"/>
      </w:rPr>
    </w:lvl>
    <w:lvl w:ilvl="7" w:tplc="3E56C95E" w:tentative="1">
      <w:start w:val="1"/>
      <w:numFmt w:val="bullet"/>
      <w:lvlText w:val="•"/>
      <w:lvlJc w:val="left"/>
      <w:pPr>
        <w:tabs>
          <w:tab w:val="num" w:pos="5760"/>
        </w:tabs>
        <w:ind w:left="5760" w:hanging="360"/>
      </w:pPr>
      <w:rPr>
        <w:rFonts w:ascii="Arial" w:hAnsi="Arial" w:hint="default"/>
      </w:rPr>
    </w:lvl>
    <w:lvl w:ilvl="8" w:tplc="A1C8FC1A" w:tentative="1">
      <w:start w:val="1"/>
      <w:numFmt w:val="bullet"/>
      <w:lvlText w:val="•"/>
      <w:lvlJc w:val="left"/>
      <w:pPr>
        <w:tabs>
          <w:tab w:val="num" w:pos="6480"/>
        </w:tabs>
        <w:ind w:left="6480" w:hanging="360"/>
      </w:pPr>
      <w:rPr>
        <w:rFonts w:ascii="Arial" w:hAnsi="Arial" w:hint="default"/>
      </w:rPr>
    </w:lvl>
  </w:abstractNum>
  <w:abstractNum w:abstractNumId="41">
    <w:nsid w:val="77C50B7D"/>
    <w:multiLevelType w:val="multilevel"/>
    <w:tmpl w:val="BF56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3D2981"/>
    <w:multiLevelType w:val="hybridMultilevel"/>
    <w:tmpl w:val="67DE4316"/>
    <w:lvl w:ilvl="0" w:tplc="150850D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24"/>
  </w:num>
  <w:num w:numId="3">
    <w:abstractNumId w:val="32"/>
  </w:num>
  <w:num w:numId="4">
    <w:abstractNumId w:val="20"/>
  </w:num>
  <w:num w:numId="5">
    <w:abstractNumId w:val="28"/>
  </w:num>
  <w:num w:numId="6">
    <w:abstractNumId w:val="29"/>
  </w:num>
  <w:num w:numId="7">
    <w:abstractNumId w:val="31"/>
  </w:num>
  <w:num w:numId="8">
    <w:abstractNumId w:val="27"/>
  </w:num>
  <w:num w:numId="9">
    <w:abstractNumId w:val="17"/>
  </w:num>
  <w:num w:numId="10">
    <w:abstractNumId w:val="3"/>
  </w:num>
  <w:num w:numId="11">
    <w:abstractNumId w:val="23"/>
  </w:num>
  <w:num w:numId="12">
    <w:abstractNumId w:val="25"/>
  </w:num>
  <w:num w:numId="13">
    <w:abstractNumId w:val="7"/>
  </w:num>
  <w:num w:numId="14">
    <w:abstractNumId w:val="37"/>
  </w:num>
  <w:num w:numId="15">
    <w:abstractNumId w:val="38"/>
  </w:num>
  <w:num w:numId="16">
    <w:abstractNumId w:val="42"/>
  </w:num>
  <w:num w:numId="17">
    <w:abstractNumId w:val="36"/>
  </w:num>
  <w:num w:numId="18">
    <w:abstractNumId w:val="15"/>
  </w:num>
  <w:num w:numId="19">
    <w:abstractNumId w:val="1"/>
  </w:num>
  <w:num w:numId="20">
    <w:abstractNumId w:val="33"/>
  </w:num>
  <w:num w:numId="21">
    <w:abstractNumId w:val="5"/>
  </w:num>
  <w:num w:numId="22">
    <w:abstractNumId w:val="10"/>
  </w:num>
  <w:num w:numId="23">
    <w:abstractNumId w:val="12"/>
  </w:num>
  <w:num w:numId="24">
    <w:abstractNumId w:val="40"/>
  </w:num>
  <w:num w:numId="25">
    <w:abstractNumId w:val="14"/>
  </w:num>
  <w:num w:numId="26">
    <w:abstractNumId w:val="26"/>
  </w:num>
  <w:num w:numId="27">
    <w:abstractNumId w:val="22"/>
  </w:num>
  <w:num w:numId="28">
    <w:abstractNumId w:val="19"/>
  </w:num>
  <w:num w:numId="29">
    <w:abstractNumId w:val="11"/>
  </w:num>
  <w:num w:numId="30">
    <w:abstractNumId w:val="21"/>
  </w:num>
  <w:num w:numId="31">
    <w:abstractNumId w:val="8"/>
  </w:num>
  <w:num w:numId="32">
    <w:abstractNumId w:val="6"/>
  </w:num>
  <w:num w:numId="33">
    <w:abstractNumId w:val="18"/>
  </w:num>
  <w:num w:numId="34">
    <w:abstractNumId w:val="39"/>
  </w:num>
  <w:num w:numId="35">
    <w:abstractNumId w:val="4"/>
  </w:num>
  <w:num w:numId="36">
    <w:abstractNumId w:val="35"/>
  </w:num>
  <w:num w:numId="37">
    <w:abstractNumId w:val="41"/>
  </w:num>
  <w:num w:numId="38">
    <w:abstractNumId w:val="16"/>
  </w:num>
  <w:num w:numId="39">
    <w:abstractNumId w:val="0"/>
  </w:num>
  <w:num w:numId="40">
    <w:abstractNumId w:val="30"/>
  </w:num>
  <w:num w:numId="41">
    <w:abstractNumId w:val="9"/>
  </w:num>
  <w:num w:numId="42">
    <w:abstractNumId w:val="13"/>
  </w:num>
  <w:num w:numId="43">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EE"/>
    <w:rsid w:val="0000027A"/>
    <w:rsid w:val="000023A0"/>
    <w:rsid w:val="0000350A"/>
    <w:rsid w:val="0000416E"/>
    <w:rsid w:val="000043CF"/>
    <w:rsid w:val="00004801"/>
    <w:rsid w:val="00005EEB"/>
    <w:rsid w:val="0000793D"/>
    <w:rsid w:val="00010228"/>
    <w:rsid w:val="000102E3"/>
    <w:rsid w:val="000104BE"/>
    <w:rsid w:val="00010A2B"/>
    <w:rsid w:val="0001113A"/>
    <w:rsid w:val="00012097"/>
    <w:rsid w:val="00012C31"/>
    <w:rsid w:val="00013300"/>
    <w:rsid w:val="000138DF"/>
    <w:rsid w:val="00014389"/>
    <w:rsid w:val="00015F60"/>
    <w:rsid w:val="00020681"/>
    <w:rsid w:val="000210EB"/>
    <w:rsid w:val="000216E9"/>
    <w:rsid w:val="00024284"/>
    <w:rsid w:val="0002436A"/>
    <w:rsid w:val="000256CD"/>
    <w:rsid w:val="00027432"/>
    <w:rsid w:val="00027A32"/>
    <w:rsid w:val="00027BE5"/>
    <w:rsid w:val="00030F43"/>
    <w:rsid w:val="000320A8"/>
    <w:rsid w:val="0003309E"/>
    <w:rsid w:val="00033EF0"/>
    <w:rsid w:val="00034918"/>
    <w:rsid w:val="00034E07"/>
    <w:rsid w:val="0003512D"/>
    <w:rsid w:val="00035234"/>
    <w:rsid w:val="000358AC"/>
    <w:rsid w:val="000358AE"/>
    <w:rsid w:val="00036049"/>
    <w:rsid w:val="00037215"/>
    <w:rsid w:val="00040DF2"/>
    <w:rsid w:val="000426E3"/>
    <w:rsid w:val="00042898"/>
    <w:rsid w:val="00042D17"/>
    <w:rsid w:val="000433E0"/>
    <w:rsid w:val="00043411"/>
    <w:rsid w:val="00043413"/>
    <w:rsid w:val="000437FE"/>
    <w:rsid w:val="000451B5"/>
    <w:rsid w:val="00045319"/>
    <w:rsid w:val="000454B7"/>
    <w:rsid w:val="00045F6D"/>
    <w:rsid w:val="000460CA"/>
    <w:rsid w:val="0004674A"/>
    <w:rsid w:val="00047E8F"/>
    <w:rsid w:val="00050B4E"/>
    <w:rsid w:val="00050D5D"/>
    <w:rsid w:val="00050F31"/>
    <w:rsid w:val="0005187C"/>
    <w:rsid w:val="00052776"/>
    <w:rsid w:val="00052D30"/>
    <w:rsid w:val="00053BE0"/>
    <w:rsid w:val="0005482D"/>
    <w:rsid w:val="00054DF4"/>
    <w:rsid w:val="0005561D"/>
    <w:rsid w:val="00055820"/>
    <w:rsid w:val="000565B8"/>
    <w:rsid w:val="00056AA5"/>
    <w:rsid w:val="0005766A"/>
    <w:rsid w:val="00060D77"/>
    <w:rsid w:val="0006176B"/>
    <w:rsid w:val="00061888"/>
    <w:rsid w:val="0006194F"/>
    <w:rsid w:val="00062CCA"/>
    <w:rsid w:val="00063E47"/>
    <w:rsid w:val="0006552F"/>
    <w:rsid w:val="0006568B"/>
    <w:rsid w:val="000659C3"/>
    <w:rsid w:val="000661A8"/>
    <w:rsid w:val="0006638A"/>
    <w:rsid w:val="00070E09"/>
    <w:rsid w:val="000712F5"/>
    <w:rsid w:val="0007176E"/>
    <w:rsid w:val="00071C53"/>
    <w:rsid w:val="000721D7"/>
    <w:rsid w:val="0007235A"/>
    <w:rsid w:val="00072C07"/>
    <w:rsid w:val="00074FDA"/>
    <w:rsid w:val="00077E27"/>
    <w:rsid w:val="000803A7"/>
    <w:rsid w:val="00082D91"/>
    <w:rsid w:val="00083194"/>
    <w:rsid w:val="00083899"/>
    <w:rsid w:val="00083EC2"/>
    <w:rsid w:val="00084C99"/>
    <w:rsid w:val="00084FD6"/>
    <w:rsid w:val="000853A4"/>
    <w:rsid w:val="00086C86"/>
    <w:rsid w:val="0009011A"/>
    <w:rsid w:val="000903F8"/>
    <w:rsid w:val="000911F6"/>
    <w:rsid w:val="00091DAB"/>
    <w:rsid w:val="00092DA5"/>
    <w:rsid w:val="0009396D"/>
    <w:rsid w:val="00094452"/>
    <w:rsid w:val="000945E1"/>
    <w:rsid w:val="00094A54"/>
    <w:rsid w:val="000954DB"/>
    <w:rsid w:val="000956A9"/>
    <w:rsid w:val="00096B34"/>
    <w:rsid w:val="000A2456"/>
    <w:rsid w:val="000A338F"/>
    <w:rsid w:val="000A34E9"/>
    <w:rsid w:val="000A38A0"/>
    <w:rsid w:val="000A473E"/>
    <w:rsid w:val="000A6B2C"/>
    <w:rsid w:val="000A6B44"/>
    <w:rsid w:val="000A7B3F"/>
    <w:rsid w:val="000B0666"/>
    <w:rsid w:val="000B0D98"/>
    <w:rsid w:val="000B1153"/>
    <w:rsid w:val="000B133F"/>
    <w:rsid w:val="000B1716"/>
    <w:rsid w:val="000B263B"/>
    <w:rsid w:val="000B3395"/>
    <w:rsid w:val="000B4B77"/>
    <w:rsid w:val="000B4E36"/>
    <w:rsid w:val="000B532F"/>
    <w:rsid w:val="000B5D4F"/>
    <w:rsid w:val="000B7CEB"/>
    <w:rsid w:val="000C0EB6"/>
    <w:rsid w:val="000C14AC"/>
    <w:rsid w:val="000C1D08"/>
    <w:rsid w:val="000C2544"/>
    <w:rsid w:val="000C2F14"/>
    <w:rsid w:val="000C3243"/>
    <w:rsid w:val="000C4211"/>
    <w:rsid w:val="000C529A"/>
    <w:rsid w:val="000C55F9"/>
    <w:rsid w:val="000C57FD"/>
    <w:rsid w:val="000C7C5A"/>
    <w:rsid w:val="000D0022"/>
    <w:rsid w:val="000D01C1"/>
    <w:rsid w:val="000D0E51"/>
    <w:rsid w:val="000D425F"/>
    <w:rsid w:val="000D42A2"/>
    <w:rsid w:val="000D546E"/>
    <w:rsid w:val="000D675C"/>
    <w:rsid w:val="000D67E2"/>
    <w:rsid w:val="000D70F3"/>
    <w:rsid w:val="000D7B92"/>
    <w:rsid w:val="000E34BA"/>
    <w:rsid w:val="000E40C9"/>
    <w:rsid w:val="000E76AB"/>
    <w:rsid w:val="000F1EDC"/>
    <w:rsid w:val="000F1FB1"/>
    <w:rsid w:val="000F2394"/>
    <w:rsid w:val="000F2494"/>
    <w:rsid w:val="000F2591"/>
    <w:rsid w:val="000F5AF7"/>
    <w:rsid w:val="000F5F42"/>
    <w:rsid w:val="000F7CE3"/>
    <w:rsid w:val="00100699"/>
    <w:rsid w:val="00100F30"/>
    <w:rsid w:val="00102833"/>
    <w:rsid w:val="00103236"/>
    <w:rsid w:val="00103D81"/>
    <w:rsid w:val="00104A26"/>
    <w:rsid w:val="0010501D"/>
    <w:rsid w:val="001059B3"/>
    <w:rsid w:val="00105DBC"/>
    <w:rsid w:val="00106C48"/>
    <w:rsid w:val="001108E6"/>
    <w:rsid w:val="00112BFC"/>
    <w:rsid w:val="00113A7F"/>
    <w:rsid w:val="0011456D"/>
    <w:rsid w:val="00115578"/>
    <w:rsid w:val="00116349"/>
    <w:rsid w:val="001163B7"/>
    <w:rsid w:val="0011732A"/>
    <w:rsid w:val="001174B3"/>
    <w:rsid w:val="001176BC"/>
    <w:rsid w:val="00117E38"/>
    <w:rsid w:val="00117E97"/>
    <w:rsid w:val="0012063D"/>
    <w:rsid w:val="00121702"/>
    <w:rsid w:val="00121850"/>
    <w:rsid w:val="001231D3"/>
    <w:rsid w:val="001231E1"/>
    <w:rsid w:val="001239E4"/>
    <w:rsid w:val="00123CDD"/>
    <w:rsid w:val="00124733"/>
    <w:rsid w:val="00126576"/>
    <w:rsid w:val="0012665C"/>
    <w:rsid w:val="00127283"/>
    <w:rsid w:val="001302DC"/>
    <w:rsid w:val="00130AC1"/>
    <w:rsid w:val="00130EBB"/>
    <w:rsid w:val="00131CF7"/>
    <w:rsid w:val="00132303"/>
    <w:rsid w:val="00132D81"/>
    <w:rsid w:val="00133276"/>
    <w:rsid w:val="00134CA1"/>
    <w:rsid w:val="001358F8"/>
    <w:rsid w:val="00135A91"/>
    <w:rsid w:val="00136941"/>
    <w:rsid w:val="00136C51"/>
    <w:rsid w:val="00137334"/>
    <w:rsid w:val="00137EE4"/>
    <w:rsid w:val="00140708"/>
    <w:rsid w:val="00140ACD"/>
    <w:rsid w:val="00143976"/>
    <w:rsid w:val="00145F44"/>
    <w:rsid w:val="00151709"/>
    <w:rsid w:val="00151EF1"/>
    <w:rsid w:val="001521A2"/>
    <w:rsid w:val="00152C82"/>
    <w:rsid w:val="001532B2"/>
    <w:rsid w:val="00153F07"/>
    <w:rsid w:val="00155000"/>
    <w:rsid w:val="0015584F"/>
    <w:rsid w:val="00156131"/>
    <w:rsid w:val="001561A4"/>
    <w:rsid w:val="001561C7"/>
    <w:rsid w:val="001566F3"/>
    <w:rsid w:val="001606D1"/>
    <w:rsid w:val="001608C7"/>
    <w:rsid w:val="00160D0F"/>
    <w:rsid w:val="00161630"/>
    <w:rsid w:val="0016251A"/>
    <w:rsid w:val="001625CD"/>
    <w:rsid w:val="0016374A"/>
    <w:rsid w:val="00163976"/>
    <w:rsid w:val="00164637"/>
    <w:rsid w:val="00165033"/>
    <w:rsid w:val="00165163"/>
    <w:rsid w:val="00166888"/>
    <w:rsid w:val="00167188"/>
    <w:rsid w:val="00167DE2"/>
    <w:rsid w:val="00170DD8"/>
    <w:rsid w:val="00171677"/>
    <w:rsid w:val="00171CB6"/>
    <w:rsid w:val="00172592"/>
    <w:rsid w:val="0017392E"/>
    <w:rsid w:val="001739AA"/>
    <w:rsid w:val="00173C22"/>
    <w:rsid w:val="001749D8"/>
    <w:rsid w:val="0017547B"/>
    <w:rsid w:val="0017556C"/>
    <w:rsid w:val="00176389"/>
    <w:rsid w:val="00176EE5"/>
    <w:rsid w:val="001772A7"/>
    <w:rsid w:val="0018042D"/>
    <w:rsid w:val="001817DE"/>
    <w:rsid w:val="00182F41"/>
    <w:rsid w:val="00184542"/>
    <w:rsid w:val="001846C8"/>
    <w:rsid w:val="001846F7"/>
    <w:rsid w:val="001850EB"/>
    <w:rsid w:val="00185C50"/>
    <w:rsid w:val="00187314"/>
    <w:rsid w:val="00190301"/>
    <w:rsid w:val="00190D26"/>
    <w:rsid w:val="00191C0A"/>
    <w:rsid w:val="00193B28"/>
    <w:rsid w:val="00193E2B"/>
    <w:rsid w:val="0019609C"/>
    <w:rsid w:val="001974D1"/>
    <w:rsid w:val="00197E3C"/>
    <w:rsid w:val="00197E84"/>
    <w:rsid w:val="001A048D"/>
    <w:rsid w:val="001A09AB"/>
    <w:rsid w:val="001A0A3E"/>
    <w:rsid w:val="001A122B"/>
    <w:rsid w:val="001A143C"/>
    <w:rsid w:val="001A1ABA"/>
    <w:rsid w:val="001A1C66"/>
    <w:rsid w:val="001A1E0F"/>
    <w:rsid w:val="001A27E6"/>
    <w:rsid w:val="001A3622"/>
    <w:rsid w:val="001A3BE8"/>
    <w:rsid w:val="001A3FEB"/>
    <w:rsid w:val="001A40C4"/>
    <w:rsid w:val="001A4135"/>
    <w:rsid w:val="001A4DD0"/>
    <w:rsid w:val="001A54DD"/>
    <w:rsid w:val="001A54EF"/>
    <w:rsid w:val="001A5B7E"/>
    <w:rsid w:val="001A5B84"/>
    <w:rsid w:val="001A60BB"/>
    <w:rsid w:val="001A6210"/>
    <w:rsid w:val="001A6793"/>
    <w:rsid w:val="001A6FE7"/>
    <w:rsid w:val="001A7700"/>
    <w:rsid w:val="001A7858"/>
    <w:rsid w:val="001B0411"/>
    <w:rsid w:val="001B1FD2"/>
    <w:rsid w:val="001B22B2"/>
    <w:rsid w:val="001B2FD7"/>
    <w:rsid w:val="001B30A5"/>
    <w:rsid w:val="001B3C3A"/>
    <w:rsid w:val="001B4ADB"/>
    <w:rsid w:val="001B4F99"/>
    <w:rsid w:val="001C0CA0"/>
    <w:rsid w:val="001C1D70"/>
    <w:rsid w:val="001C2E66"/>
    <w:rsid w:val="001C31F1"/>
    <w:rsid w:val="001C392D"/>
    <w:rsid w:val="001C3F9F"/>
    <w:rsid w:val="001C3FE3"/>
    <w:rsid w:val="001C4256"/>
    <w:rsid w:val="001C4644"/>
    <w:rsid w:val="001C6706"/>
    <w:rsid w:val="001C6DFB"/>
    <w:rsid w:val="001C7F5F"/>
    <w:rsid w:val="001D1000"/>
    <w:rsid w:val="001D16F9"/>
    <w:rsid w:val="001D2973"/>
    <w:rsid w:val="001D318B"/>
    <w:rsid w:val="001D3672"/>
    <w:rsid w:val="001D39BC"/>
    <w:rsid w:val="001D41C8"/>
    <w:rsid w:val="001D6088"/>
    <w:rsid w:val="001D61D7"/>
    <w:rsid w:val="001D6D17"/>
    <w:rsid w:val="001D6DAE"/>
    <w:rsid w:val="001D789F"/>
    <w:rsid w:val="001E000D"/>
    <w:rsid w:val="001E0F73"/>
    <w:rsid w:val="001E351B"/>
    <w:rsid w:val="001E4882"/>
    <w:rsid w:val="001E4C94"/>
    <w:rsid w:val="001E61CC"/>
    <w:rsid w:val="001E6646"/>
    <w:rsid w:val="001E6898"/>
    <w:rsid w:val="001E6953"/>
    <w:rsid w:val="001E73C5"/>
    <w:rsid w:val="001E7497"/>
    <w:rsid w:val="001E786D"/>
    <w:rsid w:val="001F1661"/>
    <w:rsid w:val="001F1B2E"/>
    <w:rsid w:val="001F2268"/>
    <w:rsid w:val="001F30F8"/>
    <w:rsid w:val="001F311A"/>
    <w:rsid w:val="001F3A17"/>
    <w:rsid w:val="001F4553"/>
    <w:rsid w:val="001F658D"/>
    <w:rsid w:val="001F70E7"/>
    <w:rsid w:val="001F7DBC"/>
    <w:rsid w:val="00200193"/>
    <w:rsid w:val="00202052"/>
    <w:rsid w:val="00202777"/>
    <w:rsid w:val="00205B43"/>
    <w:rsid w:val="002065E8"/>
    <w:rsid w:val="00207331"/>
    <w:rsid w:val="00207B08"/>
    <w:rsid w:val="00207F42"/>
    <w:rsid w:val="00210663"/>
    <w:rsid w:val="0021212B"/>
    <w:rsid w:val="002125C9"/>
    <w:rsid w:val="00212DC9"/>
    <w:rsid w:val="00213FE5"/>
    <w:rsid w:val="0021475B"/>
    <w:rsid w:val="00214D3A"/>
    <w:rsid w:val="002153C9"/>
    <w:rsid w:val="00215C53"/>
    <w:rsid w:val="00216A55"/>
    <w:rsid w:val="0021709B"/>
    <w:rsid w:val="002211EF"/>
    <w:rsid w:val="0022289F"/>
    <w:rsid w:val="002230D1"/>
    <w:rsid w:val="00223812"/>
    <w:rsid w:val="00225EEF"/>
    <w:rsid w:val="00226A8F"/>
    <w:rsid w:val="00226E5C"/>
    <w:rsid w:val="00227166"/>
    <w:rsid w:val="00227696"/>
    <w:rsid w:val="00230292"/>
    <w:rsid w:val="00231923"/>
    <w:rsid w:val="00231A59"/>
    <w:rsid w:val="00232BB4"/>
    <w:rsid w:val="00235188"/>
    <w:rsid w:val="00235303"/>
    <w:rsid w:val="00235511"/>
    <w:rsid w:val="00235829"/>
    <w:rsid w:val="00236A67"/>
    <w:rsid w:val="00236ADE"/>
    <w:rsid w:val="00240094"/>
    <w:rsid w:val="00240586"/>
    <w:rsid w:val="002411E3"/>
    <w:rsid w:val="002414A9"/>
    <w:rsid w:val="0024168E"/>
    <w:rsid w:val="00241DB7"/>
    <w:rsid w:val="00242068"/>
    <w:rsid w:val="002431D1"/>
    <w:rsid w:val="0024385B"/>
    <w:rsid w:val="00244BDC"/>
    <w:rsid w:val="00245013"/>
    <w:rsid w:val="00246815"/>
    <w:rsid w:val="00250E8D"/>
    <w:rsid w:val="00250E8E"/>
    <w:rsid w:val="002512B3"/>
    <w:rsid w:val="002514C4"/>
    <w:rsid w:val="00252572"/>
    <w:rsid w:val="002540FF"/>
    <w:rsid w:val="0025415E"/>
    <w:rsid w:val="002542CD"/>
    <w:rsid w:val="002546F9"/>
    <w:rsid w:val="00254869"/>
    <w:rsid w:val="00254992"/>
    <w:rsid w:val="00254B7A"/>
    <w:rsid w:val="00254D30"/>
    <w:rsid w:val="00255F11"/>
    <w:rsid w:val="00256029"/>
    <w:rsid w:val="0025602B"/>
    <w:rsid w:val="002563FD"/>
    <w:rsid w:val="002575E1"/>
    <w:rsid w:val="00261EDE"/>
    <w:rsid w:val="00262FE5"/>
    <w:rsid w:val="0026313F"/>
    <w:rsid w:val="00263232"/>
    <w:rsid w:val="00263BD3"/>
    <w:rsid w:val="00265198"/>
    <w:rsid w:val="0026566A"/>
    <w:rsid w:val="00266BB4"/>
    <w:rsid w:val="00266E21"/>
    <w:rsid w:val="002678C0"/>
    <w:rsid w:val="00267959"/>
    <w:rsid w:val="00267EF3"/>
    <w:rsid w:val="00270484"/>
    <w:rsid w:val="00271B72"/>
    <w:rsid w:val="00273D9B"/>
    <w:rsid w:val="00274606"/>
    <w:rsid w:val="0027512D"/>
    <w:rsid w:val="00276B21"/>
    <w:rsid w:val="00276DD3"/>
    <w:rsid w:val="00280D03"/>
    <w:rsid w:val="00281373"/>
    <w:rsid w:val="00282276"/>
    <w:rsid w:val="0028303E"/>
    <w:rsid w:val="00283B6C"/>
    <w:rsid w:val="00284187"/>
    <w:rsid w:val="00284E4C"/>
    <w:rsid w:val="0028528C"/>
    <w:rsid w:val="00286830"/>
    <w:rsid w:val="002903EA"/>
    <w:rsid w:val="0029207F"/>
    <w:rsid w:val="00292EAE"/>
    <w:rsid w:val="002935F0"/>
    <w:rsid w:val="00293EEC"/>
    <w:rsid w:val="002941CC"/>
    <w:rsid w:val="0029420A"/>
    <w:rsid w:val="00294958"/>
    <w:rsid w:val="00296789"/>
    <w:rsid w:val="002A0D05"/>
    <w:rsid w:val="002A1459"/>
    <w:rsid w:val="002A2613"/>
    <w:rsid w:val="002A36FE"/>
    <w:rsid w:val="002A3801"/>
    <w:rsid w:val="002A50FA"/>
    <w:rsid w:val="002A54CD"/>
    <w:rsid w:val="002A576F"/>
    <w:rsid w:val="002A57A2"/>
    <w:rsid w:val="002A6AA6"/>
    <w:rsid w:val="002A75CB"/>
    <w:rsid w:val="002A7B5A"/>
    <w:rsid w:val="002A7C9A"/>
    <w:rsid w:val="002A7D5F"/>
    <w:rsid w:val="002A7E98"/>
    <w:rsid w:val="002B05CB"/>
    <w:rsid w:val="002B1FE2"/>
    <w:rsid w:val="002B302F"/>
    <w:rsid w:val="002B30F1"/>
    <w:rsid w:val="002B3F26"/>
    <w:rsid w:val="002B44BA"/>
    <w:rsid w:val="002B53BB"/>
    <w:rsid w:val="002B577A"/>
    <w:rsid w:val="002B6501"/>
    <w:rsid w:val="002B6A60"/>
    <w:rsid w:val="002B7134"/>
    <w:rsid w:val="002B757E"/>
    <w:rsid w:val="002B7FA2"/>
    <w:rsid w:val="002C00B4"/>
    <w:rsid w:val="002C06D8"/>
    <w:rsid w:val="002C237F"/>
    <w:rsid w:val="002C23BA"/>
    <w:rsid w:val="002C357C"/>
    <w:rsid w:val="002C38E5"/>
    <w:rsid w:val="002C3B3F"/>
    <w:rsid w:val="002C4E23"/>
    <w:rsid w:val="002C6739"/>
    <w:rsid w:val="002D063A"/>
    <w:rsid w:val="002D104D"/>
    <w:rsid w:val="002D1F41"/>
    <w:rsid w:val="002D2104"/>
    <w:rsid w:val="002D37B5"/>
    <w:rsid w:val="002D38FD"/>
    <w:rsid w:val="002D4A9A"/>
    <w:rsid w:val="002D544F"/>
    <w:rsid w:val="002D5D82"/>
    <w:rsid w:val="002D7C42"/>
    <w:rsid w:val="002D7C46"/>
    <w:rsid w:val="002D7D5A"/>
    <w:rsid w:val="002E0675"/>
    <w:rsid w:val="002E0B5D"/>
    <w:rsid w:val="002E18D6"/>
    <w:rsid w:val="002E19B3"/>
    <w:rsid w:val="002E1EF5"/>
    <w:rsid w:val="002E25F7"/>
    <w:rsid w:val="002E2B2B"/>
    <w:rsid w:val="002E37CB"/>
    <w:rsid w:val="002E3D0F"/>
    <w:rsid w:val="002E4198"/>
    <w:rsid w:val="002E5901"/>
    <w:rsid w:val="002E5D3F"/>
    <w:rsid w:val="002E6CE5"/>
    <w:rsid w:val="002E70D8"/>
    <w:rsid w:val="002F04FD"/>
    <w:rsid w:val="002F0E17"/>
    <w:rsid w:val="002F1A1A"/>
    <w:rsid w:val="002F1EF3"/>
    <w:rsid w:val="002F218B"/>
    <w:rsid w:val="002F2F5C"/>
    <w:rsid w:val="002F32D9"/>
    <w:rsid w:val="002F3858"/>
    <w:rsid w:val="002F3979"/>
    <w:rsid w:val="002F3B70"/>
    <w:rsid w:val="002F3D41"/>
    <w:rsid w:val="002F3DA6"/>
    <w:rsid w:val="002F3E82"/>
    <w:rsid w:val="002F49EF"/>
    <w:rsid w:val="002F5CB0"/>
    <w:rsid w:val="002F6151"/>
    <w:rsid w:val="002F640F"/>
    <w:rsid w:val="002F67FB"/>
    <w:rsid w:val="002F6B6F"/>
    <w:rsid w:val="002F6E09"/>
    <w:rsid w:val="0030056F"/>
    <w:rsid w:val="003006F5"/>
    <w:rsid w:val="00300C3F"/>
    <w:rsid w:val="003011AB"/>
    <w:rsid w:val="00301714"/>
    <w:rsid w:val="00302067"/>
    <w:rsid w:val="00302D14"/>
    <w:rsid w:val="0030409C"/>
    <w:rsid w:val="00304F13"/>
    <w:rsid w:val="00306957"/>
    <w:rsid w:val="00307361"/>
    <w:rsid w:val="003100E2"/>
    <w:rsid w:val="00313D0C"/>
    <w:rsid w:val="00315045"/>
    <w:rsid w:val="00315346"/>
    <w:rsid w:val="003158A9"/>
    <w:rsid w:val="00317038"/>
    <w:rsid w:val="003172F0"/>
    <w:rsid w:val="00317591"/>
    <w:rsid w:val="00320445"/>
    <w:rsid w:val="003217B1"/>
    <w:rsid w:val="00322383"/>
    <w:rsid w:val="00322C11"/>
    <w:rsid w:val="0032385F"/>
    <w:rsid w:val="00324761"/>
    <w:rsid w:val="00326746"/>
    <w:rsid w:val="003268F5"/>
    <w:rsid w:val="00327869"/>
    <w:rsid w:val="003306E4"/>
    <w:rsid w:val="00330A82"/>
    <w:rsid w:val="00330F95"/>
    <w:rsid w:val="00331F22"/>
    <w:rsid w:val="00332225"/>
    <w:rsid w:val="003324D0"/>
    <w:rsid w:val="003326F2"/>
    <w:rsid w:val="00332C4F"/>
    <w:rsid w:val="003335F3"/>
    <w:rsid w:val="003339AA"/>
    <w:rsid w:val="00334A0B"/>
    <w:rsid w:val="003359F1"/>
    <w:rsid w:val="00336087"/>
    <w:rsid w:val="00336F79"/>
    <w:rsid w:val="003370F3"/>
    <w:rsid w:val="003375EC"/>
    <w:rsid w:val="0033795F"/>
    <w:rsid w:val="00337B65"/>
    <w:rsid w:val="00340711"/>
    <w:rsid w:val="00340810"/>
    <w:rsid w:val="00340A61"/>
    <w:rsid w:val="00341BF3"/>
    <w:rsid w:val="00342708"/>
    <w:rsid w:val="00343DA9"/>
    <w:rsid w:val="003442DB"/>
    <w:rsid w:val="0034488E"/>
    <w:rsid w:val="0034493F"/>
    <w:rsid w:val="003455C8"/>
    <w:rsid w:val="00346339"/>
    <w:rsid w:val="003467F1"/>
    <w:rsid w:val="00346EF7"/>
    <w:rsid w:val="00347D72"/>
    <w:rsid w:val="00351235"/>
    <w:rsid w:val="00351DC7"/>
    <w:rsid w:val="003534CA"/>
    <w:rsid w:val="003538E1"/>
    <w:rsid w:val="00354361"/>
    <w:rsid w:val="00354F18"/>
    <w:rsid w:val="003555AA"/>
    <w:rsid w:val="003566E1"/>
    <w:rsid w:val="00357A4B"/>
    <w:rsid w:val="00357E1B"/>
    <w:rsid w:val="0036026C"/>
    <w:rsid w:val="00361462"/>
    <w:rsid w:val="00362AF3"/>
    <w:rsid w:val="003639B4"/>
    <w:rsid w:val="00363EBA"/>
    <w:rsid w:val="00364279"/>
    <w:rsid w:val="00364795"/>
    <w:rsid w:val="00364A87"/>
    <w:rsid w:val="00364DA4"/>
    <w:rsid w:val="00364EBF"/>
    <w:rsid w:val="003659F3"/>
    <w:rsid w:val="003665BB"/>
    <w:rsid w:val="0036683C"/>
    <w:rsid w:val="00367DE6"/>
    <w:rsid w:val="00371429"/>
    <w:rsid w:val="00371668"/>
    <w:rsid w:val="003721ED"/>
    <w:rsid w:val="00372FB8"/>
    <w:rsid w:val="00373A7B"/>
    <w:rsid w:val="00375B58"/>
    <w:rsid w:val="00376D86"/>
    <w:rsid w:val="00376EA3"/>
    <w:rsid w:val="003779A5"/>
    <w:rsid w:val="00377A13"/>
    <w:rsid w:val="00380119"/>
    <w:rsid w:val="003801B7"/>
    <w:rsid w:val="00380F8C"/>
    <w:rsid w:val="0038210D"/>
    <w:rsid w:val="00384158"/>
    <w:rsid w:val="00384297"/>
    <w:rsid w:val="003859A3"/>
    <w:rsid w:val="00385B52"/>
    <w:rsid w:val="00385EDE"/>
    <w:rsid w:val="00386035"/>
    <w:rsid w:val="0038648C"/>
    <w:rsid w:val="0039022C"/>
    <w:rsid w:val="00390B6A"/>
    <w:rsid w:val="00390DFE"/>
    <w:rsid w:val="00391946"/>
    <w:rsid w:val="003926F2"/>
    <w:rsid w:val="00393345"/>
    <w:rsid w:val="00393961"/>
    <w:rsid w:val="003948B5"/>
    <w:rsid w:val="00394A4C"/>
    <w:rsid w:val="003955E0"/>
    <w:rsid w:val="00395AF5"/>
    <w:rsid w:val="003975B2"/>
    <w:rsid w:val="003A16EC"/>
    <w:rsid w:val="003A27EC"/>
    <w:rsid w:val="003A333A"/>
    <w:rsid w:val="003A366B"/>
    <w:rsid w:val="003A4568"/>
    <w:rsid w:val="003A4799"/>
    <w:rsid w:val="003A4C8D"/>
    <w:rsid w:val="003A55BE"/>
    <w:rsid w:val="003A5CB4"/>
    <w:rsid w:val="003A5CE5"/>
    <w:rsid w:val="003A648A"/>
    <w:rsid w:val="003A6DCA"/>
    <w:rsid w:val="003A708D"/>
    <w:rsid w:val="003A77BD"/>
    <w:rsid w:val="003B02D4"/>
    <w:rsid w:val="003B15AC"/>
    <w:rsid w:val="003B199D"/>
    <w:rsid w:val="003B591B"/>
    <w:rsid w:val="003B60C1"/>
    <w:rsid w:val="003B6F23"/>
    <w:rsid w:val="003B6F3D"/>
    <w:rsid w:val="003B71C0"/>
    <w:rsid w:val="003C0512"/>
    <w:rsid w:val="003C05C6"/>
    <w:rsid w:val="003C0628"/>
    <w:rsid w:val="003C208D"/>
    <w:rsid w:val="003C3041"/>
    <w:rsid w:val="003C329D"/>
    <w:rsid w:val="003C3303"/>
    <w:rsid w:val="003C347A"/>
    <w:rsid w:val="003C3809"/>
    <w:rsid w:val="003C53C2"/>
    <w:rsid w:val="003C5436"/>
    <w:rsid w:val="003C6ABB"/>
    <w:rsid w:val="003D001C"/>
    <w:rsid w:val="003D006E"/>
    <w:rsid w:val="003D05AE"/>
    <w:rsid w:val="003D0B27"/>
    <w:rsid w:val="003D2522"/>
    <w:rsid w:val="003D2598"/>
    <w:rsid w:val="003D2B23"/>
    <w:rsid w:val="003D355F"/>
    <w:rsid w:val="003D390A"/>
    <w:rsid w:val="003D3AAC"/>
    <w:rsid w:val="003D4682"/>
    <w:rsid w:val="003D6ECF"/>
    <w:rsid w:val="003D6FCD"/>
    <w:rsid w:val="003D7DC0"/>
    <w:rsid w:val="003E2180"/>
    <w:rsid w:val="003E2762"/>
    <w:rsid w:val="003E2DF8"/>
    <w:rsid w:val="003E55D9"/>
    <w:rsid w:val="003E72CF"/>
    <w:rsid w:val="003E7300"/>
    <w:rsid w:val="003E7A7E"/>
    <w:rsid w:val="003F047E"/>
    <w:rsid w:val="003F05C2"/>
    <w:rsid w:val="003F0B6B"/>
    <w:rsid w:val="003F1D9A"/>
    <w:rsid w:val="003F2F93"/>
    <w:rsid w:val="003F371F"/>
    <w:rsid w:val="003F38C7"/>
    <w:rsid w:val="003F40DD"/>
    <w:rsid w:val="003F4121"/>
    <w:rsid w:val="003F4AFA"/>
    <w:rsid w:val="003F5DFA"/>
    <w:rsid w:val="003F6CC8"/>
    <w:rsid w:val="003F7021"/>
    <w:rsid w:val="003F7578"/>
    <w:rsid w:val="003F7940"/>
    <w:rsid w:val="0040115B"/>
    <w:rsid w:val="004020FB"/>
    <w:rsid w:val="004028E1"/>
    <w:rsid w:val="00402BE8"/>
    <w:rsid w:val="0040345E"/>
    <w:rsid w:val="00403B46"/>
    <w:rsid w:val="00403EAA"/>
    <w:rsid w:val="00405022"/>
    <w:rsid w:val="004058F5"/>
    <w:rsid w:val="00405EC4"/>
    <w:rsid w:val="004110A0"/>
    <w:rsid w:val="00415993"/>
    <w:rsid w:val="00416975"/>
    <w:rsid w:val="00416ECC"/>
    <w:rsid w:val="004178CE"/>
    <w:rsid w:val="00420212"/>
    <w:rsid w:val="00420E6B"/>
    <w:rsid w:val="0042112C"/>
    <w:rsid w:val="00421F7F"/>
    <w:rsid w:val="0042353E"/>
    <w:rsid w:val="00423D6C"/>
    <w:rsid w:val="00426D10"/>
    <w:rsid w:val="00427DF2"/>
    <w:rsid w:val="004311B1"/>
    <w:rsid w:val="004320A4"/>
    <w:rsid w:val="00433D37"/>
    <w:rsid w:val="00436934"/>
    <w:rsid w:val="00436B3A"/>
    <w:rsid w:val="00437265"/>
    <w:rsid w:val="004401E0"/>
    <w:rsid w:val="004409F6"/>
    <w:rsid w:val="00441C71"/>
    <w:rsid w:val="00441E68"/>
    <w:rsid w:val="0044205F"/>
    <w:rsid w:val="00442243"/>
    <w:rsid w:val="0044243E"/>
    <w:rsid w:val="00442A1B"/>
    <w:rsid w:val="00442AC7"/>
    <w:rsid w:val="00443745"/>
    <w:rsid w:val="004447FA"/>
    <w:rsid w:val="00444A63"/>
    <w:rsid w:val="00445340"/>
    <w:rsid w:val="0044580B"/>
    <w:rsid w:val="0045014B"/>
    <w:rsid w:val="00452711"/>
    <w:rsid w:val="00452D92"/>
    <w:rsid w:val="004530F8"/>
    <w:rsid w:val="004537B9"/>
    <w:rsid w:val="00453D8C"/>
    <w:rsid w:val="004568CE"/>
    <w:rsid w:val="004577CE"/>
    <w:rsid w:val="00457D8A"/>
    <w:rsid w:val="00457E3F"/>
    <w:rsid w:val="0046071F"/>
    <w:rsid w:val="00460D1B"/>
    <w:rsid w:val="004625E8"/>
    <w:rsid w:val="004652C8"/>
    <w:rsid w:val="00466B65"/>
    <w:rsid w:val="00467C4D"/>
    <w:rsid w:val="00470427"/>
    <w:rsid w:val="00471533"/>
    <w:rsid w:val="00472A60"/>
    <w:rsid w:val="00472E50"/>
    <w:rsid w:val="00474EFD"/>
    <w:rsid w:val="00477FDF"/>
    <w:rsid w:val="00481FDC"/>
    <w:rsid w:val="004829ED"/>
    <w:rsid w:val="004852C3"/>
    <w:rsid w:val="00485908"/>
    <w:rsid w:val="00486BB9"/>
    <w:rsid w:val="004870E8"/>
    <w:rsid w:val="0049029C"/>
    <w:rsid w:val="0049099B"/>
    <w:rsid w:val="00491127"/>
    <w:rsid w:val="00491510"/>
    <w:rsid w:val="004915C5"/>
    <w:rsid w:val="00491628"/>
    <w:rsid w:val="00491D29"/>
    <w:rsid w:val="00491D77"/>
    <w:rsid w:val="0049362C"/>
    <w:rsid w:val="00493A58"/>
    <w:rsid w:val="0049437E"/>
    <w:rsid w:val="00494566"/>
    <w:rsid w:val="00494E8D"/>
    <w:rsid w:val="004959D6"/>
    <w:rsid w:val="0049618F"/>
    <w:rsid w:val="004964D7"/>
    <w:rsid w:val="004A0BCB"/>
    <w:rsid w:val="004A2313"/>
    <w:rsid w:val="004A23AC"/>
    <w:rsid w:val="004A2DBF"/>
    <w:rsid w:val="004A327C"/>
    <w:rsid w:val="004A3608"/>
    <w:rsid w:val="004A483B"/>
    <w:rsid w:val="004A58B6"/>
    <w:rsid w:val="004B0480"/>
    <w:rsid w:val="004B174B"/>
    <w:rsid w:val="004B1F1F"/>
    <w:rsid w:val="004B22FD"/>
    <w:rsid w:val="004B2A87"/>
    <w:rsid w:val="004B2C1C"/>
    <w:rsid w:val="004B317F"/>
    <w:rsid w:val="004B6149"/>
    <w:rsid w:val="004B630A"/>
    <w:rsid w:val="004B63A1"/>
    <w:rsid w:val="004B731F"/>
    <w:rsid w:val="004C0F86"/>
    <w:rsid w:val="004C18E2"/>
    <w:rsid w:val="004C2198"/>
    <w:rsid w:val="004C232A"/>
    <w:rsid w:val="004C241E"/>
    <w:rsid w:val="004C25C6"/>
    <w:rsid w:val="004C25DD"/>
    <w:rsid w:val="004C2A50"/>
    <w:rsid w:val="004C33D1"/>
    <w:rsid w:val="004C5848"/>
    <w:rsid w:val="004C6F6C"/>
    <w:rsid w:val="004D03E3"/>
    <w:rsid w:val="004D0513"/>
    <w:rsid w:val="004D0F06"/>
    <w:rsid w:val="004D115D"/>
    <w:rsid w:val="004D24F9"/>
    <w:rsid w:val="004D5571"/>
    <w:rsid w:val="004D5DF7"/>
    <w:rsid w:val="004D6227"/>
    <w:rsid w:val="004D641A"/>
    <w:rsid w:val="004D722E"/>
    <w:rsid w:val="004D7FD6"/>
    <w:rsid w:val="004E1096"/>
    <w:rsid w:val="004E1D5F"/>
    <w:rsid w:val="004E2C05"/>
    <w:rsid w:val="004E37D8"/>
    <w:rsid w:val="004E39C5"/>
    <w:rsid w:val="004E5B98"/>
    <w:rsid w:val="004E6E09"/>
    <w:rsid w:val="004E763C"/>
    <w:rsid w:val="004E7A7B"/>
    <w:rsid w:val="004E7B6C"/>
    <w:rsid w:val="004F0153"/>
    <w:rsid w:val="004F10C8"/>
    <w:rsid w:val="004F18E0"/>
    <w:rsid w:val="004F1A49"/>
    <w:rsid w:val="004F2223"/>
    <w:rsid w:val="004F27B8"/>
    <w:rsid w:val="004F2CAB"/>
    <w:rsid w:val="004F40C1"/>
    <w:rsid w:val="004F429A"/>
    <w:rsid w:val="004F44B0"/>
    <w:rsid w:val="004F44DF"/>
    <w:rsid w:val="004F4E1F"/>
    <w:rsid w:val="004F5AE2"/>
    <w:rsid w:val="004F64BB"/>
    <w:rsid w:val="004F6576"/>
    <w:rsid w:val="004F70A2"/>
    <w:rsid w:val="005003F8"/>
    <w:rsid w:val="005005D8"/>
    <w:rsid w:val="005005FA"/>
    <w:rsid w:val="005007F3"/>
    <w:rsid w:val="00500D71"/>
    <w:rsid w:val="005023E7"/>
    <w:rsid w:val="00502C97"/>
    <w:rsid w:val="005037DD"/>
    <w:rsid w:val="00503827"/>
    <w:rsid w:val="00503E1E"/>
    <w:rsid w:val="005048A0"/>
    <w:rsid w:val="00504A0A"/>
    <w:rsid w:val="0050527B"/>
    <w:rsid w:val="00505F8F"/>
    <w:rsid w:val="005066B5"/>
    <w:rsid w:val="0050701D"/>
    <w:rsid w:val="00511504"/>
    <w:rsid w:val="00512A54"/>
    <w:rsid w:val="00512AE2"/>
    <w:rsid w:val="00512B7D"/>
    <w:rsid w:val="00513742"/>
    <w:rsid w:val="00513E96"/>
    <w:rsid w:val="005141F7"/>
    <w:rsid w:val="00514372"/>
    <w:rsid w:val="0051457E"/>
    <w:rsid w:val="00517302"/>
    <w:rsid w:val="00517D8B"/>
    <w:rsid w:val="00520D27"/>
    <w:rsid w:val="00521C12"/>
    <w:rsid w:val="0052243F"/>
    <w:rsid w:val="00522EC2"/>
    <w:rsid w:val="00523533"/>
    <w:rsid w:val="00523A4D"/>
    <w:rsid w:val="00524A12"/>
    <w:rsid w:val="005263BB"/>
    <w:rsid w:val="005266B7"/>
    <w:rsid w:val="0052673B"/>
    <w:rsid w:val="005269C7"/>
    <w:rsid w:val="005279A3"/>
    <w:rsid w:val="00531C67"/>
    <w:rsid w:val="00531D75"/>
    <w:rsid w:val="005323C5"/>
    <w:rsid w:val="0053279E"/>
    <w:rsid w:val="00533419"/>
    <w:rsid w:val="00533685"/>
    <w:rsid w:val="00533B81"/>
    <w:rsid w:val="0053551A"/>
    <w:rsid w:val="00535A03"/>
    <w:rsid w:val="005362AD"/>
    <w:rsid w:val="005363A2"/>
    <w:rsid w:val="00537E94"/>
    <w:rsid w:val="005402A7"/>
    <w:rsid w:val="005406F8"/>
    <w:rsid w:val="0054074E"/>
    <w:rsid w:val="005433D3"/>
    <w:rsid w:val="00543E5C"/>
    <w:rsid w:val="00544AF3"/>
    <w:rsid w:val="00544BEA"/>
    <w:rsid w:val="00546A5A"/>
    <w:rsid w:val="00546CE9"/>
    <w:rsid w:val="005509C7"/>
    <w:rsid w:val="00550BA9"/>
    <w:rsid w:val="00553124"/>
    <w:rsid w:val="0055483B"/>
    <w:rsid w:val="00554F21"/>
    <w:rsid w:val="00555293"/>
    <w:rsid w:val="005553C0"/>
    <w:rsid w:val="00555EB2"/>
    <w:rsid w:val="0055659D"/>
    <w:rsid w:val="0055724F"/>
    <w:rsid w:val="00557B43"/>
    <w:rsid w:val="005604B6"/>
    <w:rsid w:val="005608FF"/>
    <w:rsid w:val="00561F03"/>
    <w:rsid w:val="005623F1"/>
    <w:rsid w:val="00562919"/>
    <w:rsid w:val="00562A3E"/>
    <w:rsid w:val="0056361B"/>
    <w:rsid w:val="0056434D"/>
    <w:rsid w:val="00564473"/>
    <w:rsid w:val="00564BB1"/>
    <w:rsid w:val="00564D27"/>
    <w:rsid w:val="00564EF3"/>
    <w:rsid w:val="00565039"/>
    <w:rsid w:val="00566D34"/>
    <w:rsid w:val="00571386"/>
    <w:rsid w:val="00571841"/>
    <w:rsid w:val="00571947"/>
    <w:rsid w:val="005719B5"/>
    <w:rsid w:val="00571A7B"/>
    <w:rsid w:val="00572377"/>
    <w:rsid w:val="00572BB2"/>
    <w:rsid w:val="00573D01"/>
    <w:rsid w:val="005748C3"/>
    <w:rsid w:val="0057565D"/>
    <w:rsid w:val="00575EE9"/>
    <w:rsid w:val="0057787E"/>
    <w:rsid w:val="00577E0E"/>
    <w:rsid w:val="00577F24"/>
    <w:rsid w:val="00580C5E"/>
    <w:rsid w:val="00580D14"/>
    <w:rsid w:val="005816A5"/>
    <w:rsid w:val="00581EAA"/>
    <w:rsid w:val="005823BA"/>
    <w:rsid w:val="00582B5C"/>
    <w:rsid w:val="00582F27"/>
    <w:rsid w:val="0058358A"/>
    <w:rsid w:val="00583AB4"/>
    <w:rsid w:val="0058458B"/>
    <w:rsid w:val="00585C22"/>
    <w:rsid w:val="00585CEE"/>
    <w:rsid w:val="0058652F"/>
    <w:rsid w:val="005865B5"/>
    <w:rsid w:val="0058683F"/>
    <w:rsid w:val="00587FC9"/>
    <w:rsid w:val="005901FD"/>
    <w:rsid w:val="00590927"/>
    <w:rsid w:val="00590AAA"/>
    <w:rsid w:val="00590F68"/>
    <w:rsid w:val="00591179"/>
    <w:rsid w:val="00591B9A"/>
    <w:rsid w:val="0059260A"/>
    <w:rsid w:val="0059278C"/>
    <w:rsid w:val="00592E0C"/>
    <w:rsid w:val="00593D68"/>
    <w:rsid w:val="00596C6B"/>
    <w:rsid w:val="00596FCC"/>
    <w:rsid w:val="005A0305"/>
    <w:rsid w:val="005A1BDE"/>
    <w:rsid w:val="005A345F"/>
    <w:rsid w:val="005A51AD"/>
    <w:rsid w:val="005A61A0"/>
    <w:rsid w:val="005A647E"/>
    <w:rsid w:val="005A6BD1"/>
    <w:rsid w:val="005A759A"/>
    <w:rsid w:val="005A7CD4"/>
    <w:rsid w:val="005B04A1"/>
    <w:rsid w:val="005B1686"/>
    <w:rsid w:val="005B17E1"/>
    <w:rsid w:val="005B1EAB"/>
    <w:rsid w:val="005B2CE5"/>
    <w:rsid w:val="005B2D94"/>
    <w:rsid w:val="005B34FF"/>
    <w:rsid w:val="005B55AE"/>
    <w:rsid w:val="005B5E80"/>
    <w:rsid w:val="005B606A"/>
    <w:rsid w:val="005B73D7"/>
    <w:rsid w:val="005C0B6A"/>
    <w:rsid w:val="005C1766"/>
    <w:rsid w:val="005C1ACD"/>
    <w:rsid w:val="005C1FF8"/>
    <w:rsid w:val="005C31FE"/>
    <w:rsid w:val="005C33EA"/>
    <w:rsid w:val="005C3580"/>
    <w:rsid w:val="005C35C2"/>
    <w:rsid w:val="005C3A78"/>
    <w:rsid w:val="005C4C93"/>
    <w:rsid w:val="005C5026"/>
    <w:rsid w:val="005C6671"/>
    <w:rsid w:val="005C6AB1"/>
    <w:rsid w:val="005C7FE7"/>
    <w:rsid w:val="005D04E2"/>
    <w:rsid w:val="005D0EE9"/>
    <w:rsid w:val="005D17E2"/>
    <w:rsid w:val="005D196C"/>
    <w:rsid w:val="005D1F56"/>
    <w:rsid w:val="005D36F4"/>
    <w:rsid w:val="005D62E2"/>
    <w:rsid w:val="005D6326"/>
    <w:rsid w:val="005D6965"/>
    <w:rsid w:val="005D73CA"/>
    <w:rsid w:val="005E0A18"/>
    <w:rsid w:val="005E0A2A"/>
    <w:rsid w:val="005E0A46"/>
    <w:rsid w:val="005E1DD6"/>
    <w:rsid w:val="005E228B"/>
    <w:rsid w:val="005E3456"/>
    <w:rsid w:val="005E346B"/>
    <w:rsid w:val="005E518E"/>
    <w:rsid w:val="005E5375"/>
    <w:rsid w:val="005E5D23"/>
    <w:rsid w:val="005E6C4E"/>
    <w:rsid w:val="005E7B86"/>
    <w:rsid w:val="005F0058"/>
    <w:rsid w:val="005F03CB"/>
    <w:rsid w:val="005F04D9"/>
    <w:rsid w:val="005F0DAB"/>
    <w:rsid w:val="005F1089"/>
    <w:rsid w:val="005F146E"/>
    <w:rsid w:val="005F1E2B"/>
    <w:rsid w:val="005F225E"/>
    <w:rsid w:val="005F262F"/>
    <w:rsid w:val="005F4137"/>
    <w:rsid w:val="005F41CA"/>
    <w:rsid w:val="005F4F1A"/>
    <w:rsid w:val="005F5FE3"/>
    <w:rsid w:val="005F61BF"/>
    <w:rsid w:val="005F76AD"/>
    <w:rsid w:val="005F7B29"/>
    <w:rsid w:val="00600009"/>
    <w:rsid w:val="00600023"/>
    <w:rsid w:val="006013B2"/>
    <w:rsid w:val="00603EE5"/>
    <w:rsid w:val="0060425B"/>
    <w:rsid w:val="006042A3"/>
    <w:rsid w:val="00605225"/>
    <w:rsid w:val="00605419"/>
    <w:rsid w:val="00605A25"/>
    <w:rsid w:val="00605E46"/>
    <w:rsid w:val="00606151"/>
    <w:rsid w:val="00607EAE"/>
    <w:rsid w:val="0061021D"/>
    <w:rsid w:val="006111F5"/>
    <w:rsid w:val="006129A2"/>
    <w:rsid w:val="0061369A"/>
    <w:rsid w:val="00613ADA"/>
    <w:rsid w:val="006142F8"/>
    <w:rsid w:val="00614803"/>
    <w:rsid w:val="00614C60"/>
    <w:rsid w:val="00614DE1"/>
    <w:rsid w:val="0061672C"/>
    <w:rsid w:val="006175B3"/>
    <w:rsid w:val="0061769F"/>
    <w:rsid w:val="00617B24"/>
    <w:rsid w:val="006208F3"/>
    <w:rsid w:val="006221E2"/>
    <w:rsid w:val="00622255"/>
    <w:rsid w:val="00622BE5"/>
    <w:rsid w:val="0062435D"/>
    <w:rsid w:val="00625452"/>
    <w:rsid w:val="006262DD"/>
    <w:rsid w:val="00627D0E"/>
    <w:rsid w:val="00627DA5"/>
    <w:rsid w:val="00630117"/>
    <w:rsid w:val="00630FC2"/>
    <w:rsid w:val="0063292F"/>
    <w:rsid w:val="00635E81"/>
    <w:rsid w:val="006402C3"/>
    <w:rsid w:val="00641560"/>
    <w:rsid w:val="006421D8"/>
    <w:rsid w:val="0064242F"/>
    <w:rsid w:val="00643131"/>
    <w:rsid w:val="00643787"/>
    <w:rsid w:val="00644ADC"/>
    <w:rsid w:val="00645686"/>
    <w:rsid w:val="00646393"/>
    <w:rsid w:val="00646C03"/>
    <w:rsid w:val="00646D6B"/>
    <w:rsid w:val="00647938"/>
    <w:rsid w:val="00650632"/>
    <w:rsid w:val="00650E39"/>
    <w:rsid w:val="00653024"/>
    <w:rsid w:val="00654266"/>
    <w:rsid w:val="0065437E"/>
    <w:rsid w:val="0065479E"/>
    <w:rsid w:val="00654EAA"/>
    <w:rsid w:val="006559DF"/>
    <w:rsid w:val="00660826"/>
    <w:rsid w:val="00660C82"/>
    <w:rsid w:val="00660E91"/>
    <w:rsid w:val="0066166A"/>
    <w:rsid w:val="0066174B"/>
    <w:rsid w:val="006617ED"/>
    <w:rsid w:val="00662721"/>
    <w:rsid w:val="00664339"/>
    <w:rsid w:val="006653D1"/>
    <w:rsid w:val="00666288"/>
    <w:rsid w:val="00666A60"/>
    <w:rsid w:val="00666D73"/>
    <w:rsid w:val="006676DD"/>
    <w:rsid w:val="00670CDF"/>
    <w:rsid w:val="00671461"/>
    <w:rsid w:val="006714B3"/>
    <w:rsid w:val="00671C10"/>
    <w:rsid w:val="00672765"/>
    <w:rsid w:val="00672862"/>
    <w:rsid w:val="00672F5D"/>
    <w:rsid w:val="00673D13"/>
    <w:rsid w:val="00674211"/>
    <w:rsid w:val="00676D7D"/>
    <w:rsid w:val="00677FE4"/>
    <w:rsid w:val="006802FD"/>
    <w:rsid w:val="006805EA"/>
    <w:rsid w:val="0068162C"/>
    <w:rsid w:val="0068195A"/>
    <w:rsid w:val="00681B4B"/>
    <w:rsid w:val="00681FAE"/>
    <w:rsid w:val="0068227F"/>
    <w:rsid w:val="00682E3A"/>
    <w:rsid w:val="00685811"/>
    <w:rsid w:val="00685B73"/>
    <w:rsid w:val="006869A0"/>
    <w:rsid w:val="00686ACE"/>
    <w:rsid w:val="00687395"/>
    <w:rsid w:val="006918F3"/>
    <w:rsid w:val="00692FC2"/>
    <w:rsid w:val="00693D6D"/>
    <w:rsid w:val="006944CF"/>
    <w:rsid w:val="006953A4"/>
    <w:rsid w:val="00695458"/>
    <w:rsid w:val="006958D1"/>
    <w:rsid w:val="006964F7"/>
    <w:rsid w:val="006979A6"/>
    <w:rsid w:val="006A0F66"/>
    <w:rsid w:val="006A126A"/>
    <w:rsid w:val="006A18B9"/>
    <w:rsid w:val="006A1D71"/>
    <w:rsid w:val="006A20DC"/>
    <w:rsid w:val="006A2150"/>
    <w:rsid w:val="006A22DE"/>
    <w:rsid w:val="006A2EA7"/>
    <w:rsid w:val="006A318C"/>
    <w:rsid w:val="006A3999"/>
    <w:rsid w:val="006A39D5"/>
    <w:rsid w:val="006A450F"/>
    <w:rsid w:val="006A4869"/>
    <w:rsid w:val="006A4882"/>
    <w:rsid w:val="006A4B1A"/>
    <w:rsid w:val="006A500E"/>
    <w:rsid w:val="006A51E9"/>
    <w:rsid w:val="006A5C83"/>
    <w:rsid w:val="006A7FE0"/>
    <w:rsid w:val="006B00FF"/>
    <w:rsid w:val="006B03EA"/>
    <w:rsid w:val="006B0A0E"/>
    <w:rsid w:val="006B4527"/>
    <w:rsid w:val="006B51A4"/>
    <w:rsid w:val="006B5553"/>
    <w:rsid w:val="006C0088"/>
    <w:rsid w:val="006C0944"/>
    <w:rsid w:val="006C0EE0"/>
    <w:rsid w:val="006C14A0"/>
    <w:rsid w:val="006C19F4"/>
    <w:rsid w:val="006C43AE"/>
    <w:rsid w:val="006C4672"/>
    <w:rsid w:val="006C4B46"/>
    <w:rsid w:val="006C62DE"/>
    <w:rsid w:val="006C6C2E"/>
    <w:rsid w:val="006C7FE8"/>
    <w:rsid w:val="006D07AE"/>
    <w:rsid w:val="006D1614"/>
    <w:rsid w:val="006D24BE"/>
    <w:rsid w:val="006D2807"/>
    <w:rsid w:val="006D38BB"/>
    <w:rsid w:val="006D407B"/>
    <w:rsid w:val="006D499F"/>
    <w:rsid w:val="006D4B4B"/>
    <w:rsid w:val="006D4F77"/>
    <w:rsid w:val="006D633A"/>
    <w:rsid w:val="006D696F"/>
    <w:rsid w:val="006D778C"/>
    <w:rsid w:val="006E0E66"/>
    <w:rsid w:val="006E1586"/>
    <w:rsid w:val="006E2399"/>
    <w:rsid w:val="006E2BB8"/>
    <w:rsid w:val="006E3E13"/>
    <w:rsid w:val="006E4053"/>
    <w:rsid w:val="006E4329"/>
    <w:rsid w:val="006E5122"/>
    <w:rsid w:val="006E51B3"/>
    <w:rsid w:val="006E621A"/>
    <w:rsid w:val="006E69D8"/>
    <w:rsid w:val="006E716E"/>
    <w:rsid w:val="006E7923"/>
    <w:rsid w:val="006F03B0"/>
    <w:rsid w:val="006F09EA"/>
    <w:rsid w:val="006F0D75"/>
    <w:rsid w:val="006F2F10"/>
    <w:rsid w:val="006F3488"/>
    <w:rsid w:val="006F5386"/>
    <w:rsid w:val="006F78BC"/>
    <w:rsid w:val="006F7FF6"/>
    <w:rsid w:val="0070064F"/>
    <w:rsid w:val="00702ADF"/>
    <w:rsid w:val="00703180"/>
    <w:rsid w:val="00703807"/>
    <w:rsid w:val="00704218"/>
    <w:rsid w:val="0070464A"/>
    <w:rsid w:val="00705242"/>
    <w:rsid w:val="007057AE"/>
    <w:rsid w:val="00705CE5"/>
    <w:rsid w:val="00705EBA"/>
    <w:rsid w:val="00706905"/>
    <w:rsid w:val="00706ED5"/>
    <w:rsid w:val="0070711F"/>
    <w:rsid w:val="00710755"/>
    <w:rsid w:val="007107F1"/>
    <w:rsid w:val="00712A51"/>
    <w:rsid w:val="00712DF4"/>
    <w:rsid w:val="00712FFB"/>
    <w:rsid w:val="00713191"/>
    <w:rsid w:val="00713DE0"/>
    <w:rsid w:val="00713E5D"/>
    <w:rsid w:val="007147FA"/>
    <w:rsid w:val="0071568D"/>
    <w:rsid w:val="00716707"/>
    <w:rsid w:val="00716E28"/>
    <w:rsid w:val="00717CB3"/>
    <w:rsid w:val="00720988"/>
    <w:rsid w:val="00720C1D"/>
    <w:rsid w:val="00720E38"/>
    <w:rsid w:val="007217B7"/>
    <w:rsid w:val="00721ABF"/>
    <w:rsid w:val="00724880"/>
    <w:rsid w:val="007265DF"/>
    <w:rsid w:val="00730413"/>
    <w:rsid w:val="0073266B"/>
    <w:rsid w:val="00733467"/>
    <w:rsid w:val="0073410A"/>
    <w:rsid w:val="00734995"/>
    <w:rsid w:val="007349C1"/>
    <w:rsid w:val="007361C0"/>
    <w:rsid w:val="0073628E"/>
    <w:rsid w:val="00736A77"/>
    <w:rsid w:val="00736BD6"/>
    <w:rsid w:val="00737399"/>
    <w:rsid w:val="00737809"/>
    <w:rsid w:val="00742834"/>
    <w:rsid w:val="007431A5"/>
    <w:rsid w:val="007449C4"/>
    <w:rsid w:val="0074697B"/>
    <w:rsid w:val="00746D4E"/>
    <w:rsid w:val="0075003C"/>
    <w:rsid w:val="0075031E"/>
    <w:rsid w:val="007508C8"/>
    <w:rsid w:val="0075170D"/>
    <w:rsid w:val="00751A49"/>
    <w:rsid w:val="0075220F"/>
    <w:rsid w:val="00752C98"/>
    <w:rsid w:val="00754E98"/>
    <w:rsid w:val="007557BC"/>
    <w:rsid w:val="00756418"/>
    <w:rsid w:val="00756668"/>
    <w:rsid w:val="00756A12"/>
    <w:rsid w:val="0076005E"/>
    <w:rsid w:val="007611D4"/>
    <w:rsid w:val="00761455"/>
    <w:rsid w:val="00762217"/>
    <w:rsid w:val="00762E55"/>
    <w:rsid w:val="00763C9C"/>
    <w:rsid w:val="007648D4"/>
    <w:rsid w:val="00764F9A"/>
    <w:rsid w:val="00767F3B"/>
    <w:rsid w:val="007703F9"/>
    <w:rsid w:val="0077048D"/>
    <w:rsid w:val="00770502"/>
    <w:rsid w:val="007708C9"/>
    <w:rsid w:val="00771C93"/>
    <w:rsid w:val="00773DE5"/>
    <w:rsid w:val="007743E8"/>
    <w:rsid w:val="00774790"/>
    <w:rsid w:val="007754B4"/>
    <w:rsid w:val="0077574C"/>
    <w:rsid w:val="00775780"/>
    <w:rsid w:val="007757C6"/>
    <w:rsid w:val="0077609E"/>
    <w:rsid w:val="0078014C"/>
    <w:rsid w:val="00780602"/>
    <w:rsid w:val="00782B98"/>
    <w:rsid w:val="00783262"/>
    <w:rsid w:val="00783EB7"/>
    <w:rsid w:val="00784F9F"/>
    <w:rsid w:val="00785636"/>
    <w:rsid w:val="00785797"/>
    <w:rsid w:val="00785AF2"/>
    <w:rsid w:val="00786968"/>
    <w:rsid w:val="00787DD5"/>
    <w:rsid w:val="0079038B"/>
    <w:rsid w:val="00790D22"/>
    <w:rsid w:val="00793227"/>
    <w:rsid w:val="0079443A"/>
    <w:rsid w:val="007944AE"/>
    <w:rsid w:val="00794F7F"/>
    <w:rsid w:val="00795AFB"/>
    <w:rsid w:val="00797946"/>
    <w:rsid w:val="007A2532"/>
    <w:rsid w:val="007A33F3"/>
    <w:rsid w:val="007A4002"/>
    <w:rsid w:val="007A4371"/>
    <w:rsid w:val="007A45DE"/>
    <w:rsid w:val="007A5950"/>
    <w:rsid w:val="007A62A9"/>
    <w:rsid w:val="007A721F"/>
    <w:rsid w:val="007A731B"/>
    <w:rsid w:val="007B064E"/>
    <w:rsid w:val="007B1119"/>
    <w:rsid w:val="007B1F22"/>
    <w:rsid w:val="007B4207"/>
    <w:rsid w:val="007B471C"/>
    <w:rsid w:val="007B53B4"/>
    <w:rsid w:val="007B6145"/>
    <w:rsid w:val="007B7062"/>
    <w:rsid w:val="007C01EF"/>
    <w:rsid w:val="007C193C"/>
    <w:rsid w:val="007C1950"/>
    <w:rsid w:val="007C2610"/>
    <w:rsid w:val="007C267D"/>
    <w:rsid w:val="007C275E"/>
    <w:rsid w:val="007C2AEB"/>
    <w:rsid w:val="007C2EB4"/>
    <w:rsid w:val="007C44D0"/>
    <w:rsid w:val="007C60A9"/>
    <w:rsid w:val="007C62DC"/>
    <w:rsid w:val="007C6504"/>
    <w:rsid w:val="007C78EC"/>
    <w:rsid w:val="007D0EB5"/>
    <w:rsid w:val="007D1C31"/>
    <w:rsid w:val="007D3022"/>
    <w:rsid w:val="007D6490"/>
    <w:rsid w:val="007D69BD"/>
    <w:rsid w:val="007D72DF"/>
    <w:rsid w:val="007E04F0"/>
    <w:rsid w:val="007E2247"/>
    <w:rsid w:val="007E2F14"/>
    <w:rsid w:val="007E40AE"/>
    <w:rsid w:val="007E46E6"/>
    <w:rsid w:val="007E5195"/>
    <w:rsid w:val="007E5C0B"/>
    <w:rsid w:val="007E5F57"/>
    <w:rsid w:val="007E62C0"/>
    <w:rsid w:val="007E6699"/>
    <w:rsid w:val="007E725F"/>
    <w:rsid w:val="007E7E02"/>
    <w:rsid w:val="007E7E3F"/>
    <w:rsid w:val="007F0772"/>
    <w:rsid w:val="007F22CB"/>
    <w:rsid w:val="007F38DD"/>
    <w:rsid w:val="007F3FFA"/>
    <w:rsid w:val="007F477F"/>
    <w:rsid w:val="007F499D"/>
    <w:rsid w:val="007F5337"/>
    <w:rsid w:val="007F545D"/>
    <w:rsid w:val="007F5488"/>
    <w:rsid w:val="007F55C7"/>
    <w:rsid w:val="007F5E07"/>
    <w:rsid w:val="007F6460"/>
    <w:rsid w:val="007F6D23"/>
    <w:rsid w:val="007F7E3A"/>
    <w:rsid w:val="008005FA"/>
    <w:rsid w:val="00800D3C"/>
    <w:rsid w:val="00801392"/>
    <w:rsid w:val="00802145"/>
    <w:rsid w:val="00802899"/>
    <w:rsid w:val="00802C38"/>
    <w:rsid w:val="00803C25"/>
    <w:rsid w:val="0080479E"/>
    <w:rsid w:val="00805026"/>
    <w:rsid w:val="008050CD"/>
    <w:rsid w:val="008055B8"/>
    <w:rsid w:val="00805704"/>
    <w:rsid w:val="00806841"/>
    <w:rsid w:val="0080785F"/>
    <w:rsid w:val="008079C5"/>
    <w:rsid w:val="00807C00"/>
    <w:rsid w:val="00810D05"/>
    <w:rsid w:val="00810F4E"/>
    <w:rsid w:val="008127E0"/>
    <w:rsid w:val="00812CED"/>
    <w:rsid w:val="00812E41"/>
    <w:rsid w:val="0081478B"/>
    <w:rsid w:val="00815E03"/>
    <w:rsid w:val="008160A1"/>
    <w:rsid w:val="00816498"/>
    <w:rsid w:val="008172E6"/>
    <w:rsid w:val="00817F6D"/>
    <w:rsid w:val="00820BB9"/>
    <w:rsid w:val="008214E1"/>
    <w:rsid w:val="00822F34"/>
    <w:rsid w:val="00823DB9"/>
    <w:rsid w:val="00823DF3"/>
    <w:rsid w:val="00826B57"/>
    <w:rsid w:val="00826E9D"/>
    <w:rsid w:val="0082784D"/>
    <w:rsid w:val="008302E2"/>
    <w:rsid w:val="00830F7D"/>
    <w:rsid w:val="00831B05"/>
    <w:rsid w:val="0083215F"/>
    <w:rsid w:val="00834B71"/>
    <w:rsid w:val="00837C05"/>
    <w:rsid w:val="008418D0"/>
    <w:rsid w:val="00842F72"/>
    <w:rsid w:val="0084356C"/>
    <w:rsid w:val="008435A0"/>
    <w:rsid w:val="00843613"/>
    <w:rsid w:val="0084405E"/>
    <w:rsid w:val="00845004"/>
    <w:rsid w:val="008477FF"/>
    <w:rsid w:val="00847EC6"/>
    <w:rsid w:val="00850A51"/>
    <w:rsid w:val="0085118F"/>
    <w:rsid w:val="00852433"/>
    <w:rsid w:val="00853AE6"/>
    <w:rsid w:val="00854824"/>
    <w:rsid w:val="00855BC8"/>
    <w:rsid w:val="00857490"/>
    <w:rsid w:val="008574DF"/>
    <w:rsid w:val="00857C3B"/>
    <w:rsid w:val="00857EC9"/>
    <w:rsid w:val="00860230"/>
    <w:rsid w:val="00861C1D"/>
    <w:rsid w:val="00861E9F"/>
    <w:rsid w:val="00861F05"/>
    <w:rsid w:val="00862A65"/>
    <w:rsid w:val="00862E3D"/>
    <w:rsid w:val="00864B57"/>
    <w:rsid w:val="00864F8B"/>
    <w:rsid w:val="0086550D"/>
    <w:rsid w:val="00865DCC"/>
    <w:rsid w:val="00865E0A"/>
    <w:rsid w:val="00866A15"/>
    <w:rsid w:val="008717DF"/>
    <w:rsid w:val="0087289A"/>
    <w:rsid w:val="00873674"/>
    <w:rsid w:val="0087382B"/>
    <w:rsid w:val="00873F3C"/>
    <w:rsid w:val="008744EA"/>
    <w:rsid w:val="00874B5A"/>
    <w:rsid w:val="00876B21"/>
    <w:rsid w:val="00877C55"/>
    <w:rsid w:val="0088033F"/>
    <w:rsid w:val="00880DAC"/>
    <w:rsid w:val="00881018"/>
    <w:rsid w:val="0088141E"/>
    <w:rsid w:val="008836BD"/>
    <w:rsid w:val="00884914"/>
    <w:rsid w:val="0088499F"/>
    <w:rsid w:val="008860C6"/>
    <w:rsid w:val="00890095"/>
    <w:rsid w:val="008908DC"/>
    <w:rsid w:val="00892383"/>
    <w:rsid w:val="00893008"/>
    <w:rsid w:val="008932DF"/>
    <w:rsid w:val="00894703"/>
    <w:rsid w:val="00894A5B"/>
    <w:rsid w:val="00894CB9"/>
    <w:rsid w:val="008959B9"/>
    <w:rsid w:val="00895B53"/>
    <w:rsid w:val="008979E5"/>
    <w:rsid w:val="00897B87"/>
    <w:rsid w:val="008A007F"/>
    <w:rsid w:val="008A07F7"/>
    <w:rsid w:val="008A0C79"/>
    <w:rsid w:val="008A11AF"/>
    <w:rsid w:val="008A1380"/>
    <w:rsid w:val="008A185C"/>
    <w:rsid w:val="008A1A5A"/>
    <w:rsid w:val="008A36E2"/>
    <w:rsid w:val="008A3D5E"/>
    <w:rsid w:val="008A3FBC"/>
    <w:rsid w:val="008A584A"/>
    <w:rsid w:val="008A5AEE"/>
    <w:rsid w:val="008A62C6"/>
    <w:rsid w:val="008A6525"/>
    <w:rsid w:val="008A772B"/>
    <w:rsid w:val="008B0C79"/>
    <w:rsid w:val="008B124B"/>
    <w:rsid w:val="008B1777"/>
    <w:rsid w:val="008B1813"/>
    <w:rsid w:val="008B1A00"/>
    <w:rsid w:val="008B2605"/>
    <w:rsid w:val="008B2A93"/>
    <w:rsid w:val="008B411F"/>
    <w:rsid w:val="008B6312"/>
    <w:rsid w:val="008B688A"/>
    <w:rsid w:val="008B786A"/>
    <w:rsid w:val="008C0961"/>
    <w:rsid w:val="008C3773"/>
    <w:rsid w:val="008C3A37"/>
    <w:rsid w:val="008C3D8D"/>
    <w:rsid w:val="008C3DC4"/>
    <w:rsid w:val="008C4025"/>
    <w:rsid w:val="008C568C"/>
    <w:rsid w:val="008C5A94"/>
    <w:rsid w:val="008C6387"/>
    <w:rsid w:val="008C65A3"/>
    <w:rsid w:val="008C683D"/>
    <w:rsid w:val="008C7081"/>
    <w:rsid w:val="008C727D"/>
    <w:rsid w:val="008D0CDE"/>
    <w:rsid w:val="008D0EB5"/>
    <w:rsid w:val="008D17FB"/>
    <w:rsid w:val="008D27FF"/>
    <w:rsid w:val="008D2AF2"/>
    <w:rsid w:val="008D4594"/>
    <w:rsid w:val="008D49D2"/>
    <w:rsid w:val="008D546C"/>
    <w:rsid w:val="008D69EF"/>
    <w:rsid w:val="008D738D"/>
    <w:rsid w:val="008D7941"/>
    <w:rsid w:val="008D7D3C"/>
    <w:rsid w:val="008E021B"/>
    <w:rsid w:val="008E1602"/>
    <w:rsid w:val="008E1FED"/>
    <w:rsid w:val="008E2502"/>
    <w:rsid w:val="008E423A"/>
    <w:rsid w:val="008E43EA"/>
    <w:rsid w:val="008E44D5"/>
    <w:rsid w:val="008E6576"/>
    <w:rsid w:val="008E7B1F"/>
    <w:rsid w:val="008F026F"/>
    <w:rsid w:val="008F1336"/>
    <w:rsid w:val="008F156E"/>
    <w:rsid w:val="008F203D"/>
    <w:rsid w:val="008F485B"/>
    <w:rsid w:val="008F4D5D"/>
    <w:rsid w:val="008F5A9D"/>
    <w:rsid w:val="00900441"/>
    <w:rsid w:val="00901FE7"/>
    <w:rsid w:val="00902494"/>
    <w:rsid w:val="0090279A"/>
    <w:rsid w:val="0090372A"/>
    <w:rsid w:val="0090559D"/>
    <w:rsid w:val="00905D68"/>
    <w:rsid w:val="0090629E"/>
    <w:rsid w:val="00906D39"/>
    <w:rsid w:val="00907604"/>
    <w:rsid w:val="00907C00"/>
    <w:rsid w:val="00910051"/>
    <w:rsid w:val="00910EC2"/>
    <w:rsid w:val="0091268A"/>
    <w:rsid w:val="00912D05"/>
    <w:rsid w:val="00913032"/>
    <w:rsid w:val="00914C21"/>
    <w:rsid w:val="00914FE2"/>
    <w:rsid w:val="009167F8"/>
    <w:rsid w:val="00920FA7"/>
    <w:rsid w:val="009214A9"/>
    <w:rsid w:val="009216F6"/>
    <w:rsid w:val="00922A0B"/>
    <w:rsid w:val="009232D2"/>
    <w:rsid w:val="00924BB1"/>
    <w:rsid w:val="009251A7"/>
    <w:rsid w:val="00925BF0"/>
    <w:rsid w:val="009265AB"/>
    <w:rsid w:val="00926DEC"/>
    <w:rsid w:val="00931149"/>
    <w:rsid w:val="009311CC"/>
    <w:rsid w:val="00932785"/>
    <w:rsid w:val="0093313D"/>
    <w:rsid w:val="0093377F"/>
    <w:rsid w:val="0093444F"/>
    <w:rsid w:val="00934B69"/>
    <w:rsid w:val="009356BE"/>
    <w:rsid w:val="009359B9"/>
    <w:rsid w:val="009361D0"/>
    <w:rsid w:val="0093643C"/>
    <w:rsid w:val="00937BD8"/>
    <w:rsid w:val="00937FD3"/>
    <w:rsid w:val="0094236C"/>
    <w:rsid w:val="00942BC5"/>
    <w:rsid w:val="0094381F"/>
    <w:rsid w:val="00946334"/>
    <w:rsid w:val="00946FB5"/>
    <w:rsid w:val="00950D0A"/>
    <w:rsid w:val="00951BD6"/>
    <w:rsid w:val="00951C89"/>
    <w:rsid w:val="00952D74"/>
    <w:rsid w:val="0095326A"/>
    <w:rsid w:val="00953AF5"/>
    <w:rsid w:val="00954935"/>
    <w:rsid w:val="0095522E"/>
    <w:rsid w:val="00955D9B"/>
    <w:rsid w:val="00956062"/>
    <w:rsid w:val="00956124"/>
    <w:rsid w:val="0095655A"/>
    <w:rsid w:val="009567BC"/>
    <w:rsid w:val="009604E7"/>
    <w:rsid w:val="00960788"/>
    <w:rsid w:val="009607CE"/>
    <w:rsid w:val="009613AF"/>
    <w:rsid w:val="0096199B"/>
    <w:rsid w:val="009619A0"/>
    <w:rsid w:val="00962785"/>
    <w:rsid w:val="00962FC6"/>
    <w:rsid w:val="00963D46"/>
    <w:rsid w:val="009646C6"/>
    <w:rsid w:val="00964DEC"/>
    <w:rsid w:val="0096536A"/>
    <w:rsid w:val="00966120"/>
    <w:rsid w:val="00966781"/>
    <w:rsid w:val="009675BF"/>
    <w:rsid w:val="00967D87"/>
    <w:rsid w:val="00970F20"/>
    <w:rsid w:val="009712EB"/>
    <w:rsid w:val="009718AE"/>
    <w:rsid w:val="009718CC"/>
    <w:rsid w:val="00972CE1"/>
    <w:rsid w:val="00974125"/>
    <w:rsid w:val="009746E9"/>
    <w:rsid w:val="00974D5C"/>
    <w:rsid w:val="0097518C"/>
    <w:rsid w:val="00975F3E"/>
    <w:rsid w:val="009765E7"/>
    <w:rsid w:val="009767F7"/>
    <w:rsid w:val="00977DB3"/>
    <w:rsid w:val="009812AB"/>
    <w:rsid w:val="00982017"/>
    <w:rsid w:val="00982257"/>
    <w:rsid w:val="00982CCA"/>
    <w:rsid w:val="00983351"/>
    <w:rsid w:val="00984AB9"/>
    <w:rsid w:val="00985126"/>
    <w:rsid w:val="00986477"/>
    <w:rsid w:val="00986A29"/>
    <w:rsid w:val="00986D04"/>
    <w:rsid w:val="009913FE"/>
    <w:rsid w:val="0099147F"/>
    <w:rsid w:val="00993B86"/>
    <w:rsid w:val="00993C7F"/>
    <w:rsid w:val="00993EED"/>
    <w:rsid w:val="00994157"/>
    <w:rsid w:val="009941CA"/>
    <w:rsid w:val="00995747"/>
    <w:rsid w:val="0099744C"/>
    <w:rsid w:val="009976F3"/>
    <w:rsid w:val="00997C53"/>
    <w:rsid w:val="009A3F13"/>
    <w:rsid w:val="009A4748"/>
    <w:rsid w:val="009A50D7"/>
    <w:rsid w:val="009A56FC"/>
    <w:rsid w:val="009A5F27"/>
    <w:rsid w:val="009A6EB2"/>
    <w:rsid w:val="009A724D"/>
    <w:rsid w:val="009A7957"/>
    <w:rsid w:val="009A7C71"/>
    <w:rsid w:val="009B047E"/>
    <w:rsid w:val="009B06CF"/>
    <w:rsid w:val="009B0BE6"/>
    <w:rsid w:val="009B0FD1"/>
    <w:rsid w:val="009B130E"/>
    <w:rsid w:val="009B3447"/>
    <w:rsid w:val="009B3D86"/>
    <w:rsid w:val="009B404F"/>
    <w:rsid w:val="009B488C"/>
    <w:rsid w:val="009B49C0"/>
    <w:rsid w:val="009B5087"/>
    <w:rsid w:val="009B71A6"/>
    <w:rsid w:val="009B78F2"/>
    <w:rsid w:val="009B7A1B"/>
    <w:rsid w:val="009C08E0"/>
    <w:rsid w:val="009C17A0"/>
    <w:rsid w:val="009C2325"/>
    <w:rsid w:val="009C235D"/>
    <w:rsid w:val="009C37DE"/>
    <w:rsid w:val="009C4C35"/>
    <w:rsid w:val="009C4C49"/>
    <w:rsid w:val="009C4DC2"/>
    <w:rsid w:val="009C51AD"/>
    <w:rsid w:val="009C5450"/>
    <w:rsid w:val="009C5550"/>
    <w:rsid w:val="009C5A9C"/>
    <w:rsid w:val="009C6B78"/>
    <w:rsid w:val="009C7323"/>
    <w:rsid w:val="009D0921"/>
    <w:rsid w:val="009D0FEC"/>
    <w:rsid w:val="009D163E"/>
    <w:rsid w:val="009D1949"/>
    <w:rsid w:val="009D20BF"/>
    <w:rsid w:val="009D2115"/>
    <w:rsid w:val="009D2773"/>
    <w:rsid w:val="009D48CA"/>
    <w:rsid w:val="009D5138"/>
    <w:rsid w:val="009D56E6"/>
    <w:rsid w:val="009D59A0"/>
    <w:rsid w:val="009D6B41"/>
    <w:rsid w:val="009D6D95"/>
    <w:rsid w:val="009D75BC"/>
    <w:rsid w:val="009D79CE"/>
    <w:rsid w:val="009E043B"/>
    <w:rsid w:val="009E07AC"/>
    <w:rsid w:val="009E08C2"/>
    <w:rsid w:val="009E1086"/>
    <w:rsid w:val="009E1A66"/>
    <w:rsid w:val="009E2768"/>
    <w:rsid w:val="009E2B7E"/>
    <w:rsid w:val="009E371D"/>
    <w:rsid w:val="009E4129"/>
    <w:rsid w:val="009E418E"/>
    <w:rsid w:val="009E44F8"/>
    <w:rsid w:val="009E47F2"/>
    <w:rsid w:val="009E541C"/>
    <w:rsid w:val="009E5CE8"/>
    <w:rsid w:val="009E6105"/>
    <w:rsid w:val="009E6F24"/>
    <w:rsid w:val="009E7BAC"/>
    <w:rsid w:val="009F0AFF"/>
    <w:rsid w:val="009F0C3E"/>
    <w:rsid w:val="009F1562"/>
    <w:rsid w:val="009F17F4"/>
    <w:rsid w:val="009F1FE0"/>
    <w:rsid w:val="009F24BA"/>
    <w:rsid w:val="009F3C95"/>
    <w:rsid w:val="009F3CB1"/>
    <w:rsid w:val="009F52E8"/>
    <w:rsid w:val="009F5B99"/>
    <w:rsid w:val="009F679B"/>
    <w:rsid w:val="009F7B66"/>
    <w:rsid w:val="00A00B42"/>
    <w:rsid w:val="00A00EA5"/>
    <w:rsid w:val="00A011CB"/>
    <w:rsid w:val="00A021AC"/>
    <w:rsid w:val="00A02672"/>
    <w:rsid w:val="00A02F55"/>
    <w:rsid w:val="00A037D2"/>
    <w:rsid w:val="00A03E5B"/>
    <w:rsid w:val="00A041AE"/>
    <w:rsid w:val="00A05235"/>
    <w:rsid w:val="00A05EBE"/>
    <w:rsid w:val="00A06949"/>
    <w:rsid w:val="00A076D0"/>
    <w:rsid w:val="00A07959"/>
    <w:rsid w:val="00A07D19"/>
    <w:rsid w:val="00A100E3"/>
    <w:rsid w:val="00A102B7"/>
    <w:rsid w:val="00A10569"/>
    <w:rsid w:val="00A10AA4"/>
    <w:rsid w:val="00A11172"/>
    <w:rsid w:val="00A1169E"/>
    <w:rsid w:val="00A133D9"/>
    <w:rsid w:val="00A1385F"/>
    <w:rsid w:val="00A13D21"/>
    <w:rsid w:val="00A13F70"/>
    <w:rsid w:val="00A13FC7"/>
    <w:rsid w:val="00A14A89"/>
    <w:rsid w:val="00A14C7F"/>
    <w:rsid w:val="00A14F36"/>
    <w:rsid w:val="00A20489"/>
    <w:rsid w:val="00A21EB5"/>
    <w:rsid w:val="00A21F92"/>
    <w:rsid w:val="00A23429"/>
    <w:rsid w:val="00A2389A"/>
    <w:rsid w:val="00A24631"/>
    <w:rsid w:val="00A25D32"/>
    <w:rsid w:val="00A302AE"/>
    <w:rsid w:val="00A303BF"/>
    <w:rsid w:val="00A30BF7"/>
    <w:rsid w:val="00A30DED"/>
    <w:rsid w:val="00A321D1"/>
    <w:rsid w:val="00A358F8"/>
    <w:rsid w:val="00A36424"/>
    <w:rsid w:val="00A364B8"/>
    <w:rsid w:val="00A36993"/>
    <w:rsid w:val="00A376FD"/>
    <w:rsid w:val="00A407C2"/>
    <w:rsid w:val="00A40D11"/>
    <w:rsid w:val="00A410FB"/>
    <w:rsid w:val="00A41859"/>
    <w:rsid w:val="00A44424"/>
    <w:rsid w:val="00A4466A"/>
    <w:rsid w:val="00A44787"/>
    <w:rsid w:val="00A45105"/>
    <w:rsid w:val="00A45419"/>
    <w:rsid w:val="00A45586"/>
    <w:rsid w:val="00A45C70"/>
    <w:rsid w:val="00A45E8D"/>
    <w:rsid w:val="00A4643A"/>
    <w:rsid w:val="00A46A16"/>
    <w:rsid w:val="00A46B62"/>
    <w:rsid w:val="00A471F0"/>
    <w:rsid w:val="00A51381"/>
    <w:rsid w:val="00A51A01"/>
    <w:rsid w:val="00A51CCC"/>
    <w:rsid w:val="00A51F17"/>
    <w:rsid w:val="00A542D9"/>
    <w:rsid w:val="00A545B9"/>
    <w:rsid w:val="00A54B37"/>
    <w:rsid w:val="00A55BCD"/>
    <w:rsid w:val="00A55F8C"/>
    <w:rsid w:val="00A56628"/>
    <w:rsid w:val="00A56E32"/>
    <w:rsid w:val="00A5717F"/>
    <w:rsid w:val="00A5783B"/>
    <w:rsid w:val="00A57CF4"/>
    <w:rsid w:val="00A60C86"/>
    <w:rsid w:val="00A60F46"/>
    <w:rsid w:val="00A6167A"/>
    <w:rsid w:val="00A63947"/>
    <w:rsid w:val="00A63F52"/>
    <w:rsid w:val="00A647BB"/>
    <w:rsid w:val="00A64DEE"/>
    <w:rsid w:val="00A65DE2"/>
    <w:rsid w:val="00A66CDC"/>
    <w:rsid w:val="00A704EC"/>
    <w:rsid w:val="00A70549"/>
    <w:rsid w:val="00A70D43"/>
    <w:rsid w:val="00A719FA"/>
    <w:rsid w:val="00A72569"/>
    <w:rsid w:val="00A73EBB"/>
    <w:rsid w:val="00A73F24"/>
    <w:rsid w:val="00A75D0A"/>
    <w:rsid w:val="00A76A7F"/>
    <w:rsid w:val="00A77180"/>
    <w:rsid w:val="00A81785"/>
    <w:rsid w:val="00A81BAA"/>
    <w:rsid w:val="00A820D2"/>
    <w:rsid w:val="00A827D5"/>
    <w:rsid w:val="00A83336"/>
    <w:rsid w:val="00A86C28"/>
    <w:rsid w:val="00A87063"/>
    <w:rsid w:val="00A873BA"/>
    <w:rsid w:val="00A8765A"/>
    <w:rsid w:val="00A87C49"/>
    <w:rsid w:val="00A915EA"/>
    <w:rsid w:val="00A91C5F"/>
    <w:rsid w:val="00A92575"/>
    <w:rsid w:val="00A92DB5"/>
    <w:rsid w:val="00A95C6D"/>
    <w:rsid w:val="00A95EE0"/>
    <w:rsid w:val="00A96218"/>
    <w:rsid w:val="00A96D2D"/>
    <w:rsid w:val="00A96F2C"/>
    <w:rsid w:val="00A97064"/>
    <w:rsid w:val="00A97536"/>
    <w:rsid w:val="00AA1ACC"/>
    <w:rsid w:val="00AA2141"/>
    <w:rsid w:val="00AA2DC6"/>
    <w:rsid w:val="00AA3A9B"/>
    <w:rsid w:val="00AA524D"/>
    <w:rsid w:val="00AA54D1"/>
    <w:rsid w:val="00AA6176"/>
    <w:rsid w:val="00AA6561"/>
    <w:rsid w:val="00AA7BE2"/>
    <w:rsid w:val="00AB04D5"/>
    <w:rsid w:val="00AB0BEA"/>
    <w:rsid w:val="00AB27A9"/>
    <w:rsid w:val="00AB2890"/>
    <w:rsid w:val="00AB2DAE"/>
    <w:rsid w:val="00AB31EA"/>
    <w:rsid w:val="00AB32B4"/>
    <w:rsid w:val="00AB3767"/>
    <w:rsid w:val="00AB5102"/>
    <w:rsid w:val="00AB57F8"/>
    <w:rsid w:val="00AB6A34"/>
    <w:rsid w:val="00AB6AA1"/>
    <w:rsid w:val="00AB763A"/>
    <w:rsid w:val="00AB7966"/>
    <w:rsid w:val="00AC0284"/>
    <w:rsid w:val="00AC262C"/>
    <w:rsid w:val="00AC3B41"/>
    <w:rsid w:val="00AC4C09"/>
    <w:rsid w:val="00AC517F"/>
    <w:rsid w:val="00AC5AFF"/>
    <w:rsid w:val="00AC6360"/>
    <w:rsid w:val="00AC6A1B"/>
    <w:rsid w:val="00AC7902"/>
    <w:rsid w:val="00AC7BB6"/>
    <w:rsid w:val="00AC7EB8"/>
    <w:rsid w:val="00AD1EC1"/>
    <w:rsid w:val="00AD2713"/>
    <w:rsid w:val="00AD41AF"/>
    <w:rsid w:val="00AD476B"/>
    <w:rsid w:val="00AD4DEC"/>
    <w:rsid w:val="00AD54F8"/>
    <w:rsid w:val="00AD6911"/>
    <w:rsid w:val="00AD6C11"/>
    <w:rsid w:val="00AD6E2C"/>
    <w:rsid w:val="00AD79B0"/>
    <w:rsid w:val="00AD7FE4"/>
    <w:rsid w:val="00AE0686"/>
    <w:rsid w:val="00AE3192"/>
    <w:rsid w:val="00AE552C"/>
    <w:rsid w:val="00AE555C"/>
    <w:rsid w:val="00AE59BB"/>
    <w:rsid w:val="00AE6227"/>
    <w:rsid w:val="00AE6B91"/>
    <w:rsid w:val="00AF0EC1"/>
    <w:rsid w:val="00AF1626"/>
    <w:rsid w:val="00AF23E3"/>
    <w:rsid w:val="00AF478E"/>
    <w:rsid w:val="00AF4861"/>
    <w:rsid w:val="00AF5338"/>
    <w:rsid w:val="00AF5698"/>
    <w:rsid w:val="00AF57D1"/>
    <w:rsid w:val="00AF6A53"/>
    <w:rsid w:val="00AF7A2A"/>
    <w:rsid w:val="00B00A20"/>
    <w:rsid w:val="00B00F0D"/>
    <w:rsid w:val="00B0244C"/>
    <w:rsid w:val="00B02726"/>
    <w:rsid w:val="00B02B1E"/>
    <w:rsid w:val="00B03172"/>
    <w:rsid w:val="00B03369"/>
    <w:rsid w:val="00B048C6"/>
    <w:rsid w:val="00B04D21"/>
    <w:rsid w:val="00B05242"/>
    <w:rsid w:val="00B06B4D"/>
    <w:rsid w:val="00B06FD4"/>
    <w:rsid w:val="00B07115"/>
    <w:rsid w:val="00B07FBE"/>
    <w:rsid w:val="00B1027B"/>
    <w:rsid w:val="00B103F5"/>
    <w:rsid w:val="00B10B96"/>
    <w:rsid w:val="00B110D0"/>
    <w:rsid w:val="00B1140B"/>
    <w:rsid w:val="00B11FCE"/>
    <w:rsid w:val="00B13AB7"/>
    <w:rsid w:val="00B140A9"/>
    <w:rsid w:val="00B150D2"/>
    <w:rsid w:val="00B15395"/>
    <w:rsid w:val="00B1553D"/>
    <w:rsid w:val="00B15C8B"/>
    <w:rsid w:val="00B15E1D"/>
    <w:rsid w:val="00B1682D"/>
    <w:rsid w:val="00B17798"/>
    <w:rsid w:val="00B207B4"/>
    <w:rsid w:val="00B20E3F"/>
    <w:rsid w:val="00B210E8"/>
    <w:rsid w:val="00B2115A"/>
    <w:rsid w:val="00B21184"/>
    <w:rsid w:val="00B21853"/>
    <w:rsid w:val="00B219A9"/>
    <w:rsid w:val="00B2216A"/>
    <w:rsid w:val="00B2249F"/>
    <w:rsid w:val="00B231D1"/>
    <w:rsid w:val="00B2336A"/>
    <w:rsid w:val="00B242A2"/>
    <w:rsid w:val="00B24B4B"/>
    <w:rsid w:val="00B24F12"/>
    <w:rsid w:val="00B258E0"/>
    <w:rsid w:val="00B26BA7"/>
    <w:rsid w:val="00B27D93"/>
    <w:rsid w:val="00B3132B"/>
    <w:rsid w:val="00B3133C"/>
    <w:rsid w:val="00B31DFD"/>
    <w:rsid w:val="00B33631"/>
    <w:rsid w:val="00B33A40"/>
    <w:rsid w:val="00B33AD5"/>
    <w:rsid w:val="00B34039"/>
    <w:rsid w:val="00B34106"/>
    <w:rsid w:val="00B3509A"/>
    <w:rsid w:val="00B3595C"/>
    <w:rsid w:val="00B360AC"/>
    <w:rsid w:val="00B36939"/>
    <w:rsid w:val="00B36A94"/>
    <w:rsid w:val="00B36AE6"/>
    <w:rsid w:val="00B3701D"/>
    <w:rsid w:val="00B375F1"/>
    <w:rsid w:val="00B37EF6"/>
    <w:rsid w:val="00B421B1"/>
    <w:rsid w:val="00B42264"/>
    <w:rsid w:val="00B423EA"/>
    <w:rsid w:val="00B42504"/>
    <w:rsid w:val="00B42894"/>
    <w:rsid w:val="00B43F45"/>
    <w:rsid w:val="00B44453"/>
    <w:rsid w:val="00B46984"/>
    <w:rsid w:val="00B46F36"/>
    <w:rsid w:val="00B506B7"/>
    <w:rsid w:val="00B51036"/>
    <w:rsid w:val="00B51402"/>
    <w:rsid w:val="00B514A7"/>
    <w:rsid w:val="00B516D5"/>
    <w:rsid w:val="00B547E4"/>
    <w:rsid w:val="00B55D70"/>
    <w:rsid w:val="00B566ED"/>
    <w:rsid w:val="00B5707B"/>
    <w:rsid w:val="00B57E34"/>
    <w:rsid w:val="00B60603"/>
    <w:rsid w:val="00B614DD"/>
    <w:rsid w:val="00B61526"/>
    <w:rsid w:val="00B61A12"/>
    <w:rsid w:val="00B6202B"/>
    <w:rsid w:val="00B62163"/>
    <w:rsid w:val="00B62D99"/>
    <w:rsid w:val="00B64A81"/>
    <w:rsid w:val="00B64FF2"/>
    <w:rsid w:val="00B658C0"/>
    <w:rsid w:val="00B67AC3"/>
    <w:rsid w:val="00B67BF8"/>
    <w:rsid w:val="00B7024F"/>
    <w:rsid w:val="00B7153B"/>
    <w:rsid w:val="00B726DE"/>
    <w:rsid w:val="00B737AA"/>
    <w:rsid w:val="00B7414F"/>
    <w:rsid w:val="00B744ED"/>
    <w:rsid w:val="00B765D0"/>
    <w:rsid w:val="00B76D84"/>
    <w:rsid w:val="00B76E00"/>
    <w:rsid w:val="00B77918"/>
    <w:rsid w:val="00B77C0C"/>
    <w:rsid w:val="00B832DD"/>
    <w:rsid w:val="00B8570A"/>
    <w:rsid w:val="00B86DA3"/>
    <w:rsid w:val="00B87A11"/>
    <w:rsid w:val="00B90390"/>
    <w:rsid w:val="00B9059B"/>
    <w:rsid w:val="00B90B4C"/>
    <w:rsid w:val="00B919B3"/>
    <w:rsid w:val="00B92811"/>
    <w:rsid w:val="00B93F8D"/>
    <w:rsid w:val="00B94130"/>
    <w:rsid w:val="00B94742"/>
    <w:rsid w:val="00B94884"/>
    <w:rsid w:val="00B9561E"/>
    <w:rsid w:val="00B966A7"/>
    <w:rsid w:val="00B97E73"/>
    <w:rsid w:val="00BA090B"/>
    <w:rsid w:val="00BA114D"/>
    <w:rsid w:val="00BA30F8"/>
    <w:rsid w:val="00BA3B97"/>
    <w:rsid w:val="00BA3BD1"/>
    <w:rsid w:val="00BA41A7"/>
    <w:rsid w:val="00BA62EC"/>
    <w:rsid w:val="00BA71F9"/>
    <w:rsid w:val="00BB004C"/>
    <w:rsid w:val="00BB1A39"/>
    <w:rsid w:val="00BB35C8"/>
    <w:rsid w:val="00BB3BBE"/>
    <w:rsid w:val="00BB3CDB"/>
    <w:rsid w:val="00BB7344"/>
    <w:rsid w:val="00BB7EC1"/>
    <w:rsid w:val="00BC0F64"/>
    <w:rsid w:val="00BC2050"/>
    <w:rsid w:val="00BC279E"/>
    <w:rsid w:val="00BC2D80"/>
    <w:rsid w:val="00BC2E52"/>
    <w:rsid w:val="00BC3B39"/>
    <w:rsid w:val="00BC4036"/>
    <w:rsid w:val="00BC4977"/>
    <w:rsid w:val="00BC4F22"/>
    <w:rsid w:val="00BC5477"/>
    <w:rsid w:val="00BC6DEB"/>
    <w:rsid w:val="00BD0097"/>
    <w:rsid w:val="00BD0101"/>
    <w:rsid w:val="00BD049A"/>
    <w:rsid w:val="00BD1B36"/>
    <w:rsid w:val="00BD1FCB"/>
    <w:rsid w:val="00BD2FB0"/>
    <w:rsid w:val="00BD43C1"/>
    <w:rsid w:val="00BD4E0B"/>
    <w:rsid w:val="00BD52A5"/>
    <w:rsid w:val="00BD60E9"/>
    <w:rsid w:val="00BD6375"/>
    <w:rsid w:val="00BD7651"/>
    <w:rsid w:val="00BD7827"/>
    <w:rsid w:val="00BE0425"/>
    <w:rsid w:val="00BE0E81"/>
    <w:rsid w:val="00BE1936"/>
    <w:rsid w:val="00BE331C"/>
    <w:rsid w:val="00BE3519"/>
    <w:rsid w:val="00BE3E23"/>
    <w:rsid w:val="00BE3EE1"/>
    <w:rsid w:val="00BE4601"/>
    <w:rsid w:val="00BE4C76"/>
    <w:rsid w:val="00BE6C08"/>
    <w:rsid w:val="00BF02A8"/>
    <w:rsid w:val="00BF0622"/>
    <w:rsid w:val="00BF0F0A"/>
    <w:rsid w:val="00BF1C51"/>
    <w:rsid w:val="00BF21B9"/>
    <w:rsid w:val="00BF246D"/>
    <w:rsid w:val="00BF25B7"/>
    <w:rsid w:val="00BF3966"/>
    <w:rsid w:val="00BF3BBB"/>
    <w:rsid w:val="00BF3E4C"/>
    <w:rsid w:val="00BF3F33"/>
    <w:rsid w:val="00BF478A"/>
    <w:rsid w:val="00BF4EF7"/>
    <w:rsid w:val="00BF51F2"/>
    <w:rsid w:val="00BF59DC"/>
    <w:rsid w:val="00BF6C98"/>
    <w:rsid w:val="00BF7159"/>
    <w:rsid w:val="00BF76EB"/>
    <w:rsid w:val="00BF7BD9"/>
    <w:rsid w:val="00C0048D"/>
    <w:rsid w:val="00C01445"/>
    <w:rsid w:val="00C01E5E"/>
    <w:rsid w:val="00C0218E"/>
    <w:rsid w:val="00C041B7"/>
    <w:rsid w:val="00C0425B"/>
    <w:rsid w:val="00C04B0C"/>
    <w:rsid w:val="00C05AFE"/>
    <w:rsid w:val="00C06381"/>
    <w:rsid w:val="00C0687B"/>
    <w:rsid w:val="00C07E31"/>
    <w:rsid w:val="00C10581"/>
    <w:rsid w:val="00C10633"/>
    <w:rsid w:val="00C10D50"/>
    <w:rsid w:val="00C111BC"/>
    <w:rsid w:val="00C112D6"/>
    <w:rsid w:val="00C11691"/>
    <w:rsid w:val="00C11E7A"/>
    <w:rsid w:val="00C122BD"/>
    <w:rsid w:val="00C122FB"/>
    <w:rsid w:val="00C13170"/>
    <w:rsid w:val="00C14033"/>
    <w:rsid w:val="00C1498B"/>
    <w:rsid w:val="00C15B66"/>
    <w:rsid w:val="00C161DA"/>
    <w:rsid w:val="00C16DA4"/>
    <w:rsid w:val="00C17099"/>
    <w:rsid w:val="00C170A5"/>
    <w:rsid w:val="00C17A63"/>
    <w:rsid w:val="00C209C7"/>
    <w:rsid w:val="00C21D18"/>
    <w:rsid w:val="00C22017"/>
    <w:rsid w:val="00C243CD"/>
    <w:rsid w:val="00C25ADB"/>
    <w:rsid w:val="00C2786C"/>
    <w:rsid w:val="00C30ED9"/>
    <w:rsid w:val="00C31327"/>
    <w:rsid w:val="00C318F0"/>
    <w:rsid w:val="00C319F4"/>
    <w:rsid w:val="00C325F7"/>
    <w:rsid w:val="00C329C6"/>
    <w:rsid w:val="00C32A21"/>
    <w:rsid w:val="00C345F7"/>
    <w:rsid w:val="00C35BE2"/>
    <w:rsid w:val="00C35C92"/>
    <w:rsid w:val="00C366B0"/>
    <w:rsid w:val="00C37D7B"/>
    <w:rsid w:val="00C37F8A"/>
    <w:rsid w:val="00C4011F"/>
    <w:rsid w:val="00C40539"/>
    <w:rsid w:val="00C40A25"/>
    <w:rsid w:val="00C41075"/>
    <w:rsid w:val="00C42E97"/>
    <w:rsid w:val="00C438AE"/>
    <w:rsid w:val="00C446F0"/>
    <w:rsid w:val="00C44ECE"/>
    <w:rsid w:val="00C4576F"/>
    <w:rsid w:val="00C45887"/>
    <w:rsid w:val="00C45938"/>
    <w:rsid w:val="00C462CA"/>
    <w:rsid w:val="00C5013A"/>
    <w:rsid w:val="00C507D9"/>
    <w:rsid w:val="00C5114C"/>
    <w:rsid w:val="00C53AE8"/>
    <w:rsid w:val="00C53CE7"/>
    <w:rsid w:val="00C540B8"/>
    <w:rsid w:val="00C55BC0"/>
    <w:rsid w:val="00C562C6"/>
    <w:rsid w:val="00C56F62"/>
    <w:rsid w:val="00C60007"/>
    <w:rsid w:val="00C605AC"/>
    <w:rsid w:val="00C610D8"/>
    <w:rsid w:val="00C61877"/>
    <w:rsid w:val="00C6438F"/>
    <w:rsid w:val="00C647C1"/>
    <w:rsid w:val="00C660C4"/>
    <w:rsid w:val="00C666BD"/>
    <w:rsid w:val="00C66E2E"/>
    <w:rsid w:val="00C704DE"/>
    <w:rsid w:val="00C726D9"/>
    <w:rsid w:val="00C72B75"/>
    <w:rsid w:val="00C7379F"/>
    <w:rsid w:val="00C74C1D"/>
    <w:rsid w:val="00C75224"/>
    <w:rsid w:val="00C754A0"/>
    <w:rsid w:val="00C75996"/>
    <w:rsid w:val="00C75DD1"/>
    <w:rsid w:val="00C76CB9"/>
    <w:rsid w:val="00C80AAE"/>
    <w:rsid w:val="00C80E36"/>
    <w:rsid w:val="00C8122B"/>
    <w:rsid w:val="00C813CE"/>
    <w:rsid w:val="00C81706"/>
    <w:rsid w:val="00C8171B"/>
    <w:rsid w:val="00C81873"/>
    <w:rsid w:val="00C8190B"/>
    <w:rsid w:val="00C81D6D"/>
    <w:rsid w:val="00C84D76"/>
    <w:rsid w:val="00C853B7"/>
    <w:rsid w:val="00C853E8"/>
    <w:rsid w:val="00C85CD8"/>
    <w:rsid w:val="00C875F2"/>
    <w:rsid w:val="00C90396"/>
    <w:rsid w:val="00C9091D"/>
    <w:rsid w:val="00C90E4B"/>
    <w:rsid w:val="00C94634"/>
    <w:rsid w:val="00C94A58"/>
    <w:rsid w:val="00C95A8C"/>
    <w:rsid w:val="00C9689C"/>
    <w:rsid w:val="00C96D5C"/>
    <w:rsid w:val="00C971FA"/>
    <w:rsid w:val="00C975D9"/>
    <w:rsid w:val="00CA02EE"/>
    <w:rsid w:val="00CA11D7"/>
    <w:rsid w:val="00CA20DB"/>
    <w:rsid w:val="00CA27F0"/>
    <w:rsid w:val="00CA4988"/>
    <w:rsid w:val="00CA4BFC"/>
    <w:rsid w:val="00CA69ED"/>
    <w:rsid w:val="00CA6AC3"/>
    <w:rsid w:val="00CA75D8"/>
    <w:rsid w:val="00CA7C13"/>
    <w:rsid w:val="00CA7DA3"/>
    <w:rsid w:val="00CB280F"/>
    <w:rsid w:val="00CB353C"/>
    <w:rsid w:val="00CB3CB9"/>
    <w:rsid w:val="00CB3FD4"/>
    <w:rsid w:val="00CB4F58"/>
    <w:rsid w:val="00CB52C2"/>
    <w:rsid w:val="00CB606D"/>
    <w:rsid w:val="00CB6463"/>
    <w:rsid w:val="00CB649B"/>
    <w:rsid w:val="00CB6DBD"/>
    <w:rsid w:val="00CB708D"/>
    <w:rsid w:val="00CB763F"/>
    <w:rsid w:val="00CB7907"/>
    <w:rsid w:val="00CB7D78"/>
    <w:rsid w:val="00CC07FA"/>
    <w:rsid w:val="00CC086A"/>
    <w:rsid w:val="00CC0C52"/>
    <w:rsid w:val="00CC170F"/>
    <w:rsid w:val="00CC25D1"/>
    <w:rsid w:val="00CC2D55"/>
    <w:rsid w:val="00CC2DD7"/>
    <w:rsid w:val="00CC4010"/>
    <w:rsid w:val="00CC4B67"/>
    <w:rsid w:val="00CC4C48"/>
    <w:rsid w:val="00CC5FC2"/>
    <w:rsid w:val="00CD11B4"/>
    <w:rsid w:val="00CD1FD8"/>
    <w:rsid w:val="00CD3165"/>
    <w:rsid w:val="00CD3267"/>
    <w:rsid w:val="00CD3A60"/>
    <w:rsid w:val="00CD3E1B"/>
    <w:rsid w:val="00CD4B12"/>
    <w:rsid w:val="00CD56E9"/>
    <w:rsid w:val="00CD5705"/>
    <w:rsid w:val="00CD596D"/>
    <w:rsid w:val="00CD59F2"/>
    <w:rsid w:val="00CD5EF7"/>
    <w:rsid w:val="00CD694B"/>
    <w:rsid w:val="00CD6E34"/>
    <w:rsid w:val="00CD71F5"/>
    <w:rsid w:val="00CD784D"/>
    <w:rsid w:val="00CD7DE9"/>
    <w:rsid w:val="00CE0892"/>
    <w:rsid w:val="00CE0995"/>
    <w:rsid w:val="00CE28CD"/>
    <w:rsid w:val="00CE2E20"/>
    <w:rsid w:val="00CE2E5F"/>
    <w:rsid w:val="00CE3629"/>
    <w:rsid w:val="00CE3B9C"/>
    <w:rsid w:val="00CE4E29"/>
    <w:rsid w:val="00CE53FC"/>
    <w:rsid w:val="00CE578F"/>
    <w:rsid w:val="00CE7C10"/>
    <w:rsid w:val="00CF09A6"/>
    <w:rsid w:val="00CF1731"/>
    <w:rsid w:val="00CF2D15"/>
    <w:rsid w:val="00CF3EF1"/>
    <w:rsid w:val="00CF50CA"/>
    <w:rsid w:val="00CF5BE6"/>
    <w:rsid w:val="00CF6472"/>
    <w:rsid w:val="00D0009F"/>
    <w:rsid w:val="00D0100F"/>
    <w:rsid w:val="00D0101C"/>
    <w:rsid w:val="00D02E74"/>
    <w:rsid w:val="00D03EDB"/>
    <w:rsid w:val="00D046AB"/>
    <w:rsid w:val="00D060E4"/>
    <w:rsid w:val="00D067D0"/>
    <w:rsid w:val="00D07162"/>
    <w:rsid w:val="00D103A5"/>
    <w:rsid w:val="00D10797"/>
    <w:rsid w:val="00D11176"/>
    <w:rsid w:val="00D1139C"/>
    <w:rsid w:val="00D116B9"/>
    <w:rsid w:val="00D11E4B"/>
    <w:rsid w:val="00D12C45"/>
    <w:rsid w:val="00D14364"/>
    <w:rsid w:val="00D14C66"/>
    <w:rsid w:val="00D14ECE"/>
    <w:rsid w:val="00D14F3B"/>
    <w:rsid w:val="00D154C4"/>
    <w:rsid w:val="00D154DB"/>
    <w:rsid w:val="00D15D39"/>
    <w:rsid w:val="00D177E2"/>
    <w:rsid w:val="00D17D1D"/>
    <w:rsid w:val="00D21D39"/>
    <w:rsid w:val="00D21F46"/>
    <w:rsid w:val="00D243C1"/>
    <w:rsid w:val="00D2476A"/>
    <w:rsid w:val="00D24AB1"/>
    <w:rsid w:val="00D26768"/>
    <w:rsid w:val="00D271F4"/>
    <w:rsid w:val="00D2772B"/>
    <w:rsid w:val="00D3051D"/>
    <w:rsid w:val="00D321A0"/>
    <w:rsid w:val="00D32A04"/>
    <w:rsid w:val="00D35A5B"/>
    <w:rsid w:val="00D3618A"/>
    <w:rsid w:val="00D40271"/>
    <w:rsid w:val="00D40ACD"/>
    <w:rsid w:val="00D40BA5"/>
    <w:rsid w:val="00D42039"/>
    <w:rsid w:val="00D42674"/>
    <w:rsid w:val="00D429A8"/>
    <w:rsid w:val="00D4368A"/>
    <w:rsid w:val="00D43EC3"/>
    <w:rsid w:val="00D43F80"/>
    <w:rsid w:val="00D44765"/>
    <w:rsid w:val="00D44C18"/>
    <w:rsid w:val="00D47762"/>
    <w:rsid w:val="00D47946"/>
    <w:rsid w:val="00D479CB"/>
    <w:rsid w:val="00D50031"/>
    <w:rsid w:val="00D500F9"/>
    <w:rsid w:val="00D50FF4"/>
    <w:rsid w:val="00D51122"/>
    <w:rsid w:val="00D5180E"/>
    <w:rsid w:val="00D52C78"/>
    <w:rsid w:val="00D53875"/>
    <w:rsid w:val="00D53A34"/>
    <w:rsid w:val="00D5443C"/>
    <w:rsid w:val="00D5791A"/>
    <w:rsid w:val="00D57E3A"/>
    <w:rsid w:val="00D6032A"/>
    <w:rsid w:val="00D61D77"/>
    <w:rsid w:val="00D63128"/>
    <w:rsid w:val="00D63239"/>
    <w:rsid w:val="00D6384B"/>
    <w:rsid w:val="00D63C4F"/>
    <w:rsid w:val="00D64419"/>
    <w:rsid w:val="00D65292"/>
    <w:rsid w:val="00D6580E"/>
    <w:rsid w:val="00D6676F"/>
    <w:rsid w:val="00D66BF4"/>
    <w:rsid w:val="00D66E1D"/>
    <w:rsid w:val="00D7018F"/>
    <w:rsid w:val="00D70220"/>
    <w:rsid w:val="00D70599"/>
    <w:rsid w:val="00D7229F"/>
    <w:rsid w:val="00D727A6"/>
    <w:rsid w:val="00D7312D"/>
    <w:rsid w:val="00D7315B"/>
    <w:rsid w:val="00D73311"/>
    <w:rsid w:val="00D73F10"/>
    <w:rsid w:val="00D7417A"/>
    <w:rsid w:val="00D75604"/>
    <w:rsid w:val="00D75B3F"/>
    <w:rsid w:val="00D76830"/>
    <w:rsid w:val="00D76B19"/>
    <w:rsid w:val="00D775EF"/>
    <w:rsid w:val="00D77CAD"/>
    <w:rsid w:val="00D77F0A"/>
    <w:rsid w:val="00D80538"/>
    <w:rsid w:val="00D80A64"/>
    <w:rsid w:val="00D83A50"/>
    <w:rsid w:val="00D83DD1"/>
    <w:rsid w:val="00D86506"/>
    <w:rsid w:val="00D8663C"/>
    <w:rsid w:val="00D874A1"/>
    <w:rsid w:val="00D902BE"/>
    <w:rsid w:val="00D90548"/>
    <w:rsid w:val="00D90A2B"/>
    <w:rsid w:val="00D90EDE"/>
    <w:rsid w:val="00D936F0"/>
    <w:rsid w:val="00D962B7"/>
    <w:rsid w:val="00D96646"/>
    <w:rsid w:val="00D97336"/>
    <w:rsid w:val="00D97DFE"/>
    <w:rsid w:val="00DA0363"/>
    <w:rsid w:val="00DA0676"/>
    <w:rsid w:val="00DA2C93"/>
    <w:rsid w:val="00DA33CE"/>
    <w:rsid w:val="00DA402E"/>
    <w:rsid w:val="00DA4610"/>
    <w:rsid w:val="00DA5ABB"/>
    <w:rsid w:val="00DA634C"/>
    <w:rsid w:val="00DA7223"/>
    <w:rsid w:val="00DA7744"/>
    <w:rsid w:val="00DA7EEB"/>
    <w:rsid w:val="00DB00FB"/>
    <w:rsid w:val="00DB066D"/>
    <w:rsid w:val="00DB0AA9"/>
    <w:rsid w:val="00DB1131"/>
    <w:rsid w:val="00DB1865"/>
    <w:rsid w:val="00DB20DE"/>
    <w:rsid w:val="00DB2CE4"/>
    <w:rsid w:val="00DB2DCD"/>
    <w:rsid w:val="00DB4D71"/>
    <w:rsid w:val="00DB5179"/>
    <w:rsid w:val="00DB5883"/>
    <w:rsid w:val="00DB6145"/>
    <w:rsid w:val="00DB6B90"/>
    <w:rsid w:val="00DB70AC"/>
    <w:rsid w:val="00DB7658"/>
    <w:rsid w:val="00DB7A64"/>
    <w:rsid w:val="00DC119B"/>
    <w:rsid w:val="00DC1538"/>
    <w:rsid w:val="00DC225F"/>
    <w:rsid w:val="00DC37A2"/>
    <w:rsid w:val="00DC5FCA"/>
    <w:rsid w:val="00DC698F"/>
    <w:rsid w:val="00DC70F2"/>
    <w:rsid w:val="00DC7257"/>
    <w:rsid w:val="00DC75D3"/>
    <w:rsid w:val="00DC7782"/>
    <w:rsid w:val="00DC7853"/>
    <w:rsid w:val="00DD015D"/>
    <w:rsid w:val="00DD3A31"/>
    <w:rsid w:val="00DD3A3B"/>
    <w:rsid w:val="00DD5315"/>
    <w:rsid w:val="00DD5E70"/>
    <w:rsid w:val="00DD600E"/>
    <w:rsid w:val="00DD6275"/>
    <w:rsid w:val="00DD67B5"/>
    <w:rsid w:val="00DD70B7"/>
    <w:rsid w:val="00DE0DF7"/>
    <w:rsid w:val="00DE10C3"/>
    <w:rsid w:val="00DE132F"/>
    <w:rsid w:val="00DE1B53"/>
    <w:rsid w:val="00DE1DCE"/>
    <w:rsid w:val="00DE33F6"/>
    <w:rsid w:val="00DE4776"/>
    <w:rsid w:val="00DE4BC8"/>
    <w:rsid w:val="00DE7220"/>
    <w:rsid w:val="00DF0BF4"/>
    <w:rsid w:val="00DF157F"/>
    <w:rsid w:val="00DF485D"/>
    <w:rsid w:val="00DF6F2F"/>
    <w:rsid w:val="00DF7F40"/>
    <w:rsid w:val="00E00028"/>
    <w:rsid w:val="00E0202D"/>
    <w:rsid w:val="00E02040"/>
    <w:rsid w:val="00E03AFF"/>
    <w:rsid w:val="00E03FB4"/>
    <w:rsid w:val="00E04BB0"/>
    <w:rsid w:val="00E0576D"/>
    <w:rsid w:val="00E05A95"/>
    <w:rsid w:val="00E102ED"/>
    <w:rsid w:val="00E10430"/>
    <w:rsid w:val="00E115D5"/>
    <w:rsid w:val="00E11FB8"/>
    <w:rsid w:val="00E1204C"/>
    <w:rsid w:val="00E12774"/>
    <w:rsid w:val="00E12889"/>
    <w:rsid w:val="00E13870"/>
    <w:rsid w:val="00E13ED1"/>
    <w:rsid w:val="00E14C77"/>
    <w:rsid w:val="00E1544B"/>
    <w:rsid w:val="00E17429"/>
    <w:rsid w:val="00E17617"/>
    <w:rsid w:val="00E206C0"/>
    <w:rsid w:val="00E21118"/>
    <w:rsid w:val="00E21605"/>
    <w:rsid w:val="00E21ADB"/>
    <w:rsid w:val="00E23445"/>
    <w:rsid w:val="00E2562C"/>
    <w:rsid w:val="00E27745"/>
    <w:rsid w:val="00E30B4A"/>
    <w:rsid w:val="00E30B5C"/>
    <w:rsid w:val="00E323A7"/>
    <w:rsid w:val="00E32FBB"/>
    <w:rsid w:val="00E33775"/>
    <w:rsid w:val="00E33A2A"/>
    <w:rsid w:val="00E33D8A"/>
    <w:rsid w:val="00E3480E"/>
    <w:rsid w:val="00E361C8"/>
    <w:rsid w:val="00E411BA"/>
    <w:rsid w:val="00E41342"/>
    <w:rsid w:val="00E41C85"/>
    <w:rsid w:val="00E42AC0"/>
    <w:rsid w:val="00E4300F"/>
    <w:rsid w:val="00E43654"/>
    <w:rsid w:val="00E4392B"/>
    <w:rsid w:val="00E44BC2"/>
    <w:rsid w:val="00E46693"/>
    <w:rsid w:val="00E47678"/>
    <w:rsid w:val="00E47BAC"/>
    <w:rsid w:val="00E47F4A"/>
    <w:rsid w:val="00E503C2"/>
    <w:rsid w:val="00E51976"/>
    <w:rsid w:val="00E51EDD"/>
    <w:rsid w:val="00E52457"/>
    <w:rsid w:val="00E525ED"/>
    <w:rsid w:val="00E5305C"/>
    <w:rsid w:val="00E53CA9"/>
    <w:rsid w:val="00E54353"/>
    <w:rsid w:val="00E55A93"/>
    <w:rsid w:val="00E56172"/>
    <w:rsid w:val="00E565D2"/>
    <w:rsid w:val="00E56C15"/>
    <w:rsid w:val="00E574CD"/>
    <w:rsid w:val="00E579FA"/>
    <w:rsid w:val="00E60025"/>
    <w:rsid w:val="00E6010C"/>
    <w:rsid w:val="00E60718"/>
    <w:rsid w:val="00E60911"/>
    <w:rsid w:val="00E61515"/>
    <w:rsid w:val="00E61EA4"/>
    <w:rsid w:val="00E621D5"/>
    <w:rsid w:val="00E627B0"/>
    <w:rsid w:val="00E63431"/>
    <w:rsid w:val="00E6347E"/>
    <w:rsid w:val="00E63D76"/>
    <w:rsid w:val="00E63DCE"/>
    <w:rsid w:val="00E64862"/>
    <w:rsid w:val="00E665A2"/>
    <w:rsid w:val="00E66898"/>
    <w:rsid w:val="00E66E8D"/>
    <w:rsid w:val="00E673B9"/>
    <w:rsid w:val="00E67410"/>
    <w:rsid w:val="00E676A5"/>
    <w:rsid w:val="00E67E36"/>
    <w:rsid w:val="00E70178"/>
    <w:rsid w:val="00E702DB"/>
    <w:rsid w:val="00E7084A"/>
    <w:rsid w:val="00E71473"/>
    <w:rsid w:val="00E71492"/>
    <w:rsid w:val="00E71993"/>
    <w:rsid w:val="00E7264B"/>
    <w:rsid w:val="00E734B9"/>
    <w:rsid w:val="00E736F2"/>
    <w:rsid w:val="00E76036"/>
    <w:rsid w:val="00E761D2"/>
    <w:rsid w:val="00E77359"/>
    <w:rsid w:val="00E77819"/>
    <w:rsid w:val="00E80D62"/>
    <w:rsid w:val="00E81387"/>
    <w:rsid w:val="00E8160D"/>
    <w:rsid w:val="00E81951"/>
    <w:rsid w:val="00E82A94"/>
    <w:rsid w:val="00E839EB"/>
    <w:rsid w:val="00E83E97"/>
    <w:rsid w:val="00E84CF4"/>
    <w:rsid w:val="00E85A07"/>
    <w:rsid w:val="00E85B51"/>
    <w:rsid w:val="00E8671B"/>
    <w:rsid w:val="00E86B62"/>
    <w:rsid w:val="00E86C75"/>
    <w:rsid w:val="00E87198"/>
    <w:rsid w:val="00E9095A"/>
    <w:rsid w:val="00E91A32"/>
    <w:rsid w:val="00E91D0B"/>
    <w:rsid w:val="00E92D0E"/>
    <w:rsid w:val="00E9335F"/>
    <w:rsid w:val="00E95BBC"/>
    <w:rsid w:val="00E965E6"/>
    <w:rsid w:val="00E9774F"/>
    <w:rsid w:val="00E977DD"/>
    <w:rsid w:val="00E97FE6"/>
    <w:rsid w:val="00EA126D"/>
    <w:rsid w:val="00EA131C"/>
    <w:rsid w:val="00EA1BB2"/>
    <w:rsid w:val="00EA2023"/>
    <w:rsid w:val="00EA3FFE"/>
    <w:rsid w:val="00EA4396"/>
    <w:rsid w:val="00EA47D2"/>
    <w:rsid w:val="00EA482F"/>
    <w:rsid w:val="00EA4CB4"/>
    <w:rsid w:val="00EA6C56"/>
    <w:rsid w:val="00EA6EBC"/>
    <w:rsid w:val="00EA772E"/>
    <w:rsid w:val="00EA7859"/>
    <w:rsid w:val="00EA7EA2"/>
    <w:rsid w:val="00EB0A9A"/>
    <w:rsid w:val="00EB0CD3"/>
    <w:rsid w:val="00EB0FE5"/>
    <w:rsid w:val="00EB1C54"/>
    <w:rsid w:val="00EB1E57"/>
    <w:rsid w:val="00EB3035"/>
    <w:rsid w:val="00EB3B81"/>
    <w:rsid w:val="00EB3D1A"/>
    <w:rsid w:val="00EB454D"/>
    <w:rsid w:val="00EB4CB5"/>
    <w:rsid w:val="00EB5570"/>
    <w:rsid w:val="00EB60B2"/>
    <w:rsid w:val="00EB7587"/>
    <w:rsid w:val="00EC0B01"/>
    <w:rsid w:val="00EC1101"/>
    <w:rsid w:val="00EC1E30"/>
    <w:rsid w:val="00EC2B1B"/>
    <w:rsid w:val="00EC2E7E"/>
    <w:rsid w:val="00EC3067"/>
    <w:rsid w:val="00EC3B8A"/>
    <w:rsid w:val="00EC4B5C"/>
    <w:rsid w:val="00EC5C1C"/>
    <w:rsid w:val="00EC6675"/>
    <w:rsid w:val="00EC6796"/>
    <w:rsid w:val="00ED0197"/>
    <w:rsid w:val="00ED0E43"/>
    <w:rsid w:val="00ED0F00"/>
    <w:rsid w:val="00ED1788"/>
    <w:rsid w:val="00ED25AC"/>
    <w:rsid w:val="00ED25C2"/>
    <w:rsid w:val="00ED2A4F"/>
    <w:rsid w:val="00ED318B"/>
    <w:rsid w:val="00ED3C34"/>
    <w:rsid w:val="00ED49FE"/>
    <w:rsid w:val="00ED5A9D"/>
    <w:rsid w:val="00ED5D79"/>
    <w:rsid w:val="00ED61CA"/>
    <w:rsid w:val="00ED6A7D"/>
    <w:rsid w:val="00ED6CAB"/>
    <w:rsid w:val="00ED720F"/>
    <w:rsid w:val="00ED72AD"/>
    <w:rsid w:val="00ED79ED"/>
    <w:rsid w:val="00ED7A18"/>
    <w:rsid w:val="00ED7E6C"/>
    <w:rsid w:val="00EE05CE"/>
    <w:rsid w:val="00EE05F4"/>
    <w:rsid w:val="00EE1100"/>
    <w:rsid w:val="00EE14E6"/>
    <w:rsid w:val="00EE23C9"/>
    <w:rsid w:val="00EE2FA5"/>
    <w:rsid w:val="00EE4B0A"/>
    <w:rsid w:val="00EE4B82"/>
    <w:rsid w:val="00EE4CA2"/>
    <w:rsid w:val="00EE58AB"/>
    <w:rsid w:val="00EE6C66"/>
    <w:rsid w:val="00EF05D3"/>
    <w:rsid w:val="00EF0F77"/>
    <w:rsid w:val="00EF0FF2"/>
    <w:rsid w:val="00EF1116"/>
    <w:rsid w:val="00EF4B57"/>
    <w:rsid w:val="00EF4C45"/>
    <w:rsid w:val="00EF565F"/>
    <w:rsid w:val="00EF68E7"/>
    <w:rsid w:val="00EF7605"/>
    <w:rsid w:val="00F001B9"/>
    <w:rsid w:val="00F015F8"/>
    <w:rsid w:val="00F0372F"/>
    <w:rsid w:val="00F038C6"/>
    <w:rsid w:val="00F0496C"/>
    <w:rsid w:val="00F05BEA"/>
    <w:rsid w:val="00F062EF"/>
    <w:rsid w:val="00F068D4"/>
    <w:rsid w:val="00F0763A"/>
    <w:rsid w:val="00F10049"/>
    <w:rsid w:val="00F1105D"/>
    <w:rsid w:val="00F11ECB"/>
    <w:rsid w:val="00F123D6"/>
    <w:rsid w:val="00F133BE"/>
    <w:rsid w:val="00F1386F"/>
    <w:rsid w:val="00F146E2"/>
    <w:rsid w:val="00F158F1"/>
    <w:rsid w:val="00F15A58"/>
    <w:rsid w:val="00F161F4"/>
    <w:rsid w:val="00F163D3"/>
    <w:rsid w:val="00F16469"/>
    <w:rsid w:val="00F1760C"/>
    <w:rsid w:val="00F232C5"/>
    <w:rsid w:val="00F23C5F"/>
    <w:rsid w:val="00F253EF"/>
    <w:rsid w:val="00F256C2"/>
    <w:rsid w:val="00F26D38"/>
    <w:rsid w:val="00F273E8"/>
    <w:rsid w:val="00F27560"/>
    <w:rsid w:val="00F2776F"/>
    <w:rsid w:val="00F301EE"/>
    <w:rsid w:val="00F31230"/>
    <w:rsid w:val="00F31B21"/>
    <w:rsid w:val="00F325E0"/>
    <w:rsid w:val="00F327D1"/>
    <w:rsid w:val="00F32F1A"/>
    <w:rsid w:val="00F331CC"/>
    <w:rsid w:val="00F341B5"/>
    <w:rsid w:val="00F3526E"/>
    <w:rsid w:val="00F3547C"/>
    <w:rsid w:val="00F36F02"/>
    <w:rsid w:val="00F37A7B"/>
    <w:rsid w:val="00F37E90"/>
    <w:rsid w:val="00F37FA5"/>
    <w:rsid w:val="00F40BED"/>
    <w:rsid w:val="00F40D3A"/>
    <w:rsid w:val="00F41202"/>
    <w:rsid w:val="00F4132A"/>
    <w:rsid w:val="00F42474"/>
    <w:rsid w:val="00F424E7"/>
    <w:rsid w:val="00F444F5"/>
    <w:rsid w:val="00F447B3"/>
    <w:rsid w:val="00F4500C"/>
    <w:rsid w:val="00F47051"/>
    <w:rsid w:val="00F508F1"/>
    <w:rsid w:val="00F52364"/>
    <w:rsid w:val="00F53313"/>
    <w:rsid w:val="00F54B2D"/>
    <w:rsid w:val="00F57C75"/>
    <w:rsid w:val="00F60311"/>
    <w:rsid w:val="00F60AD4"/>
    <w:rsid w:val="00F61713"/>
    <w:rsid w:val="00F62D6C"/>
    <w:rsid w:val="00F63AEA"/>
    <w:rsid w:val="00F63AF4"/>
    <w:rsid w:val="00F63D2D"/>
    <w:rsid w:val="00F63EA7"/>
    <w:rsid w:val="00F6712F"/>
    <w:rsid w:val="00F72A7E"/>
    <w:rsid w:val="00F72D17"/>
    <w:rsid w:val="00F73698"/>
    <w:rsid w:val="00F7429A"/>
    <w:rsid w:val="00F75225"/>
    <w:rsid w:val="00F7649B"/>
    <w:rsid w:val="00F76F76"/>
    <w:rsid w:val="00F77343"/>
    <w:rsid w:val="00F77CC0"/>
    <w:rsid w:val="00F8034A"/>
    <w:rsid w:val="00F811D2"/>
    <w:rsid w:val="00F81AC1"/>
    <w:rsid w:val="00F81E59"/>
    <w:rsid w:val="00F82A39"/>
    <w:rsid w:val="00F82BEF"/>
    <w:rsid w:val="00F82DD8"/>
    <w:rsid w:val="00F838DF"/>
    <w:rsid w:val="00F83DBE"/>
    <w:rsid w:val="00F84865"/>
    <w:rsid w:val="00F85448"/>
    <w:rsid w:val="00F85AC3"/>
    <w:rsid w:val="00F86529"/>
    <w:rsid w:val="00F869A1"/>
    <w:rsid w:val="00F86A58"/>
    <w:rsid w:val="00F86D72"/>
    <w:rsid w:val="00F90089"/>
    <w:rsid w:val="00F90C74"/>
    <w:rsid w:val="00F9235D"/>
    <w:rsid w:val="00F927EA"/>
    <w:rsid w:val="00F9526D"/>
    <w:rsid w:val="00F95A42"/>
    <w:rsid w:val="00F963C5"/>
    <w:rsid w:val="00FA072B"/>
    <w:rsid w:val="00FA1305"/>
    <w:rsid w:val="00FA1DA6"/>
    <w:rsid w:val="00FA1F5E"/>
    <w:rsid w:val="00FA28CB"/>
    <w:rsid w:val="00FA2EF4"/>
    <w:rsid w:val="00FA3D17"/>
    <w:rsid w:val="00FA576A"/>
    <w:rsid w:val="00FA67D0"/>
    <w:rsid w:val="00FA67E1"/>
    <w:rsid w:val="00FB2755"/>
    <w:rsid w:val="00FB32E3"/>
    <w:rsid w:val="00FB3C98"/>
    <w:rsid w:val="00FB504C"/>
    <w:rsid w:val="00FB722E"/>
    <w:rsid w:val="00FB75C7"/>
    <w:rsid w:val="00FC050C"/>
    <w:rsid w:val="00FC0997"/>
    <w:rsid w:val="00FC0ABC"/>
    <w:rsid w:val="00FC0AC6"/>
    <w:rsid w:val="00FC1168"/>
    <w:rsid w:val="00FC16DF"/>
    <w:rsid w:val="00FC1E01"/>
    <w:rsid w:val="00FC1E07"/>
    <w:rsid w:val="00FC246E"/>
    <w:rsid w:val="00FC2752"/>
    <w:rsid w:val="00FC3704"/>
    <w:rsid w:val="00FC3715"/>
    <w:rsid w:val="00FC4162"/>
    <w:rsid w:val="00FC446C"/>
    <w:rsid w:val="00FC5708"/>
    <w:rsid w:val="00FC599F"/>
    <w:rsid w:val="00FC61BE"/>
    <w:rsid w:val="00FC679A"/>
    <w:rsid w:val="00FC74A1"/>
    <w:rsid w:val="00FD003B"/>
    <w:rsid w:val="00FD0FBD"/>
    <w:rsid w:val="00FD1352"/>
    <w:rsid w:val="00FD268D"/>
    <w:rsid w:val="00FD2B87"/>
    <w:rsid w:val="00FD2BCD"/>
    <w:rsid w:val="00FD3879"/>
    <w:rsid w:val="00FD3BB9"/>
    <w:rsid w:val="00FD40D0"/>
    <w:rsid w:val="00FD568A"/>
    <w:rsid w:val="00FD57C5"/>
    <w:rsid w:val="00FD6075"/>
    <w:rsid w:val="00FD661B"/>
    <w:rsid w:val="00FD6D7E"/>
    <w:rsid w:val="00FD79D5"/>
    <w:rsid w:val="00FD7C8C"/>
    <w:rsid w:val="00FE25F3"/>
    <w:rsid w:val="00FE40BA"/>
    <w:rsid w:val="00FE4E97"/>
    <w:rsid w:val="00FE56BF"/>
    <w:rsid w:val="00FE57E4"/>
    <w:rsid w:val="00FE69FD"/>
    <w:rsid w:val="00FE6FDB"/>
    <w:rsid w:val="00FE7D91"/>
    <w:rsid w:val="00FF05D1"/>
    <w:rsid w:val="00FF06B4"/>
    <w:rsid w:val="00FF1334"/>
    <w:rsid w:val="00FF42A1"/>
    <w:rsid w:val="00FF6420"/>
    <w:rsid w:val="00FF687B"/>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B"/>
    <w:rPr>
      <w:rFonts w:ascii="Times New Roman" w:eastAsia="Times New Roman" w:hAnsi="Times New Roman"/>
      <w:sz w:val="24"/>
      <w:szCs w:val="24"/>
    </w:rPr>
  </w:style>
  <w:style w:type="paragraph" w:styleId="1">
    <w:name w:val="heading 1"/>
    <w:basedOn w:val="a"/>
    <w:next w:val="a"/>
    <w:link w:val="10"/>
    <w:qFormat/>
    <w:locked/>
    <w:rsid w:val="00605A2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link w:val="21"/>
    <w:uiPriority w:val="9"/>
    <w:qFormat/>
    <w:locked/>
    <w:rsid w:val="00AF0EC1"/>
    <w:pPr>
      <w:spacing w:before="100" w:beforeAutospacing="1" w:after="100" w:afterAutospacing="1"/>
      <w:outlineLvl w:val="1"/>
    </w:pPr>
    <w:rPr>
      <w:b/>
      <w:bCs/>
      <w:sz w:val="36"/>
      <w:szCs w:val="36"/>
    </w:rPr>
  </w:style>
  <w:style w:type="paragraph" w:styleId="4">
    <w:name w:val="heading 4"/>
    <w:basedOn w:val="a"/>
    <w:next w:val="a"/>
    <w:link w:val="40"/>
    <w:semiHidden/>
    <w:unhideWhenUsed/>
    <w:qFormat/>
    <w:locked/>
    <w:rsid w:val="000954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02FD"/>
    <w:rPr>
      <w:rFonts w:ascii="Tahoma" w:hAnsi="Tahoma" w:cs="Tahoma"/>
      <w:sz w:val="16"/>
      <w:szCs w:val="16"/>
    </w:rPr>
  </w:style>
  <w:style w:type="character" w:customStyle="1" w:styleId="a4">
    <w:name w:val="Текст выноски Знак"/>
    <w:link w:val="a3"/>
    <w:uiPriority w:val="99"/>
    <w:semiHidden/>
    <w:locked/>
    <w:rsid w:val="006802FD"/>
    <w:rPr>
      <w:rFonts w:ascii="Tahoma" w:hAnsi="Tahoma" w:cs="Tahoma"/>
      <w:sz w:val="16"/>
      <w:szCs w:val="16"/>
      <w:lang w:eastAsia="ru-RU"/>
    </w:rPr>
  </w:style>
  <w:style w:type="character" w:styleId="a5">
    <w:name w:val="Hyperlink"/>
    <w:uiPriority w:val="99"/>
    <w:rsid w:val="00A51CCC"/>
    <w:rPr>
      <w:rFonts w:cs="Times New Roman"/>
      <w:color w:val="0000FF"/>
      <w:u w:val="single"/>
    </w:rPr>
  </w:style>
  <w:style w:type="paragraph" w:customStyle="1" w:styleId="ConsPlusNormal">
    <w:name w:val="ConsPlusNormal"/>
    <w:link w:val="ConsPlusNormal0"/>
    <w:qFormat/>
    <w:rsid w:val="00250E8D"/>
    <w:pPr>
      <w:autoSpaceDE w:val="0"/>
      <w:autoSpaceDN w:val="0"/>
      <w:adjustRightInd w:val="0"/>
    </w:pPr>
    <w:rPr>
      <w:rFonts w:ascii="Arial" w:hAnsi="Arial" w:cs="Arial"/>
    </w:rPr>
  </w:style>
  <w:style w:type="paragraph" w:styleId="a6">
    <w:name w:val="header"/>
    <w:basedOn w:val="a"/>
    <w:link w:val="a7"/>
    <w:uiPriority w:val="99"/>
    <w:unhideWhenUsed/>
    <w:rsid w:val="00A60F46"/>
    <w:pPr>
      <w:tabs>
        <w:tab w:val="center" w:pos="4677"/>
        <w:tab w:val="right" w:pos="9355"/>
      </w:tabs>
    </w:pPr>
  </w:style>
  <w:style w:type="character" w:customStyle="1" w:styleId="a7">
    <w:name w:val="Верхний колонтитул Знак"/>
    <w:link w:val="a6"/>
    <w:uiPriority w:val="99"/>
    <w:rsid w:val="00A60F46"/>
    <w:rPr>
      <w:rFonts w:ascii="Times New Roman" w:eastAsia="Times New Roman" w:hAnsi="Times New Roman"/>
      <w:sz w:val="24"/>
      <w:szCs w:val="24"/>
    </w:rPr>
  </w:style>
  <w:style w:type="paragraph" w:styleId="a8">
    <w:name w:val="footer"/>
    <w:basedOn w:val="a"/>
    <w:link w:val="a9"/>
    <w:uiPriority w:val="99"/>
    <w:unhideWhenUsed/>
    <w:rsid w:val="00A60F46"/>
    <w:pPr>
      <w:tabs>
        <w:tab w:val="center" w:pos="4677"/>
        <w:tab w:val="right" w:pos="9355"/>
      </w:tabs>
    </w:pPr>
  </w:style>
  <w:style w:type="character" w:customStyle="1" w:styleId="a9">
    <w:name w:val="Нижний колонтитул Знак"/>
    <w:link w:val="a8"/>
    <w:uiPriority w:val="99"/>
    <w:rsid w:val="00A60F46"/>
    <w:rPr>
      <w:rFonts w:ascii="Times New Roman" w:eastAsia="Times New Roman" w:hAnsi="Times New Roman"/>
      <w:sz w:val="24"/>
      <w:szCs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rsid w:val="00FA2EF4"/>
    <w:rPr>
      <w:vanish w:val="0"/>
      <w:webHidden w:val="0"/>
      <w:color w:val="6E94C6"/>
      <w:sz w:val="24"/>
      <w:szCs w:val="24"/>
      <w:specVanish w:val="0"/>
    </w:rPr>
  </w:style>
  <w:style w:type="character" w:customStyle="1" w:styleId="hl1">
    <w:name w:val="hl1"/>
    <w:rsid w:val="00CA27F0"/>
    <w:rPr>
      <w:vanish w:val="0"/>
      <w:webHidden w:val="0"/>
      <w:specVanish w:val="0"/>
    </w:rPr>
  </w:style>
  <w:style w:type="paragraph" w:styleId="ad">
    <w:name w:val="Normal (Web)"/>
    <w:aliases w:val="Обычный (Web)"/>
    <w:basedOn w:val="a"/>
    <w:link w:val="ae"/>
    <w:uiPriority w:val="99"/>
    <w:unhideWhenUsed/>
    <w:rsid w:val="00DB4D71"/>
    <w:pPr>
      <w:spacing w:before="100" w:beforeAutospacing="1" w:after="100" w:afterAutospacing="1"/>
    </w:pPr>
  </w:style>
  <w:style w:type="character" w:customStyle="1" w:styleId="price">
    <w:name w:val="price"/>
    <w:rsid w:val="006A51E9"/>
  </w:style>
  <w:style w:type="character" w:customStyle="1" w:styleId="label">
    <w:name w:val="label"/>
    <w:rsid w:val="006A51E9"/>
  </w:style>
  <w:style w:type="character" w:customStyle="1" w:styleId="text-block">
    <w:name w:val="text-block"/>
    <w:rsid w:val="006A51E9"/>
  </w:style>
  <w:style w:type="character" w:customStyle="1" w:styleId="textgrey">
    <w:name w:val="text_grey"/>
    <w:rsid w:val="006A51E9"/>
  </w:style>
  <w:style w:type="character" w:customStyle="1" w:styleId="textprime">
    <w:name w:val="text_prime"/>
    <w:rsid w:val="006A51E9"/>
  </w:style>
  <w:style w:type="character" w:customStyle="1" w:styleId="textdark">
    <w:name w:val="text_dark"/>
    <w:rsid w:val="006A51E9"/>
  </w:style>
  <w:style w:type="character" w:customStyle="1" w:styleId="af">
    <w:name w:val="Гипертекстовая ссылка"/>
    <w:uiPriority w:val="99"/>
    <w:rsid w:val="00A827D5"/>
    <w:rPr>
      <w:rFonts w:cs="Times New Roman"/>
      <w:b w:val="0"/>
      <w:color w:val="106BBE"/>
    </w:rPr>
  </w:style>
  <w:style w:type="paragraph" w:customStyle="1" w:styleId="af0">
    <w:name w:val="Нормальный (таблица)"/>
    <w:basedOn w:val="a"/>
    <w:next w:val="a"/>
    <w:uiPriority w:val="99"/>
    <w:rsid w:val="00A827D5"/>
    <w:pPr>
      <w:widowControl w:val="0"/>
      <w:autoSpaceDE w:val="0"/>
      <w:autoSpaceDN w:val="0"/>
      <w:adjustRightInd w:val="0"/>
      <w:jc w:val="both"/>
    </w:pPr>
    <w:rPr>
      <w:rFonts w:ascii="Arial" w:hAnsi="Arial" w:cs="Arial"/>
      <w:sz w:val="26"/>
      <w:szCs w:val="26"/>
    </w:rPr>
  </w:style>
  <w:style w:type="character" w:customStyle="1" w:styleId="ConsPlusNormal0">
    <w:name w:val="ConsPlusNormal Знак"/>
    <w:link w:val="ConsPlusNormal"/>
    <w:locked/>
    <w:rsid w:val="00FF05D1"/>
    <w:rPr>
      <w:rFonts w:ascii="Arial" w:hAnsi="Arial" w:cs="Arial"/>
    </w:rPr>
  </w:style>
  <w:style w:type="character" w:customStyle="1" w:styleId="af1">
    <w:name w:val="Цветовое выделение"/>
    <w:uiPriority w:val="99"/>
    <w:rsid w:val="002E70D8"/>
    <w:rPr>
      <w:b/>
      <w:color w:val="26282F"/>
    </w:rPr>
  </w:style>
  <w:style w:type="character" w:customStyle="1" w:styleId="incut-head-control">
    <w:name w:val="incut-head-control"/>
    <w:rsid w:val="00646C03"/>
    <w:rPr>
      <w:rFonts w:ascii="Helvetica" w:hAnsi="Helvetica" w:cs="Helvetica" w:hint="default"/>
      <w:b/>
      <w:bCs/>
      <w:sz w:val="21"/>
      <w:szCs w:val="21"/>
    </w:rPr>
  </w:style>
  <w:style w:type="character" w:customStyle="1" w:styleId="ae">
    <w:name w:val="Обычный (веб) Знак"/>
    <w:aliases w:val="Обычный (Web) Знак"/>
    <w:link w:val="ad"/>
    <w:locked/>
    <w:rsid w:val="00ED25AC"/>
    <w:rPr>
      <w:rFonts w:ascii="Times New Roman" w:eastAsia="Times New Roman" w:hAnsi="Times New Roman"/>
      <w:sz w:val="24"/>
      <w:szCs w:val="24"/>
    </w:rPr>
  </w:style>
  <w:style w:type="character" w:styleId="af2">
    <w:name w:val="Emphasis"/>
    <w:uiPriority w:val="20"/>
    <w:qFormat/>
    <w:locked/>
    <w:rsid w:val="00ED25AC"/>
    <w:rPr>
      <w:i/>
      <w:iCs w:val="0"/>
    </w:rPr>
  </w:style>
  <w:style w:type="character" w:customStyle="1" w:styleId="ac">
    <w:name w:val="Абзац списка Знак"/>
    <w:link w:val="ab"/>
    <w:rsid w:val="00CB6DBD"/>
    <w:rPr>
      <w:rFonts w:ascii="Arial" w:eastAsia="Times New Roman" w:hAnsi="Arial" w:cs="Arial"/>
      <w:sz w:val="24"/>
      <w:szCs w:val="24"/>
    </w:rPr>
  </w:style>
  <w:style w:type="paragraph" w:customStyle="1" w:styleId="s1">
    <w:name w:val="s_1"/>
    <w:basedOn w:val="a"/>
    <w:rsid w:val="00ED720F"/>
    <w:pPr>
      <w:spacing w:before="100" w:beforeAutospacing="1" w:after="100" w:afterAutospacing="1"/>
    </w:pPr>
  </w:style>
  <w:style w:type="character" w:styleId="af3">
    <w:name w:val="Strong"/>
    <w:uiPriority w:val="22"/>
    <w:qFormat/>
    <w:locked/>
    <w:rsid w:val="00E0576D"/>
    <w:rPr>
      <w:b/>
      <w:bCs/>
    </w:rPr>
  </w:style>
  <w:style w:type="paragraph" w:customStyle="1" w:styleId="af4">
    <w:name w:val="Знак Знак Знак Знак Знак Знак Знак Знак Знак Знак Знак Знак Знак Знак"/>
    <w:basedOn w:val="a"/>
    <w:rsid w:val="00517D8B"/>
    <w:pPr>
      <w:autoSpaceDE w:val="0"/>
      <w:autoSpaceDN w:val="0"/>
      <w:spacing w:after="160" w:line="240" w:lineRule="exact"/>
    </w:pPr>
    <w:rPr>
      <w:rFonts w:ascii="Arial" w:hAnsi="Arial" w:cs="Arial"/>
      <w:b/>
      <w:bCs/>
      <w:sz w:val="20"/>
      <w:szCs w:val="20"/>
      <w:lang w:val="en-US" w:eastAsia="de-DE"/>
    </w:rPr>
  </w:style>
  <w:style w:type="paragraph" w:customStyle="1" w:styleId="af5">
    <w:name w:val="Знак Знак Знак Знак Знак Знак Знак Знак Знак Знак Знак Знак Знак Знак Знак Знак"/>
    <w:basedOn w:val="a"/>
    <w:rsid w:val="0052673B"/>
    <w:pPr>
      <w:autoSpaceDE w:val="0"/>
      <w:autoSpaceDN w:val="0"/>
      <w:spacing w:after="160" w:line="240" w:lineRule="exact"/>
    </w:pPr>
    <w:rPr>
      <w:rFonts w:ascii="Arial" w:hAnsi="Arial" w:cs="Arial"/>
      <w:b/>
      <w:bCs/>
      <w:sz w:val="20"/>
      <w:szCs w:val="20"/>
      <w:lang w:val="en-US" w:eastAsia="de-DE"/>
    </w:rPr>
  </w:style>
  <w:style w:type="paragraph" w:customStyle="1" w:styleId="fn2r">
    <w:name w:val="fn2r"/>
    <w:basedOn w:val="a"/>
    <w:rsid w:val="00644ADC"/>
    <w:pPr>
      <w:spacing w:before="100" w:beforeAutospacing="1" w:after="100" w:afterAutospacing="1"/>
    </w:pPr>
  </w:style>
  <w:style w:type="paragraph" w:customStyle="1" w:styleId="af6">
    <w:name w:val="Знак Знак Знак Знак Знак Знак Знак Знак Знак Знак Знак Знак Знак Знак"/>
    <w:basedOn w:val="a"/>
    <w:rsid w:val="00300C3F"/>
    <w:pPr>
      <w:autoSpaceDE w:val="0"/>
      <w:autoSpaceDN w:val="0"/>
      <w:spacing w:after="160" w:line="240" w:lineRule="exact"/>
    </w:pPr>
    <w:rPr>
      <w:rFonts w:ascii="Arial" w:hAnsi="Arial" w:cs="Arial"/>
      <w:b/>
      <w:bCs/>
      <w:sz w:val="20"/>
      <w:szCs w:val="20"/>
      <w:lang w:val="en-US" w:eastAsia="de-DE"/>
    </w:rPr>
  </w:style>
  <w:style w:type="paragraph" w:customStyle="1" w:styleId="af7">
    <w:name w:val="Знак Знак Знак Знак Знак Знак Знак Знак Знак Знак Знак Знак Знак Знак"/>
    <w:basedOn w:val="a"/>
    <w:rsid w:val="002065E8"/>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1C0CA0"/>
    <w:pPr>
      <w:widowControl w:val="0"/>
      <w:autoSpaceDE w:val="0"/>
      <w:autoSpaceDN w:val="0"/>
      <w:adjustRightInd w:val="0"/>
    </w:pPr>
    <w:rPr>
      <w:rFonts w:ascii="Arial" w:eastAsia="Times New Roman" w:hAnsi="Arial" w:cs="Arial"/>
    </w:rPr>
  </w:style>
  <w:style w:type="paragraph" w:styleId="2">
    <w:name w:val="List Number 2"/>
    <w:basedOn w:val="a"/>
    <w:semiHidden/>
    <w:unhideWhenUsed/>
    <w:rsid w:val="00AB31EA"/>
    <w:pPr>
      <w:numPr>
        <w:ilvl w:val="1"/>
        <w:numId w:val="14"/>
      </w:numPr>
      <w:tabs>
        <w:tab w:val="num" w:pos="432"/>
      </w:tabs>
      <w:ind w:left="432" w:hanging="432"/>
    </w:pPr>
    <w:rPr>
      <w:sz w:val="20"/>
      <w:szCs w:val="20"/>
    </w:rPr>
  </w:style>
  <w:style w:type="paragraph" w:customStyle="1" w:styleId="3">
    <w:name w:val="Стиль3"/>
    <w:basedOn w:val="22"/>
    <w:uiPriority w:val="99"/>
    <w:rsid w:val="00AB31EA"/>
    <w:pPr>
      <w:widowControl w:val="0"/>
      <w:numPr>
        <w:ilvl w:val="2"/>
        <w:numId w:val="14"/>
      </w:numPr>
      <w:tabs>
        <w:tab w:val="clear" w:pos="227"/>
        <w:tab w:val="num" w:pos="360"/>
      </w:tabs>
      <w:adjustRightInd w:val="0"/>
      <w:spacing w:after="0" w:line="240" w:lineRule="auto"/>
      <w:ind w:left="283" w:hanging="360"/>
      <w:jc w:val="both"/>
    </w:pPr>
    <w:rPr>
      <w:szCs w:val="20"/>
    </w:rPr>
  </w:style>
  <w:style w:type="paragraph" w:styleId="22">
    <w:name w:val="Body Text Indent 2"/>
    <w:basedOn w:val="a"/>
    <w:link w:val="23"/>
    <w:uiPriority w:val="99"/>
    <w:semiHidden/>
    <w:unhideWhenUsed/>
    <w:rsid w:val="00AB31EA"/>
    <w:pPr>
      <w:spacing w:after="120" w:line="480" w:lineRule="auto"/>
      <w:ind w:left="283"/>
    </w:pPr>
  </w:style>
  <w:style w:type="character" w:customStyle="1" w:styleId="23">
    <w:name w:val="Основной текст с отступом 2 Знак"/>
    <w:link w:val="22"/>
    <w:uiPriority w:val="99"/>
    <w:semiHidden/>
    <w:rsid w:val="00AB31EA"/>
    <w:rPr>
      <w:rFonts w:ascii="Times New Roman" w:eastAsia="Times New Roman" w:hAnsi="Times New Roman"/>
      <w:sz w:val="24"/>
      <w:szCs w:val="24"/>
    </w:rPr>
  </w:style>
  <w:style w:type="character" w:customStyle="1" w:styleId="21">
    <w:name w:val="Заголовок 2 Знак"/>
    <w:link w:val="20"/>
    <w:uiPriority w:val="9"/>
    <w:rsid w:val="00AF0EC1"/>
    <w:rPr>
      <w:rFonts w:ascii="Times New Roman" w:eastAsia="Times New Roman" w:hAnsi="Times New Roman"/>
      <w:b/>
      <w:bCs/>
      <w:sz w:val="36"/>
      <w:szCs w:val="36"/>
    </w:rPr>
  </w:style>
  <w:style w:type="paragraph" w:customStyle="1" w:styleId="af8">
    <w:name w:val="Знак Знак Знак Знак Знак Знак Знак Знак Знак Знак Знак Знак Знак Знак Знак Знак"/>
    <w:basedOn w:val="a"/>
    <w:rsid w:val="008B1A00"/>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basedOn w:val="a0"/>
    <w:link w:val="1"/>
    <w:rsid w:val="00605A25"/>
    <w:rPr>
      <w:rFonts w:asciiTheme="majorHAnsi" w:eastAsiaTheme="majorEastAsia" w:hAnsiTheme="majorHAnsi" w:cstheme="majorBidi"/>
      <w:b/>
      <w:bCs/>
      <w:kern w:val="32"/>
      <w:sz w:val="32"/>
      <w:szCs w:val="32"/>
    </w:rPr>
  </w:style>
  <w:style w:type="paragraph" w:styleId="af9">
    <w:name w:val="Body Text"/>
    <w:basedOn w:val="a"/>
    <w:link w:val="afa"/>
    <w:rsid w:val="008E2502"/>
    <w:pPr>
      <w:spacing w:after="120"/>
    </w:pPr>
    <w:rPr>
      <w:lang w:eastAsia="zh-CN"/>
    </w:rPr>
  </w:style>
  <w:style w:type="character" w:customStyle="1" w:styleId="afa">
    <w:name w:val="Основной текст Знак"/>
    <w:basedOn w:val="a0"/>
    <w:link w:val="af9"/>
    <w:rsid w:val="008E2502"/>
    <w:rPr>
      <w:rFonts w:ascii="Times New Roman" w:eastAsia="Times New Roman" w:hAnsi="Times New Roman"/>
      <w:sz w:val="24"/>
      <w:szCs w:val="24"/>
      <w:lang w:eastAsia="zh-CN"/>
    </w:rPr>
  </w:style>
  <w:style w:type="character" w:customStyle="1" w:styleId="cardmaininfopurchaselink">
    <w:name w:val="cardmaininfo__purchaselink"/>
    <w:basedOn w:val="a0"/>
    <w:rsid w:val="003D390A"/>
  </w:style>
  <w:style w:type="character" w:customStyle="1" w:styleId="40">
    <w:name w:val="Заголовок 4 Знак"/>
    <w:basedOn w:val="a0"/>
    <w:link w:val="4"/>
    <w:semiHidden/>
    <w:rsid w:val="000954DB"/>
    <w:rPr>
      <w:rFonts w:asciiTheme="majorHAnsi" w:eastAsiaTheme="majorEastAsia" w:hAnsiTheme="majorHAnsi" w:cstheme="majorBidi"/>
      <w:b/>
      <w:bCs/>
      <w:i/>
      <w:iCs/>
      <w:color w:val="4F81BD" w:themeColor="accent1"/>
      <w:sz w:val="24"/>
      <w:szCs w:val="24"/>
    </w:rPr>
  </w:style>
  <w:style w:type="paragraph" w:customStyle="1" w:styleId="articledecorationfirst">
    <w:name w:val="article_decoration_first"/>
    <w:basedOn w:val="a"/>
    <w:rsid w:val="00873674"/>
    <w:pPr>
      <w:spacing w:before="100" w:beforeAutospacing="1" w:after="100" w:afterAutospacing="1"/>
    </w:pPr>
  </w:style>
  <w:style w:type="paragraph" w:styleId="afb">
    <w:name w:val="No Spacing"/>
    <w:uiPriority w:val="1"/>
    <w:qFormat/>
    <w:rsid w:val="00803C25"/>
    <w:rPr>
      <w:rFonts w:ascii="Times New Roman" w:eastAsia="Times New Roman" w:hAnsi="Times New Roman"/>
      <w:sz w:val="24"/>
      <w:szCs w:val="24"/>
    </w:rPr>
  </w:style>
  <w:style w:type="paragraph" w:customStyle="1" w:styleId="richfactdown-paragraph">
    <w:name w:val="richfactdown-paragraph"/>
    <w:basedOn w:val="a"/>
    <w:rsid w:val="001C7F5F"/>
    <w:pPr>
      <w:spacing w:before="100" w:beforeAutospacing="1" w:after="100" w:afterAutospacing="1"/>
    </w:pPr>
  </w:style>
  <w:style w:type="paragraph" w:styleId="afc">
    <w:name w:val="Body Text Indent"/>
    <w:basedOn w:val="a"/>
    <w:link w:val="afd"/>
    <w:uiPriority w:val="99"/>
    <w:semiHidden/>
    <w:unhideWhenUsed/>
    <w:rsid w:val="007E62C0"/>
    <w:pPr>
      <w:spacing w:after="120"/>
      <w:ind w:left="283"/>
    </w:pPr>
  </w:style>
  <w:style w:type="character" w:customStyle="1" w:styleId="afd">
    <w:name w:val="Основной текст с отступом Знак"/>
    <w:basedOn w:val="a0"/>
    <w:link w:val="afc"/>
    <w:uiPriority w:val="99"/>
    <w:semiHidden/>
    <w:rsid w:val="007E62C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B"/>
    <w:rPr>
      <w:rFonts w:ascii="Times New Roman" w:eastAsia="Times New Roman" w:hAnsi="Times New Roman"/>
      <w:sz w:val="24"/>
      <w:szCs w:val="24"/>
    </w:rPr>
  </w:style>
  <w:style w:type="paragraph" w:styleId="1">
    <w:name w:val="heading 1"/>
    <w:basedOn w:val="a"/>
    <w:next w:val="a"/>
    <w:link w:val="10"/>
    <w:qFormat/>
    <w:locked/>
    <w:rsid w:val="00605A2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link w:val="21"/>
    <w:uiPriority w:val="9"/>
    <w:qFormat/>
    <w:locked/>
    <w:rsid w:val="00AF0EC1"/>
    <w:pPr>
      <w:spacing w:before="100" w:beforeAutospacing="1" w:after="100" w:afterAutospacing="1"/>
      <w:outlineLvl w:val="1"/>
    </w:pPr>
    <w:rPr>
      <w:b/>
      <w:bCs/>
      <w:sz w:val="36"/>
      <w:szCs w:val="36"/>
    </w:rPr>
  </w:style>
  <w:style w:type="paragraph" w:styleId="4">
    <w:name w:val="heading 4"/>
    <w:basedOn w:val="a"/>
    <w:next w:val="a"/>
    <w:link w:val="40"/>
    <w:semiHidden/>
    <w:unhideWhenUsed/>
    <w:qFormat/>
    <w:locked/>
    <w:rsid w:val="000954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02FD"/>
    <w:rPr>
      <w:rFonts w:ascii="Tahoma" w:hAnsi="Tahoma" w:cs="Tahoma"/>
      <w:sz w:val="16"/>
      <w:szCs w:val="16"/>
    </w:rPr>
  </w:style>
  <w:style w:type="character" w:customStyle="1" w:styleId="a4">
    <w:name w:val="Текст выноски Знак"/>
    <w:link w:val="a3"/>
    <w:uiPriority w:val="99"/>
    <w:semiHidden/>
    <w:locked/>
    <w:rsid w:val="006802FD"/>
    <w:rPr>
      <w:rFonts w:ascii="Tahoma" w:hAnsi="Tahoma" w:cs="Tahoma"/>
      <w:sz w:val="16"/>
      <w:szCs w:val="16"/>
      <w:lang w:eastAsia="ru-RU"/>
    </w:rPr>
  </w:style>
  <w:style w:type="character" w:styleId="a5">
    <w:name w:val="Hyperlink"/>
    <w:uiPriority w:val="99"/>
    <w:rsid w:val="00A51CCC"/>
    <w:rPr>
      <w:rFonts w:cs="Times New Roman"/>
      <w:color w:val="0000FF"/>
      <w:u w:val="single"/>
    </w:rPr>
  </w:style>
  <w:style w:type="paragraph" w:customStyle="1" w:styleId="ConsPlusNormal">
    <w:name w:val="ConsPlusNormal"/>
    <w:link w:val="ConsPlusNormal0"/>
    <w:qFormat/>
    <w:rsid w:val="00250E8D"/>
    <w:pPr>
      <w:autoSpaceDE w:val="0"/>
      <w:autoSpaceDN w:val="0"/>
      <w:adjustRightInd w:val="0"/>
    </w:pPr>
    <w:rPr>
      <w:rFonts w:ascii="Arial" w:hAnsi="Arial" w:cs="Arial"/>
    </w:rPr>
  </w:style>
  <w:style w:type="paragraph" w:styleId="a6">
    <w:name w:val="header"/>
    <w:basedOn w:val="a"/>
    <w:link w:val="a7"/>
    <w:uiPriority w:val="99"/>
    <w:unhideWhenUsed/>
    <w:rsid w:val="00A60F46"/>
    <w:pPr>
      <w:tabs>
        <w:tab w:val="center" w:pos="4677"/>
        <w:tab w:val="right" w:pos="9355"/>
      </w:tabs>
    </w:pPr>
  </w:style>
  <w:style w:type="character" w:customStyle="1" w:styleId="a7">
    <w:name w:val="Верхний колонтитул Знак"/>
    <w:link w:val="a6"/>
    <w:uiPriority w:val="99"/>
    <w:rsid w:val="00A60F46"/>
    <w:rPr>
      <w:rFonts w:ascii="Times New Roman" w:eastAsia="Times New Roman" w:hAnsi="Times New Roman"/>
      <w:sz w:val="24"/>
      <w:szCs w:val="24"/>
    </w:rPr>
  </w:style>
  <w:style w:type="paragraph" w:styleId="a8">
    <w:name w:val="footer"/>
    <w:basedOn w:val="a"/>
    <w:link w:val="a9"/>
    <w:uiPriority w:val="99"/>
    <w:unhideWhenUsed/>
    <w:rsid w:val="00A60F46"/>
    <w:pPr>
      <w:tabs>
        <w:tab w:val="center" w:pos="4677"/>
        <w:tab w:val="right" w:pos="9355"/>
      </w:tabs>
    </w:pPr>
  </w:style>
  <w:style w:type="character" w:customStyle="1" w:styleId="a9">
    <w:name w:val="Нижний колонтитул Знак"/>
    <w:link w:val="a8"/>
    <w:uiPriority w:val="99"/>
    <w:rsid w:val="00A60F46"/>
    <w:rPr>
      <w:rFonts w:ascii="Times New Roman" w:eastAsia="Times New Roman" w:hAnsi="Times New Roman"/>
      <w:sz w:val="24"/>
      <w:szCs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rsid w:val="00FA2EF4"/>
    <w:rPr>
      <w:vanish w:val="0"/>
      <w:webHidden w:val="0"/>
      <w:color w:val="6E94C6"/>
      <w:sz w:val="24"/>
      <w:szCs w:val="24"/>
      <w:specVanish w:val="0"/>
    </w:rPr>
  </w:style>
  <w:style w:type="character" w:customStyle="1" w:styleId="hl1">
    <w:name w:val="hl1"/>
    <w:rsid w:val="00CA27F0"/>
    <w:rPr>
      <w:vanish w:val="0"/>
      <w:webHidden w:val="0"/>
      <w:specVanish w:val="0"/>
    </w:rPr>
  </w:style>
  <w:style w:type="paragraph" w:styleId="ad">
    <w:name w:val="Normal (Web)"/>
    <w:aliases w:val="Обычный (Web)"/>
    <w:basedOn w:val="a"/>
    <w:link w:val="ae"/>
    <w:uiPriority w:val="99"/>
    <w:unhideWhenUsed/>
    <w:rsid w:val="00DB4D71"/>
    <w:pPr>
      <w:spacing w:before="100" w:beforeAutospacing="1" w:after="100" w:afterAutospacing="1"/>
    </w:pPr>
  </w:style>
  <w:style w:type="character" w:customStyle="1" w:styleId="price">
    <w:name w:val="price"/>
    <w:rsid w:val="006A51E9"/>
  </w:style>
  <w:style w:type="character" w:customStyle="1" w:styleId="label">
    <w:name w:val="label"/>
    <w:rsid w:val="006A51E9"/>
  </w:style>
  <w:style w:type="character" w:customStyle="1" w:styleId="text-block">
    <w:name w:val="text-block"/>
    <w:rsid w:val="006A51E9"/>
  </w:style>
  <w:style w:type="character" w:customStyle="1" w:styleId="textgrey">
    <w:name w:val="text_grey"/>
    <w:rsid w:val="006A51E9"/>
  </w:style>
  <w:style w:type="character" w:customStyle="1" w:styleId="textprime">
    <w:name w:val="text_prime"/>
    <w:rsid w:val="006A51E9"/>
  </w:style>
  <w:style w:type="character" w:customStyle="1" w:styleId="textdark">
    <w:name w:val="text_dark"/>
    <w:rsid w:val="006A51E9"/>
  </w:style>
  <w:style w:type="character" w:customStyle="1" w:styleId="af">
    <w:name w:val="Гипертекстовая ссылка"/>
    <w:uiPriority w:val="99"/>
    <w:rsid w:val="00A827D5"/>
    <w:rPr>
      <w:rFonts w:cs="Times New Roman"/>
      <w:b w:val="0"/>
      <w:color w:val="106BBE"/>
    </w:rPr>
  </w:style>
  <w:style w:type="paragraph" w:customStyle="1" w:styleId="af0">
    <w:name w:val="Нормальный (таблица)"/>
    <w:basedOn w:val="a"/>
    <w:next w:val="a"/>
    <w:uiPriority w:val="99"/>
    <w:rsid w:val="00A827D5"/>
    <w:pPr>
      <w:widowControl w:val="0"/>
      <w:autoSpaceDE w:val="0"/>
      <w:autoSpaceDN w:val="0"/>
      <w:adjustRightInd w:val="0"/>
      <w:jc w:val="both"/>
    </w:pPr>
    <w:rPr>
      <w:rFonts w:ascii="Arial" w:hAnsi="Arial" w:cs="Arial"/>
      <w:sz w:val="26"/>
      <w:szCs w:val="26"/>
    </w:rPr>
  </w:style>
  <w:style w:type="character" w:customStyle="1" w:styleId="ConsPlusNormal0">
    <w:name w:val="ConsPlusNormal Знак"/>
    <w:link w:val="ConsPlusNormal"/>
    <w:locked/>
    <w:rsid w:val="00FF05D1"/>
    <w:rPr>
      <w:rFonts w:ascii="Arial" w:hAnsi="Arial" w:cs="Arial"/>
    </w:rPr>
  </w:style>
  <w:style w:type="character" w:customStyle="1" w:styleId="af1">
    <w:name w:val="Цветовое выделение"/>
    <w:uiPriority w:val="99"/>
    <w:rsid w:val="002E70D8"/>
    <w:rPr>
      <w:b/>
      <w:color w:val="26282F"/>
    </w:rPr>
  </w:style>
  <w:style w:type="character" w:customStyle="1" w:styleId="incut-head-control">
    <w:name w:val="incut-head-control"/>
    <w:rsid w:val="00646C03"/>
    <w:rPr>
      <w:rFonts w:ascii="Helvetica" w:hAnsi="Helvetica" w:cs="Helvetica" w:hint="default"/>
      <w:b/>
      <w:bCs/>
      <w:sz w:val="21"/>
      <w:szCs w:val="21"/>
    </w:rPr>
  </w:style>
  <w:style w:type="character" w:customStyle="1" w:styleId="ae">
    <w:name w:val="Обычный (веб) Знак"/>
    <w:aliases w:val="Обычный (Web) Знак"/>
    <w:link w:val="ad"/>
    <w:locked/>
    <w:rsid w:val="00ED25AC"/>
    <w:rPr>
      <w:rFonts w:ascii="Times New Roman" w:eastAsia="Times New Roman" w:hAnsi="Times New Roman"/>
      <w:sz w:val="24"/>
      <w:szCs w:val="24"/>
    </w:rPr>
  </w:style>
  <w:style w:type="character" w:styleId="af2">
    <w:name w:val="Emphasis"/>
    <w:uiPriority w:val="20"/>
    <w:qFormat/>
    <w:locked/>
    <w:rsid w:val="00ED25AC"/>
    <w:rPr>
      <w:i/>
      <w:iCs w:val="0"/>
    </w:rPr>
  </w:style>
  <w:style w:type="character" w:customStyle="1" w:styleId="ac">
    <w:name w:val="Абзац списка Знак"/>
    <w:link w:val="ab"/>
    <w:rsid w:val="00CB6DBD"/>
    <w:rPr>
      <w:rFonts w:ascii="Arial" w:eastAsia="Times New Roman" w:hAnsi="Arial" w:cs="Arial"/>
      <w:sz w:val="24"/>
      <w:szCs w:val="24"/>
    </w:rPr>
  </w:style>
  <w:style w:type="paragraph" w:customStyle="1" w:styleId="s1">
    <w:name w:val="s_1"/>
    <w:basedOn w:val="a"/>
    <w:rsid w:val="00ED720F"/>
    <w:pPr>
      <w:spacing w:before="100" w:beforeAutospacing="1" w:after="100" w:afterAutospacing="1"/>
    </w:pPr>
  </w:style>
  <w:style w:type="character" w:styleId="af3">
    <w:name w:val="Strong"/>
    <w:uiPriority w:val="22"/>
    <w:qFormat/>
    <w:locked/>
    <w:rsid w:val="00E0576D"/>
    <w:rPr>
      <w:b/>
      <w:bCs/>
    </w:rPr>
  </w:style>
  <w:style w:type="paragraph" w:customStyle="1" w:styleId="af4">
    <w:name w:val="Знак Знак Знак Знак Знак Знак Знак Знак Знак Знак Знак Знак Знак Знак"/>
    <w:basedOn w:val="a"/>
    <w:rsid w:val="00517D8B"/>
    <w:pPr>
      <w:autoSpaceDE w:val="0"/>
      <w:autoSpaceDN w:val="0"/>
      <w:spacing w:after="160" w:line="240" w:lineRule="exact"/>
    </w:pPr>
    <w:rPr>
      <w:rFonts w:ascii="Arial" w:hAnsi="Arial" w:cs="Arial"/>
      <w:b/>
      <w:bCs/>
      <w:sz w:val="20"/>
      <w:szCs w:val="20"/>
      <w:lang w:val="en-US" w:eastAsia="de-DE"/>
    </w:rPr>
  </w:style>
  <w:style w:type="paragraph" w:customStyle="1" w:styleId="af5">
    <w:name w:val="Знак Знак Знак Знак Знак Знак Знак Знак Знак Знак Знак Знак Знак Знак Знак Знак"/>
    <w:basedOn w:val="a"/>
    <w:rsid w:val="0052673B"/>
    <w:pPr>
      <w:autoSpaceDE w:val="0"/>
      <w:autoSpaceDN w:val="0"/>
      <w:spacing w:after="160" w:line="240" w:lineRule="exact"/>
    </w:pPr>
    <w:rPr>
      <w:rFonts w:ascii="Arial" w:hAnsi="Arial" w:cs="Arial"/>
      <w:b/>
      <w:bCs/>
      <w:sz w:val="20"/>
      <w:szCs w:val="20"/>
      <w:lang w:val="en-US" w:eastAsia="de-DE"/>
    </w:rPr>
  </w:style>
  <w:style w:type="paragraph" w:customStyle="1" w:styleId="fn2r">
    <w:name w:val="fn2r"/>
    <w:basedOn w:val="a"/>
    <w:rsid w:val="00644ADC"/>
    <w:pPr>
      <w:spacing w:before="100" w:beforeAutospacing="1" w:after="100" w:afterAutospacing="1"/>
    </w:pPr>
  </w:style>
  <w:style w:type="paragraph" w:customStyle="1" w:styleId="af6">
    <w:name w:val="Знак Знак Знак Знак Знак Знак Знак Знак Знак Знак Знак Знак Знак Знак"/>
    <w:basedOn w:val="a"/>
    <w:rsid w:val="00300C3F"/>
    <w:pPr>
      <w:autoSpaceDE w:val="0"/>
      <w:autoSpaceDN w:val="0"/>
      <w:spacing w:after="160" w:line="240" w:lineRule="exact"/>
    </w:pPr>
    <w:rPr>
      <w:rFonts w:ascii="Arial" w:hAnsi="Arial" w:cs="Arial"/>
      <w:b/>
      <w:bCs/>
      <w:sz w:val="20"/>
      <w:szCs w:val="20"/>
      <w:lang w:val="en-US" w:eastAsia="de-DE"/>
    </w:rPr>
  </w:style>
  <w:style w:type="paragraph" w:customStyle="1" w:styleId="af7">
    <w:name w:val="Знак Знак Знак Знак Знак Знак Знак Знак Знак Знак Знак Знак Знак Знак"/>
    <w:basedOn w:val="a"/>
    <w:rsid w:val="002065E8"/>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1C0CA0"/>
    <w:pPr>
      <w:widowControl w:val="0"/>
      <w:autoSpaceDE w:val="0"/>
      <w:autoSpaceDN w:val="0"/>
      <w:adjustRightInd w:val="0"/>
    </w:pPr>
    <w:rPr>
      <w:rFonts w:ascii="Arial" w:eastAsia="Times New Roman" w:hAnsi="Arial" w:cs="Arial"/>
    </w:rPr>
  </w:style>
  <w:style w:type="paragraph" w:styleId="2">
    <w:name w:val="List Number 2"/>
    <w:basedOn w:val="a"/>
    <w:semiHidden/>
    <w:unhideWhenUsed/>
    <w:rsid w:val="00AB31EA"/>
    <w:pPr>
      <w:numPr>
        <w:ilvl w:val="1"/>
        <w:numId w:val="14"/>
      </w:numPr>
      <w:tabs>
        <w:tab w:val="num" w:pos="432"/>
      </w:tabs>
      <w:ind w:left="432" w:hanging="432"/>
    </w:pPr>
    <w:rPr>
      <w:sz w:val="20"/>
      <w:szCs w:val="20"/>
    </w:rPr>
  </w:style>
  <w:style w:type="paragraph" w:customStyle="1" w:styleId="3">
    <w:name w:val="Стиль3"/>
    <w:basedOn w:val="22"/>
    <w:uiPriority w:val="99"/>
    <w:rsid w:val="00AB31EA"/>
    <w:pPr>
      <w:widowControl w:val="0"/>
      <w:numPr>
        <w:ilvl w:val="2"/>
        <w:numId w:val="14"/>
      </w:numPr>
      <w:tabs>
        <w:tab w:val="clear" w:pos="227"/>
        <w:tab w:val="num" w:pos="360"/>
      </w:tabs>
      <w:adjustRightInd w:val="0"/>
      <w:spacing w:after="0" w:line="240" w:lineRule="auto"/>
      <w:ind w:left="283" w:hanging="360"/>
      <w:jc w:val="both"/>
    </w:pPr>
    <w:rPr>
      <w:szCs w:val="20"/>
    </w:rPr>
  </w:style>
  <w:style w:type="paragraph" w:styleId="22">
    <w:name w:val="Body Text Indent 2"/>
    <w:basedOn w:val="a"/>
    <w:link w:val="23"/>
    <w:uiPriority w:val="99"/>
    <w:semiHidden/>
    <w:unhideWhenUsed/>
    <w:rsid w:val="00AB31EA"/>
    <w:pPr>
      <w:spacing w:after="120" w:line="480" w:lineRule="auto"/>
      <w:ind w:left="283"/>
    </w:pPr>
  </w:style>
  <w:style w:type="character" w:customStyle="1" w:styleId="23">
    <w:name w:val="Основной текст с отступом 2 Знак"/>
    <w:link w:val="22"/>
    <w:uiPriority w:val="99"/>
    <w:semiHidden/>
    <w:rsid w:val="00AB31EA"/>
    <w:rPr>
      <w:rFonts w:ascii="Times New Roman" w:eastAsia="Times New Roman" w:hAnsi="Times New Roman"/>
      <w:sz w:val="24"/>
      <w:szCs w:val="24"/>
    </w:rPr>
  </w:style>
  <w:style w:type="character" w:customStyle="1" w:styleId="21">
    <w:name w:val="Заголовок 2 Знак"/>
    <w:link w:val="20"/>
    <w:uiPriority w:val="9"/>
    <w:rsid w:val="00AF0EC1"/>
    <w:rPr>
      <w:rFonts w:ascii="Times New Roman" w:eastAsia="Times New Roman" w:hAnsi="Times New Roman"/>
      <w:b/>
      <w:bCs/>
      <w:sz w:val="36"/>
      <w:szCs w:val="36"/>
    </w:rPr>
  </w:style>
  <w:style w:type="paragraph" w:customStyle="1" w:styleId="af8">
    <w:name w:val="Знак Знак Знак Знак Знак Знак Знак Знак Знак Знак Знак Знак Знак Знак Знак Знак"/>
    <w:basedOn w:val="a"/>
    <w:rsid w:val="008B1A00"/>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basedOn w:val="a0"/>
    <w:link w:val="1"/>
    <w:rsid w:val="00605A25"/>
    <w:rPr>
      <w:rFonts w:asciiTheme="majorHAnsi" w:eastAsiaTheme="majorEastAsia" w:hAnsiTheme="majorHAnsi" w:cstheme="majorBidi"/>
      <w:b/>
      <w:bCs/>
      <w:kern w:val="32"/>
      <w:sz w:val="32"/>
      <w:szCs w:val="32"/>
    </w:rPr>
  </w:style>
  <w:style w:type="paragraph" w:styleId="af9">
    <w:name w:val="Body Text"/>
    <w:basedOn w:val="a"/>
    <w:link w:val="afa"/>
    <w:rsid w:val="008E2502"/>
    <w:pPr>
      <w:spacing w:after="120"/>
    </w:pPr>
    <w:rPr>
      <w:lang w:eastAsia="zh-CN"/>
    </w:rPr>
  </w:style>
  <w:style w:type="character" w:customStyle="1" w:styleId="afa">
    <w:name w:val="Основной текст Знак"/>
    <w:basedOn w:val="a0"/>
    <w:link w:val="af9"/>
    <w:rsid w:val="008E2502"/>
    <w:rPr>
      <w:rFonts w:ascii="Times New Roman" w:eastAsia="Times New Roman" w:hAnsi="Times New Roman"/>
      <w:sz w:val="24"/>
      <w:szCs w:val="24"/>
      <w:lang w:eastAsia="zh-CN"/>
    </w:rPr>
  </w:style>
  <w:style w:type="character" w:customStyle="1" w:styleId="cardmaininfopurchaselink">
    <w:name w:val="cardmaininfo__purchaselink"/>
    <w:basedOn w:val="a0"/>
    <w:rsid w:val="003D390A"/>
  </w:style>
  <w:style w:type="character" w:customStyle="1" w:styleId="40">
    <w:name w:val="Заголовок 4 Знак"/>
    <w:basedOn w:val="a0"/>
    <w:link w:val="4"/>
    <w:semiHidden/>
    <w:rsid w:val="000954DB"/>
    <w:rPr>
      <w:rFonts w:asciiTheme="majorHAnsi" w:eastAsiaTheme="majorEastAsia" w:hAnsiTheme="majorHAnsi" w:cstheme="majorBidi"/>
      <w:b/>
      <w:bCs/>
      <w:i/>
      <w:iCs/>
      <w:color w:val="4F81BD" w:themeColor="accent1"/>
      <w:sz w:val="24"/>
      <w:szCs w:val="24"/>
    </w:rPr>
  </w:style>
  <w:style w:type="paragraph" w:customStyle="1" w:styleId="articledecorationfirst">
    <w:name w:val="article_decoration_first"/>
    <w:basedOn w:val="a"/>
    <w:rsid w:val="00873674"/>
    <w:pPr>
      <w:spacing w:before="100" w:beforeAutospacing="1" w:after="100" w:afterAutospacing="1"/>
    </w:pPr>
  </w:style>
  <w:style w:type="paragraph" w:styleId="afb">
    <w:name w:val="No Spacing"/>
    <w:uiPriority w:val="1"/>
    <w:qFormat/>
    <w:rsid w:val="00803C25"/>
    <w:rPr>
      <w:rFonts w:ascii="Times New Roman" w:eastAsia="Times New Roman" w:hAnsi="Times New Roman"/>
      <w:sz w:val="24"/>
      <w:szCs w:val="24"/>
    </w:rPr>
  </w:style>
  <w:style w:type="paragraph" w:customStyle="1" w:styleId="richfactdown-paragraph">
    <w:name w:val="richfactdown-paragraph"/>
    <w:basedOn w:val="a"/>
    <w:rsid w:val="001C7F5F"/>
    <w:pPr>
      <w:spacing w:before="100" w:beforeAutospacing="1" w:after="100" w:afterAutospacing="1"/>
    </w:pPr>
  </w:style>
  <w:style w:type="paragraph" w:styleId="afc">
    <w:name w:val="Body Text Indent"/>
    <w:basedOn w:val="a"/>
    <w:link w:val="afd"/>
    <w:uiPriority w:val="99"/>
    <w:semiHidden/>
    <w:unhideWhenUsed/>
    <w:rsid w:val="007E62C0"/>
    <w:pPr>
      <w:spacing w:after="120"/>
      <w:ind w:left="283"/>
    </w:pPr>
  </w:style>
  <w:style w:type="character" w:customStyle="1" w:styleId="afd">
    <w:name w:val="Основной текст с отступом Знак"/>
    <w:basedOn w:val="a0"/>
    <w:link w:val="afc"/>
    <w:uiPriority w:val="99"/>
    <w:semiHidden/>
    <w:rsid w:val="007E62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916">
          <w:marLeft w:val="0"/>
          <w:marRight w:val="0"/>
          <w:marTop w:val="0"/>
          <w:marBottom w:val="0"/>
          <w:divBdr>
            <w:top w:val="none" w:sz="0" w:space="0" w:color="auto"/>
            <w:left w:val="none" w:sz="0" w:space="0" w:color="auto"/>
            <w:bottom w:val="none" w:sz="0" w:space="0" w:color="auto"/>
            <w:right w:val="none" w:sz="0" w:space="0" w:color="auto"/>
          </w:divBdr>
        </w:div>
        <w:div w:id="1695811845">
          <w:marLeft w:val="0"/>
          <w:marRight w:val="0"/>
          <w:marTop w:val="15"/>
          <w:marBottom w:val="0"/>
          <w:divBdr>
            <w:top w:val="none" w:sz="0" w:space="0" w:color="auto"/>
            <w:left w:val="none" w:sz="0" w:space="0" w:color="auto"/>
            <w:bottom w:val="none" w:sz="0" w:space="0" w:color="auto"/>
            <w:right w:val="none" w:sz="0" w:space="0" w:color="auto"/>
          </w:divBdr>
          <w:divsChild>
            <w:div w:id="1994866054">
              <w:marLeft w:val="0"/>
              <w:marRight w:val="0"/>
              <w:marTop w:val="0"/>
              <w:marBottom w:val="0"/>
              <w:divBdr>
                <w:top w:val="none" w:sz="0" w:space="0" w:color="auto"/>
                <w:left w:val="none" w:sz="0" w:space="0" w:color="auto"/>
                <w:bottom w:val="none" w:sz="0" w:space="0" w:color="auto"/>
                <w:right w:val="none" w:sz="0" w:space="0" w:color="auto"/>
              </w:divBdr>
              <w:divsChild>
                <w:div w:id="252587788">
                  <w:marLeft w:val="0"/>
                  <w:marRight w:val="0"/>
                  <w:marTop w:val="0"/>
                  <w:marBottom w:val="0"/>
                  <w:divBdr>
                    <w:top w:val="none" w:sz="0" w:space="0" w:color="auto"/>
                    <w:left w:val="none" w:sz="0" w:space="0" w:color="auto"/>
                    <w:bottom w:val="none" w:sz="0" w:space="0" w:color="auto"/>
                    <w:right w:val="none" w:sz="0" w:space="0" w:color="auto"/>
                  </w:divBdr>
                  <w:divsChild>
                    <w:div w:id="1936326734">
                      <w:marLeft w:val="0"/>
                      <w:marRight w:val="0"/>
                      <w:marTop w:val="0"/>
                      <w:marBottom w:val="0"/>
                      <w:divBdr>
                        <w:top w:val="none" w:sz="0" w:space="0" w:color="auto"/>
                        <w:left w:val="none" w:sz="0" w:space="0" w:color="auto"/>
                        <w:bottom w:val="none" w:sz="0" w:space="0" w:color="auto"/>
                        <w:right w:val="none" w:sz="0" w:space="0" w:color="auto"/>
                      </w:divBdr>
                    </w:div>
                    <w:div w:id="1075665609">
                      <w:marLeft w:val="0"/>
                      <w:marRight w:val="0"/>
                      <w:marTop w:val="120"/>
                      <w:marBottom w:val="0"/>
                      <w:divBdr>
                        <w:top w:val="none" w:sz="0" w:space="0" w:color="auto"/>
                        <w:left w:val="none" w:sz="0" w:space="0" w:color="auto"/>
                        <w:bottom w:val="none" w:sz="0" w:space="0" w:color="auto"/>
                        <w:right w:val="none" w:sz="0" w:space="0" w:color="auto"/>
                      </w:divBdr>
                    </w:div>
                    <w:div w:id="33580569">
                      <w:marLeft w:val="0"/>
                      <w:marRight w:val="0"/>
                      <w:marTop w:val="120"/>
                      <w:marBottom w:val="0"/>
                      <w:divBdr>
                        <w:top w:val="none" w:sz="0" w:space="0" w:color="auto"/>
                        <w:left w:val="none" w:sz="0" w:space="0" w:color="auto"/>
                        <w:bottom w:val="none" w:sz="0" w:space="0" w:color="auto"/>
                        <w:right w:val="none" w:sz="0" w:space="0" w:color="auto"/>
                      </w:divBdr>
                    </w:div>
                    <w:div w:id="19774912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0495320">
      <w:bodyDiv w:val="1"/>
      <w:marLeft w:val="0"/>
      <w:marRight w:val="0"/>
      <w:marTop w:val="0"/>
      <w:marBottom w:val="0"/>
      <w:divBdr>
        <w:top w:val="none" w:sz="0" w:space="0" w:color="auto"/>
        <w:left w:val="none" w:sz="0" w:space="0" w:color="auto"/>
        <w:bottom w:val="none" w:sz="0" w:space="0" w:color="auto"/>
        <w:right w:val="none" w:sz="0" w:space="0" w:color="auto"/>
      </w:divBdr>
    </w:div>
    <w:div w:id="83649772">
      <w:bodyDiv w:val="1"/>
      <w:marLeft w:val="0"/>
      <w:marRight w:val="0"/>
      <w:marTop w:val="0"/>
      <w:marBottom w:val="0"/>
      <w:divBdr>
        <w:top w:val="none" w:sz="0" w:space="0" w:color="auto"/>
        <w:left w:val="none" w:sz="0" w:space="0" w:color="auto"/>
        <w:bottom w:val="none" w:sz="0" w:space="0" w:color="auto"/>
        <w:right w:val="none" w:sz="0" w:space="0" w:color="auto"/>
      </w:divBdr>
    </w:div>
    <w:div w:id="177282322">
      <w:bodyDiv w:val="1"/>
      <w:marLeft w:val="0"/>
      <w:marRight w:val="0"/>
      <w:marTop w:val="0"/>
      <w:marBottom w:val="0"/>
      <w:divBdr>
        <w:top w:val="none" w:sz="0" w:space="0" w:color="auto"/>
        <w:left w:val="none" w:sz="0" w:space="0" w:color="auto"/>
        <w:bottom w:val="none" w:sz="0" w:space="0" w:color="auto"/>
        <w:right w:val="none" w:sz="0" w:space="0" w:color="auto"/>
      </w:divBdr>
      <w:divsChild>
        <w:div w:id="643970352">
          <w:marLeft w:val="0"/>
          <w:marRight w:val="0"/>
          <w:marTop w:val="0"/>
          <w:marBottom w:val="0"/>
          <w:divBdr>
            <w:top w:val="none" w:sz="0" w:space="0" w:color="auto"/>
            <w:left w:val="none" w:sz="0" w:space="0" w:color="auto"/>
            <w:bottom w:val="none" w:sz="0" w:space="0" w:color="auto"/>
            <w:right w:val="none" w:sz="0" w:space="0" w:color="auto"/>
          </w:divBdr>
          <w:divsChild>
            <w:div w:id="1578785746">
              <w:marLeft w:val="0"/>
              <w:marRight w:val="0"/>
              <w:marTop w:val="0"/>
              <w:marBottom w:val="0"/>
              <w:divBdr>
                <w:top w:val="none" w:sz="0" w:space="0" w:color="auto"/>
                <w:left w:val="none" w:sz="0" w:space="0" w:color="auto"/>
                <w:bottom w:val="none" w:sz="0" w:space="0" w:color="auto"/>
                <w:right w:val="none" w:sz="0" w:space="0" w:color="auto"/>
              </w:divBdr>
              <w:divsChild>
                <w:div w:id="1203443556">
                  <w:marLeft w:val="150"/>
                  <w:marRight w:val="150"/>
                  <w:marTop w:val="300"/>
                  <w:marBottom w:val="1200"/>
                  <w:divBdr>
                    <w:top w:val="none" w:sz="0" w:space="0" w:color="auto"/>
                    <w:left w:val="none" w:sz="0" w:space="0" w:color="auto"/>
                    <w:bottom w:val="none" w:sz="0" w:space="0" w:color="auto"/>
                    <w:right w:val="none" w:sz="0" w:space="0" w:color="auto"/>
                  </w:divBdr>
                  <w:divsChild>
                    <w:div w:id="44839107">
                      <w:marLeft w:val="0"/>
                      <w:marRight w:val="0"/>
                      <w:marTop w:val="0"/>
                      <w:marBottom w:val="0"/>
                      <w:divBdr>
                        <w:top w:val="none" w:sz="0" w:space="0" w:color="auto"/>
                        <w:left w:val="none" w:sz="0" w:space="0" w:color="auto"/>
                        <w:bottom w:val="none" w:sz="0" w:space="0" w:color="auto"/>
                        <w:right w:val="none" w:sz="0" w:space="0" w:color="auto"/>
                      </w:divBdr>
                      <w:divsChild>
                        <w:div w:id="219366161">
                          <w:marLeft w:val="0"/>
                          <w:marRight w:val="0"/>
                          <w:marTop w:val="0"/>
                          <w:marBottom w:val="0"/>
                          <w:divBdr>
                            <w:top w:val="none" w:sz="0" w:space="0" w:color="auto"/>
                            <w:left w:val="none" w:sz="0" w:space="0" w:color="auto"/>
                            <w:bottom w:val="none" w:sz="0" w:space="0" w:color="auto"/>
                            <w:right w:val="none" w:sz="0" w:space="0" w:color="auto"/>
                          </w:divBdr>
                          <w:divsChild>
                            <w:div w:id="1589122256">
                              <w:marLeft w:val="0"/>
                              <w:marRight w:val="0"/>
                              <w:marTop w:val="0"/>
                              <w:marBottom w:val="0"/>
                              <w:divBdr>
                                <w:top w:val="none" w:sz="0" w:space="0" w:color="auto"/>
                                <w:left w:val="none" w:sz="0" w:space="0" w:color="auto"/>
                                <w:bottom w:val="none" w:sz="0" w:space="0" w:color="auto"/>
                                <w:right w:val="none" w:sz="0" w:space="0" w:color="auto"/>
                              </w:divBdr>
                              <w:divsChild>
                                <w:div w:id="445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4143">
      <w:bodyDiv w:val="1"/>
      <w:marLeft w:val="0"/>
      <w:marRight w:val="0"/>
      <w:marTop w:val="0"/>
      <w:marBottom w:val="0"/>
      <w:divBdr>
        <w:top w:val="none" w:sz="0" w:space="0" w:color="auto"/>
        <w:left w:val="none" w:sz="0" w:space="0" w:color="auto"/>
        <w:bottom w:val="none" w:sz="0" w:space="0" w:color="auto"/>
        <w:right w:val="none" w:sz="0" w:space="0" w:color="auto"/>
      </w:divBdr>
    </w:div>
    <w:div w:id="274406237">
      <w:bodyDiv w:val="1"/>
      <w:marLeft w:val="0"/>
      <w:marRight w:val="0"/>
      <w:marTop w:val="0"/>
      <w:marBottom w:val="0"/>
      <w:divBdr>
        <w:top w:val="none" w:sz="0" w:space="0" w:color="auto"/>
        <w:left w:val="none" w:sz="0" w:space="0" w:color="auto"/>
        <w:bottom w:val="none" w:sz="0" w:space="0" w:color="auto"/>
        <w:right w:val="none" w:sz="0" w:space="0" w:color="auto"/>
      </w:divBdr>
    </w:div>
    <w:div w:id="287442365">
      <w:bodyDiv w:val="1"/>
      <w:marLeft w:val="0"/>
      <w:marRight w:val="0"/>
      <w:marTop w:val="0"/>
      <w:marBottom w:val="0"/>
      <w:divBdr>
        <w:top w:val="none" w:sz="0" w:space="0" w:color="auto"/>
        <w:left w:val="none" w:sz="0" w:space="0" w:color="auto"/>
        <w:bottom w:val="none" w:sz="0" w:space="0" w:color="auto"/>
        <w:right w:val="none" w:sz="0" w:space="0" w:color="auto"/>
      </w:divBdr>
    </w:div>
    <w:div w:id="295532541">
      <w:bodyDiv w:val="1"/>
      <w:marLeft w:val="0"/>
      <w:marRight w:val="0"/>
      <w:marTop w:val="0"/>
      <w:marBottom w:val="0"/>
      <w:divBdr>
        <w:top w:val="none" w:sz="0" w:space="0" w:color="auto"/>
        <w:left w:val="none" w:sz="0" w:space="0" w:color="auto"/>
        <w:bottom w:val="none" w:sz="0" w:space="0" w:color="auto"/>
        <w:right w:val="none" w:sz="0" w:space="0" w:color="auto"/>
      </w:divBdr>
    </w:div>
    <w:div w:id="404686593">
      <w:bodyDiv w:val="1"/>
      <w:marLeft w:val="0"/>
      <w:marRight w:val="0"/>
      <w:marTop w:val="0"/>
      <w:marBottom w:val="0"/>
      <w:divBdr>
        <w:top w:val="none" w:sz="0" w:space="0" w:color="auto"/>
        <w:left w:val="none" w:sz="0" w:space="0" w:color="auto"/>
        <w:bottom w:val="none" w:sz="0" w:space="0" w:color="auto"/>
        <w:right w:val="none" w:sz="0" w:space="0" w:color="auto"/>
      </w:divBdr>
    </w:div>
    <w:div w:id="416831718">
      <w:bodyDiv w:val="1"/>
      <w:marLeft w:val="0"/>
      <w:marRight w:val="0"/>
      <w:marTop w:val="0"/>
      <w:marBottom w:val="0"/>
      <w:divBdr>
        <w:top w:val="none" w:sz="0" w:space="0" w:color="auto"/>
        <w:left w:val="none" w:sz="0" w:space="0" w:color="auto"/>
        <w:bottom w:val="none" w:sz="0" w:space="0" w:color="auto"/>
        <w:right w:val="none" w:sz="0" w:space="0" w:color="auto"/>
      </w:divBdr>
    </w:div>
    <w:div w:id="430980002">
      <w:bodyDiv w:val="1"/>
      <w:marLeft w:val="0"/>
      <w:marRight w:val="0"/>
      <w:marTop w:val="0"/>
      <w:marBottom w:val="0"/>
      <w:divBdr>
        <w:top w:val="none" w:sz="0" w:space="0" w:color="auto"/>
        <w:left w:val="none" w:sz="0" w:space="0" w:color="auto"/>
        <w:bottom w:val="none" w:sz="0" w:space="0" w:color="auto"/>
        <w:right w:val="none" w:sz="0" w:space="0" w:color="auto"/>
      </w:divBdr>
    </w:div>
    <w:div w:id="482698984">
      <w:bodyDiv w:val="1"/>
      <w:marLeft w:val="0"/>
      <w:marRight w:val="0"/>
      <w:marTop w:val="0"/>
      <w:marBottom w:val="0"/>
      <w:divBdr>
        <w:top w:val="none" w:sz="0" w:space="0" w:color="auto"/>
        <w:left w:val="none" w:sz="0" w:space="0" w:color="auto"/>
        <w:bottom w:val="none" w:sz="0" w:space="0" w:color="auto"/>
        <w:right w:val="none" w:sz="0" w:space="0" w:color="auto"/>
      </w:divBdr>
    </w:div>
    <w:div w:id="497770748">
      <w:bodyDiv w:val="1"/>
      <w:marLeft w:val="0"/>
      <w:marRight w:val="0"/>
      <w:marTop w:val="0"/>
      <w:marBottom w:val="0"/>
      <w:divBdr>
        <w:top w:val="none" w:sz="0" w:space="0" w:color="auto"/>
        <w:left w:val="none" w:sz="0" w:space="0" w:color="auto"/>
        <w:bottom w:val="none" w:sz="0" w:space="0" w:color="auto"/>
        <w:right w:val="none" w:sz="0" w:space="0" w:color="auto"/>
      </w:divBdr>
      <w:divsChild>
        <w:div w:id="267279994">
          <w:marLeft w:val="0"/>
          <w:marRight w:val="0"/>
          <w:marTop w:val="0"/>
          <w:marBottom w:val="0"/>
          <w:divBdr>
            <w:top w:val="none" w:sz="0" w:space="0" w:color="auto"/>
            <w:left w:val="none" w:sz="0" w:space="0" w:color="auto"/>
            <w:bottom w:val="none" w:sz="0" w:space="0" w:color="auto"/>
            <w:right w:val="none" w:sz="0" w:space="0" w:color="auto"/>
          </w:divBdr>
        </w:div>
      </w:divsChild>
    </w:div>
    <w:div w:id="500778980">
      <w:bodyDiv w:val="1"/>
      <w:marLeft w:val="0"/>
      <w:marRight w:val="0"/>
      <w:marTop w:val="0"/>
      <w:marBottom w:val="0"/>
      <w:divBdr>
        <w:top w:val="none" w:sz="0" w:space="0" w:color="auto"/>
        <w:left w:val="none" w:sz="0" w:space="0" w:color="auto"/>
        <w:bottom w:val="none" w:sz="0" w:space="0" w:color="auto"/>
        <w:right w:val="none" w:sz="0" w:space="0" w:color="auto"/>
      </w:divBdr>
      <w:divsChild>
        <w:div w:id="1343435844">
          <w:marLeft w:val="0"/>
          <w:marRight w:val="0"/>
          <w:marTop w:val="0"/>
          <w:marBottom w:val="0"/>
          <w:divBdr>
            <w:top w:val="none" w:sz="0" w:space="0" w:color="auto"/>
            <w:left w:val="none" w:sz="0" w:space="0" w:color="auto"/>
            <w:bottom w:val="none" w:sz="0" w:space="0" w:color="auto"/>
            <w:right w:val="none" w:sz="0" w:space="0" w:color="auto"/>
          </w:divBdr>
          <w:divsChild>
            <w:div w:id="247813868">
              <w:marLeft w:val="0"/>
              <w:marRight w:val="0"/>
              <w:marTop w:val="0"/>
              <w:marBottom w:val="0"/>
              <w:divBdr>
                <w:top w:val="none" w:sz="0" w:space="0" w:color="auto"/>
                <w:left w:val="none" w:sz="0" w:space="0" w:color="auto"/>
                <w:bottom w:val="none" w:sz="0" w:space="0" w:color="auto"/>
                <w:right w:val="none" w:sz="0" w:space="0" w:color="auto"/>
              </w:divBdr>
              <w:divsChild>
                <w:div w:id="42994993">
                  <w:marLeft w:val="150"/>
                  <w:marRight w:val="150"/>
                  <w:marTop w:val="300"/>
                  <w:marBottom w:val="1200"/>
                  <w:divBdr>
                    <w:top w:val="none" w:sz="0" w:space="0" w:color="auto"/>
                    <w:left w:val="none" w:sz="0" w:space="0" w:color="auto"/>
                    <w:bottom w:val="none" w:sz="0" w:space="0" w:color="auto"/>
                    <w:right w:val="none" w:sz="0" w:space="0" w:color="auto"/>
                  </w:divBdr>
                  <w:divsChild>
                    <w:div w:id="1427534903">
                      <w:marLeft w:val="0"/>
                      <w:marRight w:val="0"/>
                      <w:marTop w:val="0"/>
                      <w:marBottom w:val="0"/>
                      <w:divBdr>
                        <w:top w:val="none" w:sz="0" w:space="0" w:color="auto"/>
                        <w:left w:val="none" w:sz="0" w:space="0" w:color="auto"/>
                        <w:bottom w:val="none" w:sz="0" w:space="0" w:color="auto"/>
                        <w:right w:val="none" w:sz="0" w:space="0" w:color="auto"/>
                      </w:divBdr>
                      <w:divsChild>
                        <w:div w:id="821045963">
                          <w:marLeft w:val="0"/>
                          <w:marRight w:val="0"/>
                          <w:marTop w:val="0"/>
                          <w:marBottom w:val="0"/>
                          <w:divBdr>
                            <w:top w:val="none" w:sz="0" w:space="0" w:color="auto"/>
                            <w:left w:val="none" w:sz="0" w:space="0" w:color="auto"/>
                            <w:bottom w:val="none" w:sz="0" w:space="0" w:color="auto"/>
                            <w:right w:val="none" w:sz="0" w:space="0" w:color="auto"/>
                          </w:divBdr>
                          <w:divsChild>
                            <w:div w:id="1577207821">
                              <w:marLeft w:val="0"/>
                              <w:marRight w:val="0"/>
                              <w:marTop w:val="0"/>
                              <w:marBottom w:val="0"/>
                              <w:divBdr>
                                <w:top w:val="none" w:sz="0" w:space="0" w:color="auto"/>
                                <w:left w:val="none" w:sz="0" w:space="0" w:color="auto"/>
                                <w:bottom w:val="none" w:sz="0" w:space="0" w:color="auto"/>
                                <w:right w:val="none" w:sz="0" w:space="0" w:color="auto"/>
                              </w:divBdr>
                              <w:divsChild>
                                <w:div w:id="910770058">
                                  <w:marLeft w:val="0"/>
                                  <w:marRight w:val="0"/>
                                  <w:marTop w:val="0"/>
                                  <w:marBottom w:val="0"/>
                                  <w:divBdr>
                                    <w:top w:val="none" w:sz="0" w:space="0" w:color="auto"/>
                                    <w:left w:val="none" w:sz="0" w:space="0" w:color="auto"/>
                                    <w:bottom w:val="none" w:sz="0" w:space="0" w:color="auto"/>
                                    <w:right w:val="none" w:sz="0" w:space="0" w:color="auto"/>
                                  </w:divBdr>
                                </w:div>
                                <w:div w:id="803499399">
                                  <w:marLeft w:val="0"/>
                                  <w:marRight w:val="0"/>
                                  <w:marTop w:val="0"/>
                                  <w:marBottom w:val="0"/>
                                  <w:divBdr>
                                    <w:top w:val="none" w:sz="0" w:space="0" w:color="auto"/>
                                    <w:left w:val="none" w:sz="0" w:space="0" w:color="auto"/>
                                    <w:bottom w:val="none" w:sz="0" w:space="0" w:color="auto"/>
                                    <w:right w:val="none" w:sz="0" w:space="0" w:color="auto"/>
                                  </w:divBdr>
                                </w:div>
                                <w:div w:id="1840845120">
                                  <w:marLeft w:val="0"/>
                                  <w:marRight w:val="0"/>
                                  <w:marTop w:val="0"/>
                                  <w:marBottom w:val="0"/>
                                  <w:divBdr>
                                    <w:top w:val="none" w:sz="0" w:space="0" w:color="auto"/>
                                    <w:left w:val="none" w:sz="0" w:space="0" w:color="auto"/>
                                    <w:bottom w:val="none" w:sz="0" w:space="0" w:color="auto"/>
                                    <w:right w:val="none" w:sz="0" w:space="0" w:color="auto"/>
                                  </w:divBdr>
                                </w:div>
                                <w:div w:id="1481846178">
                                  <w:marLeft w:val="0"/>
                                  <w:marRight w:val="0"/>
                                  <w:marTop w:val="0"/>
                                  <w:marBottom w:val="0"/>
                                  <w:divBdr>
                                    <w:top w:val="none" w:sz="0" w:space="0" w:color="auto"/>
                                    <w:left w:val="none" w:sz="0" w:space="0" w:color="auto"/>
                                    <w:bottom w:val="none" w:sz="0" w:space="0" w:color="auto"/>
                                    <w:right w:val="none" w:sz="0" w:space="0" w:color="auto"/>
                                  </w:divBdr>
                                </w:div>
                                <w:div w:id="1201550887">
                                  <w:marLeft w:val="0"/>
                                  <w:marRight w:val="0"/>
                                  <w:marTop w:val="0"/>
                                  <w:marBottom w:val="0"/>
                                  <w:divBdr>
                                    <w:top w:val="none" w:sz="0" w:space="0" w:color="auto"/>
                                    <w:left w:val="none" w:sz="0" w:space="0" w:color="auto"/>
                                    <w:bottom w:val="none" w:sz="0" w:space="0" w:color="auto"/>
                                    <w:right w:val="none" w:sz="0" w:space="0" w:color="auto"/>
                                  </w:divBdr>
                                </w:div>
                                <w:div w:id="87315736">
                                  <w:marLeft w:val="0"/>
                                  <w:marRight w:val="0"/>
                                  <w:marTop w:val="0"/>
                                  <w:marBottom w:val="0"/>
                                  <w:divBdr>
                                    <w:top w:val="none" w:sz="0" w:space="0" w:color="auto"/>
                                    <w:left w:val="none" w:sz="0" w:space="0" w:color="auto"/>
                                    <w:bottom w:val="none" w:sz="0" w:space="0" w:color="auto"/>
                                    <w:right w:val="none" w:sz="0" w:space="0" w:color="auto"/>
                                  </w:divBdr>
                                </w:div>
                                <w:div w:id="2955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04229">
      <w:bodyDiv w:val="1"/>
      <w:marLeft w:val="0"/>
      <w:marRight w:val="0"/>
      <w:marTop w:val="0"/>
      <w:marBottom w:val="0"/>
      <w:divBdr>
        <w:top w:val="none" w:sz="0" w:space="0" w:color="auto"/>
        <w:left w:val="none" w:sz="0" w:space="0" w:color="auto"/>
        <w:bottom w:val="none" w:sz="0" w:space="0" w:color="auto"/>
        <w:right w:val="none" w:sz="0" w:space="0" w:color="auto"/>
      </w:divBdr>
    </w:div>
    <w:div w:id="627321493">
      <w:bodyDiv w:val="1"/>
      <w:marLeft w:val="0"/>
      <w:marRight w:val="0"/>
      <w:marTop w:val="0"/>
      <w:marBottom w:val="0"/>
      <w:divBdr>
        <w:top w:val="none" w:sz="0" w:space="0" w:color="auto"/>
        <w:left w:val="none" w:sz="0" w:space="0" w:color="auto"/>
        <w:bottom w:val="none" w:sz="0" w:space="0" w:color="auto"/>
        <w:right w:val="none" w:sz="0" w:space="0" w:color="auto"/>
      </w:divBdr>
    </w:div>
    <w:div w:id="676495042">
      <w:bodyDiv w:val="1"/>
      <w:marLeft w:val="0"/>
      <w:marRight w:val="0"/>
      <w:marTop w:val="0"/>
      <w:marBottom w:val="0"/>
      <w:divBdr>
        <w:top w:val="none" w:sz="0" w:space="0" w:color="auto"/>
        <w:left w:val="none" w:sz="0" w:space="0" w:color="auto"/>
        <w:bottom w:val="none" w:sz="0" w:space="0" w:color="auto"/>
        <w:right w:val="none" w:sz="0" w:space="0" w:color="auto"/>
      </w:divBdr>
      <w:divsChild>
        <w:div w:id="821966175">
          <w:marLeft w:val="0"/>
          <w:marRight w:val="0"/>
          <w:marTop w:val="0"/>
          <w:marBottom w:val="0"/>
          <w:divBdr>
            <w:top w:val="none" w:sz="0" w:space="0" w:color="auto"/>
            <w:left w:val="none" w:sz="0" w:space="0" w:color="auto"/>
            <w:bottom w:val="none" w:sz="0" w:space="0" w:color="auto"/>
            <w:right w:val="none" w:sz="0" w:space="0" w:color="auto"/>
          </w:divBdr>
          <w:divsChild>
            <w:div w:id="169879950">
              <w:marLeft w:val="0"/>
              <w:marRight w:val="0"/>
              <w:marTop w:val="0"/>
              <w:marBottom w:val="0"/>
              <w:divBdr>
                <w:top w:val="none" w:sz="0" w:space="0" w:color="auto"/>
                <w:left w:val="none" w:sz="0" w:space="0" w:color="auto"/>
                <w:bottom w:val="none" w:sz="0" w:space="0" w:color="auto"/>
                <w:right w:val="none" w:sz="0" w:space="0" w:color="auto"/>
              </w:divBdr>
              <w:divsChild>
                <w:div w:id="764575349">
                  <w:marLeft w:val="150"/>
                  <w:marRight w:val="150"/>
                  <w:marTop w:val="300"/>
                  <w:marBottom w:val="1200"/>
                  <w:divBdr>
                    <w:top w:val="none" w:sz="0" w:space="0" w:color="auto"/>
                    <w:left w:val="none" w:sz="0" w:space="0" w:color="auto"/>
                    <w:bottom w:val="none" w:sz="0" w:space="0" w:color="auto"/>
                    <w:right w:val="none" w:sz="0" w:space="0" w:color="auto"/>
                  </w:divBdr>
                  <w:divsChild>
                    <w:div w:id="1773428250">
                      <w:marLeft w:val="0"/>
                      <w:marRight w:val="0"/>
                      <w:marTop w:val="0"/>
                      <w:marBottom w:val="0"/>
                      <w:divBdr>
                        <w:top w:val="none" w:sz="0" w:space="0" w:color="auto"/>
                        <w:left w:val="none" w:sz="0" w:space="0" w:color="auto"/>
                        <w:bottom w:val="none" w:sz="0" w:space="0" w:color="auto"/>
                        <w:right w:val="none" w:sz="0" w:space="0" w:color="auto"/>
                      </w:divBdr>
                      <w:divsChild>
                        <w:div w:id="1095396375">
                          <w:marLeft w:val="0"/>
                          <w:marRight w:val="0"/>
                          <w:marTop w:val="0"/>
                          <w:marBottom w:val="0"/>
                          <w:divBdr>
                            <w:top w:val="none" w:sz="0" w:space="0" w:color="auto"/>
                            <w:left w:val="none" w:sz="0" w:space="0" w:color="auto"/>
                            <w:bottom w:val="none" w:sz="0" w:space="0" w:color="auto"/>
                            <w:right w:val="none" w:sz="0" w:space="0" w:color="auto"/>
                          </w:divBdr>
                          <w:divsChild>
                            <w:div w:id="788162062">
                              <w:marLeft w:val="0"/>
                              <w:marRight w:val="0"/>
                              <w:marTop w:val="0"/>
                              <w:marBottom w:val="0"/>
                              <w:divBdr>
                                <w:top w:val="none" w:sz="0" w:space="0" w:color="auto"/>
                                <w:left w:val="none" w:sz="0" w:space="0" w:color="auto"/>
                                <w:bottom w:val="none" w:sz="0" w:space="0" w:color="auto"/>
                                <w:right w:val="none" w:sz="0" w:space="0" w:color="auto"/>
                              </w:divBdr>
                              <w:divsChild>
                                <w:div w:id="3205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22498">
      <w:bodyDiv w:val="1"/>
      <w:marLeft w:val="0"/>
      <w:marRight w:val="0"/>
      <w:marTop w:val="0"/>
      <w:marBottom w:val="0"/>
      <w:divBdr>
        <w:top w:val="none" w:sz="0" w:space="0" w:color="auto"/>
        <w:left w:val="none" w:sz="0" w:space="0" w:color="auto"/>
        <w:bottom w:val="none" w:sz="0" w:space="0" w:color="auto"/>
        <w:right w:val="none" w:sz="0" w:space="0" w:color="auto"/>
      </w:divBdr>
    </w:div>
    <w:div w:id="816216616">
      <w:bodyDiv w:val="1"/>
      <w:marLeft w:val="0"/>
      <w:marRight w:val="0"/>
      <w:marTop w:val="0"/>
      <w:marBottom w:val="0"/>
      <w:divBdr>
        <w:top w:val="none" w:sz="0" w:space="0" w:color="auto"/>
        <w:left w:val="none" w:sz="0" w:space="0" w:color="auto"/>
        <w:bottom w:val="none" w:sz="0" w:space="0" w:color="auto"/>
        <w:right w:val="none" w:sz="0" w:space="0" w:color="auto"/>
      </w:divBdr>
    </w:div>
    <w:div w:id="88179038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944850493">
      <w:bodyDiv w:val="1"/>
      <w:marLeft w:val="0"/>
      <w:marRight w:val="0"/>
      <w:marTop w:val="0"/>
      <w:marBottom w:val="0"/>
      <w:divBdr>
        <w:top w:val="none" w:sz="0" w:space="0" w:color="auto"/>
        <w:left w:val="none" w:sz="0" w:space="0" w:color="auto"/>
        <w:bottom w:val="none" w:sz="0" w:space="0" w:color="auto"/>
        <w:right w:val="none" w:sz="0" w:space="0" w:color="auto"/>
      </w:divBdr>
    </w:div>
    <w:div w:id="961812810">
      <w:bodyDiv w:val="1"/>
      <w:marLeft w:val="0"/>
      <w:marRight w:val="0"/>
      <w:marTop w:val="0"/>
      <w:marBottom w:val="0"/>
      <w:divBdr>
        <w:top w:val="none" w:sz="0" w:space="0" w:color="auto"/>
        <w:left w:val="none" w:sz="0" w:space="0" w:color="auto"/>
        <w:bottom w:val="none" w:sz="0" w:space="0" w:color="auto"/>
        <w:right w:val="none" w:sz="0" w:space="0" w:color="auto"/>
      </w:divBdr>
      <w:divsChild>
        <w:div w:id="920069939">
          <w:marLeft w:val="0"/>
          <w:marRight w:val="0"/>
          <w:marTop w:val="0"/>
          <w:marBottom w:val="0"/>
          <w:divBdr>
            <w:top w:val="none" w:sz="0" w:space="0" w:color="auto"/>
            <w:left w:val="none" w:sz="0" w:space="0" w:color="auto"/>
            <w:bottom w:val="none" w:sz="0" w:space="0" w:color="auto"/>
            <w:right w:val="none" w:sz="0" w:space="0" w:color="auto"/>
          </w:divBdr>
        </w:div>
        <w:div w:id="1849052239">
          <w:marLeft w:val="0"/>
          <w:marRight w:val="0"/>
          <w:marTop w:val="120"/>
          <w:marBottom w:val="0"/>
          <w:divBdr>
            <w:top w:val="none" w:sz="0" w:space="0" w:color="auto"/>
            <w:left w:val="none" w:sz="0" w:space="0" w:color="auto"/>
            <w:bottom w:val="none" w:sz="0" w:space="0" w:color="auto"/>
            <w:right w:val="none" w:sz="0" w:space="0" w:color="auto"/>
          </w:divBdr>
        </w:div>
        <w:div w:id="606278682">
          <w:marLeft w:val="0"/>
          <w:marRight w:val="0"/>
          <w:marTop w:val="120"/>
          <w:marBottom w:val="0"/>
          <w:divBdr>
            <w:top w:val="none" w:sz="0" w:space="0" w:color="auto"/>
            <w:left w:val="none" w:sz="0" w:space="0" w:color="auto"/>
            <w:bottom w:val="none" w:sz="0" w:space="0" w:color="auto"/>
            <w:right w:val="none" w:sz="0" w:space="0" w:color="auto"/>
          </w:divBdr>
        </w:div>
      </w:divsChild>
    </w:div>
    <w:div w:id="1072389496">
      <w:bodyDiv w:val="1"/>
      <w:marLeft w:val="0"/>
      <w:marRight w:val="0"/>
      <w:marTop w:val="0"/>
      <w:marBottom w:val="0"/>
      <w:divBdr>
        <w:top w:val="none" w:sz="0" w:space="0" w:color="auto"/>
        <w:left w:val="none" w:sz="0" w:space="0" w:color="auto"/>
        <w:bottom w:val="none" w:sz="0" w:space="0" w:color="auto"/>
        <w:right w:val="none" w:sz="0" w:space="0" w:color="auto"/>
      </w:divBdr>
      <w:divsChild>
        <w:div w:id="1554151262">
          <w:marLeft w:val="0"/>
          <w:marRight w:val="0"/>
          <w:marTop w:val="0"/>
          <w:marBottom w:val="0"/>
          <w:divBdr>
            <w:top w:val="none" w:sz="0" w:space="0" w:color="auto"/>
            <w:left w:val="none" w:sz="0" w:space="0" w:color="auto"/>
            <w:bottom w:val="none" w:sz="0" w:space="0" w:color="auto"/>
            <w:right w:val="none" w:sz="0" w:space="0" w:color="auto"/>
          </w:divBdr>
          <w:divsChild>
            <w:div w:id="932202356">
              <w:marLeft w:val="0"/>
              <w:marRight w:val="0"/>
              <w:marTop w:val="0"/>
              <w:marBottom w:val="0"/>
              <w:divBdr>
                <w:top w:val="none" w:sz="0" w:space="0" w:color="auto"/>
                <w:left w:val="none" w:sz="0" w:space="0" w:color="auto"/>
                <w:bottom w:val="none" w:sz="0" w:space="0" w:color="auto"/>
                <w:right w:val="none" w:sz="0" w:space="0" w:color="auto"/>
              </w:divBdr>
              <w:divsChild>
                <w:div w:id="413361744">
                  <w:marLeft w:val="300"/>
                  <w:marRight w:val="300"/>
                  <w:marTop w:val="0"/>
                  <w:marBottom w:val="0"/>
                  <w:divBdr>
                    <w:top w:val="none" w:sz="0" w:space="0" w:color="auto"/>
                    <w:left w:val="none" w:sz="0" w:space="0" w:color="auto"/>
                    <w:bottom w:val="none" w:sz="0" w:space="0" w:color="auto"/>
                    <w:right w:val="none" w:sz="0" w:space="0" w:color="auto"/>
                  </w:divBdr>
                  <w:divsChild>
                    <w:div w:id="1800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78876">
          <w:marLeft w:val="0"/>
          <w:marRight w:val="0"/>
          <w:marTop w:val="0"/>
          <w:marBottom w:val="0"/>
          <w:divBdr>
            <w:top w:val="none" w:sz="0" w:space="0" w:color="auto"/>
            <w:left w:val="none" w:sz="0" w:space="0" w:color="auto"/>
            <w:bottom w:val="none" w:sz="0" w:space="0" w:color="auto"/>
            <w:right w:val="none" w:sz="0" w:space="0" w:color="auto"/>
          </w:divBdr>
          <w:divsChild>
            <w:div w:id="2113820190">
              <w:marLeft w:val="0"/>
              <w:marRight w:val="0"/>
              <w:marTop w:val="0"/>
              <w:marBottom w:val="0"/>
              <w:divBdr>
                <w:top w:val="none" w:sz="0" w:space="0" w:color="auto"/>
                <w:left w:val="none" w:sz="0" w:space="0" w:color="auto"/>
                <w:bottom w:val="none" w:sz="0" w:space="0" w:color="auto"/>
                <w:right w:val="none" w:sz="0" w:space="0" w:color="auto"/>
              </w:divBdr>
              <w:divsChild>
                <w:div w:id="2099521505">
                  <w:marLeft w:val="0"/>
                  <w:marRight w:val="0"/>
                  <w:marTop w:val="0"/>
                  <w:marBottom w:val="0"/>
                  <w:divBdr>
                    <w:top w:val="none" w:sz="0" w:space="0" w:color="auto"/>
                    <w:left w:val="none" w:sz="0" w:space="0" w:color="auto"/>
                    <w:bottom w:val="none" w:sz="0" w:space="0" w:color="auto"/>
                    <w:right w:val="none" w:sz="0" w:space="0" w:color="auto"/>
                  </w:divBdr>
                  <w:divsChild>
                    <w:div w:id="583077125">
                      <w:marLeft w:val="0"/>
                      <w:marRight w:val="0"/>
                      <w:marTop w:val="0"/>
                      <w:marBottom w:val="0"/>
                      <w:divBdr>
                        <w:top w:val="none" w:sz="0" w:space="0" w:color="auto"/>
                        <w:left w:val="none" w:sz="0" w:space="0" w:color="auto"/>
                        <w:bottom w:val="none" w:sz="0" w:space="0" w:color="auto"/>
                        <w:right w:val="none" w:sz="0" w:space="0" w:color="auto"/>
                      </w:divBdr>
                      <w:divsChild>
                        <w:div w:id="478228324">
                          <w:marLeft w:val="300"/>
                          <w:marRight w:val="300"/>
                          <w:marTop w:val="0"/>
                          <w:marBottom w:val="0"/>
                          <w:divBdr>
                            <w:top w:val="none" w:sz="0" w:space="0" w:color="auto"/>
                            <w:left w:val="none" w:sz="0" w:space="0" w:color="auto"/>
                            <w:bottom w:val="none" w:sz="0" w:space="0" w:color="auto"/>
                            <w:right w:val="none" w:sz="0" w:space="0" w:color="auto"/>
                          </w:divBdr>
                          <w:divsChild>
                            <w:div w:id="628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70693">
      <w:bodyDiv w:val="1"/>
      <w:marLeft w:val="0"/>
      <w:marRight w:val="0"/>
      <w:marTop w:val="0"/>
      <w:marBottom w:val="0"/>
      <w:divBdr>
        <w:top w:val="none" w:sz="0" w:space="0" w:color="auto"/>
        <w:left w:val="none" w:sz="0" w:space="0" w:color="auto"/>
        <w:bottom w:val="none" w:sz="0" w:space="0" w:color="auto"/>
        <w:right w:val="none" w:sz="0" w:space="0" w:color="auto"/>
      </w:divBdr>
    </w:div>
    <w:div w:id="1104492892">
      <w:bodyDiv w:val="1"/>
      <w:marLeft w:val="0"/>
      <w:marRight w:val="0"/>
      <w:marTop w:val="0"/>
      <w:marBottom w:val="0"/>
      <w:divBdr>
        <w:top w:val="none" w:sz="0" w:space="0" w:color="auto"/>
        <w:left w:val="none" w:sz="0" w:space="0" w:color="auto"/>
        <w:bottom w:val="none" w:sz="0" w:space="0" w:color="auto"/>
        <w:right w:val="none" w:sz="0" w:space="0" w:color="auto"/>
      </w:divBdr>
    </w:div>
    <w:div w:id="1129518188">
      <w:bodyDiv w:val="1"/>
      <w:marLeft w:val="0"/>
      <w:marRight w:val="0"/>
      <w:marTop w:val="0"/>
      <w:marBottom w:val="0"/>
      <w:divBdr>
        <w:top w:val="none" w:sz="0" w:space="0" w:color="auto"/>
        <w:left w:val="none" w:sz="0" w:space="0" w:color="auto"/>
        <w:bottom w:val="none" w:sz="0" w:space="0" w:color="auto"/>
        <w:right w:val="none" w:sz="0" w:space="0" w:color="auto"/>
      </w:divBdr>
    </w:div>
    <w:div w:id="1139108358">
      <w:bodyDiv w:val="1"/>
      <w:marLeft w:val="0"/>
      <w:marRight w:val="0"/>
      <w:marTop w:val="0"/>
      <w:marBottom w:val="0"/>
      <w:divBdr>
        <w:top w:val="none" w:sz="0" w:space="0" w:color="auto"/>
        <w:left w:val="none" w:sz="0" w:space="0" w:color="auto"/>
        <w:bottom w:val="none" w:sz="0" w:space="0" w:color="auto"/>
        <w:right w:val="none" w:sz="0" w:space="0" w:color="auto"/>
      </w:divBdr>
    </w:div>
    <w:div w:id="1155072246">
      <w:bodyDiv w:val="1"/>
      <w:marLeft w:val="0"/>
      <w:marRight w:val="0"/>
      <w:marTop w:val="0"/>
      <w:marBottom w:val="0"/>
      <w:divBdr>
        <w:top w:val="none" w:sz="0" w:space="0" w:color="auto"/>
        <w:left w:val="none" w:sz="0" w:space="0" w:color="auto"/>
        <w:bottom w:val="none" w:sz="0" w:space="0" w:color="auto"/>
        <w:right w:val="none" w:sz="0" w:space="0" w:color="auto"/>
      </w:divBdr>
    </w:div>
    <w:div w:id="1161970569">
      <w:bodyDiv w:val="1"/>
      <w:marLeft w:val="0"/>
      <w:marRight w:val="0"/>
      <w:marTop w:val="0"/>
      <w:marBottom w:val="0"/>
      <w:divBdr>
        <w:top w:val="none" w:sz="0" w:space="0" w:color="auto"/>
        <w:left w:val="none" w:sz="0" w:space="0" w:color="auto"/>
        <w:bottom w:val="none" w:sz="0" w:space="0" w:color="auto"/>
        <w:right w:val="none" w:sz="0" w:space="0" w:color="auto"/>
      </w:divBdr>
    </w:div>
    <w:div w:id="1326472076">
      <w:bodyDiv w:val="1"/>
      <w:marLeft w:val="0"/>
      <w:marRight w:val="0"/>
      <w:marTop w:val="0"/>
      <w:marBottom w:val="0"/>
      <w:divBdr>
        <w:top w:val="none" w:sz="0" w:space="0" w:color="auto"/>
        <w:left w:val="none" w:sz="0" w:space="0" w:color="auto"/>
        <w:bottom w:val="none" w:sz="0" w:space="0" w:color="auto"/>
        <w:right w:val="none" w:sz="0" w:space="0" w:color="auto"/>
      </w:divBdr>
    </w:div>
    <w:div w:id="1335495844">
      <w:bodyDiv w:val="1"/>
      <w:marLeft w:val="0"/>
      <w:marRight w:val="0"/>
      <w:marTop w:val="0"/>
      <w:marBottom w:val="0"/>
      <w:divBdr>
        <w:top w:val="none" w:sz="0" w:space="0" w:color="auto"/>
        <w:left w:val="none" w:sz="0" w:space="0" w:color="auto"/>
        <w:bottom w:val="none" w:sz="0" w:space="0" w:color="auto"/>
        <w:right w:val="none" w:sz="0" w:space="0" w:color="auto"/>
      </w:divBdr>
      <w:divsChild>
        <w:div w:id="1557282019">
          <w:marLeft w:val="0"/>
          <w:marRight w:val="0"/>
          <w:marTop w:val="0"/>
          <w:marBottom w:val="0"/>
          <w:divBdr>
            <w:top w:val="none" w:sz="0" w:space="0" w:color="auto"/>
            <w:left w:val="none" w:sz="0" w:space="0" w:color="auto"/>
            <w:bottom w:val="none" w:sz="0" w:space="0" w:color="auto"/>
            <w:right w:val="none" w:sz="0" w:space="0" w:color="auto"/>
          </w:divBdr>
          <w:divsChild>
            <w:div w:id="734474599">
              <w:marLeft w:val="0"/>
              <w:marRight w:val="0"/>
              <w:marTop w:val="0"/>
              <w:marBottom w:val="0"/>
              <w:divBdr>
                <w:top w:val="none" w:sz="0" w:space="0" w:color="auto"/>
                <w:left w:val="none" w:sz="0" w:space="0" w:color="auto"/>
                <w:bottom w:val="none" w:sz="0" w:space="0" w:color="auto"/>
                <w:right w:val="none" w:sz="0" w:space="0" w:color="auto"/>
              </w:divBdr>
              <w:divsChild>
                <w:div w:id="506215396">
                  <w:marLeft w:val="300"/>
                  <w:marRight w:val="300"/>
                  <w:marTop w:val="0"/>
                  <w:marBottom w:val="0"/>
                  <w:divBdr>
                    <w:top w:val="none" w:sz="0" w:space="0" w:color="auto"/>
                    <w:left w:val="none" w:sz="0" w:space="0" w:color="auto"/>
                    <w:bottom w:val="none" w:sz="0" w:space="0" w:color="auto"/>
                    <w:right w:val="none" w:sz="0" w:space="0" w:color="auto"/>
                  </w:divBdr>
                  <w:divsChild>
                    <w:div w:id="10617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0320">
          <w:marLeft w:val="0"/>
          <w:marRight w:val="0"/>
          <w:marTop w:val="0"/>
          <w:marBottom w:val="0"/>
          <w:divBdr>
            <w:top w:val="none" w:sz="0" w:space="0" w:color="auto"/>
            <w:left w:val="none" w:sz="0" w:space="0" w:color="auto"/>
            <w:bottom w:val="none" w:sz="0" w:space="0" w:color="auto"/>
            <w:right w:val="none" w:sz="0" w:space="0" w:color="auto"/>
          </w:divBdr>
          <w:divsChild>
            <w:div w:id="377356742">
              <w:marLeft w:val="0"/>
              <w:marRight w:val="0"/>
              <w:marTop w:val="0"/>
              <w:marBottom w:val="0"/>
              <w:divBdr>
                <w:top w:val="none" w:sz="0" w:space="0" w:color="auto"/>
                <w:left w:val="none" w:sz="0" w:space="0" w:color="auto"/>
                <w:bottom w:val="none" w:sz="0" w:space="0" w:color="auto"/>
                <w:right w:val="none" w:sz="0" w:space="0" w:color="auto"/>
              </w:divBdr>
              <w:divsChild>
                <w:div w:id="90052844">
                  <w:marLeft w:val="0"/>
                  <w:marRight w:val="0"/>
                  <w:marTop w:val="0"/>
                  <w:marBottom w:val="0"/>
                  <w:divBdr>
                    <w:top w:val="none" w:sz="0" w:space="0" w:color="auto"/>
                    <w:left w:val="none" w:sz="0" w:space="0" w:color="auto"/>
                    <w:bottom w:val="none" w:sz="0" w:space="0" w:color="auto"/>
                    <w:right w:val="none" w:sz="0" w:space="0" w:color="auto"/>
                  </w:divBdr>
                  <w:divsChild>
                    <w:div w:id="1274097704">
                      <w:marLeft w:val="0"/>
                      <w:marRight w:val="0"/>
                      <w:marTop w:val="0"/>
                      <w:marBottom w:val="0"/>
                      <w:divBdr>
                        <w:top w:val="none" w:sz="0" w:space="0" w:color="auto"/>
                        <w:left w:val="none" w:sz="0" w:space="0" w:color="auto"/>
                        <w:bottom w:val="none" w:sz="0" w:space="0" w:color="auto"/>
                        <w:right w:val="none" w:sz="0" w:space="0" w:color="auto"/>
                      </w:divBdr>
                      <w:divsChild>
                        <w:div w:id="1076905304">
                          <w:marLeft w:val="300"/>
                          <w:marRight w:val="300"/>
                          <w:marTop w:val="0"/>
                          <w:marBottom w:val="0"/>
                          <w:divBdr>
                            <w:top w:val="none" w:sz="0" w:space="0" w:color="auto"/>
                            <w:left w:val="none" w:sz="0" w:space="0" w:color="auto"/>
                            <w:bottom w:val="none" w:sz="0" w:space="0" w:color="auto"/>
                            <w:right w:val="none" w:sz="0" w:space="0" w:color="auto"/>
                          </w:divBdr>
                          <w:divsChild>
                            <w:div w:id="1549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44340">
      <w:bodyDiv w:val="1"/>
      <w:marLeft w:val="0"/>
      <w:marRight w:val="0"/>
      <w:marTop w:val="0"/>
      <w:marBottom w:val="0"/>
      <w:divBdr>
        <w:top w:val="none" w:sz="0" w:space="0" w:color="auto"/>
        <w:left w:val="none" w:sz="0" w:space="0" w:color="auto"/>
        <w:bottom w:val="none" w:sz="0" w:space="0" w:color="auto"/>
        <w:right w:val="none" w:sz="0" w:space="0" w:color="auto"/>
      </w:divBdr>
    </w:div>
    <w:div w:id="1465193284">
      <w:bodyDiv w:val="1"/>
      <w:marLeft w:val="0"/>
      <w:marRight w:val="0"/>
      <w:marTop w:val="0"/>
      <w:marBottom w:val="0"/>
      <w:divBdr>
        <w:top w:val="none" w:sz="0" w:space="0" w:color="auto"/>
        <w:left w:val="none" w:sz="0" w:space="0" w:color="auto"/>
        <w:bottom w:val="none" w:sz="0" w:space="0" w:color="auto"/>
        <w:right w:val="none" w:sz="0" w:space="0" w:color="auto"/>
      </w:divBdr>
      <w:divsChild>
        <w:div w:id="613362333">
          <w:marLeft w:val="0"/>
          <w:marRight w:val="0"/>
          <w:marTop w:val="0"/>
          <w:marBottom w:val="0"/>
          <w:divBdr>
            <w:top w:val="none" w:sz="0" w:space="0" w:color="auto"/>
            <w:left w:val="none" w:sz="0" w:space="0" w:color="auto"/>
            <w:bottom w:val="none" w:sz="0" w:space="0" w:color="auto"/>
            <w:right w:val="none" w:sz="0" w:space="0" w:color="auto"/>
          </w:divBdr>
          <w:divsChild>
            <w:div w:id="1252277350">
              <w:marLeft w:val="0"/>
              <w:marRight w:val="0"/>
              <w:marTop w:val="0"/>
              <w:marBottom w:val="0"/>
              <w:divBdr>
                <w:top w:val="none" w:sz="0" w:space="0" w:color="auto"/>
                <w:left w:val="none" w:sz="0" w:space="0" w:color="auto"/>
                <w:bottom w:val="none" w:sz="0" w:space="0" w:color="auto"/>
                <w:right w:val="none" w:sz="0" w:space="0" w:color="auto"/>
              </w:divBdr>
              <w:divsChild>
                <w:div w:id="533032236">
                  <w:marLeft w:val="0"/>
                  <w:marRight w:val="0"/>
                  <w:marTop w:val="0"/>
                  <w:marBottom w:val="0"/>
                  <w:divBdr>
                    <w:top w:val="none" w:sz="0" w:space="0" w:color="auto"/>
                    <w:left w:val="none" w:sz="0" w:space="0" w:color="auto"/>
                    <w:bottom w:val="none" w:sz="0" w:space="0" w:color="auto"/>
                    <w:right w:val="none" w:sz="0" w:space="0" w:color="auto"/>
                  </w:divBdr>
                  <w:divsChild>
                    <w:div w:id="292827657">
                      <w:marLeft w:val="0"/>
                      <w:marRight w:val="0"/>
                      <w:marTop w:val="0"/>
                      <w:marBottom w:val="0"/>
                      <w:divBdr>
                        <w:top w:val="none" w:sz="0" w:space="0" w:color="auto"/>
                        <w:left w:val="none" w:sz="0" w:space="0" w:color="auto"/>
                        <w:bottom w:val="none" w:sz="0" w:space="0" w:color="auto"/>
                        <w:right w:val="none" w:sz="0" w:space="0" w:color="auto"/>
                      </w:divBdr>
                      <w:divsChild>
                        <w:div w:id="1543010873">
                          <w:marLeft w:val="0"/>
                          <w:marRight w:val="0"/>
                          <w:marTop w:val="0"/>
                          <w:marBottom w:val="0"/>
                          <w:divBdr>
                            <w:top w:val="none" w:sz="0" w:space="0" w:color="auto"/>
                            <w:left w:val="none" w:sz="0" w:space="0" w:color="auto"/>
                            <w:bottom w:val="none" w:sz="0" w:space="0" w:color="auto"/>
                            <w:right w:val="none" w:sz="0" w:space="0" w:color="auto"/>
                          </w:divBdr>
                          <w:divsChild>
                            <w:div w:id="676083565">
                              <w:marLeft w:val="0"/>
                              <w:marRight w:val="0"/>
                              <w:marTop w:val="0"/>
                              <w:marBottom w:val="0"/>
                              <w:divBdr>
                                <w:top w:val="none" w:sz="0" w:space="0" w:color="auto"/>
                                <w:left w:val="none" w:sz="0" w:space="0" w:color="auto"/>
                                <w:bottom w:val="none" w:sz="0" w:space="0" w:color="auto"/>
                                <w:right w:val="none" w:sz="0" w:space="0" w:color="auto"/>
                              </w:divBdr>
                              <w:divsChild>
                                <w:div w:id="1561751667">
                                  <w:marLeft w:val="0"/>
                                  <w:marRight w:val="0"/>
                                  <w:marTop w:val="0"/>
                                  <w:marBottom w:val="0"/>
                                  <w:divBdr>
                                    <w:top w:val="none" w:sz="0" w:space="0" w:color="auto"/>
                                    <w:left w:val="none" w:sz="0" w:space="0" w:color="auto"/>
                                    <w:bottom w:val="none" w:sz="0" w:space="0" w:color="auto"/>
                                    <w:right w:val="none" w:sz="0" w:space="0" w:color="auto"/>
                                  </w:divBdr>
                                  <w:divsChild>
                                    <w:div w:id="1511603587">
                                      <w:marLeft w:val="0"/>
                                      <w:marRight w:val="0"/>
                                      <w:marTop w:val="0"/>
                                      <w:marBottom w:val="0"/>
                                      <w:divBdr>
                                        <w:top w:val="none" w:sz="0" w:space="0" w:color="auto"/>
                                        <w:left w:val="none" w:sz="0" w:space="0" w:color="auto"/>
                                        <w:bottom w:val="none" w:sz="0" w:space="0" w:color="auto"/>
                                        <w:right w:val="none" w:sz="0" w:space="0" w:color="auto"/>
                                      </w:divBdr>
                                      <w:divsChild>
                                        <w:div w:id="862861038">
                                          <w:marLeft w:val="0"/>
                                          <w:marRight w:val="0"/>
                                          <w:marTop w:val="0"/>
                                          <w:marBottom w:val="0"/>
                                          <w:divBdr>
                                            <w:top w:val="none" w:sz="0" w:space="0" w:color="auto"/>
                                            <w:left w:val="none" w:sz="0" w:space="0" w:color="auto"/>
                                            <w:bottom w:val="none" w:sz="0" w:space="0" w:color="auto"/>
                                            <w:right w:val="none" w:sz="0" w:space="0" w:color="auto"/>
                                          </w:divBdr>
                                        </w:div>
                                      </w:divsChild>
                                    </w:div>
                                    <w:div w:id="986470448">
                                      <w:marLeft w:val="0"/>
                                      <w:marRight w:val="0"/>
                                      <w:marTop w:val="0"/>
                                      <w:marBottom w:val="0"/>
                                      <w:divBdr>
                                        <w:top w:val="none" w:sz="0" w:space="0" w:color="auto"/>
                                        <w:left w:val="none" w:sz="0" w:space="0" w:color="auto"/>
                                        <w:bottom w:val="none" w:sz="0" w:space="0" w:color="auto"/>
                                        <w:right w:val="none" w:sz="0" w:space="0" w:color="auto"/>
                                      </w:divBdr>
                                      <w:divsChild>
                                        <w:div w:id="1831405528">
                                          <w:marLeft w:val="0"/>
                                          <w:marRight w:val="0"/>
                                          <w:marTop w:val="0"/>
                                          <w:marBottom w:val="0"/>
                                          <w:divBdr>
                                            <w:top w:val="none" w:sz="0" w:space="0" w:color="auto"/>
                                            <w:left w:val="none" w:sz="0" w:space="0" w:color="auto"/>
                                            <w:bottom w:val="none" w:sz="0" w:space="0" w:color="auto"/>
                                            <w:right w:val="none" w:sz="0" w:space="0" w:color="auto"/>
                                          </w:divBdr>
                                          <w:divsChild>
                                            <w:div w:id="715736425">
                                              <w:marLeft w:val="0"/>
                                              <w:marRight w:val="0"/>
                                              <w:marTop w:val="0"/>
                                              <w:marBottom w:val="0"/>
                                              <w:divBdr>
                                                <w:top w:val="none" w:sz="0" w:space="0" w:color="auto"/>
                                                <w:left w:val="none" w:sz="0" w:space="0" w:color="auto"/>
                                                <w:bottom w:val="none" w:sz="0" w:space="0" w:color="auto"/>
                                                <w:right w:val="none" w:sz="0" w:space="0" w:color="auto"/>
                                              </w:divBdr>
                                              <w:divsChild>
                                                <w:div w:id="329338213">
                                                  <w:marLeft w:val="0"/>
                                                  <w:marRight w:val="0"/>
                                                  <w:marTop w:val="0"/>
                                                  <w:marBottom w:val="0"/>
                                                  <w:divBdr>
                                                    <w:top w:val="none" w:sz="0" w:space="0" w:color="auto"/>
                                                    <w:left w:val="none" w:sz="0" w:space="0" w:color="auto"/>
                                                    <w:bottom w:val="none" w:sz="0" w:space="0" w:color="auto"/>
                                                    <w:right w:val="none" w:sz="0" w:space="0" w:color="auto"/>
                                                  </w:divBdr>
                                                  <w:divsChild>
                                                    <w:div w:id="1409155409">
                                                      <w:marLeft w:val="0"/>
                                                      <w:marRight w:val="0"/>
                                                      <w:marTop w:val="0"/>
                                                      <w:marBottom w:val="0"/>
                                                      <w:divBdr>
                                                        <w:top w:val="none" w:sz="0" w:space="0" w:color="auto"/>
                                                        <w:left w:val="none" w:sz="0" w:space="0" w:color="auto"/>
                                                        <w:bottom w:val="none" w:sz="0" w:space="0" w:color="auto"/>
                                                        <w:right w:val="none" w:sz="0" w:space="0" w:color="auto"/>
                                                      </w:divBdr>
                                                    </w:div>
                                                  </w:divsChild>
                                                </w:div>
                                                <w:div w:id="1668971306">
                                                  <w:marLeft w:val="0"/>
                                                  <w:marRight w:val="0"/>
                                                  <w:marTop w:val="0"/>
                                                  <w:marBottom w:val="0"/>
                                                  <w:divBdr>
                                                    <w:top w:val="none" w:sz="0" w:space="0" w:color="auto"/>
                                                    <w:left w:val="none" w:sz="0" w:space="0" w:color="auto"/>
                                                    <w:bottom w:val="none" w:sz="0" w:space="0" w:color="auto"/>
                                                    <w:right w:val="none" w:sz="0" w:space="0" w:color="auto"/>
                                                  </w:divBdr>
                                                  <w:divsChild>
                                                    <w:div w:id="10531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9">
                                          <w:marLeft w:val="0"/>
                                          <w:marRight w:val="0"/>
                                          <w:marTop w:val="0"/>
                                          <w:marBottom w:val="0"/>
                                          <w:divBdr>
                                            <w:top w:val="none" w:sz="0" w:space="0" w:color="auto"/>
                                            <w:left w:val="none" w:sz="0" w:space="0" w:color="auto"/>
                                            <w:bottom w:val="none" w:sz="0" w:space="0" w:color="auto"/>
                                            <w:right w:val="none" w:sz="0" w:space="0" w:color="auto"/>
                                          </w:divBdr>
                                          <w:divsChild>
                                            <w:div w:id="1796681776">
                                              <w:marLeft w:val="0"/>
                                              <w:marRight w:val="0"/>
                                              <w:marTop w:val="0"/>
                                              <w:marBottom w:val="0"/>
                                              <w:divBdr>
                                                <w:top w:val="none" w:sz="0" w:space="0" w:color="auto"/>
                                                <w:left w:val="none" w:sz="0" w:space="0" w:color="auto"/>
                                                <w:bottom w:val="none" w:sz="0" w:space="0" w:color="auto"/>
                                                <w:right w:val="none" w:sz="0" w:space="0" w:color="auto"/>
                                              </w:divBdr>
                                              <w:divsChild>
                                                <w:div w:id="788015496">
                                                  <w:marLeft w:val="0"/>
                                                  <w:marRight w:val="0"/>
                                                  <w:marTop w:val="0"/>
                                                  <w:marBottom w:val="0"/>
                                                  <w:divBdr>
                                                    <w:top w:val="none" w:sz="0" w:space="0" w:color="auto"/>
                                                    <w:left w:val="none" w:sz="0" w:space="0" w:color="auto"/>
                                                    <w:bottom w:val="none" w:sz="0" w:space="0" w:color="auto"/>
                                                    <w:right w:val="none" w:sz="0" w:space="0" w:color="auto"/>
                                                  </w:divBdr>
                                                  <w:divsChild>
                                                    <w:div w:id="1990203181">
                                                      <w:marLeft w:val="0"/>
                                                      <w:marRight w:val="0"/>
                                                      <w:marTop w:val="0"/>
                                                      <w:marBottom w:val="0"/>
                                                      <w:divBdr>
                                                        <w:top w:val="none" w:sz="0" w:space="0" w:color="auto"/>
                                                        <w:left w:val="none" w:sz="0" w:space="0" w:color="auto"/>
                                                        <w:bottom w:val="none" w:sz="0" w:space="0" w:color="auto"/>
                                                        <w:right w:val="none" w:sz="0" w:space="0" w:color="auto"/>
                                                      </w:divBdr>
                                                    </w:div>
                                                  </w:divsChild>
                                                </w:div>
                                                <w:div w:id="96607921">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
                                                  </w:divsChild>
                                                </w:div>
                                                <w:div w:id="597562829">
                                                  <w:marLeft w:val="0"/>
                                                  <w:marRight w:val="0"/>
                                                  <w:marTop w:val="0"/>
                                                  <w:marBottom w:val="0"/>
                                                  <w:divBdr>
                                                    <w:top w:val="none" w:sz="0" w:space="0" w:color="auto"/>
                                                    <w:left w:val="none" w:sz="0" w:space="0" w:color="auto"/>
                                                    <w:bottom w:val="none" w:sz="0" w:space="0" w:color="auto"/>
                                                    <w:right w:val="none" w:sz="0" w:space="0" w:color="auto"/>
                                                  </w:divBdr>
                                                  <w:divsChild>
                                                    <w:div w:id="1957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3900">
                                          <w:marLeft w:val="0"/>
                                          <w:marRight w:val="0"/>
                                          <w:marTop w:val="0"/>
                                          <w:marBottom w:val="0"/>
                                          <w:divBdr>
                                            <w:top w:val="none" w:sz="0" w:space="0" w:color="auto"/>
                                            <w:left w:val="none" w:sz="0" w:space="0" w:color="auto"/>
                                            <w:bottom w:val="none" w:sz="0" w:space="0" w:color="auto"/>
                                            <w:right w:val="none" w:sz="0" w:space="0" w:color="auto"/>
                                          </w:divBdr>
                                          <w:divsChild>
                                            <w:div w:id="1288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519591">
      <w:bodyDiv w:val="1"/>
      <w:marLeft w:val="0"/>
      <w:marRight w:val="0"/>
      <w:marTop w:val="0"/>
      <w:marBottom w:val="0"/>
      <w:divBdr>
        <w:top w:val="none" w:sz="0" w:space="0" w:color="auto"/>
        <w:left w:val="none" w:sz="0" w:space="0" w:color="auto"/>
        <w:bottom w:val="none" w:sz="0" w:space="0" w:color="auto"/>
        <w:right w:val="none" w:sz="0" w:space="0" w:color="auto"/>
      </w:divBdr>
    </w:div>
    <w:div w:id="1512987544">
      <w:bodyDiv w:val="1"/>
      <w:marLeft w:val="0"/>
      <w:marRight w:val="0"/>
      <w:marTop w:val="0"/>
      <w:marBottom w:val="0"/>
      <w:divBdr>
        <w:top w:val="none" w:sz="0" w:space="0" w:color="auto"/>
        <w:left w:val="none" w:sz="0" w:space="0" w:color="auto"/>
        <w:bottom w:val="none" w:sz="0" w:space="0" w:color="auto"/>
        <w:right w:val="none" w:sz="0" w:space="0" w:color="auto"/>
      </w:divBdr>
      <w:divsChild>
        <w:div w:id="122587693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523278875">
      <w:bodyDiv w:val="1"/>
      <w:marLeft w:val="0"/>
      <w:marRight w:val="0"/>
      <w:marTop w:val="0"/>
      <w:marBottom w:val="0"/>
      <w:divBdr>
        <w:top w:val="none" w:sz="0" w:space="0" w:color="auto"/>
        <w:left w:val="none" w:sz="0" w:space="0" w:color="auto"/>
        <w:bottom w:val="none" w:sz="0" w:space="0" w:color="auto"/>
        <w:right w:val="none" w:sz="0" w:space="0" w:color="auto"/>
      </w:divBdr>
    </w:div>
    <w:div w:id="1527017653">
      <w:marLeft w:val="0"/>
      <w:marRight w:val="0"/>
      <w:marTop w:val="0"/>
      <w:marBottom w:val="0"/>
      <w:divBdr>
        <w:top w:val="none" w:sz="0" w:space="0" w:color="auto"/>
        <w:left w:val="none" w:sz="0" w:space="0" w:color="auto"/>
        <w:bottom w:val="none" w:sz="0" w:space="0" w:color="auto"/>
        <w:right w:val="none" w:sz="0" w:space="0" w:color="auto"/>
      </w:divBdr>
    </w:div>
    <w:div w:id="1527017654">
      <w:marLeft w:val="0"/>
      <w:marRight w:val="0"/>
      <w:marTop w:val="0"/>
      <w:marBottom w:val="0"/>
      <w:divBdr>
        <w:top w:val="none" w:sz="0" w:space="0" w:color="auto"/>
        <w:left w:val="none" w:sz="0" w:space="0" w:color="auto"/>
        <w:bottom w:val="none" w:sz="0" w:space="0" w:color="auto"/>
        <w:right w:val="none" w:sz="0" w:space="0" w:color="auto"/>
      </w:divBdr>
    </w:div>
    <w:div w:id="1607885890">
      <w:bodyDiv w:val="1"/>
      <w:marLeft w:val="0"/>
      <w:marRight w:val="0"/>
      <w:marTop w:val="0"/>
      <w:marBottom w:val="0"/>
      <w:divBdr>
        <w:top w:val="none" w:sz="0" w:space="0" w:color="auto"/>
        <w:left w:val="none" w:sz="0" w:space="0" w:color="auto"/>
        <w:bottom w:val="none" w:sz="0" w:space="0" w:color="auto"/>
        <w:right w:val="none" w:sz="0" w:space="0" w:color="auto"/>
      </w:divBdr>
    </w:div>
    <w:div w:id="1647662011">
      <w:bodyDiv w:val="1"/>
      <w:marLeft w:val="0"/>
      <w:marRight w:val="0"/>
      <w:marTop w:val="0"/>
      <w:marBottom w:val="0"/>
      <w:divBdr>
        <w:top w:val="none" w:sz="0" w:space="0" w:color="auto"/>
        <w:left w:val="none" w:sz="0" w:space="0" w:color="auto"/>
        <w:bottom w:val="none" w:sz="0" w:space="0" w:color="auto"/>
        <w:right w:val="none" w:sz="0" w:space="0" w:color="auto"/>
      </w:divBdr>
    </w:div>
    <w:div w:id="1693992719">
      <w:bodyDiv w:val="1"/>
      <w:marLeft w:val="0"/>
      <w:marRight w:val="0"/>
      <w:marTop w:val="0"/>
      <w:marBottom w:val="0"/>
      <w:divBdr>
        <w:top w:val="none" w:sz="0" w:space="0" w:color="auto"/>
        <w:left w:val="none" w:sz="0" w:space="0" w:color="auto"/>
        <w:bottom w:val="none" w:sz="0" w:space="0" w:color="auto"/>
        <w:right w:val="none" w:sz="0" w:space="0" w:color="auto"/>
      </w:divBdr>
    </w:div>
    <w:div w:id="1702052743">
      <w:bodyDiv w:val="1"/>
      <w:marLeft w:val="0"/>
      <w:marRight w:val="0"/>
      <w:marTop w:val="0"/>
      <w:marBottom w:val="0"/>
      <w:divBdr>
        <w:top w:val="none" w:sz="0" w:space="0" w:color="auto"/>
        <w:left w:val="none" w:sz="0" w:space="0" w:color="auto"/>
        <w:bottom w:val="none" w:sz="0" w:space="0" w:color="auto"/>
        <w:right w:val="none" w:sz="0" w:space="0" w:color="auto"/>
      </w:divBdr>
      <w:divsChild>
        <w:div w:id="247230461">
          <w:marLeft w:val="0"/>
          <w:marRight w:val="0"/>
          <w:marTop w:val="0"/>
          <w:marBottom w:val="0"/>
          <w:divBdr>
            <w:top w:val="none" w:sz="0" w:space="0" w:color="auto"/>
            <w:left w:val="none" w:sz="0" w:space="0" w:color="auto"/>
            <w:bottom w:val="none" w:sz="0" w:space="0" w:color="auto"/>
            <w:right w:val="none" w:sz="0" w:space="0" w:color="auto"/>
          </w:divBdr>
          <w:divsChild>
            <w:div w:id="1481583189">
              <w:marLeft w:val="0"/>
              <w:marRight w:val="0"/>
              <w:marTop w:val="0"/>
              <w:marBottom w:val="0"/>
              <w:divBdr>
                <w:top w:val="none" w:sz="0" w:space="0" w:color="auto"/>
                <w:left w:val="none" w:sz="0" w:space="0" w:color="auto"/>
                <w:bottom w:val="none" w:sz="0" w:space="0" w:color="auto"/>
                <w:right w:val="none" w:sz="0" w:space="0" w:color="auto"/>
              </w:divBdr>
              <w:divsChild>
                <w:div w:id="1585450698">
                  <w:marLeft w:val="150"/>
                  <w:marRight w:val="150"/>
                  <w:marTop w:val="300"/>
                  <w:marBottom w:val="1200"/>
                  <w:divBdr>
                    <w:top w:val="none" w:sz="0" w:space="0" w:color="auto"/>
                    <w:left w:val="none" w:sz="0" w:space="0" w:color="auto"/>
                    <w:bottom w:val="none" w:sz="0" w:space="0" w:color="auto"/>
                    <w:right w:val="none" w:sz="0" w:space="0" w:color="auto"/>
                  </w:divBdr>
                  <w:divsChild>
                    <w:div w:id="804272134">
                      <w:marLeft w:val="0"/>
                      <w:marRight w:val="0"/>
                      <w:marTop w:val="0"/>
                      <w:marBottom w:val="0"/>
                      <w:divBdr>
                        <w:top w:val="none" w:sz="0" w:space="0" w:color="auto"/>
                        <w:left w:val="none" w:sz="0" w:space="0" w:color="auto"/>
                        <w:bottom w:val="none" w:sz="0" w:space="0" w:color="auto"/>
                        <w:right w:val="none" w:sz="0" w:space="0" w:color="auto"/>
                      </w:divBdr>
                      <w:divsChild>
                        <w:div w:id="348412392">
                          <w:marLeft w:val="0"/>
                          <w:marRight w:val="0"/>
                          <w:marTop w:val="0"/>
                          <w:marBottom w:val="0"/>
                          <w:divBdr>
                            <w:top w:val="none" w:sz="0" w:space="0" w:color="auto"/>
                            <w:left w:val="none" w:sz="0" w:space="0" w:color="auto"/>
                            <w:bottom w:val="none" w:sz="0" w:space="0" w:color="auto"/>
                            <w:right w:val="none" w:sz="0" w:space="0" w:color="auto"/>
                          </w:divBdr>
                          <w:divsChild>
                            <w:div w:id="924535674">
                              <w:marLeft w:val="0"/>
                              <w:marRight w:val="0"/>
                              <w:marTop w:val="0"/>
                              <w:marBottom w:val="0"/>
                              <w:divBdr>
                                <w:top w:val="none" w:sz="0" w:space="0" w:color="auto"/>
                                <w:left w:val="none" w:sz="0" w:space="0" w:color="auto"/>
                                <w:bottom w:val="none" w:sz="0" w:space="0" w:color="auto"/>
                                <w:right w:val="none" w:sz="0" w:space="0" w:color="auto"/>
                              </w:divBdr>
                              <w:divsChild>
                                <w:div w:id="307591793">
                                  <w:marLeft w:val="0"/>
                                  <w:marRight w:val="0"/>
                                  <w:marTop w:val="0"/>
                                  <w:marBottom w:val="0"/>
                                  <w:divBdr>
                                    <w:top w:val="none" w:sz="0" w:space="0" w:color="auto"/>
                                    <w:left w:val="none" w:sz="0" w:space="0" w:color="auto"/>
                                    <w:bottom w:val="none" w:sz="0" w:space="0" w:color="auto"/>
                                    <w:right w:val="none" w:sz="0" w:space="0" w:color="auto"/>
                                  </w:divBdr>
                                </w:div>
                                <w:div w:id="1907714596">
                                  <w:marLeft w:val="0"/>
                                  <w:marRight w:val="0"/>
                                  <w:marTop w:val="0"/>
                                  <w:marBottom w:val="0"/>
                                  <w:divBdr>
                                    <w:top w:val="none" w:sz="0" w:space="0" w:color="auto"/>
                                    <w:left w:val="none" w:sz="0" w:space="0" w:color="auto"/>
                                    <w:bottom w:val="none" w:sz="0" w:space="0" w:color="auto"/>
                                    <w:right w:val="none" w:sz="0" w:space="0" w:color="auto"/>
                                  </w:divBdr>
                                </w:div>
                                <w:div w:id="4142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3858">
      <w:bodyDiv w:val="1"/>
      <w:marLeft w:val="0"/>
      <w:marRight w:val="0"/>
      <w:marTop w:val="0"/>
      <w:marBottom w:val="0"/>
      <w:divBdr>
        <w:top w:val="none" w:sz="0" w:space="0" w:color="auto"/>
        <w:left w:val="none" w:sz="0" w:space="0" w:color="auto"/>
        <w:bottom w:val="none" w:sz="0" w:space="0" w:color="auto"/>
        <w:right w:val="none" w:sz="0" w:space="0" w:color="auto"/>
      </w:divBdr>
    </w:div>
    <w:div w:id="1859393727">
      <w:bodyDiv w:val="1"/>
      <w:marLeft w:val="0"/>
      <w:marRight w:val="0"/>
      <w:marTop w:val="0"/>
      <w:marBottom w:val="0"/>
      <w:divBdr>
        <w:top w:val="none" w:sz="0" w:space="0" w:color="auto"/>
        <w:left w:val="none" w:sz="0" w:space="0" w:color="auto"/>
        <w:bottom w:val="none" w:sz="0" w:space="0" w:color="auto"/>
        <w:right w:val="none" w:sz="0" w:space="0" w:color="auto"/>
      </w:divBdr>
    </w:div>
    <w:div w:id="1899389968">
      <w:bodyDiv w:val="1"/>
      <w:marLeft w:val="0"/>
      <w:marRight w:val="0"/>
      <w:marTop w:val="0"/>
      <w:marBottom w:val="0"/>
      <w:divBdr>
        <w:top w:val="none" w:sz="0" w:space="0" w:color="auto"/>
        <w:left w:val="none" w:sz="0" w:space="0" w:color="auto"/>
        <w:bottom w:val="none" w:sz="0" w:space="0" w:color="auto"/>
        <w:right w:val="none" w:sz="0" w:space="0" w:color="auto"/>
      </w:divBdr>
      <w:divsChild>
        <w:div w:id="1716006643">
          <w:marLeft w:val="0"/>
          <w:marRight w:val="0"/>
          <w:marTop w:val="0"/>
          <w:marBottom w:val="0"/>
          <w:divBdr>
            <w:top w:val="none" w:sz="0" w:space="0" w:color="auto"/>
            <w:left w:val="none" w:sz="0" w:space="0" w:color="auto"/>
            <w:bottom w:val="none" w:sz="0" w:space="0" w:color="auto"/>
            <w:right w:val="none" w:sz="0" w:space="0" w:color="auto"/>
          </w:divBdr>
          <w:divsChild>
            <w:div w:id="1425607737">
              <w:marLeft w:val="0"/>
              <w:marRight w:val="0"/>
              <w:marTop w:val="0"/>
              <w:marBottom w:val="0"/>
              <w:divBdr>
                <w:top w:val="none" w:sz="0" w:space="0" w:color="auto"/>
                <w:left w:val="none" w:sz="0" w:space="0" w:color="auto"/>
                <w:bottom w:val="none" w:sz="0" w:space="0" w:color="auto"/>
                <w:right w:val="none" w:sz="0" w:space="0" w:color="auto"/>
              </w:divBdr>
              <w:divsChild>
                <w:div w:id="444808862">
                  <w:marLeft w:val="300"/>
                  <w:marRight w:val="300"/>
                  <w:marTop w:val="0"/>
                  <w:marBottom w:val="0"/>
                  <w:divBdr>
                    <w:top w:val="none" w:sz="0" w:space="0" w:color="auto"/>
                    <w:left w:val="none" w:sz="0" w:space="0" w:color="auto"/>
                    <w:bottom w:val="none" w:sz="0" w:space="0" w:color="auto"/>
                    <w:right w:val="none" w:sz="0" w:space="0" w:color="auto"/>
                  </w:divBdr>
                  <w:divsChild>
                    <w:div w:id="12205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7421">
          <w:marLeft w:val="0"/>
          <w:marRight w:val="0"/>
          <w:marTop w:val="0"/>
          <w:marBottom w:val="0"/>
          <w:divBdr>
            <w:top w:val="none" w:sz="0" w:space="0" w:color="auto"/>
            <w:left w:val="none" w:sz="0" w:space="0" w:color="auto"/>
            <w:bottom w:val="none" w:sz="0" w:space="0" w:color="auto"/>
            <w:right w:val="none" w:sz="0" w:space="0" w:color="auto"/>
          </w:divBdr>
          <w:divsChild>
            <w:div w:id="125468014">
              <w:marLeft w:val="0"/>
              <w:marRight w:val="0"/>
              <w:marTop w:val="0"/>
              <w:marBottom w:val="0"/>
              <w:divBdr>
                <w:top w:val="none" w:sz="0" w:space="0" w:color="auto"/>
                <w:left w:val="none" w:sz="0" w:space="0" w:color="auto"/>
                <w:bottom w:val="none" w:sz="0" w:space="0" w:color="auto"/>
                <w:right w:val="none" w:sz="0" w:space="0" w:color="auto"/>
              </w:divBdr>
              <w:divsChild>
                <w:div w:id="864253030">
                  <w:marLeft w:val="0"/>
                  <w:marRight w:val="0"/>
                  <w:marTop w:val="0"/>
                  <w:marBottom w:val="0"/>
                  <w:divBdr>
                    <w:top w:val="none" w:sz="0" w:space="0" w:color="auto"/>
                    <w:left w:val="none" w:sz="0" w:space="0" w:color="auto"/>
                    <w:bottom w:val="none" w:sz="0" w:space="0" w:color="auto"/>
                    <w:right w:val="none" w:sz="0" w:space="0" w:color="auto"/>
                  </w:divBdr>
                  <w:divsChild>
                    <w:div w:id="643778386">
                      <w:marLeft w:val="0"/>
                      <w:marRight w:val="0"/>
                      <w:marTop w:val="0"/>
                      <w:marBottom w:val="0"/>
                      <w:divBdr>
                        <w:top w:val="none" w:sz="0" w:space="0" w:color="auto"/>
                        <w:left w:val="none" w:sz="0" w:space="0" w:color="auto"/>
                        <w:bottom w:val="none" w:sz="0" w:space="0" w:color="auto"/>
                        <w:right w:val="none" w:sz="0" w:space="0" w:color="auto"/>
                      </w:divBdr>
                      <w:divsChild>
                        <w:div w:id="1867208354">
                          <w:marLeft w:val="300"/>
                          <w:marRight w:val="300"/>
                          <w:marTop w:val="0"/>
                          <w:marBottom w:val="0"/>
                          <w:divBdr>
                            <w:top w:val="none" w:sz="0" w:space="0" w:color="auto"/>
                            <w:left w:val="none" w:sz="0" w:space="0" w:color="auto"/>
                            <w:bottom w:val="none" w:sz="0" w:space="0" w:color="auto"/>
                            <w:right w:val="none" w:sz="0" w:space="0" w:color="auto"/>
                          </w:divBdr>
                          <w:divsChild>
                            <w:div w:id="802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9338">
      <w:bodyDiv w:val="1"/>
      <w:marLeft w:val="0"/>
      <w:marRight w:val="0"/>
      <w:marTop w:val="0"/>
      <w:marBottom w:val="0"/>
      <w:divBdr>
        <w:top w:val="none" w:sz="0" w:space="0" w:color="auto"/>
        <w:left w:val="none" w:sz="0" w:space="0" w:color="auto"/>
        <w:bottom w:val="none" w:sz="0" w:space="0" w:color="auto"/>
        <w:right w:val="none" w:sz="0" w:space="0" w:color="auto"/>
      </w:divBdr>
      <w:divsChild>
        <w:div w:id="2077586933">
          <w:marLeft w:val="0"/>
          <w:marRight w:val="0"/>
          <w:marTop w:val="0"/>
          <w:marBottom w:val="0"/>
          <w:divBdr>
            <w:top w:val="none" w:sz="0" w:space="0" w:color="auto"/>
            <w:left w:val="none" w:sz="0" w:space="0" w:color="auto"/>
            <w:bottom w:val="none" w:sz="0" w:space="0" w:color="auto"/>
            <w:right w:val="none" w:sz="0" w:space="0" w:color="auto"/>
          </w:divBdr>
        </w:div>
      </w:divsChild>
    </w:div>
    <w:div w:id="1932665222">
      <w:bodyDiv w:val="1"/>
      <w:marLeft w:val="0"/>
      <w:marRight w:val="0"/>
      <w:marTop w:val="0"/>
      <w:marBottom w:val="0"/>
      <w:divBdr>
        <w:top w:val="none" w:sz="0" w:space="0" w:color="auto"/>
        <w:left w:val="none" w:sz="0" w:space="0" w:color="auto"/>
        <w:bottom w:val="none" w:sz="0" w:space="0" w:color="auto"/>
        <w:right w:val="none" w:sz="0" w:space="0" w:color="auto"/>
      </w:divBdr>
    </w:div>
    <w:div w:id="1947350702">
      <w:bodyDiv w:val="1"/>
      <w:marLeft w:val="0"/>
      <w:marRight w:val="0"/>
      <w:marTop w:val="0"/>
      <w:marBottom w:val="0"/>
      <w:divBdr>
        <w:top w:val="none" w:sz="0" w:space="0" w:color="auto"/>
        <w:left w:val="none" w:sz="0" w:space="0" w:color="auto"/>
        <w:bottom w:val="none" w:sz="0" w:space="0" w:color="auto"/>
        <w:right w:val="none" w:sz="0" w:space="0" w:color="auto"/>
      </w:divBdr>
    </w:div>
    <w:div w:id="1971671286">
      <w:bodyDiv w:val="1"/>
      <w:marLeft w:val="0"/>
      <w:marRight w:val="0"/>
      <w:marTop w:val="0"/>
      <w:marBottom w:val="0"/>
      <w:divBdr>
        <w:top w:val="none" w:sz="0" w:space="0" w:color="auto"/>
        <w:left w:val="none" w:sz="0" w:space="0" w:color="auto"/>
        <w:bottom w:val="none" w:sz="0" w:space="0" w:color="auto"/>
        <w:right w:val="none" w:sz="0" w:space="0" w:color="auto"/>
      </w:divBdr>
    </w:div>
    <w:div w:id="1984580058">
      <w:bodyDiv w:val="1"/>
      <w:marLeft w:val="0"/>
      <w:marRight w:val="0"/>
      <w:marTop w:val="0"/>
      <w:marBottom w:val="0"/>
      <w:divBdr>
        <w:top w:val="none" w:sz="0" w:space="0" w:color="auto"/>
        <w:left w:val="none" w:sz="0" w:space="0" w:color="auto"/>
        <w:bottom w:val="none" w:sz="0" w:space="0" w:color="auto"/>
        <w:right w:val="none" w:sz="0" w:space="0" w:color="auto"/>
      </w:divBdr>
      <w:divsChild>
        <w:div w:id="1000742760">
          <w:marLeft w:val="0"/>
          <w:marRight w:val="0"/>
          <w:marTop w:val="0"/>
          <w:marBottom w:val="0"/>
          <w:divBdr>
            <w:top w:val="none" w:sz="0" w:space="0" w:color="auto"/>
            <w:left w:val="none" w:sz="0" w:space="0" w:color="auto"/>
            <w:bottom w:val="none" w:sz="0" w:space="0" w:color="auto"/>
            <w:right w:val="none" w:sz="0" w:space="0" w:color="auto"/>
          </w:divBdr>
          <w:divsChild>
            <w:div w:id="12585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2309">
      <w:bodyDiv w:val="1"/>
      <w:marLeft w:val="0"/>
      <w:marRight w:val="0"/>
      <w:marTop w:val="0"/>
      <w:marBottom w:val="0"/>
      <w:divBdr>
        <w:top w:val="none" w:sz="0" w:space="0" w:color="auto"/>
        <w:left w:val="none" w:sz="0" w:space="0" w:color="auto"/>
        <w:bottom w:val="none" w:sz="0" w:space="0" w:color="auto"/>
        <w:right w:val="none" w:sz="0" w:space="0" w:color="auto"/>
      </w:divBdr>
    </w:div>
    <w:div w:id="2061785627">
      <w:bodyDiv w:val="1"/>
      <w:marLeft w:val="0"/>
      <w:marRight w:val="0"/>
      <w:marTop w:val="0"/>
      <w:marBottom w:val="0"/>
      <w:divBdr>
        <w:top w:val="none" w:sz="0" w:space="0" w:color="auto"/>
        <w:left w:val="none" w:sz="0" w:space="0" w:color="auto"/>
        <w:bottom w:val="none" w:sz="0" w:space="0" w:color="auto"/>
        <w:right w:val="none" w:sz="0" w:space="0" w:color="auto"/>
      </w:divBdr>
    </w:div>
    <w:div w:id="2128968258">
      <w:bodyDiv w:val="1"/>
      <w:marLeft w:val="0"/>
      <w:marRight w:val="0"/>
      <w:marTop w:val="0"/>
      <w:marBottom w:val="0"/>
      <w:divBdr>
        <w:top w:val="none" w:sz="0" w:space="0" w:color="auto"/>
        <w:left w:val="none" w:sz="0" w:space="0" w:color="auto"/>
        <w:bottom w:val="none" w:sz="0" w:space="0" w:color="auto"/>
        <w:right w:val="none" w:sz="0" w:space="0" w:color="auto"/>
      </w:divBdr>
    </w:div>
    <w:div w:id="21447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stroyrf.gov.ru/?utm_source=site&amp;utm_medium=article&amp;utm_campaign=minstroy&amp;utm_term=utm-site-minstroy"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s://vyvoz.org/blog/nacionalnyj-proekt-jekologija-2019-2024/" TargetMode="External"/><Relationship Id="rId7" Type="http://schemas.openxmlformats.org/officeDocument/2006/relationships/footnotes" Target="footnotes.xml"/><Relationship Id="rId12" Type="http://schemas.openxmlformats.org/officeDocument/2006/relationships/hyperlink" Target="https://xn--80aapampemcchfmo7a3c9ehj.xn--p1ai/projects/zhile-i-gorodskaya-sreda?utm_source=site&amp;utm_medium=article&amp;utm_campaign=national_project&amp;utm_term=utm-site-natpro" TargetMode="External"/><Relationship Id="rId17" Type="http://schemas.openxmlformats.org/officeDocument/2006/relationships/hyperlink" Target="consultantplus://offline/ref=FB92167E6D61DB6A1BD2EBC1BCCB8154A9748CF4E59A1D6D57667D72EFD434DCD2846FE93531722426C0BD583D82DA9E00F92CC7927BTBlAJ" TargetMode="External"/><Relationship Id="rId2" Type="http://schemas.openxmlformats.org/officeDocument/2006/relationships/numbering" Target="numbering.xml"/><Relationship Id="rId16" Type="http://schemas.openxmlformats.org/officeDocument/2006/relationships/hyperlink" Target="consultantplus://offline/ref=FB92167E6D61DB6A1BD2EBC1BCCB8154A9748CF4E59A1D6D57667D72EFD434DCD2846FE93531722426C0BD583D82DA9E00F92CC7927BTBlAJ"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apampemcchfmo7a3c9ehj.xn--p1ai/projects/zhile-i-gorodskaya-sreda?utm_source=site&amp;utm_medium=article&amp;utm_campaign=national_project&amp;utm_term=utm-site-natpr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B92167E6D61DB6A1BD2EBC1BCCB8154A9748CF4E59A1D6D57667D72EFD434DCD2846FE93531722426C0BD583D82DA9E00F92CC7927BTBlAJ" TargetMode="External"/><Relationship Id="rId23" Type="http://schemas.openxmlformats.org/officeDocument/2006/relationships/fontTable" Target="fontTable.xml"/><Relationship Id="rId10" Type="http://schemas.openxmlformats.org/officeDocument/2006/relationships/hyperlink" Target="https://xn--80aapampemcchfmo7a3c9ehj.xn--p1ai/projects/zhile-i-gorodskaya-sreda?utm_source=site&amp;utm_medium=article&amp;utm_campaign=national_project&amp;utm_term=utm-site-natpro" TargetMode="External"/><Relationship Id="rId19" Type="http://schemas.openxmlformats.org/officeDocument/2006/relationships/hyperlink" Target="consultantplus://offline/ref=D93CA94723730726BFB1E0B82CF6F2F1A91B3F9DDA8897EFDC472A6CB20B334CAA210DBE0589BCD7AA9EF20745O0X7L" TargetMode="External"/><Relationship Id="rId4" Type="http://schemas.microsoft.com/office/2007/relationships/stylesWithEffects" Target="stylesWithEffects.xml"/><Relationship Id="rId9" Type="http://schemas.openxmlformats.org/officeDocument/2006/relationships/hyperlink" Target="consultantplus://offline/ref=8CB68EB81C51D8B1D811D525C4032FB7D11E7319ED6B0D867B24F8D13185089902F9C3B3B80A487EEFCFEF20C589309A749D91AE5544F3E8e054H" TargetMode="External"/><Relationship Id="rId14" Type="http://schemas.openxmlformats.org/officeDocument/2006/relationships/hyperlink" Target="consultantplus://offline/ref=FB92167E6D61DB6A1BD2EBC1BCCB8154A9748CF4E59A1D6D57667D72EFD434DCD2846FE93531722426C0BD583D82DA9E00F92CC7927BTBlA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94BC-6160-47A4-8055-B2FDF039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20271</Words>
  <Characters>115545</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Исх.№ 01-02-135/22-0-0</dc:creator>
  <cp:lastModifiedBy>1</cp:lastModifiedBy>
  <cp:revision>3</cp:revision>
  <cp:lastPrinted>2023-10-17T09:05:00Z</cp:lastPrinted>
  <dcterms:created xsi:type="dcterms:W3CDTF">2023-10-17T09:05:00Z</dcterms:created>
  <dcterms:modified xsi:type="dcterms:W3CDTF">2023-10-17T09:17:00Z</dcterms:modified>
</cp:coreProperties>
</file>