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EB" w:rsidRPr="00826EEB" w:rsidRDefault="00826EEB" w:rsidP="00826EEB">
      <w:pPr>
        <w:jc w:val="center"/>
        <w:rPr>
          <w:rFonts w:ascii="Times New Roman" w:hAnsi="Times New Roman" w:cs="Times New Roman"/>
        </w:rPr>
      </w:pPr>
      <w:r w:rsidRPr="00826EEB">
        <w:rPr>
          <w:rFonts w:ascii="Times New Roman" w:hAnsi="Times New Roman" w:cs="Times New Roman"/>
          <w:sz w:val="24"/>
          <w:szCs w:val="24"/>
        </w:rPr>
        <w:t>Уважаемые руководители</w:t>
      </w:r>
      <w:r w:rsidRPr="00826EEB">
        <w:rPr>
          <w:rFonts w:ascii="Times New Roman" w:hAnsi="Times New Roman" w:cs="Times New Roman"/>
        </w:rPr>
        <w:t>!</w:t>
      </w: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6EEB">
        <w:rPr>
          <w:rFonts w:ascii="Times New Roman" w:hAnsi="Times New Roman" w:cs="Times New Roman"/>
          <w:sz w:val="24"/>
          <w:szCs w:val="24"/>
        </w:rPr>
        <w:t>Руководствуясь опытом 2007-2023 гг., сообщаю о вероятном сезонном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обострении эпизоотической ситуации с распространением на территории 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регионов Российской Федерации особо опасных болезней животных, в первую очередь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 xml:space="preserve">африканской чумы свиней (далее – АЧС), </w:t>
      </w:r>
      <w:proofErr w:type="spellStart"/>
      <w:r w:rsidRPr="00826EEB">
        <w:rPr>
          <w:rFonts w:ascii="Times New Roman" w:hAnsi="Times New Roman" w:cs="Times New Roman"/>
          <w:sz w:val="24"/>
          <w:szCs w:val="24"/>
        </w:rPr>
        <w:t>высокопатогенного</w:t>
      </w:r>
      <w:proofErr w:type="spellEnd"/>
      <w:r w:rsidRPr="00826EEB">
        <w:rPr>
          <w:rFonts w:ascii="Times New Roman" w:hAnsi="Times New Roman" w:cs="Times New Roman"/>
          <w:sz w:val="24"/>
          <w:szCs w:val="24"/>
        </w:rPr>
        <w:t xml:space="preserve"> гриппа птиц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ВГП), ящура, оспы овец и коз, заразного узелкового дерматита КРС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26EEB">
        <w:rPr>
          <w:rFonts w:ascii="Times New Roman" w:hAnsi="Times New Roman" w:cs="Times New Roman"/>
          <w:sz w:val="24"/>
          <w:szCs w:val="24"/>
        </w:rPr>
        <w:t>инфекций.</w:t>
      </w: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EB">
        <w:rPr>
          <w:rFonts w:ascii="Times New Roman" w:hAnsi="Times New Roman" w:cs="Times New Roman"/>
          <w:sz w:val="24"/>
          <w:szCs w:val="24"/>
        </w:rPr>
        <w:t>Согласно писем Департамента ветеринарии Минсельхоза России от 25.09.2023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25/2262 и от 02.10.2023 № 25/2330 об эпизоотической ситуации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карантинные ограничения среди домашних свиней по АЧС продолжают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25 очагах: 5 – в Краснодарском крае, по 3 – в Приморском крае и Ростовской области,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2 – в Нижегородской, Курской и Амурской областях, Ставропольском крае, по 1 – 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EEB">
        <w:rPr>
          <w:rFonts w:ascii="Times New Roman" w:hAnsi="Times New Roman" w:cs="Times New Roman"/>
          <w:sz w:val="24"/>
          <w:szCs w:val="24"/>
        </w:rPr>
        <w:t>Владимирской, Тульской</w:t>
      </w:r>
      <w:proofErr w:type="gramEnd"/>
      <w:r w:rsidRPr="00826E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6EEB">
        <w:rPr>
          <w:rFonts w:ascii="Times New Roman" w:hAnsi="Times New Roman" w:cs="Times New Roman"/>
          <w:sz w:val="24"/>
          <w:szCs w:val="24"/>
        </w:rPr>
        <w:t>Самарской, Саратовской областях, Республике Марий Эл,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Донецкой Народной Республике, а также на территории 39 инфицированных вирусом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АЧС объектов: 5 – в Орловской области, 4 – в Красноярском крае, по 3 – в Самарской,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Московской, Брянской и Владимирской областях, по 2 – в Курской области, Республике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Саха (Якутия) и Краснодарском крае, по 1 – в Рязанской, Тульской, Кемеровской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Ростовской областях, Алтайском и Ставропольском краях.</w:t>
      </w:r>
      <w:proofErr w:type="gramEnd"/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 w:rsidRPr="00826EEB">
        <w:rPr>
          <w:rFonts w:ascii="Times New Roman" w:hAnsi="Times New Roman" w:cs="Times New Roman"/>
          <w:sz w:val="24"/>
          <w:szCs w:val="24"/>
        </w:rPr>
        <w:t>В дикой природе карантинные ограничения по АЧС действуют в 1 очаге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Ярославской области, а также на территории 11 инфицированных вирусом АЧС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объектов: 5 – в Республике Марий Эл, 4 – в Нижегородской области, по 1 – в Ростовской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области и Приморском крае.</w:t>
      </w: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 w:rsidRPr="00826EEB">
        <w:rPr>
          <w:rFonts w:ascii="Times New Roman" w:hAnsi="Times New Roman" w:cs="Times New Roman"/>
          <w:sz w:val="24"/>
          <w:szCs w:val="24"/>
        </w:rPr>
        <w:t>Карантинные ограничения по ВГП продолжают действовать в 9 очагах: по 1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Камчатском крае, Вологодской и Херсонской областях, Республиках Марий Эл, Татарстан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и Башкортостан, 3 – в Калининградской области.</w:t>
      </w: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EB">
        <w:rPr>
          <w:rFonts w:ascii="Times New Roman" w:hAnsi="Times New Roman" w:cs="Times New Roman"/>
          <w:sz w:val="24"/>
          <w:szCs w:val="24"/>
        </w:rPr>
        <w:t>Ввиду того, что через территорию Российской Федерации проходит восемь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основных миграционных путей, и большая часть зимующих водоплавающих птиц,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которые являются потенциальными вирусоносителями, в период весенней миграции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прилетают в Россию в места гнездовий, создаётся риск заноса и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распространения вируса, особенно в регионах с высокой плотностью 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поголовья птиц (одним из которых является Ленинградская область).</w:t>
      </w:r>
      <w:proofErr w:type="gramEnd"/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 w:rsidRPr="00826EEB">
        <w:rPr>
          <w:rFonts w:ascii="Times New Roman" w:hAnsi="Times New Roman" w:cs="Times New Roman"/>
          <w:sz w:val="24"/>
          <w:szCs w:val="24"/>
        </w:rPr>
        <w:t>В режиме карантина по оспе овец и коз находятся 14 очагов: 6 – в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области, 1 – в Курской области и 7 – во Владимирской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Карантинные ограничения по сибирской язве продолжают действовать в 3 очагах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 xml:space="preserve">заболевания – в </w:t>
      </w:r>
      <w:proofErr w:type="spellStart"/>
      <w:r w:rsidRPr="00826EEB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826E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6EEB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Pr="00826EEB">
        <w:rPr>
          <w:rFonts w:ascii="Times New Roman" w:hAnsi="Times New Roman" w:cs="Times New Roman"/>
          <w:sz w:val="24"/>
          <w:szCs w:val="24"/>
        </w:rPr>
        <w:t xml:space="preserve"> районах Воронежской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Продолжается проведение карантинных мероприятий по туберкулезу крупного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 xml:space="preserve">рогатого скота в 3 очагах: 1 – в </w:t>
      </w:r>
      <w:proofErr w:type="spellStart"/>
      <w:r w:rsidRPr="00826EEB">
        <w:rPr>
          <w:rFonts w:ascii="Times New Roman" w:hAnsi="Times New Roman" w:cs="Times New Roman"/>
          <w:sz w:val="24"/>
          <w:szCs w:val="24"/>
        </w:rPr>
        <w:t>Тюлячинском</w:t>
      </w:r>
      <w:proofErr w:type="spellEnd"/>
      <w:r w:rsidRPr="00826EEB">
        <w:rPr>
          <w:rFonts w:ascii="Times New Roman" w:hAnsi="Times New Roman" w:cs="Times New Roman"/>
          <w:sz w:val="24"/>
          <w:szCs w:val="24"/>
        </w:rPr>
        <w:t xml:space="preserve"> районе Республики Татарстан, 2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EEB">
        <w:rPr>
          <w:rFonts w:ascii="Times New Roman" w:hAnsi="Times New Roman" w:cs="Times New Roman"/>
          <w:sz w:val="24"/>
          <w:szCs w:val="24"/>
        </w:rPr>
        <w:t>Теньгушевском</w:t>
      </w:r>
      <w:proofErr w:type="spellEnd"/>
      <w:r w:rsidRPr="00826EEB">
        <w:rPr>
          <w:rFonts w:ascii="Times New Roman" w:hAnsi="Times New Roman" w:cs="Times New Roman"/>
          <w:sz w:val="24"/>
          <w:szCs w:val="24"/>
        </w:rPr>
        <w:t xml:space="preserve"> районе Республики Мордовия.</w:t>
      </w: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 w:rsidRPr="00826EEB">
        <w:rPr>
          <w:rFonts w:ascii="Times New Roman" w:hAnsi="Times New Roman" w:cs="Times New Roman"/>
          <w:sz w:val="24"/>
          <w:szCs w:val="24"/>
        </w:rPr>
        <w:t>В период с 25 сентября по 1 октября 2023 года выявлено 3 очага бруцеллеза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животных в Республике Адыгея, Брянской области и Республике Хакасия.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В августе 2023 г. выявлено 108 неблагополучных пунктов по бешенству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EB">
        <w:rPr>
          <w:rFonts w:ascii="Times New Roman" w:hAnsi="Times New Roman" w:cs="Times New Roman"/>
          <w:sz w:val="24"/>
          <w:szCs w:val="24"/>
        </w:rPr>
        <w:t>животных, в том числе:</w:t>
      </w: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 w:rsidRPr="00826EEB">
        <w:rPr>
          <w:rFonts w:ascii="Times New Roman" w:hAnsi="Times New Roman" w:cs="Times New Roman"/>
          <w:sz w:val="24"/>
          <w:szCs w:val="24"/>
        </w:rPr>
        <w:t>39 – в Центральном федеральном округе;</w:t>
      </w: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 w:rsidRPr="00826EEB">
        <w:rPr>
          <w:rFonts w:ascii="Times New Roman" w:hAnsi="Times New Roman" w:cs="Times New Roman"/>
          <w:sz w:val="24"/>
          <w:szCs w:val="24"/>
        </w:rPr>
        <w:lastRenderedPageBreak/>
        <w:t>19 – в Уральском федеральном округе;</w:t>
      </w: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 w:rsidRPr="00826EEB">
        <w:rPr>
          <w:rFonts w:ascii="Times New Roman" w:hAnsi="Times New Roman" w:cs="Times New Roman"/>
          <w:sz w:val="24"/>
          <w:szCs w:val="24"/>
        </w:rPr>
        <w:t>16 – в Приволжском федеральном округе;</w:t>
      </w: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 w:rsidRPr="00826EEB">
        <w:rPr>
          <w:rFonts w:ascii="Times New Roman" w:hAnsi="Times New Roman" w:cs="Times New Roman"/>
          <w:sz w:val="24"/>
          <w:szCs w:val="24"/>
        </w:rPr>
        <w:t>13 – в Донецкой Народной Республике;</w:t>
      </w: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 w:rsidRPr="00826EEB">
        <w:rPr>
          <w:rFonts w:ascii="Times New Roman" w:hAnsi="Times New Roman" w:cs="Times New Roman"/>
          <w:sz w:val="24"/>
          <w:szCs w:val="24"/>
        </w:rPr>
        <w:t>9 – в Сибирском федеральном округе;</w:t>
      </w: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 w:rsidRPr="00826EEB">
        <w:rPr>
          <w:rFonts w:ascii="Times New Roman" w:hAnsi="Times New Roman" w:cs="Times New Roman"/>
          <w:sz w:val="24"/>
          <w:szCs w:val="24"/>
        </w:rPr>
        <w:t>7 – в Южном федеральном округе;</w:t>
      </w: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 w:rsidRPr="00826EEB">
        <w:rPr>
          <w:rFonts w:ascii="Times New Roman" w:hAnsi="Times New Roman" w:cs="Times New Roman"/>
          <w:sz w:val="24"/>
          <w:szCs w:val="24"/>
        </w:rPr>
        <w:t>3 – в Дальневосточном федеральном округе;</w:t>
      </w:r>
    </w:p>
    <w:p w:rsidR="0047415E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  <w:r w:rsidRPr="00826EEB">
        <w:rPr>
          <w:rFonts w:ascii="Times New Roman" w:hAnsi="Times New Roman" w:cs="Times New Roman"/>
          <w:sz w:val="24"/>
          <w:szCs w:val="24"/>
        </w:rPr>
        <w:t>2 – в Луганской Народной Республике</w:t>
      </w:r>
    </w:p>
    <w:p w:rsid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EEB" w:rsidRPr="00826EEB" w:rsidRDefault="00826EEB" w:rsidP="00826E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6EEB" w:rsidRPr="0082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AE"/>
    <w:rsid w:val="0047415E"/>
    <w:rsid w:val="007962AE"/>
    <w:rsid w:val="008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2023-10-23T07:10:00Z</dcterms:created>
  <dcterms:modified xsi:type="dcterms:W3CDTF">2023-10-23T07:13:00Z</dcterms:modified>
</cp:coreProperties>
</file>