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C244F" w:rsidRDefault="00A817E2" w:rsidP="00BC244F">
      <w:pPr>
        <w:framePr w:hSpace="141" w:wrap="auto" w:vAnchor="text" w:hAnchor="page" w:x="5545" w:y="-859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B234B4" w:rsidRPr="001F544E" w:rsidRDefault="00B234B4" w:rsidP="00167338">
      <w:pPr>
        <w:pStyle w:val="10"/>
        <w:keepNext w:val="0"/>
        <w:tabs>
          <w:tab w:val="left" w:pos="3969"/>
        </w:tabs>
        <w:outlineLvl w:val="9"/>
        <w:rPr>
          <w:lang w:val="en-US"/>
        </w:rPr>
      </w:pPr>
      <w:r w:rsidRPr="00212A52">
        <w:t xml:space="preserve">от  </w:t>
      </w:r>
      <w:r w:rsidR="0044653D">
        <w:t xml:space="preserve"> </w:t>
      </w:r>
      <w:r w:rsidR="00930BF4">
        <w:t>19</w:t>
      </w:r>
      <w:r w:rsidRPr="00212A52">
        <w:t xml:space="preserve">   </w:t>
      </w:r>
      <w:r w:rsidR="00675D9D">
        <w:t>июл</w:t>
      </w:r>
      <w:r w:rsidR="00F72895">
        <w:t>я</w:t>
      </w:r>
      <w:r w:rsidRPr="00212A52">
        <w:t xml:space="preserve"> </w:t>
      </w:r>
      <w:r w:rsidR="00ED732F" w:rsidRPr="00212A52">
        <w:t xml:space="preserve">  </w:t>
      </w:r>
      <w:r w:rsidR="002F6C90" w:rsidRPr="00212A52">
        <w:t>20</w:t>
      </w:r>
      <w:r w:rsidR="00390938">
        <w:t>1</w:t>
      </w:r>
      <w:r w:rsidR="00992FEB">
        <w:t>6</w:t>
      </w:r>
      <w:r w:rsidR="00F96EAD">
        <w:t xml:space="preserve"> </w:t>
      </w:r>
      <w:r w:rsidR="00390938">
        <w:t xml:space="preserve"> </w:t>
      </w:r>
      <w:r w:rsidR="002F6C90" w:rsidRPr="00212A52">
        <w:t xml:space="preserve"> </w:t>
      </w:r>
      <w:r w:rsidRPr="00212A52">
        <w:t>года</w:t>
      </w:r>
      <w:r w:rsidR="00ED732F" w:rsidRPr="00212A52">
        <w:t xml:space="preserve"> </w:t>
      </w:r>
      <w:r w:rsidRPr="00212A52">
        <w:t xml:space="preserve">  № </w:t>
      </w:r>
      <w:r w:rsidR="00C77ABB" w:rsidRPr="00212A52">
        <w:t xml:space="preserve"> </w:t>
      </w:r>
      <w:r w:rsidR="00F96EAD">
        <w:t xml:space="preserve"> </w:t>
      </w:r>
      <w:r w:rsidR="00930BF4">
        <w:t>2120</w:t>
      </w:r>
    </w:p>
    <w:p w:rsidR="00ED324E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332"/>
      </w:tblGrid>
      <w:tr w:rsidR="00D62227" w:rsidTr="00F34EDC">
        <w:trPr>
          <w:trHeight w:val="886"/>
        </w:trPr>
        <w:tc>
          <w:tcPr>
            <w:tcW w:w="5332" w:type="dxa"/>
          </w:tcPr>
          <w:p w:rsidR="00D62227" w:rsidRPr="00930BF4" w:rsidRDefault="00930BF4" w:rsidP="00F34EDC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930BF4">
              <w:rPr>
                <w:sz w:val="24"/>
                <w:szCs w:val="24"/>
                <w:lang w:eastAsia="ru-RU"/>
              </w:rPr>
              <w:t>О порядке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107085" w:rsidRDefault="00107085" w:rsidP="00107085">
      <w:pPr>
        <w:pStyle w:val="a9"/>
        <w:tabs>
          <w:tab w:val="left" w:pos="2516"/>
        </w:tabs>
        <w:rPr>
          <w:sz w:val="20"/>
          <w:szCs w:val="20"/>
        </w:rPr>
      </w:pPr>
    </w:p>
    <w:p w:rsidR="00917A00" w:rsidRDefault="00917A00" w:rsidP="00107085">
      <w:pPr>
        <w:pStyle w:val="a9"/>
        <w:tabs>
          <w:tab w:val="left" w:pos="2516"/>
        </w:tabs>
        <w:rPr>
          <w:sz w:val="20"/>
          <w:szCs w:val="20"/>
        </w:rPr>
      </w:pPr>
    </w:p>
    <w:p w:rsidR="00930BF4" w:rsidRPr="00930BF4" w:rsidRDefault="00930BF4" w:rsidP="00930BF4">
      <w:pPr>
        <w:widowControl w:val="0"/>
        <w:autoSpaceDE w:val="0"/>
        <w:autoSpaceDN w:val="0"/>
        <w:ind w:firstLine="709"/>
        <w:jc w:val="both"/>
      </w:pPr>
      <w:r w:rsidRPr="00930BF4">
        <w:t xml:space="preserve">В целях реализации мероприятий в области энергосбережения и повышения энергетической эффективности по установке автоматизированных индивидуальных тепловых пунктов с погодным и часовым регулированием в многоквартирных домах на территории муниципального образования  Приозерское городское поселение муниципального образования Приозерский муниципальный район Ленинградской области </w:t>
      </w:r>
      <w:r>
        <w:t>в рамках подпрограммы «</w:t>
      </w:r>
      <w:r w:rsidRPr="00930BF4">
        <w:t>Энергосбережение и повышение энергетической эффективности муниципального образования Приозерское городское поселение» муниципальной программы муниципального образования Приозерское городское поселение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поселение», утвержденной постановлением администрации муниципального образования Приозерский муниципальный район Ленинградской области от 30 декабря 2015 года № 3544 (с изменениями и дополнениями), решения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 22 декабря  2015г.  № 45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2016 год и на плановый период  2017 - 2018 годов» (с  изменениями и дополнениями), администрация муниципального образования Приозерский муниципальный район Ленинградской области ПОСТАНОВЛЯЕТ:</w:t>
      </w:r>
    </w:p>
    <w:p w:rsidR="00930BF4" w:rsidRPr="00930BF4" w:rsidRDefault="00930BF4" w:rsidP="00930BF4">
      <w:pPr>
        <w:pStyle w:val="af3"/>
        <w:widowControl w:val="0"/>
        <w:numPr>
          <w:ilvl w:val="0"/>
          <w:numId w:val="16"/>
        </w:numPr>
        <w:tabs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BF4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hyperlink w:anchor="P40" w:history="1">
        <w:r w:rsidRPr="00930BF4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930BF4">
        <w:rPr>
          <w:rFonts w:ascii="Times New Roman" w:hAnsi="Times New Roman"/>
          <w:sz w:val="24"/>
          <w:szCs w:val="24"/>
          <w:lang w:eastAsia="ru-RU"/>
        </w:rPr>
        <w:t xml:space="preserve">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 согласно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30BF4">
        <w:rPr>
          <w:rFonts w:ascii="Times New Roman" w:hAnsi="Times New Roman"/>
          <w:sz w:val="24"/>
          <w:szCs w:val="24"/>
          <w:lang w:eastAsia="ru-RU"/>
        </w:rPr>
        <w:t>Приложению 1.</w:t>
      </w:r>
    </w:p>
    <w:p w:rsidR="00930BF4" w:rsidRPr="00930BF4" w:rsidRDefault="00930BF4" w:rsidP="00930BF4">
      <w:pPr>
        <w:pStyle w:val="af3"/>
        <w:widowControl w:val="0"/>
        <w:numPr>
          <w:ilvl w:val="0"/>
          <w:numId w:val="16"/>
        </w:numPr>
        <w:tabs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BF4">
        <w:rPr>
          <w:rFonts w:ascii="Times New Roman" w:hAnsi="Times New Roman"/>
          <w:sz w:val="24"/>
          <w:szCs w:val="24"/>
          <w:lang w:eastAsia="ru-RU"/>
        </w:rPr>
        <w:t xml:space="preserve">Утвердить Положение </w:t>
      </w:r>
      <w:r>
        <w:rPr>
          <w:rFonts w:ascii="Times New Roman" w:hAnsi="Times New Roman"/>
          <w:sz w:val="24"/>
          <w:szCs w:val="24"/>
          <w:lang w:eastAsia="ru-RU"/>
        </w:rPr>
        <w:t>о работе</w:t>
      </w:r>
      <w:r w:rsidRPr="00930BF4">
        <w:rPr>
          <w:rFonts w:ascii="Times New Roman" w:hAnsi="Times New Roman"/>
          <w:sz w:val="24"/>
          <w:szCs w:val="24"/>
          <w:lang w:eastAsia="ru-RU"/>
        </w:rPr>
        <w:t xml:space="preserve">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</w:t>
      </w:r>
      <w:r w:rsidRPr="00930BF4">
        <w:rPr>
          <w:rFonts w:ascii="Times New Roman" w:hAnsi="Times New Roman"/>
          <w:sz w:val="24"/>
          <w:szCs w:val="24"/>
          <w:lang w:eastAsia="ru-RU"/>
        </w:rPr>
        <w:lastRenderedPageBreak/>
        <w:t>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 согласно Приложению 2.</w:t>
      </w:r>
    </w:p>
    <w:p w:rsidR="00930BF4" w:rsidRPr="00930BF4" w:rsidRDefault="00930BF4" w:rsidP="00930BF4">
      <w:pPr>
        <w:pStyle w:val="af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BF4">
        <w:rPr>
          <w:rFonts w:ascii="Times New Roman" w:hAnsi="Times New Roman"/>
          <w:sz w:val="24"/>
          <w:szCs w:val="24"/>
          <w:lang w:eastAsia="ru-RU"/>
        </w:rPr>
        <w:t xml:space="preserve">Утвердить состав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 согласно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930BF4">
        <w:rPr>
          <w:rFonts w:ascii="Times New Roman" w:hAnsi="Times New Roman"/>
          <w:sz w:val="24"/>
          <w:szCs w:val="24"/>
          <w:lang w:eastAsia="ru-RU"/>
        </w:rPr>
        <w:t>Приложению 3.</w:t>
      </w:r>
    </w:p>
    <w:p w:rsidR="00930BF4" w:rsidRPr="00930BF4" w:rsidRDefault="00930BF4" w:rsidP="00930BF4">
      <w:pPr>
        <w:pStyle w:val="af3"/>
        <w:widowControl w:val="0"/>
        <w:numPr>
          <w:ilvl w:val="0"/>
          <w:numId w:val="16"/>
        </w:numPr>
        <w:tabs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BF4">
        <w:rPr>
          <w:rFonts w:ascii="Times New Roman" w:hAnsi="Times New Roman"/>
          <w:sz w:val="24"/>
          <w:szCs w:val="24"/>
          <w:lang w:eastAsia="ru-RU"/>
        </w:rPr>
        <w:t xml:space="preserve">Отделу по информации, печати, телекоммуникациям, общественным и внешним связям настоящее постановление разместить на официальном сайте администрации муниципального образования Приозерский муниципальный  район Ленинградской области и опубликовать в средствах массовой информации. </w:t>
      </w:r>
    </w:p>
    <w:p w:rsidR="00930BF4" w:rsidRPr="00930BF4" w:rsidRDefault="00930BF4" w:rsidP="00930BF4">
      <w:pPr>
        <w:pStyle w:val="af3"/>
        <w:widowControl w:val="0"/>
        <w:numPr>
          <w:ilvl w:val="0"/>
          <w:numId w:val="16"/>
        </w:numPr>
        <w:tabs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BF4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вступает в силу с даты опубликования.</w:t>
      </w:r>
    </w:p>
    <w:p w:rsidR="00930BF4" w:rsidRPr="00930BF4" w:rsidRDefault="00930BF4" w:rsidP="00930BF4">
      <w:pPr>
        <w:pStyle w:val="af3"/>
        <w:widowControl w:val="0"/>
        <w:numPr>
          <w:ilvl w:val="0"/>
          <w:numId w:val="16"/>
        </w:numPr>
        <w:tabs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BF4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по городскому и жилищно – коммунальному хозяйству Н.В.Глумилину.</w:t>
      </w:r>
    </w:p>
    <w:p w:rsidR="00930BF4" w:rsidRPr="00930BF4" w:rsidRDefault="00930BF4" w:rsidP="00930BF4">
      <w:pPr>
        <w:widowControl w:val="0"/>
        <w:autoSpaceDE w:val="0"/>
        <w:autoSpaceDN w:val="0"/>
        <w:ind w:firstLine="709"/>
        <w:jc w:val="both"/>
      </w:pPr>
    </w:p>
    <w:p w:rsidR="00930BF4" w:rsidRDefault="00930BF4" w:rsidP="00930BF4">
      <w:pPr>
        <w:widowControl w:val="0"/>
        <w:autoSpaceDE w:val="0"/>
        <w:autoSpaceDN w:val="0"/>
        <w:ind w:firstLine="709"/>
        <w:jc w:val="both"/>
      </w:pPr>
    </w:p>
    <w:p w:rsidR="00930BF4" w:rsidRDefault="00930BF4" w:rsidP="00930BF4">
      <w:pPr>
        <w:widowControl w:val="0"/>
        <w:autoSpaceDE w:val="0"/>
        <w:autoSpaceDN w:val="0"/>
        <w:ind w:firstLine="709"/>
        <w:jc w:val="both"/>
      </w:pPr>
    </w:p>
    <w:p w:rsidR="00930BF4" w:rsidRDefault="00930BF4" w:rsidP="00930BF4">
      <w:pPr>
        <w:widowControl w:val="0"/>
        <w:autoSpaceDE w:val="0"/>
        <w:autoSpaceDN w:val="0"/>
        <w:ind w:firstLine="709"/>
        <w:jc w:val="both"/>
      </w:pPr>
    </w:p>
    <w:p w:rsidR="00930BF4" w:rsidRPr="00930BF4" w:rsidRDefault="00930BF4" w:rsidP="00930BF4">
      <w:pPr>
        <w:widowControl w:val="0"/>
        <w:autoSpaceDE w:val="0"/>
        <w:autoSpaceDN w:val="0"/>
        <w:ind w:firstLine="709"/>
        <w:jc w:val="both"/>
      </w:pPr>
    </w:p>
    <w:p w:rsidR="00930BF4" w:rsidRPr="00930BF4" w:rsidRDefault="00930BF4" w:rsidP="00930BF4">
      <w:pPr>
        <w:widowControl w:val="0"/>
        <w:autoSpaceDE w:val="0"/>
        <w:autoSpaceDN w:val="0"/>
        <w:ind w:firstLine="709"/>
        <w:jc w:val="both"/>
      </w:pPr>
      <w:r w:rsidRPr="00930BF4">
        <w:t xml:space="preserve">Глава администрации                                                                      </w:t>
      </w:r>
      <w:r>
        <w:t xml:space="preserve">               </w:t>
      </w:r>
      <w:r w:rsidRPr="00930BF4">
        <w:t xml:space="preserve">        С.Л. Потапова</w:t>
      </w:r>
    </w:p>
    <w:p w:rsidR="00930BF4" w:rsidRPr="000A156F" w:rsidRDefault="00930BF4" w:rsidP="00930BF4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156F">
        <w:rPr>
          <w:sz w:val="18"/>
          <w:szCs w:val="18"/>
        </w:rPr>
        <w:t xml:space="preserve">               </w:t>
      </w: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930BF4" w:rsidRP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  <w:r w:rsidRPr="00930BF4">
        <w:rPr>
          <w:sz w:val="14"/>
          <w:szCs w:val="14"/>
        </w:rPr>
        <w:t xml:space="preserve">Согласовано: </w:t>
      </w:r>
    </w:p>
    <w:p w:rsidR="00930BF4" w:rsidRP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  <w:r w:rsidRPr="00930BF4">
        <w:rPr>
          <w:sz w:val="14"/>
          <w:szCs w:val="14"/>
        </w:rPr>
        <w:t>Глумилина Н.В.</w:t>
      </w:r>
    </w:p>
    <w:p w:rsidR="00930BF4" w:rsidRP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  <w:r w:rsidRPr="00930BF4">
        <w:rPr>
          <w:sz w:val="14"/>
          <w:szCs w:val="14"/>
        </w:rPr>
        <w:t>Берстнев А.Р.</w:t>
      </w:r>
    </w:p>
    <w:p w:rsidR="00930BF4" w:rsidRP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  <w:r w:rsidRPr="00930BF4">
        <w:rPr>
          <w:sz w:val="14"/>
          <w:szCs w:val="14"/>
        </w:rPr>
        <w:t>Михалева И.Н.</w:t>
      </w:r>
    </w:p>
    <w:p w:rsidR="00930BF4" w:rsidRP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  <w:r w:rsidRPr="00930BF4">
        <w:rPr>
          <w:sz w:val="14"/>
          <w:szCs w:val="14"/>
        </w:rPr>
        <w:t>Исп. Бойцова О.А. (36-572)</w:t>
      </w:r>
    </w:p>
    <w:p w:rsidR="00930BF4" w:rsidRPr="00930BF4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</w:p>
    <w:p w:rsidR="00B40012" w:rsidRDefault="00930BF4" w:rsidP="00930BF4">
      <w:pPr>
        <w:widowControl w:val="0"/>
        <w:autoSpaceDE w:val="0"/>
        <w:autoSpaceDN w:val="0"/>
        <w:jc w:val="both"/>
        <w:rPr>
          <w:sz w:val="14"/>
          <w:szCs w:val="14"/>
        </w:rPr>
      </w:pPr>
      <w:r w:rsidRPr="00930BF4">
        <w:rPr>
          <w:sz w:val="14"/>
          <w:szCs w:val="14"/>
        </w:rPr>
        <w:t>Разослано: дело-2, ОГХ-2, СМИ-1, ОпИПТОиВС–1, районная библиотека-1.</w:t>
      </w:r>
    </w:p>
    <w:p w:rsidR="00B40012" w:rsidRDefault="00B40012" w:rsidP="00930BF4">
      <w:pPr>
        <w:widowControl w:val="0"/>
        <w:autoSpaceDE w:val="0"/>
        <w:autoSpaceDN w:val="0"/>
        <w:jc w:val="both"/>
        <w:rPr>
          <w:sz w:val="14"/>
          <w:szCs w:val="14"/>
        </w:rPr>
        <w:sectPr w:rsidR="00B40012" w:rsidSect="00B84A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134" w:header="567" w:footer="851" w:gutter="0"/>
          <w:cols w:space="709"/>
          <w:titlePg/>
          <w:docGrid w:linePitch="326"/>
        </w:sectPr>
      </w:pPr>
    </w:p>
    <w:p w:rsidR="00B40012" w:rsidRPr="00B40012" w:rsidRDefault="00B40012" w:rsidP="00B4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40012" w:rsidRDefault="00B40012" w:rsidP="00B4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001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40012" w:rsidRDefault="00B40012" w:rsidP="00B4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40012" w:rsidRDefault="00B40012" w:rsidP="00B4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B40012" w:rsidRPr="00B40012" w:rsidRDefault="00B40012" w:rsidP="00B4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40012" w:rsidRPr="00B40012" w:rsidRDefault="00B40012" w:rsidP="00B4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40012">
        <w:rPr>
          <w:rFonts w:ascii="Times New Roman" w:hAnsi="Times New Roman" w:cs="Times New Roman"/>
          <w:sz w:val="24"/>
          <w:szCs w:val="24"/>
        </w:rPr>
        <w:t xml:space="preserve"> июля 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4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2120</w:t>
      </w:r>
    </w:p>
    <w:p w:rsidR="00B40012" w:rsidRPr="00B40012" w:rsidRDefault="008F03B9" w:rsidP="00B40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B40012" w:rsidRPr="00B40012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B40012" w:rsidRDefault="00B40012" w:rsidP="00B40012">
      <w:pPr>
        <w:pStyle w:val="ConsPlusNormal"/>
        <w:ind w:firstLine="540"/>
        <w:jc w:val="both"/>
      </w:pPr>
    </w:p>
    <w:p w:rsidR="00B40012" w:rsidRPr="00B40012" w:rsidRDefault="00B40012" w:rsidP="00B400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B40012">
        <w:rPr>
          <w:rFonts w:ascii="Times New Roman" w:hAnsi="Times New Roman" w:cs="Times New Roman"/>
          <w:sz w:val="24"/>
          <w:szCs w:val="24"/>
        </w:rPr>
        <w:t>П О Р Я Д О К</w:t>
      </w:r>
    </w:p>
    <w:p w:rsidR="00B40012" w:rsidRPr="00B40012" w:rsidRDefault="00B40012" w:rsidP="00B400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</w:t>
      </w:r>
    </w:p>
    <w:p w:rsidR="00B40012" w:rsidRPr="00B40012" w:rsidRDefault="00B40012" w:rsidP="00B400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1.1. Настоящий Порядок устанавливает правила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1.2. В настоящем Порядке применяются следующие понятия:</w:t>
      </w:r>
    </w:p>
    <w:p w:rsidR="00B40012" w:rsidRPr="00B40012" w:rsidRDefault="00B40012" w:rsidP="00B40012">
      <w:pPr>
        <w:ind w:firstLine="709"/>
        <w:jc w:val="both"/>
      </w:pPr>
      <w:r w:rsidRPr="00B40012">
        <w:t>Программа - 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муниципального образования Приозерский муниципальный район Ленинградской области на 2015 - 2017 годы» (с изменениями и дополнениями);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Юридические лица -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</w:t>
      </w:r>
      <w:r>
        <w:t>авление многоквартирными домами;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АИТП - автоматизированные индивидуальные тепловые пункты с по</w:t>
      </w:r>
      <w:r>
        <w:t>годным и часовым регулированием;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Подрядчик - подрядная организация, осуществляющая работы по выполнению мероприятий по разработке проектной документации, установке и вводу в эксплуатацию АИТП</w:t>
      </w:r>
      <w:r>
        <w:t xml:space="preserve"> в многоквартирных жилых домах;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Субсидии – средства, выделяемые юридическим лицам на выполнение мероприятий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за счет областного бюджета Ленинградской области 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(далее – местный бюджет).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Отдел – отдел городского хозяйства администрации муниципального образования Приозерский муниципаль</w:t>
      </w:r>
      <w:r>
        <w:t>ный район Ленинградской области;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Администрация - администрация муниципального образования Приозерский муниципальный район Ленинградской области, исполняющая полномочия исполнительно-распорядительного органа муниципального образования Приозерское городское поселение муниципального образования Приозерский муниципальный район Ленинградской области в соответствии с ч.1 ст. 52 Устава муниципального образования Приозерское городское поселение муниципального образования Приозерский муниципальный район Ленинградск</w:t>
      </w:r>
      <w:r>
        <w:t>ой области, принятого решением С</w:t>
      </w:r>
      <w:r w:rsidRPr="00B40012">
        <w:t xml:space="preserve">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14 ноября 2012г года № 160 (новая редакция), ч.2 ст. 35 Устава муниципального </w:t>
      </w:r>
      <w:r w:rsidRPr="00B40012">
        <w:lastRenderedPageBreak/>
        <w:t>образования Приозерский муниципальный район Ленинградск</w:t>
      </w:r>
      <w:r>
        <w:t>ой области, принятого решением С</w:t>
      </w:r>
      <w:r w:rsidRPr="00B40012">
        <w:t>овета депутатов муниципального образования Приозерский муниципальный район Ленинградской области от 13 ноября 20</w:t>
      </w:r>
      <w:r>
        <w:t>12г года № 225 (новая редакция);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Договор - договор о предоставлении Субсидии между Администрацией и Получателем Субсидии: юридическим лицом (товарищество собственников жилья, жилищный, жилищно-строительный кооператив, иной специализированный потребительский кооператив и управляющая организация, осуществляющие управление многоквартирными домами).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1.3. Отбор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осуществляется комиссией в соответствии с утвержденными критериями отбора.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Решение об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области, оформляется комиссией в форме Решения согласно приложению № 1.2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B40012">
        <w:rPr>
          <w:rFonts w:ascii="Times New Roman" w:hAnsi="Times New Roman" w:cs="Times New Roman"/>
          <w:sz w:val="24"/>
          <w:szCs w:val="24"/>
        </w:rPr>
        <w:t>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Положение о комиссии и состав комиссии утверждены Приложениями № 2, 3 к настоящему постановлению.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2. Критерии отбора юридических лиц.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2.1. Юридическими лицами по разработке проектной документации, установке и вводу в эксплуатацию АИТП в рамках Программы, могут быть только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</w:t>
      </w:r>
      <w:r>
        <w:t>, находящими</w:t>
      </w:r>
      <w:r w:rsidRPr="00B40012">
        <w:t>ся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Отбор является открытым по составу участников. Для проведения отбора юридическим лицам создаются равные условия независимо от организационно-правовой формы собственности.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2.2. Критериями по отбору юридических лиц являются:</w:t>
      </w:r>
    </w:p>
    <w:p w:rsidR="00B40012" w:rsidRPr="00B40012" w:rsidRDefault="00B40012" w:rsidP="00B40012">
      <w:pPr>
        <w:ind w:firstLine="709"/>
        <w:jc w:val="both"/>
      </w:pPr>
      <w:r w:rsidRPr="00B40012">
        <w:t xml:space="preserve">2.2.1. необходимость проведения работ по установке АИТП в жилищном фонде муниципального образования, </w:t>
      </w:r>
      <w:r>
        <w:t>управление которым</w:t>
      </w:r>
      <w:r w:rsidRPr="00B40012">
        <w:t xml:space="preserve"> осуществляют данные юридические лица,  в связи с комплексностью проведения работ в соответствии с Концепцией теплоснабжения муниципального образования Приозерское городское поселение муниципального образования Приозерский муниципальный район Л</w:t>
      </w:r>
      <w:r>
        <w:t>енинградской области, включающей</w:t>
      </w:r>
      <w:r w:rsidRPr="00B40012">
        <w:t xml:space="preserve"> работы по замене (ремонту) тепловых сетей, строительству котельной, переводу системы ГВС на «закрытую» систему;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 xml:space="preserve">2.2.2. наличие протоколов решения общего собрания собственников помещений многоквартирного дома об установке АИТП; 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2.2.3. готовность подвальных помещений многоквартирных домов под установку АИТП и перевод внутренних инженерных сетей ГВС</w:t>
      </w:r>
      <w:r>
        <w:t xml:space="preserve"> на «закрытую» систему в течение</w:t>
      </w:r>
      <w:r w:rsidRPr="00B40012">
        <w:t xml:space="preserve"> 2 (двух) лет.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</w:p>
    <w:p w:rsidR="00B40012" w:rsidRPr="00B40012" w:rsidRDefault="00B40012" w:rsidP="00B400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3. Требования к участникам  отбора.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3.1. Для участия в отборе претенденты должны соответствовать следующим требованиям: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 xml:space="preserve">3.1.1.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B40012">
        <w:lastRenderedPageBreak/>
        <w:t>управления многоквартирным домом (лицензия на оказание услуг по управлению многоквартирными домами);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3.1.2. претенденты, участвующие в отборе,  не должны находиться в любой из процедур банкротства, в том числе в случае добровольной ликвидации, в отношении них не должны быть возбуждены дела 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</w:p>
    <w:p w:rsidR="00B40012" w:rsidRPr="00B40012" w:rsidRDefault="00B40012" w:rsidP="0075691C">
      <w:pPr>
        <w:shd w:val="clear" w:color="auto" w:fill="FFFFFF"/>
        <w:ind w:firstLine="709"/>
        <w:jc w:val="center"/>
        <w:textAlignment w:val="baseline"/>
      </w:pPr>
      <w:r w:rsidRPr="00B40012">
        <w:t>4. Условия участия юридических лиц в отборе.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4.1. После принятия решения по проведению отбора юридических лиц на выполнение мероприятий по разработке проектной документации, установке и вводу в эксплуатацию АИТП, Администрация направляет уведомления о проведении такого отбора товариществам собственников жилья, жилищным, жилищно-строительным кооперативам, иным специализированным потребительским кооперативам и управляющим организациям, осуществляющим управление мн</w:t>
      </w:r>
      <w:r w:rsidR="0075691C">
        <w:rPr>
          <w:rFonts w:ascii="Times New Roman" w:hAnsi="Times New Roman" w:cs="Times New Roman"/>
          <w:sz w:val="24"/>
          <w:szCs w:val="24"/>
        </w:rPr>
        <w:t>огоквартирными домами, находящими</w:t>
      </w:r>
      <w:r w:rsidRPr="00B40012">
        <w:rPr>
          <w:rFonts w:ascii="Times New Roman" w:hAnsi="Times New Roman" w:cs="Times New Roman"/>
          <w:sz w:val="24"/>
          <w:szCs w:val="24"/>
        </w:rPr>
        <w:t>ся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4.2. Для участия  в отборе юридические лица в течен</w:t>
      </w:r>
      <w:r w:rsidR="0075691C">
        <w:rPr>
          <w:rFonts w:ascii="Times New Roman" w:hAnsi="Times New Roman" w:cs="Times New Roman"/>
          <w:sz w:val="24"/>
          <w:szCs w:val="24"/>
        </w:rPr>
        <w:t>ие</w:t>
      </w:r>
      <w:r w:rsidRPr="00B40012">
        <w:rPr>
          <w:rFonts w:ascii="Times New Roman" w:hAnsi="Times New Roman" w:cs="Times New Roman"/>
          <w:sz w:val="24"/>
          <w:szCs w:val="24"/>
        </w:rPr>
        <w:t xml:space="preserve"> 5-ти (пяти) рабочих дней со дня получения уведомления направляют в Отдел городского хозяйства администрации  муниципального образования Приозерский муниципальный район Ленинградской области следующий пакет документов: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-  заявку на участие в отборе на фирменном бланке претендента (Приложение № 1.3);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- перечень многоквартирных жилых домов, которыми управляет данное юридическое лицо, и в которых имеется необходимость проведения работ по установке АИТП;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GoBack"/>
      <w:r w:rsidRPr="00B40012">
        <w:rPr>
          <w:rFonts w:ascii="Times New Roman" w:hAnsi="Times New Roman" w:cs="Times New Roman"/>
          <w:sz w:val="24"/>
          <w:szCs w:val="24"/>
        </w:rPr>
        <w:t xml:space="preserve">сводный сметный расчет на проведение работ по установке АИТП, утвержденный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доме, включающий в себя информацию о мощности АИТП и стоимости работ по каждому объекту; </w:t>
      </w:r>
    </w:p>
    <w:bookmarkEnd w:id="1"/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- заверенные копии протоколов решений общих собраний собственников помещений многоквартирных домов об установке АИТП, о выборе подрядной организации для установки и ввода в эксплуатацию АИТП.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4.</w:t>
      </w:r>
      <w:r w:rsidR="0075691C">
        <w:rPr>
          <w:rFonts w:ascii="Times New Roman" w:hAnsi="Times New Roman" w:cs="Times New Roman"/>
          <w:sz w:val="24"/>
          <w:szCs w:val="24"/>
        </w:rPr>
        <w:t>3. В заявке на участие в отборе</w:t>
      </w:r>
      <w:r w:rsidRPr="00B40012">
        <w:rPr>
          <w:rFonts w:ascii="Times New Roman" w:hAnsi="Times New Roman" w:cs="Times New Roman"/>
          <w:sz w:val="24"/>
          <w:szCs w:val="24"/>
        </w:rPr>
        <w:t xml:space="preserve"> юридические лица выражают согласие: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- провести выбор Подрядчика по установке и вводу в эксплуатацию АИТП на основе мониторинга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организаций)), либо провести процедуру по выбору Подрядчика в соответствии с законодательством Российской Федерации о закупках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7569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5. Проведение процедуры допуска к участию в отборе.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5.1. Требования, указанные в </w:t>
      </w:r>
      <w:hyperlink w:anchor="P96" w:history="1">
        <w:r w:rsidRPr="00B40012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B40012">
        <w:rPr>
          <w:rFonts w:ascii="Times New Roman" w:hAnsi="Times New Roman" w:cs="Times New Roman"/>
          <w:sz w:val="24"/>
          <w:szCs w:val="24"/>
        </w:rPr>
        <w:t>3,4 настоящего Порядка, предъявляются ко всем претендентам. Администрация при проведении отбора не вправе устанавливать иные требования к претендентам.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5.2. Проверка соответствия претендентов требованиям, указанным в пунктах 3</w:t>
      </w:r>
      <w:hyperlink w:anchor="P102" w:history="1">
        <w:r w:rsidRPr="00B40012">
          <w:rPr>
            <w:rFonts w:ascii="Times New Roman" w:hAnsi="Times New Roman" w:cs="Times New Roman"/>
            <w:sz w:val="24"/>
            <w:szCs w:val="24"/>
          </w:rPr>
          <w:t>, 4</w:t>
        </w:r>
      </w:hyperlink>
      <w:r w:rsidRPr="00B4001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комиссией. 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5.3. Основаниями для отказа допуска к участию в отборе являются: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lastRenderedPageBreak/>
        <w:t xml:space="preserve">5.3.1. непредставление определенных </w:t>
      </w:r>
      <w:hyperlink w:anchor="P234" w:history="1">
        <w:r w:rsidRPr="00B4001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B40012">
        <w:rPr>
          <w:rFonts w:ascii="Times New Roman" w:hAnsi="Times New Roman" w:cs="Times New Roman"/>
          <w:sz w:val="24"/>
          <w:szCs w:val="24"/>
        </w:rPr>
        <w:t>3, 4 настоящего Порядка документов либо наличие в таких документах недостоверных сведений;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5.3.2. несоответствие претендента требованиям, установленным </w:t>
      </w:r>
      <w:hyperlink w:anchor="P96" w:history="1">
        <w:r w:rsidRPr="00B4001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40012">
        <w:rPr>
          <w:rFonts w:ascii="Times New Roman" w:hAnsi="Times New Roman" w:cs="Times New Roman"/>
          <w:sz w:val="24"/>
          <w:szCs w:val="24"/>
        </w:rPr>
        <w:t>3 настоящего Порядка;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5.3.3. несоответствие заявки на участие в отборе требованиям, установленным </w:t>
      </w:r>
      <w:hyperlink w:anchor="P233" w:history="1">
        <w:r w:rsidRPr="00B4001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hyperlink w:anchor="P234" w:history="1">
        <w:r w:rsidRPr="00B4001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4001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5.4. В случае установления фактов несоответствия участника отбора требованиям к претендентам, установленным </w:t>
      </w:r>
      <w:hyperlink w:anchor="P96" w:history="1">
        <w:r w:rsidRPr="00B4001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40012">
        <w:rPr>
          <w:rFonts w:ascii="Times New Roman" w:hAnsi="Times New Roman" w:cs="Times New Roman"/>
          <w:sz w:val="24"/>
          <w:szCs w:val="24"/>
        </w:rPr>
        <w:t>3 настоящего Порядка, комиссия отстраняет участника от участия в отборе на любом этапе его проведения.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5.5. Отказ в допуске к участию в отборе по основаниям, не предусмотренным </w:t>
      </w:r>
      <w:hyperlink w:anchor="P105" w:history="1">
        <w:r w:rsidRPr="00B4001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B40012">
        <w:rPr>
          <w:rFonts w:ascii="Times New Roman" w:hAnsi="Times New Roman" w:cs="Times New Roman"/>
          <w:sz w:val="24"/>
          <w:szCs w:val="24"/>
        </w:rPr>
        <w:t>5.3 настоящего Порядка, не допускается.</w:t>
      </w:r>
    </w:p>
    <w:p w:rsidR="00B40012" w:rsidRPr="00B40012" w:rsidRDefault="00B40012" w:rsidP="00B40012">
      <w:pPr>
        <w:ind w:firstLine="709"/>
        <w:jc w:val="both"/>
      </w:pPr>
      <w:r w:rsidRPr="00B40012">
        <w:t>5.6. Решение комиссии о допуске претендентов к участию в отборе с проектом распоряжения администрации района, подготовленным Отделом</w:t>
      </w:r>
      <w:r w:rsidR="0075691C">
        <w:t>, направляется на рассмотрение г</w:t>
      </w:r>
      <w:r w:rsidRPr="00B40012">
        <w:t>лаве  администрации района в установленном порядке.</w:t>
      </w:r>
    </w:p>
    <w:p w:rsidR="00B40012" w:rsidRPr="00B40012" w:rsidRDefault="00B40012" w:rsidP="00B40012">
      <w:pPr>
        <w:ind w:firstLine="709"/>
        <w:jc w:val="both"/>
      </w:pPr>
      <w:r w:rsidRPr="00B40012">
        <w:t>Решение комиссии об отказе в допуске на участие в отборе направляется претенденту с указанием причин отказа в течение десяти дней после принятия решения комиссией.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7569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6.  Проведение отбора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ind w:firstLine="709"/>
        <w:jc w:val="both"/>
      </w:pPr>
      <w:r w:rsidRPr="00B40012">
        <w:t>6.1. Комиссия рассматривает представленные претендентами заявки на участие в отборе и принимает положительное или отрицательное решение об отборе юридических лиц среди претендентов.</w:t>
      </w:r>
    </w:p>
    <w:p w:rsidR="00B40012" w:rsidRPr="00B40012" w:rsidRDefault="00B40012" w:rsidP="00B40012">
      <w:pPr>
        <w:ind w:firstLine="709"/>
        <w:jc w:val="both"/>
      </w:pPr>
      <w:r w:rsidRPr="00B40012">
        <w:t>Решение об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области, оформляется комиссией в форме Решения согласно приложению № 1.1  к настоящему Порядку.</w:t>
      </w:r>
    </w:p>
    <w:p w:rsidR="00B40012" w:rsidRPr="00B40012" w:rsidRDefault="00B40012" w:rsidP="00B40012">
      <w:pPr>
        <w:ind w:firstLine="709"/>
        <w:jc w:val="both"/>
      </w:pPr>
      <w:r w:rsidRPr="00B40012">
        <w:t>Положительное решение комиссии с проектом распоряжения администрации района, подготовленным Отделом, направляется на расс</w:t>
      </w:r>
      <w:r w:rsidR="0075691C">
        <w:t>мотрение г</w:t>
      </w:r>
      <w:r w:rsidRPr="00B40012">
        <w:t>лаве  администрации района в установленном порядке.</w:t>
      </w:r>
    </w:p>
    <w:p w:rsidR="00B40012" w:rsidRPr="00B40012" w:rsidRDefault="00B40012" w:rsidP="00B40012">
      <w:pPr>
        <w:ind w:firstLine="709"/>
        <w:jc w:val="both"/>
      </w:pPr>
      <w:r w:rsidRPr="00B40012">
        <w:t>Отрицательное заключение направляется претенденту с указанием причин отказа в течение десяти дней после принятия такого решения комиссией.</w:t>
      </w:r>
    </w:p>
    <w:p w:rsidR="00B40012" w:rsidRPr="00B40012" w:rsidRDefault="00B40012" w:rsidP="00B40012">
      <w:pPr>
        <w:pStyle w:val="ConsPlusNormal"/>
        <w:numPr>
          <w:ilvl w:val="1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Размер выделяемой субсидии определяется индивидуально в отношении каждого претендента, прошедшего отбор и отобранного для проведения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области, исходя из объема работ по установке АИТП, в соответствии с утвержденной Получателем Субсидии сметой, в пределах лимитов бюджетных ассигнований.</w:t>
      </w:r>
    </w:p>
    <w:p w:rsidR="0075691C" w:rsidRDefault="0075691C" w:rsidP="00B40012">
      <w:pPr>
        <w:widowControl w:val="0"/>
        <w:autoSpaceDE w:val="0"/>
        <w:autoSpaceDN w:val="0"/>
        <w:ind w:firstLine="709"/>
        <w:jc w:val="both"/>
        <w:sectPr w:rsidR="0075691C" w:rsidSect="00B84A50">
          <w:pgSz w:w="11907" w:h="16840" w:code="9"/>
          <w:pgMar w:top="1134" w:right="567" w:bottom="1134" w:left="1134" w:header="567" w:footer="851" w:gutter="0"/>
          <w:cols w:space="709"/>
          <w:titlePg/>
          <w:docGrid w:linePitch="326"/>
        </w:sectPr>
      </w:pPr>
    </w:p>
    <w:p w:rsidR="0075691C" w:rsidRDefault="0075691C" w:rsidP="00756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691C">
        <w:rPr>
          <w:rFonts w:ascii="Times New Roman" w:hAnsi="Times New Roman" w:cs="Times New Roman"/>
          <w:sz w:val="24"/>
          <w:szCs w:val="24"/>
        </w:rPr>
        <w:lastRenderedPageBreak/>
        <w:t>Приложение № 1.1</w:t>
      </w:r>
    </w:p>
    <w:p w:rsidR="0075691C" w:rsidRPr="0075691C" w:rsidRDefault="0075691C" w:rsidP="00756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75691C" w:rsidRDefault="0075691C" w:rsidP="0075691C">
      <w:pPr>
        <w:pStyle w:val="ConsPlusNormal"/>
        <w:jc w:val="center"/>
      </w:pPr>
    </w:p>
    <w:p w:rsidR="0075691C" w:rsidRDefault="0075691C" w:rsidP="0075691C">
      <w:pPr>
        <w:pStyle w:val="ConsPlusNormal"/>
        <w:jc w:val="center"/>
      </w:pPr>
    </w:p>
    <w:p w:rsidR="0075691C" w:rsidRPr="0075691C" w:rsidRDefault="0075691C" w:rsidP="0075691C">
      <w:pPr>
        <w:ind w:firstLine="720"/>
        <w:jc w:val="center"/>
      </w:pPr>
      <w:r w:rsidRPr="0075691C">
        <w:t>РЕШЕНИЕ</w:t>
      </w:r>
    </w:p>
    <w:p w:rsidR="0075691C" w:rsidRPr="0075691C" w:rsidRDefault="0075691C" w:rsidP="0075691C">
      <w:pPr>
        <w:ind w:firstLine="720"/>
        <w:jc w:val="center"/>
      </w:pPr>
      <w:r w:rsidRPr="0075691C">
        <w:t>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75691C" w:rsidRPr="0075691C" w:rsidRDefault="0075691C" w:rsidP="0075691C">
      <w:pPr>
        <w:ind w:firstLine="720"/>
        <w:jc w:val="center"/>
      </w:pPr>
      <w:r w:rsidRPr="0075691C">
        <w:t>о допуске (отказе в допуске) на участие в отборе</w:t>
      </w:r>
    </w:p>
    <w:p w:rsidR="0075691C" w:rsidRPr="0075691C" w:rsidRDefault="0075691C" w:rsidP="0075691C">
      <w:pPr>
        <w:ind w:firstLine="720"/>
        <w:jc w:val="center"/>
      </w:pPr>
    </w:p>
    <w:p w:rsidR="0075691C" w:rsidRPr="00FC21CC" w:rsidRDefault="0075691C" w:rsidP="0075691C">
      <w:pPr>
        <w:ind w:firstLine="720"/>
        <w:jc w:val="center"/>
      </w:pPr>
      <w:r w:rsidRPr="00FC21CC">
        <w:t>от  «___» __________ 20____ г. № _____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 w:rsidRPr="00FC21CC">
        <w:tab/>
        <w:t xml:space="preserve">Рассмотрев предоставленные документы, </w:t>
      </w:r>
      <w:r>
        <w:t>допустить</w:t>
      </w:r>
      <w:r w:rsidRPr="00FC21CC">
        <w:t xml:space="preserve"> (отказать в </w:t>
      </w:r>
      <w:r>
        <w:t>допуске</w:t>
      </w:r>
      <w:r w:rsidRPr="00FC21CC">
        <w:t>)</w:t>
      </w:r>
      <w:r>
        <w:t xml:space="preserve"> </w:t>
      </w:r>
      <w:r w:rsidRPr="00FC21CC">
        <w:rPr>
          <w:i/>
        </w:rPr>
        <w:t xml:space="preserve">(ненужное зачеркнуть) </w:t>
      </w:r>
      <w:r>
        <w:t>к участию в отборе</w:t>
      </w:r>
      <w:r w:rsidRPr="00FC21CC">
        <w:t xml:space="preserve">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</w:t>
      </w:r>
      <w:r>
        <w:t>ципальный район Ленинградской о</w:t>
      </w:r>
      <w:r w:rsidRPr="00FC21CC">
        <w:t>бласти</w:t>
      </w:r>
      <w:r>
        <w:t xml:space="preserve">                                  </w:t>
      </w:r>
      <w:r w:rsidRPr="00FC21CC">
        <w:t>_____________________________________________________________________________</w:t>
      </w:r>
      <w:r>
        <w:t xml:space="preserve">                        </w:t>
      </w:r>
      <w:r w:rsidRPr="00FC21CC">
        <w:t>(полное наименование организации, ИНН/КПП,ОГРН)</w:t>
      </w:r>
    </w:p>
    <w:p w:rsidR="0075691C" w:rsidRPr="00FC21CC" w:rsidRDefault="0075691C" w:rsidP="0075691C">
      <w:pPr>
        <w:ind w:firstLine="720"/>
        <w:jc w:val="both"/>
      </w:pPr>
      <w:r w:rsidRPr="00FC21CC">
        <w:t>по  основанию,   установленному   в  пункте  ______________  постановления</w:t>
      </w:r>
      <w:r>
        <w:t xml:space="preserve"> </w:t>
      </w:r>
      <w:r w:rsidRPr="00FC21CC">
        <w:t xml:space="preserve">Администрации МО Приозерский муниципальный район </w:t>
      </w:r>
      <w:r>
        <w:t xml:space="preserve">Ленинградской области </w:t>
      </w:r>
      <w:r w:rsidRPr="00FC21CC">
        <w:t>от ____________ 20__ № ___ «</w:t>
      </w:r>
      <w:r w:rsidRPr="008C7EEE">
        <w:t>О порядке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FC21CC">
        <w:t>» _____________________________________________________________________________</w:t>
      </w:r>
      <w:r w:rsidR="00A56C4B">
        <w:t>______</w:t>
      </w:r>
      <w:r>
        <w:t xml:space="preserve"> (в случае отказа -указать причину отказа)</w:t>
      </w:r>
    </w:p>
    <w:p w:rsidR="0075691C" w:rsidRPr="00FC21CC" w:rsidRDefault="0075691C" w:rsidP="0075691C">
      <w:pPr>
        <w:ind w:firstLine="720"/>
        <w:jc w:val="both"/>
      </w:pPr>
    </w:p>
    <w:p w:rsidR="0075691C" w:rsidRPr="006E69CA" w:rsidRDefault="0075691C" w:rsidP="00756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Решение</w:t>
      </w:r>
      <w:r w:rsidRPr="006E69CA">
        <w:rPr>
          <w:color w:val="000000"/>
          <w:sz w:val="22"/>
          <w:szCs w:val="22"/>
        </w:rPr>
        <w:t xml:space="preserve"> подписан</w:t>
      </w:r>
      <w:r>
        <w:rPr>
          <w:color w:val="000000"/>
          <w:sz w:val="22"/>
          <w:szCs w:val="22"/>
        </w:rPr>
        <w:t>о</w:t>
      </w:r>
      <w:r w:rsidRPr="006E69CA">
        <w:rPr>
          <w:color w:val="000000"/>
          <w:sz w:val="22"/>
          <w:szCs w:val="22"/>
        </w:rPr>
        <w:t xml:space="preserve"> всеми присутствующими на заседании членами комиссии: 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 w:rsidRPr="00FC21CC">
        <w:t xml:space="preserve">Председатель комиссии </w:t>
      </w:r>
      <w:r>
        <w:t xml:space="preserve">     </w:t>
      </w:r>
      <w:r w:rsidRPr="00FC21CC">
        <w:t>____________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>
        <w:t>Члены</w:t>
      </w:r>
      <w:r w:rsidRPr="00FC21CC">
        <w:t xml:space="preserve"> комиссии </w:t>
      </w:r>
      <w:r>
        <w:t xml:space="preserve">            </w:t>
      </w:r>
      <w:r w:rsidRPr="00FC21CC">
        <w:t>_______________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>
        <w:t>Секретарь</w:t>
      </w:r>
      <w:r w:rsidRPr="00FC21CC">
        <w:t xml:space="preserve"> комиссии</w:t>
      </w:r>
      <w:r>
        <w:t xml:space="preserve">     </w:t>
      </w:r>
      <w:r w:rsidRPr="00FC21CC">
        <w:t>________________</w:t>
      </w:r>
    </w:p>
    <w:p w:rsidR="0075691C" w:rsidRDefault="0075691C" w:rsidP="00B40012">
      <w:pPr>
        <w:widowControl w:val="0"/>
        <w:autoSpaceDE w:val="0"/>
        <w:autoSpaceDN w:val="0"/>
        <w:ind w:firstLine="709"/>
        <w:jc w:val="both"/>
        <w:sectPr w:rsidR="0075691C" w:rsidSect="0075691C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75691C" w:rsidRDefault="0075691C" w:rsidP="00756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1.2</w:t>
      </w:r>
    </w:p>
    <w:p w:rsidR="0075691C" w:rsidRPr="0075691C" w:rsidRDefault="0075691C" w:rsidP="00756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75691C" w:rsidRDefault="0075691C" w:rsidP="0075691C">
      <w:pPr>
        <w:pStyle w:val="ConsPlusNormal"/>
        <w:jc w:val="center"/>
      </w:pPr>
    </w:p>
    <w:p w:rsidR="0075691C" w:rsidRPr="00FC21CC" w:rsidRDefault="0075691C" w:rsidP="0075691C">
      <w:pPr>
        <w:ind w:firstLine="720"/>
        <w:jc w:val="center"/>
      </w:pPr>
      <w:r w:rsidRPr="00FC21CC">
        <w:t>РЕШЕНИЕ</w:t>
      </w:r>
      <w:r>
        <w:t xml:space="preserve"> КОМИССИИ</w:t>
      </w:r>
    </w:p>
    <w:p w:rsidR="0075691C" w:rsidRDefault="0075691C" w:rsidP="0075691C">
      <w:pPr>
        <w:ind w:firstLine="720"/>
        <w:jc w:val="center"/>
      </w:pPr>
      <w:r w:rsidRPr="00FC21CC">
        <w:t xml:space="preserve">по </w:t>
      </w:r>
      <w:r>
        <w:t xml:space="preserve">итогам проведения </w:t>
      </w:r>
      <w:r w:rsidRPr="00FC21CC">
        <w:t>отбор</w:t>
      </w:r>
      <w:r>
        <w:t>а</w:t>
      </w:r>
      <w:r w:rsidRPr="00FC21CC">
        <w:t xml:space="preserve">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75691C" w:rsidRDefault="0075691C" w:rsidP="0075691C">
      <w:pPr>
        <w:ind w:firstLine="720"/>
        <w:jc w:val="center"/>
      </w:pPr>
    </w:p>
    <w:p w:rsidR="0075691C" w:rsidRPr="00FC21CC" w:rsidRDefault="0075691C" w:rsidP="0075691C">
      <w:pPr>
        <w:ind w:firstLine="720"/>
        <w:jc w:val="center"/>
      </w:pPr>
      <w:r w:rsidRPr="00FC21CC">
        <w:t>от  «___» __________ 20____ г.</w:t>
      </w:r>
      <w:r>
        <w:t xml:space="preserve">                                                           </w:t>
      </w:r>
      <w:r w:rsidRPr="00FC21CC">
        <w:t xml:space="preserve"> № _____</w:t>
      </w:r>
    </w:p>
    <w:p w:rsidR="0075691C" w:rsidRPr="00FC21CC" w:rsidRDefault="0075691C" w:rsidP="0075691C">
      <w:pPr>
        <w:ind w:firstLine="720"/>
        <w:jc w:val="both"/>
      </w:pPr>
    </w:p>
    <w:p w:rsidR="0075691C" w:rsidRDefault="0075691C" w:rsidP="0075691C">
      <w:pPr>
        <w:ind w:firstLine="720"/>
        <w:jc w:val="both"/>
      </w:pPr>
      <w:r w:rsidRPr="00FC21CC">
        <w:tab/>
      </w:r>
      <w:r>
        <w:rPr>
          <w:lang w:val="en-US"/>
        </w:rPr>
        <w:t>I</w:t>
      </w:r>
      <w:r w:rsidRPr="006E69CA">
        <w:t xml:space="preserve">. </w:t>
      </w:r>
      <w:r w:rsidRPr="00FC21CC">
        <w:t xml:space="preserve">Рассмотрев предоставленные документы, </w:t>
      </w:r>
      <w:r>
        <w:t>допущенные</w:t>
      </w:r>
      <w:r w:rsidRPr="00FC21CC">
        <w:rPr>
          <w:i/>
        </w:rPr>
        <w:t xml:space="preserve"> </w:t>
      </w:r>
      <w:r>
        <w:t xml:space="preserve">к участию в отборе, комиссия приняла решение отобрать следующие юридические лица </w:t>
      </w:r>
      <w:r w:rsidRPr="003C5F3C">
        <w:t xml:space="preserve">для </w:t>
      </w:r>
      <w:r>
        <w:t xml:space="preserve">проведения мероприятий на </w:t>
      </w:r>
      <w:r w:rsidRPr="003C5F3C">
        <w:t>выполнени</w:t>
      </w:r>
      <w:r>
        <w:t>е</w:t>
      </w:r>
      <w:r w:rsidRPr="003C5F3C">
        <w:t xml:space="preserve">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t xml:space="preserve">:                        </w:t>
      </w:r>
    </w:p>
    <w:p w:rsidR="0075691C" w:rsidRDefault="0075691C" w:rsidP="0075691C">
      <w:pPr>
        <w:ind w:firstLine="720"/>
        <w:jc w:val="both"/>
      </w:pPr>
      <w:r>
        <w:t xml:space="preserve">            1.</w:t>
      </w:r>
    </w:p>
    <w:p w:rsidR="0075691C" w:rsidRDefault="0075691C" w:rsidP="0075691C">
      <w:pPr>
        <w:tabs>
          <w:tab w:val="left" w:pos="426"/>
        </w:tabs>
        <w:ind w:firstLine="1418"/>
        <w:jc w:val="both"/>
      </w:pPr>
      <w:r>
        <w:t>2.</w:t>
      </w:r>
    </w:p>
    <w:p w:rsidR="0075691C" w:rsidRDefault="0075691C" w:rsidP="0075691C">
      <w:pPr>
        <w:ind w:firstLine="1418"/>
        <w:jc w:val="both"/>
      </w:pPr>
      <w:r>
        <w:t xml:space="preserve">3.                            </w:t>
      </w:r>
    </w:p>
    <w:p w:rsidR="0075691C" w:rsidRDefault="0075691C" w:rsidP="0075691C">
      <w:pPr>
        <w:ind w:firstLine="1418"/>
        <w:jc w:val="both"/>
      </w:pPr>
      <w:r>
        <w:t>4.</w:t>
      </w:r>
      <w:r w:rsidRPr="00FC21CC">
        <w:t>________________________________________________________________</w:t>
      </w:r>
      <w:r>
        <w:t xml:space="preserve">                                   </w:t>
      </w:r>
    </w:p>
    <w:p w:rsidR="0075691C" w:rsidRDefault="0075691C" w:rsidP="0075691C">
      <w:pPr>
        <w:ind w:firstLine="1418"/>
        <w:jc w:val="both"/>
      </w:pPr>
      <w:r>
        <w:t xml:space="preserve">              (полное наименование организац</w:t>
      </w:r>
      <w:r w:rsidRPr="00FC21CC">
        <w:t>и</w:t>
      </w:r>
      <w:r>
        <w:t>й</w:t>
      </w:r>
      <w:r w:rsidRPr="00FC21CC">
        <w:t>, ИНН/КПП,ОГРН)</w:t>
      </w:r>
      <w:r>
        <w:t>.</w:t>
      </w:r>
    </w:p>
    <w:p w:rsidR="0075691C" w:rsidRPr="00FC21CC" w:rsidRDefault="0075691C" w:rsidP="0075691C">
      <w:pPr>
        <w:ind w:firstLine="1418"/>
        <w:jc w:val="both"/>
      </w:pPr>
    </w:p>
    <w:p w:rsidR="0075691C" w:rsidRDefault="0075691C" w:rsidP="0075691C">
      <w:pPr>
        <w:ind w:firstLine="720"/>
        <w:jc w:val="both"/>
      </w:pPr>
      <w:r>
        <w:rPr>
          <w:lang w:val="en-US"/>
        </w:rPr>
        <w:t>II</w:t>
      </w:r>
      <w:r w:rsidRPr="006E69CA">
        <w:t xml:space="preserve">. </w:t>
      </w:r>
      <w:r>
        <w:t xml:space="preserve">Утвердить адресность многоквартирных жилых домов, в которых имеется </w:t>
      </w:r>
      <w:r w:rsidRPr="006E69CA">
        <w:t>необходимость проведения работ по установке АИТП в жилищном фонде муницип</w:t>
      </w:r>
      <w:r>
        <w:t>ального образования, управление которым</w:t>
      </w:r>
      <w:r w:rsidRPr="006E69CA">
        <w:t xml:space="preserve"> осуществляют данные юридические лица,  в связи с комплексностью проведения работ в соответствии с Концепцией теплоснабжения муниципального образования Приозерское городское поселение муниципального образования Приозерский муниципальный район Ленинградской области, вкл</w:t>
      </w:r>
      <w:r>
        <w:t>ючающей</w:t>
      </w:r>
      <w:r w:rsidRPr="006E69CA">
        <w:t xml:space="preserve"> работы по замене (ремонту) тепловых сетей, строительству котельной, переводу системы ГВС на закрытую систему</w:t>
      </w:r>
      <w:r>
        <w:t>, по каждому юридическому лицу, осуществляющему управление МКД, отдельно:</w:t>
      </w:r>
    </w:p>
    <w:p w:rsidR="0075691C" w:rsidRDefault="0075691C" w:rsidP="0075691C">
      <w:pPr>
        <w:jc w:val="both"/>
      </w:pPr>
      <w:r>
        <w:t>1.</w:t>
      </w:r>
    </w:p>
    <w:p w:rsidR="0075691C" w:rsidRDefault="0075691C" w:rsidP="0075691C">
      <w:pPr>
        <w:jc w:val="both"/>
      </w:pPr>
      <w:r>
        <w:t>2.</w:t>
      </w:r>
    </w:p>
    <w:p w:rsidR="0075691C" w:rsidRDefault="0075691C" w:rsidP="0075691C">
      <w:pPr>
        <w:jc w:val="both"/>
      </w:pPr>
      <w:r>
        <w:t>3.</w:t>
      </w:r>
    </w:p>
    <w:p w:rsidR="0075691C" w:rsidRPr="00FC21CC" w:rsidRDefault="0075691C" w:rsidP="0075691C">
      <w:pPr>
        <w:jc w:val="both"/>
      </w:pPr>
      <w:r>
        <w:t>4. и  так далее…..</w:t>
      </w:r>
    </w:p>
    <w:p w:rsidR="0075691C" w:rsidRDefault="0075691C" w:rsidP="0075691C">
      <w:pPr>
        <w:ind w:firstLine="720"/>
        <w:jc w:val="both"/>
      </w:pPr>
    </w:p>
    <w:p w:rsidR="0075691C" w:rsidRPr="0068347B" w:rsidRDefault="0075691C" w:rsidP="0075691C">
      <w:pPr>
        <w:ind w:firstLine="720"/>
        <w:jc w:val="both"/>
      </w:pPr>
      <w:r>
        <w:rPr>
          <w:lang w:val="en-US"/>
        </w:rPr>
        <w:t>III</w:t>
      </w:r>
      <w:r>
        <w:t xml:space="preserve">. Довести результат принятого комиссией решения до всех участников отбора </w:t>
      </w:r>
      <w:r w:rsidRPr="0068347B">
        <w:t>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t>.</w:t>
      </w:r>
    </w:p>
    <w:p w:rsidR="0075691C" w:rsidRPr="006E69CA" w:rsidRDefault="0075691C" w:rsidP="00756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Решение</w:t>
      </w:r>
      <w:r w:rsidRPr="006E69CA">
        <w:rPr>
          <w:color w:val="000000"/>
          <w:sz w:val="22"/>
          <w:szCs w:val="22"/>
        </w:rPr>
        <w:t xml:space="preserve"> подписан</w:t>
      </w:r>
      <w:r>
        <w:rPr>
          <w:color w:val="000000"/>
          <w:sz w:val="22"/>
          <w:szCs w:val="22"/>
        </w:rPr>
        <w:t>о</w:t>
      </w:r>
      <w:r w:rsidRPr="006E69CA">
        <w:rPr>
          <w:color w:val="000000"/>
          <w:sz w:val="22"/>
          <w:szCs w:val="22"/>
        </w:rPr>
        <w:t xml:space="preserve"> всеми присутствующими на заседании членами комиссии: 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 w:rsidRPr="00FC21CC">
        <w:t xml:space="preserve">Председатель комиссии </w:t>
      </w:r>
      <w:r>
        <w:t xml:space="preserve">     </w:t>
      </w:r>
      <w:r w:rsidRPr="00FC21CC">
        <w:t>____________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>
        <w:t>Члены</w:t>
      </w:r>
      <w:r w:rsidRPr="00FC21CC">
        <w:t xml:space="preserve"> комиссии </w:t>
      </w:r>
      <w:r>
        <w:t xml:space="preserve">            </w:t>
      </w:r>
      <w:r w:rsidRPr="00FC21CC">
        <w:t>_______________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>
        <w:t>Секретарь</w:t>
      </w:r>
      <w:r w:rsidRPr="00FC21CC">
        <w:t xml:space="preserve"> комиссии</w:t>
      </w:r>
      <w:r>
        <w:t xml:space="preserve">     </w:t>
      </w:r>
      <w:r w:rsidRPr="00FC21CC">
        <w:t>________________</w:t>
      </w:r>
    </w:p>
    <w:p w:rsidR="0075691C" w:rsidRDefault="0075691C" w:rsidP="0075691C">
      <w:pPr>
        <w:pStyle w:val="ConsPlusNormal"/>
        <w:jc w:val="right"/>
        <w:sectPr w:rsidR="0075691C" w:rsidSect="0075691C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75691C" w:rsidRDefault="0075691C" w:rsidP="00756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1.3</w:t>
      </w:r>
    </w:p>
    <w:p w:rsidR="0075691C" w:rsidRDefault="0075691C" w:rsidP="0075691C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75691C" w:rsidRPr="0075691C" w:rsidRDefault="0075691C" w:rsidP="00756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 w:rsidRPr="0075691C">
        <w:rPr>
          <w:rFonts w:ascii="Times New Roman" w:hAnsi="Times New Roman" w:cs="Times New Roman"/>
          <w:sz w:val="24"/>
          <w:szCs w:val="24"/>
        </w:rPr>
        <w:t xml:space="preserve">Ф О Р М  А    З А Я В К А </w:t>
      </w:r>
    </w:p>
    <w:p w:rsidR="0075691C" w:rsidRPr="0075691C" w:rsidRDefault="0075691C" w:rsidP="00756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9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5691C" w:rsidRPr="0075691C" w:rsidRDefault="0075691C" w:rsidP="00756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91C" w:rsidRPr="0075691C" w:rsidRDefault="0075691C" w:rsidP="0075691C">
      <w:pPr>
        <w:suppressAutoHyphens/>
        <w:jc w:val="right"/>
        <w:rPr>
          <w:kern w:val="2"/>
          <w:lang w:eastAsia="ar-SA"/>
        </w:rPr>
      </w:pPr>
    </w:p>
    <w:tbl>
      <w:tblPr>
        <w:tblW w:w="10037" w:type="dxa"/>
        <w:tblLook w:val="01E0"/>
      </w:tblPr>
      <w:tblGrid>
        <w:gridCol w:w="4717"/>
        <w:gridCol w:w="5320"/>
      </w:tblGrid>
      <w:tr w:rsidR="0075691C" w:rsidRPr="0075691C" w:rsidTr="0075691C">
        <w:trPr>
          <w:trHeight w:val="1380"/>
        </w:trPr>
        <w:tc>
          <w:tcPr>
            <w:tcW w:w="4717" w:type="dxa"/>
            <w:shd w:val="clear" w:color="auto" w:fill="auto"/>
            <w:hideMark/>
          </w:tcPr>
          <w:p w:rsidR="0075691C" w:rsidRPr="0075691C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75691C">
              <w:rPr>
                <w:kern w:val="2"/>
                <w:lang w:eastAsia="ar-SA"/>
              </w:rPr>
              <w:t xml:space="preserve">На бланке организации </w:t>
            </w:r>
          </w:p>
          <w:p w:rsidR="0075691C" w:rsidRPr="0075691C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75691C">
              <w:rPr>
                <w:kern w:val="2"/>
                <w:lang w:eastAsia="ar-SA"/>
              </w:rPr>
              <w:t>Дата</w:t>
            </w:r>
          </w:p>
          <w:p w:rsidR="0075691C" w:rsidRPr="0075691C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75691C">
              <w:rPr>
                <w:kern w:val="2"/>
                <w:lang w:eastAsia="ar-SA"/>
              </w:rPr>
              <w:t>Исх. №</w:t>
            </w:r>
          </w:p>
          <w:p w:rsidR="0075691C" w:rsidRPr="0075691C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75691C">
              <w:rPr>
                <w:kern w:val="2"/>
                <w:lang w:eastAsia="ar-SA"/>
              </w:rPr>
              <w:t>Тел.</w:t>
            </w:r>
          </w:p>
        </w:tc>
        <w:tc>
          <w:tcPr>
            <w:tcW w:w="5320" w:type="dxa"/>
            <w:hideMark/>
          </w:tcPr>
          <w:p w:rsidR="0075691C" w:rsidRPr="0075691C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75691C">
              <w:rPr>
                <w:kern w:val="2"/>
                <w:lang w:eastAsia="ar-SA"/>
              </w:rPr>
              <w:t xml:space="preserve">В администрацию  муниципального образования </w:t>
            </w:r>
          </w:p>
          <w:p w:rsidR="0075691C" w:rsidRPr="0075691C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75691C">
              <w:rPr>
                <w:kern w:val="2"/>
                <w:lang w:eastAsia="ar-SA"/>
              </w:rPr>
              <w:t xml:space="preserve">Приозерский муниципальный район Ленинградской области  </w:t>
            </w:r>
          </w:p>
          <w:p w:rsidR="0075691C" w:rsidRPr="0075691C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75691C">
              <w:rPr>
                <w:kern w:val="2"/>
                <w:lang w:eastAsia="ar-SA"/>
              </w:rPr>
              <w:t>188760, Ленинградская область, Приозерский район, г. Приозерск, ул. Жуковского, дом 9</w:t>
            </w:r>
          </w:p>
        </w:tc>
      </w:tr>
    </w:tbl>
    <w:p w:rsidR="0075691C" w:rsidRPr="0063117E" w:rsidRDefault="0075691C" w:rsidP="0075691C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75691C" w:rsidRPr="0063117E" w:rsidRDefault="0075691C" w:rsidP="0075691C">
      <w:pPr>
        <w:suppressAutoHyphens/>
        <w:jc w:val="center"/>
        <w:rPr>
          <w:b/>
          <w:kern w:val="2"/>
          <w:sz w:val="25"/>
          <w:szCs w:val="25"/>
          <w:lang w:eastAsia="ar-SA"/>
        </w:rPr>
      </w:pPr>
      <w:r w:rsidRPr="0075691C">
        <w:rPr>
          <w:b/>
          <w:kern w:val="2"/>
          <w:lang w:eastAsia="ar-SA"/>
        </w:rPr>
        <w:t>ЗАЯВКА</w:t>
      </w:r>
    </w:p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</w:p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>Полное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>Краткое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 xml:space="preserve">Ф.И.О. руководителя </w:t>
      </w:r>
      <w:r w:rsidRPr="0063117E">
        <w:rPr>
          <w:i/>
          <w:kern w:val="2"/>
          <w:sz w:val="16"/>
          <w:szCs w:val="16"/>
          <w:u w:val="single"/>
          <w:lang w:eastAsia="ar-SA"/>
        </w:rPr>
        <w:t>(без сокращений</w:t>
      </w:r>
      <w:r w:rsidRPr="0063117E">
        <w:rPr>
          <w:i/>
          <w:kern w:val="2"/>
          <w:sz w:val="22"/>
          <w:szCs w:val="22"/>
          <w:u w:val="single"/>
          <w:lang w:eastAsia="ar-SA"/>
        </w:rPr>
        <w:t>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>Документ на основании которого действует</w:t>
      </w:r>
      <w:r w:rsidRPr="0063117E">
        <w:rPr>
          <w:i/>
          <w:kern w:val="2"/>
          <w:sz w:val="22"/>
          <w:szCs w:val="2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 xml:space="preserve">Место нахождения для юридического лица (юридический и фактический адрес), 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529"/>
      </w:tblGrid>
      <w:tr w:rsidR="0075691C" w:rsidRPr="0063117E" w:rsidTr="008C6C31">
        <w:trPr>
          <w:trHeight w:val="99"/>
        </w:trPr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>Телефон/факс</w:t>
      </w:r>
      <w:r w:rsidRPr="0063117E">
        <w:rPr>
          <w:i/>
          <w:kern w:val="2"/>
          <w:sz w:val="22"/>
          <w:szCs w:val="2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val="en-US" w:eastAsia="ar-SA"/>
        </w:rPr>
        <w:t>E</w:t>
      </w:r>
      <w:r w:rsidRPr="0063117E">
        <w:rPr>
          <w:kern w:val="2"/>
          <w:sz w:val="22"/>
          <w:szCs w:val="22"/>
          <w:u w:val="single"/>
          <w:lang w:eastAsia="ar-SA"/>
        </w:rPr>
        <w:t>-</w:t>
      </w:r>
      <w:r w:rsidRPr="0063117E">
        <w:rPr>
          <w:kern w:val="2"/>
          <w:sz w:val="22"/>
          <w:szCs w:val="22"/>
          <w:u w:val="single"/>
          <w:lang w:val="en-US" w:eastAsia="ar-SA"/>
        </w:rPr>
        <w:t>mail</w:t>
      </w:r>
      <w:r w:rsidRPr="0063117E">
        <w:rPr>
          <w:kern w:val="2"/>
          <w:sz w:val="22"/>
          <w:szCs w:val="22"/>
          <w:u w:val="single"/>
          <w:lang w:eastAsia="ar-SA"/>
        </w:rPr>
        <w:t xml:space="preserve">: </w:t>
      </w:r>
      <w:r w:rsidRPr="0063117E">
        <w:rPr>
          <w:kern w:val="2"/>
          <w:sz w:val="22"/>
          <w:szCs w:val="22"/>
          <w:lang w:eastAsia="ar-SA"/>
        </w:rPr>
        <w:t>(при его наличии)</w:t>
      </w:r>
      <w:r w:rsidRPr="0063117E">
        <w:rPr>
          <w:i/>
          <w:kern w:val="2"/>
          <w:sz w:val="22"/>
          <w:szCs w:val="2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 xml:space="preserve">Ф.И.О. контактного лица </w:t>
      </w:r>
      <w:r w:rsidRPr="0063117E">
        <w:rPr>
          <w:i/>
          <w:kern w:val="2"/>
          <w:sz w:val="16"/>
          <w:szCs w:val="16"/>
          <w:u w:val="single"/>
          <w:lang w:eastAsia="ar-SA"/>
        </w:rPr>
        <w:t>(без сокращений</w:t>
      </w:r>
      <w:r w:rsidRPr="0063117E">
        <w:rPr>
          <w:i/>
          <w:kern w:val="2"/>
          <w:sz w:val="22"/>
          <w:szCs w:val="22"/>
          <w:u w:val="single"/>
          <w:lang w:eastAsia="ar-SA"/>
        </w:rPr>
        <w:t>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rPr>
          <w:kern w:val="2"/>
          <w:sz w:val="22"/>
          <w:szCs w:val="22"/>
          <w:lang w:eastAsia="ar-SA"/>
        </w:rPr>
      </w:pPr>
    </w:p>
    <w:tbl>
      <w:tblPr>
        <w:tblW w:w="10188" w:type="dxa"/>
        <w:shd w:val="clear" w:color="auto" w:fill="FFFFFF"/>
        <w:tblLook w:val="01E0"/>
      </w:tblPr>
      <w:tblGrid>
        <w:gridCol w:w="4836"/>
        <w:gridCol w:w="5352"/>
      </w:tblGrid>
      <w:tr w:rsidR="0075691C" w:rsidRPr="0063117E" w:rsidTr="008C6C31">
        <w:tc>
          <w:tcPr>
            <w:tcW w:w="4788" w:type="dxa"/>
            <w:shd w:val="clear" w:color="auto" w:fill="FFFFFF"/>
            <w:hideMark/>
          </w:tcPr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ИНН ____________________________________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КПП ____________________________________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u w:val="single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u w:val="single"/>
                <w:lang w:eastAsia="ar-SA"/>
              </w:rPr>
              <w:t>Банковские реквизиты: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Наименование банка: 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_________________________________________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__________________________________________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Р/счет</w:t>
            </w:r>
            <w:r w:rsidRPr="0063117E">
              <w:rPr>
                <w:kern w:val="2"/>
                <w:lang w:eastAsia="ar-SA"/>
              </w:rPr>
              <w:t xml:space="preserve"> 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Кор. счет _________________________________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БИК _____________________________________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ОКПО ___________________________________</w:t>
            </w:r>
          </w:p>
        </w:tc>
        <w:tc>
          <w:tcPr>
            <w:tcW w:w="5400" w:type="dxa"/>
            <w:shd w:val="clear" w:color="auto" w:fill="FFFFFF"/>
          </w:tcPr>
          <w:p w:rsidR="0075691C" w:rsidRPr="0063117E" w:rsidRDefault="0075691C" w:rsidP="008C6C31">
            <w:pPr>
              <w:suppressAutoHyphens/>
              <w:rPr>
                <w:kern w:val="2"/>
                <w:lang w:eastAsia="ar-SA"/>
              </w:rPr>
            </w:pPr>
          </w:p>
        </w:tc>
      </w:tr>
    </w:tbl>
    <w:p w:rsidR="0075691C" w:rsidRPr="0063117E" w:rsidRDefault="0075691C" w:rsidP="0075691C">
      <w:pPr>
        <w:suppressAutoHyphens/>
        <w:jc w:val="both"/>
        <w:rPr>
          <w:kern w:val="2"/>
          <w:sz w:val="22"/>
          <w:szCs w:val="22"/>
          <w:lang w:eastAsia="ar-SA"/>
        </w:rPr>
      </w:pPr>
    </w:p>
    <w:p w:rsidR="0075691C" w:rsidRPr="0063117E" w:rsidRDefault="0075691C" w:rsidP="0075691C">
      <w:pPr>
        <w:suppressAutoHyphens/>
        <w:rPr>
          <w:b/>
          <w:kern w:val="2"/>
          <w:lang w:eastAsia="ar-SA"/>
        </w:rPr>
      </w:pPr>
    </w:p>
    <w:p w:rsidR="0075691C" w:rsidRPr="00603DF4" w:rsidRDefault="0075691C" w:rsidP="0075691C">
      <w:pPr>
        <w:pStyle w:val="af3"/>
        <w:widowControl w:val="0"/>
        <w:numPr>
          <w:ilvl w:val="0"/>
          <w:numId w:val="17"/>
        </w:numPr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/>
          <w:spacing w:val="-6"/>
          <w:sz w:val="24"/>
          <w:szCs w:val="24"/>
        </w:rPr>
      </w:pPr>
      <w:r w:rsidRPr="00603DF4">
        <w:rPr>
          <w:rFonts w:ascii="Times New Roman" w:eastAsia="Calibri" w:hAnsi="Times New Roman"/>
          <w:sz w:val="24"/>
          <w:szCs w:val="24"/>
        </w:rPr>
        <w:t xml:space="preserve">Изучив Ваше уведомление о проведении отбора юридических лиц для выполнения работ по </w:t>
      </w:r>
      <w:r w:rsidRPr="00603DF4">
        <w:rPr>
          <w:rFonts w:ascii="Times New Roman" w:eastAsia="Calibri" w:hAnsi="Times New Roman"/>
          <w:sz w:val="24"/>
          <w:szCs w:val="24"/>
        </w:rPr>
        <w:lastRenderedPageBreak/>
        <w:t>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603DF4">
        <w:rPr>
          <w:rFonts w:ascii="Times New Roman" w:eastAsia="Calibri" w:hAnsi="Times New Roman"/>
          <w:spacing w:val="-6"/>
          <w:sz w:val="24"/>
          <w:szCs w:val="24"/>
        </w:rPr>
        <w:t xml:space="preserve">            </w:t>
      </w:r>
    </w:p>
    <w:p w:rsidR="0075691C" w:rsidRPr="0063117E" w:rsidRDefault="0075691C" w:rsidP="0075691C">
      <w:pPr>
        <w:autoSpaceDE w:val="0"/>
        <w:autoSpaceDN w:val="0"/>
        <w:adjustRightInd w:val="0"/>
        <w:rPr>
          <w:sz w:val="26"/>
          <w:szCs w:val="26"/>
        </w:rPr>
      </w:pPr>
      <w:r w:rsidRPr="0063117E">
        <w:rPr>
          <w:sz w:val="26"/>
          <w:szCs w:val="26"/>
        </w:rPr>
        <w:t>__________________________________________</w:t>
      </w:r>
      <w:r w:rsidRPr="00603DF4">
        <w:rPr>
          <w:sz w:val="26"/>
          <w:szCs w:val="26"/>
        </w:rPr>
        <w:t>___________________________</w:t>
      </w:r>
    </w:p>
    <w:p w:rsidR="0075691C" w:rsidRPr="0063117E" w:rsidRDefault="0075691C" w:rsidP="0075691C">
      <w:pPr>
        <w:autoSpaceDE w:val="0"/>
        <w:autoSpaceDN w:val="0"/>
        <w:adjustRightInd w:val="0"/>
        <w:rPr>
          <w:sz w:val="20"/>
          <w:szCs w:val="20"/>
        </w:rPr>
      </w:pPr>
      <w:r w:rsidRPr="0063117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63117E">
        <w:rPr>
          <w:sz w:val="20"/>
          <w:szCs w:val="20"/>
        </w:rPr>
        <w:t xml:space="preserve"> (</w:t>
      </w:r>
      <w:r w:rsidRPr="00083FD6">
        <w:rPr>
          <w:sz w:val="20"/>
          <w:szCs w:val="20"/>
        </w:rPr>
        <w:t>указывается наименование, фирменное наименование (при наличии) претендента</w:t>
      </w:r>
      <w:r w:rsidRPr="0063117E">
        <w:rPr>
          <w:sz w:val="20"/>
          <w:szCs w:val="20"/>
        </w:rPr>
        <w:t>)</w:t>
      </w:r>
    </w:p>
    <w:p w:rsidR="0075691C" w:rsidRPr="0075691C" w:rsidRDefault="0075691C" w:rsidP="0075691C">
      <w:pPr>
        <w:autoSpaceDE w:val="0"/>
        <w:autoSpaceDN w:val="0"/>
        <w:adjustRightInd w:val="0"/>
        <w:rPr>
          <w:sz w:val="16"/>
          <w:szCs w:val="16"/>
        </w:rPr>
      </w:pPr>
    </w:p>
    <w:p w:rsidR="0075691C" w:rsidRDefault="0075691C" w:rsidP="0075691C">
      <w:pPr>
        <w:suppressAutoHyphens/>
        <w:spacing w:line="0" w:lineRule="atLeast"/>
        <w:jc w:val="both"/>
        <w:textAlignment w:val="baseline"/>
        <w:rPr>
          <w:kern w:val="2"/>
          <w:lang w:eastAsia="ar-SA"/>
        </w:rPr>
      </w:pPr>
      <w:r w:rsidRPr="00603DF4">
        <w:rPr>
          <w:kern w:val="2"/>
          <w:lang w:eastAsia="ar-SA"/>
        </w:rPr>
        <w:t>изъявляет намерение</w:t>
      </w:r>
      <w:r w:rsidRPr="0063117E">
        <w:rPr>
          <w:kern w:val="2"/>
          <w:lang w:eastAsia="ar-SA"/>
        </w:rPr>
        <w:t xml:space="preserve"> </w:t>
      </w:r>
      <w:r w:rsidRPr="00603DF4">
        <w:rPr>
          <w:kern w:val="2"/>
          <w:lang w:eastAsia="ar-SA"/>
        </w:rPr>
        <w:t>взять</w:t>
      </w:r>
      <w:r w:rsidRPr="0063117E">
        <w:rPr>
          <w:kern w:val="2"/>
          <w:lang w:eastAsia="ar-SA"/>
        </w:rPr>
        <w:t xml:space="preserve"> на себя обязательства подписать </w:t>
      </w:r>
      <w:r w:rsidRPr="00603DF4">
        <w:rPr>
          <w:kern w:val="2"/>
          <w:lang w:eastAsia="ar-SA"/>
        </w:rPr>
        <w:t>договор</w:t>
      </w:r>
      <w:r w:rsidRPr="0063117E">
        <w:rPr>
          <w:kern w:val="2"/>
          <w:lang w:eastAsia="ar-SA"/>
        </w:rPr>
        <w:t xml:space="preserve"> с администрацией муниципального образования Приозерский муниципальный район Ленинградской области </w:t>
      </w:r>
      <w:r>
        <w:rPr>
          <w:kern w:val="2"/>
          <w:lang w:eastAsia="ar-SA"/>
        </w:rPr>
        <w:t xml:space="preserve">на получение субсидий для </w:t>
      </w:r>
      <w:r w:rsidRPr="005A789B">
        <w:rPr>
          <w:kern w:val="2"/>
          <w:lang w:eastAsia="ar-SA"/>
        </w:rPr>
        <w:t xml:space="preserve">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    </w:t>
      </w:r>
      <w:r w:rsidRPr="0063117E">
        <w:rPr>
          <w:kern w:val="2"/>
          <w:lang w:eastAsia="ar-SA"/>
        </w:rPr>
        <w:t xml:space="preserve">в соответствии с требованиями </w:t>
      </w:r>
      <w:r w:rsidRPr="005A789B">
        <w:rPr>
          <w:kern w:val="2"/>
          <w:lang w:eastAsia="ar-SA"/>
        </w:rPr>
        <w:t>полученного уведомления</w:t>
      </w:r>
      <w:r w:rsidRPr="0063117E">
        <w:rPr>
          <w:kern w:val="2"/>
          <w:lang w:eastAsia="ar-SA"/>
        </w:rPr>
        <w:t>.</w:t>
      </w:r>
    </w:p>
    <w:p w:rsidR="0075691C" w:rsidRPr="0075691C" w:rsidRDefault="0075691C" w:rsidP="0075691C">
      <w:pPr>
        <w:suppressAutoHyphens/>
        <w:spacing w:line="0" w:lineRule="atLeast"/>
        <w:jc w:val="both"/>
        <w:textAlignment w:val="baseline"/>
        <w:rPr>
          <w:kern w:val="2"/>
          <w:sz w:val="16"/>
          <w:szCs w:val="16"/>
          <w:lang w:eastAsia="ar-SA"/>
        </w:rPr>
      </w:pPr>
    </w:p>
    <w:p w:rsidR="0075691C" w:rsidRPr="0075691C" w:rsidRDefault="0075691C" w:rsidP="0075691C">
      <w:pPr>
        <w:pStyle w:val="af3"/>
        <w:numPr>
          <w:ilvl w:val="0"/>
          <w:numId w:val="17"/>
        </w:numPr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 w:rsidRPr="0075691C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Настоящим ________________ </w:t>
      </w:r>
      <w:r w:rsidRPr="0075691C">
        <w:rPr>
          <w:rFonts w:ascii="Times New Roman" w:hAnsi="Times New Roman"/>
          <w:kern w:val="2"/>
          <w:sz w:val="24"/>
          <w:szCs w:val="24"/>
          <w:lang w:eastAsia="ar-SA"/>
        </w:rPr>
        <w:t>(</w:t>
      </w:r>
      <w:r w:rsidRPr="0075691C">
        <w:rPr>
          <w:rFonts w:ascii="Times New Roman" w:hAnsi="Times New Roman"/>
          <w:i/>
          <w:kern w:val="2"/>
          <w:sz w:val="24"/>
          <w:szCs w:val="24"/>
          <w:lang w:eastAsia="ar-SA"/>
        </w:rPr>
        <w:t>указывается наименование, фирменное наименование (при наличии) претендента</w:t>
      </w:r>
      <w:r w:rsidRPr="0075691C">
        <w:rPr>
          <w:rFonts w:ascii="Times New Roman" w:hAnsi="Times New Roman"/>
          <w:kern w:val="2"/>
          <w:sz w:val="24"/>
          <w:szCs w:val="24"/>
          <w:lang w:eastAsia="ar-SA"/>
        </w:rPr>
        <w:t>)</w:t>
      </w:r>
      <w:r w:rsidRPr="0075691C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подтверждает, что </w:t>
      </w:r>
      <w:r w:rsidRPr="0075691C">
        <w:rPr>
          <w:rFonts w:ascii="Times New Roman" w:hAnsi="Times New Roman"/>
          <w:b/>
          <w:bCs/>
          <w:i/>
          <w:kern w:val="2"/>
          <w:sz w:val="24"/>
          <w:szCs w:val="24"/>
          <w:lang w:eastAsia="ar-SA"/>
        </w:rPr>
        <w:t xml:space="preserve">соответствует  </w:t>
      </w:r>
      <w:r w:rsidRPr="0075691C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следующим требованиям: </w:t>
      </w:r>
    </w:p>
    <w:p w:rsidR="0075691C" w:rsidRPr="0075691C" w:rsidRDefault="0075691C" w:rsidP="0075691C">
      <w:pPr>
        <w:pStyle w:val="af3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691C">
        <w:rPr>
          <w:rFonts w:ascii="Times New Roman" w:hAnsi="Times New Roman"/>
          <w:sz w:val="24"/>
          <w:szCs w:val="24"/>
          <w:lang w:eastAsia="ru-RU"/>
        </w:rPr>
        <w:t>-.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75691C" w:rsidRPr="0075691C" w:rsidRDefault="0075691C" w:rsidP="0075691C">
      <w:pPr>
        <w:pStyle w:val="af3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691C">
        <w:rPr>
          <w:rFonts w:ascii="Times New Roman" w:hAnsi="Times New Roman"/>
          <w:sz w:val="24"/>
          <w:szCs w:val="24"/>
          <w:lang w:eastAsia="ru-RU"/>
        </w:rPr>
        <w:t>-.  не находится в любой из процедур банкротства, в том числе в случае добровольной ликвидации, в отношении них не должны быть возбуждены дела 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75691C" w:rsidRPr="0075691C" w:rsidRDefault="0075691C" w:rsidP="0075691C">
      <w:pPr>
        <w:pStyle w:val="af3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75691C" w:rsidRPr="00222952" w:rsidRDefault="0075691C" w:rsidP="0075691C">
      <w:pPr>
        <w:pStyle w:val="af3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D6638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Настоящим ________________ </w:t>
      </w:r>
      <w:r w:rsidRPr="005D6638">
        <w:rPr>
          <w:rFonts w:ascii="Times New Roman" w:hAnsi="Times New Roman"/>
          <w:kern w:val="2"/>
          <w:sz w:val="24"/>
          <w:szCs w:val="24"/>
          <w:lang w:eastAsia="ar-SA"/>
        </w:rPr>
        <w:t>(</w:t>
      </w:r>
      <w:r w:rsidRPr="005D6638">
        <w:rPr>
          <w:rFonts w:ascii="Times New Roman" w:hAnsi="Times New Roman"/>
          <w:i/>
          <w:kern w:val="2"/>
          <w:sz w:val="24"/>
          <w:szCs w:val="24"/>
          <w:lang w:eastAsia="ar-SA"/>
        </w:rPr>
        <w:t>указывается наименование, фирменное наименование (при наличии) претендента</w:t>
      </w:r>
      <w:r w:rsidRPr="00B603D3">
        <w:rPr>
          <w:rFonts w:ascii="Times New Roman" w:hAnsi="Times New Roman"/>
          <w:kern w:val="2"/>
          <w:sz w:val="24"/>
          <w:szCs w:val="24"/>
          <w:lang w:eastAsia="ar-SA"/>
        </w:rPr>
        <w:t>)</w:t>
      </w:r>
      <w:r w:rsidRPr="00B603D3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обязуется провести мониторинг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организаций)), либо провести процедуру по выбору Подрядчика в соответствии с законодательством Российской Федерации о закупках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75691C" w:rsidRPr="0075691C" w:rsidRDefault="0075691C" w:rsidP="0075691C">
      <w:pPr>
        <w:pStyle w:val="af3"/>
        <w:suppressAutoHyphens/>
        <w:spacing w:after="0" w:line="240" w:lineRule="auto"/>
        <w:ind w:left="0"/>
        <w:jc w:val="both"/>
        <w:rPr>
          <w:rFonts w:ascii="Times New Roman" w:hAnsi="Times New Roman"/>
          <w:kern w:val="2"/>
          <w:sz w:val="16"/>
          <w:szCs w:val="16"/>
          <w:lang w:eastAsia="ar-SA"/>
        </w:rPr>
      </w:pPr>
    </w:p>
    <w:p w:rsidR="0075691C" w:rsidRDefault="0075691C" w:rsidP="0075691C">
      <w:pPr>
        <w:pStyle w:val="af3"/>
        <w:numPr>
          <w:ilvl w:val="0"/>
          <w:numId w:val="17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22952">
        <w:rPr>
          <w:rFonts w:ascii="Times New Roman" w:hAnsi="Times New Roman"/>
          <w:kern w:val="2"/>
          <w:sz w:val="24"/>
          <w:szCs w:val="24"/>
          <w:lang w:eastAsia="ar-SA"/>
        </w:rPr>
        <w:t>Пере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чень многоквартирных домов, в которых проведены общие собрания собственников жилья и получено положительное решение об установке АИТП:</w:t>
      </w:r>
    </w:p>
    <w:p w:rsidR="0075691C" w:rsidRPr="0075691C" w:rsidRDefault="0075691C" w:rsidP="0075691C">
      <w:pPr>
        <w:pStyle w:val="af3"/>
        <w:pBdr>
          <w:bottom w:val="single" w:sz="12" w:space="1" w:color="auto"/>
        </w:pBdr>
        <w:ind w:left="0" w:firstLine="360"/>
        <w:rPr>
          <w:rFonts w:ascii="Times New Roman" w:hAnsi="Times New Roman"/>
          <w:kern w:val="2"/>
          <w:sz w:val="16"/>
          <w:szCs w:val="16"/>
          <w:lang w:eastAsia="ar-SA"/>
        </w:rPr>
      </w:pPr>
    </w:p>
    <w:p w:rsidR="0075691C" w:rsidRPr="008F03B9" w:rsidRDefault="0075691C" w:rsidP="0075691C">
      <w:pPr>
        <w:pStyle w:val="af3"/>
        <w:suppressAutoHyphens/>
        <w:jc w:val="both"/>
        <w:rPr>
          <w:rFonts w:ascii="Times New Roman" w:hAnsi="Times New Roman"/>
          <w:kern w:val="2"/>
          <w:sz w:val="16"/>
          <w:szCs w:val="16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</w:t>
      </w:r>
    </w:p>
    <w:p w:rsidR="0075691C" w:rsidRDefault="0075691C" w:rsidP="0075691C">
      <w:pPr>
        <w:suppressAutoHyphens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Приложения:</w:t>
      </w:r>
    </w:p>
    <w:p w:rsidR="0075691C" w:rsidRDefault="0075691C" w:rsidP="0075691C">
      <w:pPr>
        <w:pStyle w:val="af3"/>
        <w:numPr>
          <w:ilvl w:val="0"/>
          <w:numId w:val="18"/>
        </w:numPr>
        <w:suppressAutoHyphens/>
        <w:jc w:val="both"/>
        <w:rPr>
          <w:rFonts w:ascii="Times New Roman" w:hAnsi="Times New Roman"/>
          <w:kern w:val="2"/>
          <w:lang w:eastAsia="ar-SA"/>
        </w:rPr>
      </w:pPr>
      <w:r w:rsidRPr="00222952">
        <w:rPr>
          <w:rFonts w:ascii="Times New Roman" w:hAnsi="Times New Roman"/>
          <w:kern w:val="2"/>
          <w:lang w:eastAsia="ar-SA"/>
        </w:rPr>
        <w:t>Копия лицензии на оказание услуг по управлению многоквартирными домами.</w:t>
      </w:r>
    </w:p>
    <w:p w:rsidR="0075691C" w:rsidRDefault="0075691C" w:rsidP="0075691C">
      <w:pPr>
        <w:pStyle w:val="af3"/>
        <w:numPr>
          <w:ilvl w:val="0"/>
          <w:numId w:val="18"/>
        </w:numPr>
        <w:suppressAutoHyphens/>
        <w:jc w:val="both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>Копии протоколов решений общих собраний собственников помещений МКД об установке АИТП.</w:t>
      </w:r>
    </w:p>
    <w:p w:rsidR="0075691C" w:rsidRPr="005C0FAA" w:rsidRDefault="0075691C" w:rsidP="0075691C">
      <w:pPr>
        <w:pStyle w:val="af3"/>
        <w:numPr>
          <w:ilvl w:val="0"/>
          <w:numId w:val="18"/>
        </w:numPr>
        <w:suppressAutoHyphens/>
        <w:jc w:val="both"/>
        <w:rPr>
          <w:rFonts w:ascii="Times New Roman" w:eastAsia="Arial Unicode MS" w:hAnsi="Times New Roman"/>
          <w:kern w:val="2"/>
          <w:lang w:eastAsia="ar-SA"/>
        </w:rPr>
      </w:pPr>
      <w:r>
        <w:rPr>
          <w:rFonts w:ascii="Times New Roman" w:eastAsia="Arial Unicode MS" w:hAnsi="Times New Roman"/>
          <w:szCs w:val="24"/>
        </w:rPr>
        <w:t>С</w:t>
      </w:r>
      <w:r w:rsidRPr="00E15948">
        <w:rPr>
          <w:rFonts w:ascii="Times New Roman" w:eastAsia="Arial Unicode MS" w:hAnsi="Times New Roman"/>
          <w:szCs w:val="24"/>
        </w:rPr>
        <w:t>водный сметный расчет на проведение работ</w:t>
      </w:r>
      <w:r>
        <w:rPr>
          <w:rFonts w:ascii="Times New Roman" w:eastAsia="Arial Unicode MS" w:hAnsi="Times New Roman"/>
          <w:szCs w:val="24"/>
        </w:rPr>
        <w:t xml:space="preserve"> по установке АИТП, утвержденный</w:t>
      </w:r>
      <w:r w:rsidRPr="00E15948">
        <w:rPr>
          <w:rFonts w:ascii="Times New Roman" w:eastAsia="Arial Unicode MS" w:hAnsi="Times New Roman"/>
          <w:szCs w:val="24"/>
        </w:rPr>
        <w:t xml:space="preserve">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доме, включающий в себя информацию о мощности </w:t>
      </w:r>
      <w:r>
        <w:rPr>
          <w:rFonts w:ascii="Times New Roman" w:eastAsia="Arial Unicode MS" w:hAnsi="Times New Roman"/>
          <w:szCs w:val="24"/>
        </w:rPr>
        <w:t xml:space="preserve">АИТП </w:t>
      </w:r>
      <w:r w:rsidRPr="00E15948">
        <w:rPr>
          <w:rFonts w:ascii="Times New Roman" w:eastAsia="Arial Unicode MS" w:hAnsi="Times New Roman"/>
          <w:szCs w:val="24"/>
        </w:rPr>
        <w:t xml:space="preserve">и стоимости работ по каждому </w:t>
      </w:r>
      <w:r>
        <w:rPr>
          <w:rFonts w:ascii="Times New Roman" w:eastAsia="Arial Unicode MS" w:hAnsi="Times New Roman"/>
          <w:szCs w:val="24"/>
        </w:rPr>
        <w:t>объекту.</w:t>
      </w:r>
    </w:p>
    <w:p w:rsidR="0075691C" w:rsidRPr="00B603D3" w:rsidRDefault="0075691C" w:rsidP="0075691C">
      <w:pPr>
        <w:autoSpaceDE w:val="0"/>
        <w:autoSpaceDN w:val="0"/>
        <w:adjustRightInd w:val="0"/>
      </w:pPr>
    </w:p>
    <w:p w:rsidR="0075691C" w:rsidRPr="0063117E" w:rsidRDefault="0075691C" w:rsidP="0075691C">
      <w:pPr>
        <w:suppressAutoHyphens/>
        <w:ind w:left="720" w:hanging="720"/>
        <w:rPr>
          <w:b/>
          <w:kern w:val="2"/>
          <w:lang w:eastAsia="ar-SA"/>
        </w:rPr>
      </w:pPr>
      <w:bookmarkStart w:id="2" w:name="OLE_LINK98"/>
      <w:r w:rsidRPr="0063117E">
        <w:rPr>
          <w:b/>
          <w:kern w:val="2"/>
          <w:lang w:eastAsia="ar-SA"/>
        </w:rPr>
        <w:t xml:space="preserve">Участник </w:t>
      </w:r>
      <w:bookmarkEnd w:id="2"/>
      <w:r>
        <w:rPr>
          <w:b/>
          <w:kern w:val="2"/>
          <w:lang w:eastAsia="ar-SA"/>
        </w:rPr>
        <w:t>отбора</w:t>
      </w:r>
      <w:r w:rsidRPr="0063117E">
        <w:rPr>
          <w:b/>
          <w:kern w:val="2"/>
          <w:lang w:eastAsia="ar-SA"/>
        </w:rPr>
        <w:t>/</w:t>
      </w:r>
    </w:p>
    <w:p w:rsidR="0075691C" w:rsidRPr="0063117E" w:rsidRDefault="0075691C" w:rsidP="0075691C">
      <w:pPr>
        <w:autoSpaceDE w:val="0"/>
        <w:autoSpaceDN w:val="0"/>
        <w:adjustRightInd w:val="0"/>
      </w:pPr>
      <w:r w:rsidRPr="0063117E">
        <w:rPr>
          <w:rFonts w:cs="Courier New"/>
          <w:b/>
        </w:rPr>
        <w:t xml:space="preserve">уполномоченный представитель </w:t>
      </w:r>
      <w:r w:rsidRPr="0063117E">
        <w:t>__________________________________________________</w:t>
      </w:r>
    </w:p>
    <w:p w:rsidR="0075691C" w:rsidRPr="0063117E" w:rsidRDefault="0075691C" w:rsidP="0075691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3117E">
        <w:rPr>
          <w:sz w:val="20"/>
          <w:szCs w:val="20"/>
        </w:rPr>
        <w:t xml:space="preserve">  (должность, подпись, расшифровка подписи уполномоченного представителя участника </w:t>
      </w:r>
      <w:r>
        <w:rPr>
          <w:sz w:val="20"/>
          <w:szCs w:val="20"/>
        </w:rPr>
        <w:t>отбора</w:t>
      </w:r>
      <w:r w:rsidRPr="0063117E">
        <w:rPr>
          <w:sz w:val="20"/>
          <w:szCs w:val="20"/>
        </w:rPr>
        <w:t>)</w:t>
      </w:r>
    </w:p>
    <w:p w:rsidR="0075691C" w:rsidRPr="0063117E" w:rsidRDefault="0075691C" w:rsidP="0075691C">
      <w:pPr>
        <w:suppressAutoHyphens/>
        <w:autoSpaceDE w:val="0"/>
        <w:autoSpaceDN w:val="0"/>
        <w:adjustRightInd w:val="0"/>
        <w:jc w:val="right"/>
        <w:rPr>
          <w:kern w:val="2"/>
          <w:sz w:val="26"/>
          <w:lang w:eastAsia="ar-SA"/>
        </w:rPr>
      </w:pPr>
      <w:r w:rsidRPr="0063117E">
        <w:rPr>
          <w:kern w:val="2"/>
          <w:lang w:eastAsia="ar-SA"/>
        </w:rPr>
        <w:t>М.П.</w:t>
      </w:r>
    </w:p>
    <w:p w:rsidR="008F03B9" w:rsidRDefault="008F03B9" w:rsidP="0075691C">
      <w:pPr>
        <w:suppressAutoHyphens/>
        <w:rPr>
          <w:b/>
          <w:noProof/>
          <w:color w:val="0000FF"/>
          <w:kern w:val="2"/>
          <w:sz w:val="25"/>
          <w:szCs w:val="25"/>
          <w:lang w:eastAsia="ar-SA"/>
        </w:rPr>
        <w:sectPr w:rsidR="008F03B9" w:rsidSect="0075691C">
          <w:pgSz w:w="11907" w:h="16840" w:code="9"/>
          <w:pgMar w:top="1134" w:right="567" w:bottom="284" w:left="1134" w:header="567" w:footer="277" w:gutter="0"/>
          <w:pgNumType w:start="1"/>
          <w:cols w:space="709"/>
          <w:titlePg/>
          <w:docGrid w:linePitch="326"/>
        </w:sectPr>
      </w:pP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8F03B9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001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F03B9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F03B9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40012">
        <w:rPr>
          <w:rFonts w:ascii="Times New Roman" w:hAnsi="Times New Roman" w:cs="Times New Roman"/>
          <w:sz w:val="24"/>
          <w:szCs w:val="24"/>
        </w:rPr>
        <w:t xml:space="preserve"> июля 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4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2120</w:t>
      </w: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</w:t>
      </w:r>
      <w:r w:rsidRPr="00B400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03B9" w:rsidRDefault="008F03B9" w:rsidP="008F03B9">
      <w:pPr>
        <w:pStyle w:val="ConsPlusNormal"/>
        <w:jc w:val="center"/>
      </w:pP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                                           </w:t>
      </w:r>
      <w:r w:rsidRPr="008F03B9">
        <w:rPr>
          <w:rFonts w:ascii="Times New Roman" w:hAnsi="Times New Roman" w:cs="Times New Roman"/>
          <w:sz w:val="24"/>
          <w:szCs w:val="24"/>
        </w:rPr>
        <w:t>П О Л О Ж Е Н И Е</w:t>
      </w:r>
    </w:p>
    <w:p w:rsidR="008F03B9" w:rsidRPr="008F03B9" w:rsidRDefault="008F03B9" w:rsidP="008F03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</w:t>
      </w:r>
      <w:r w:rsidRPr="008F03B9">
        <w:rPr>
          <w:rFonts w:ascii="Times New Roman" w:hAnsi="Times New Roman" w:cs="Times New Roman"/>
          <w:sz w:val="24"/>
          <w:szCs w:val="24"/>
        </w:rPr>
        <w:t xml:space="preserve">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8F03B9" w:rsidRDefault="008F03B9" w:rsidP="008F03B9">
      <w:pPr>
        <w:pStyle w:val="ConsPlusNormal"/>
        <w:ind w:firstLine="540"/>
        <w:jc w:val="both"/>
      </w:pPr>
    </w:p>
    <w:p w:rsidR="008F03B9" w:rsidRPr="00C4593F" w:rsidRDefault="008F03B9" w:rsidP="008F03B9">
      <w:pPr>
        <w:ind w:firstLine="720"/>
        <w:jc w:val="center"/>
      </w:pPr>
      <w:r>
        <w:t>1</w:t>
      </w:r>
      <w:r w:rsidRPr="00C4593F">
        <w:t>. Общие положения</w:t>
      </w:r>
    </w:p>
    <w:p w:rsidR="008F03B9" w:rsidRPr="00C4593F" w:rsidRDefault="008F03B9" w:rsidP="008F03B9">
      <w:pPr>
        <w:ind w:firstLine="720"/>
        <w:jc w:val="both"/>
      </w:pPr>
      <w:r w:rsidRPr="00C4593F">
        <w:t>Комиссия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</w:t>
      </w:r>
      <w:r>
        <w:t>ской области (далее - комиссия)</w:t>
      </w:r>
      <w:r w:rsidRPr="00C4593F">
        <w:t xml:space="preserve"> в своей деятельности руководствуется Конституцией Российской Федерации, законодательством Российской Федерации, законодательными и нормативными актами Ленинградской области, муниципального образования Приозерское городское поселение муниципального образования Приозерский муниципальный район Ленинградской области и настоящим Положением.</w:t>
      </w:r>
    </w:p>
    <w:p w:rsidR="008F03B9" w:rsidRPr="00C4593F" w:rsidRDefault="008F03B9" w:rsidP="008F03B9">
      <w:pPr>
        <w:ind w:firstLine="720"/>
        <w:jc w:val="both"/>
      </w:pPr>
    </w:p>
    <w:p w:rsidR="008F03B9" w:rsidRPr="00C4593F" w:rsidRDefault="008F03B9" w:rsidP="008F03B9">
      <w:pPr>
        <w:ind w:firstLine="720"/>
        <w:jc w:val="center"/>
      </w:pPr>
      <w:r>
        <w:t>2</w:t>
      </w:r>
      <w:r w:rsidRPr="00C4593F">
        <w:t>. Основные задачи комиссии</w:t>
      </w:r>
    </w:p>
    <w:p w:rsidR="008F03B9" w:rsidRPr="00C4593F" w:rsidRDefault="008F03B9" w:rsidP="008F03B9">
      <w:pPr>
        <w:ind w:firstLine="709"/>
        <w:jc w:val="both"/>
      </w:pPr>
      <w:r w:rsidRPr="00C4593F">
        <w:t xml:space="preserve">2.1. </w:t>
      </w:r>
      <w:r>
        <w:t>О</w:t>
      </w:r>
      <w:r w:rsidRPr="00F135C8">
        <w:t>тбор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t xml:space="preserve"> осуществляется</w:t>
      </w:r>
      <w:r w:rsidRPr="00C4593F">
        <w:t xml:space="preserve"> на основании документов, представленных </w:t>
      </w:r>
      <w:r>
        <w:t>в Отдел городского хозяйства</w:t>
      </w:r>
      <w:r w:rsidRPr="00C4593F">
        <w:t xml:space="preserve"> администрации муниципального образования  Приозерский муниципальный район Ленинградской области (далее - Отдел).</w:t>
      </w:r>
    </w:p>
    <w:p w:rsidR="008F03B9" w:rsidRPr="00C4593F" w:rsidRDefault="008F03B9" w:rsidP="008F03B9">
      <w:pPr>
        <w:ind w:firstLine="709"/>
        <w:jc w:val="both"/>
      </w:pPr>
      <w:r w:rsidRPr="00C4593F">
        <w:t>2.2. Подготовка комиссией соответствующих решений.</w:t>
      </w:r>
    </w:p>
    <w:p w:rsidR="008F03B9" w:rsidRPr="00C4593F" w:rsidRDefault="008F03B9" w:rsidP="008F03B9">
      <w:pPr>
        <w:ind w:firstLine="720"/>
        <w:jc w:val="both"/>
      </w:pPr>
    </w:p>
    <w:p w:rsidR="008F03B9" w:rsidRPr="00C4593F" w:rsidRDefault="008F03B9" w:rsidP="008F03B9">
      <w:pPr>
        <w:ind w:firstLine="720"/>
        <w:jc w:val="center"/>
      </w:pPr>
      <w:r>
        <w:t>3</w:t>
      </w:r>
      <w:r w:rsidRPr="00C4593F">
        <w:t>. Основные права комиссии</w:t>
      </w:r>
    </w:p>
    <w:p w:rsidR="008F03B9" w:rsidRPr="00C4593F" w:rsidRDefault="008F03B9" w:rsidP="008F03B9">
      <w:pPr>
        <w:ind w:firstLine="720"/>
        <w:jc w:val="both"/>
      </w:pPr>
      <w:r w:rsidRPr="00C4593F">
        <w:t>3.1. Комиссия имеет право:</w:t>
      </w:r>
    </w:p>
    <w:p w:rsidR="008F03B9" w:rsidRPr="00C4593F" w:rsidRDefault="008F03B9" w:rsidP="008F03B9">
      <w:pPr>
        <w:ind w:firstLine="720"/>
        <w:jc w:val="both"/>
      </w:pPr>
      <w:r w:rsidRPr="00C4593F">
        <w:t>3.1.1. Рассматривать на своих заседаниях вопросы, относящиеся к её компетенции;</w:t>
      </w:r>
    </w:p>
    <w:p w:rsidR="008F03B9" w:rsidRDefault="008F03B9" w:rsidP="008F03B9">
      <w:pPr>
        <w:ind w:firstLine="720"/>
        <w:jc w:val="both"/>
      </w:pPr>
      <w:r w:rsidRPr="00C4593F">
        <w:t>3.1.2.</w:t>
      </w:r>
      <w:r>
        <w:t xml:space="preserve"> </w:t>
      </w:r>
      <w:r w:rsidRPr="00C4593F">
        <w:t xml:space="preserve">Вносить в установленном порядке предложения Отделу </w:t>
      </w:r>
      <w:r>
        <w:t xml:space="preserve">городского хозяйства </w:t>
      </w:r>
      <w:r w:rsidRPr="00C4593F">
        <w:t xml:space="preserve">администрации муниципального образования  Приозерский муниципальный район Ленинградской области с целью реализации решения </w:t>
      </w:r>
      <w:r>
        <w:t xml:space="preserve">о </w:t>
      </w:r>
      <w:r w:rsidRPr="007F1B6C">
        <w:t>выполнени</w:t>
      </w:r>
      <w:r>
        <w:t>и</w:t>
      </w:r>
      <w:r w:rsidRPr="007F1B6C">
        <w:t xml:space="preserve">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</w:t>
      </w:r>
      <w:r>
        <w:t>ный район Ленинградской области;</w:t>
      </w:r>
    </w:p>
    <w:p w:rsidR="008F03B9" w:rsidRPr="00C4593F" w:rsidRDefault="008F03B9" w:rsidP="008F03B9">
      <w:pPr>
        <w:ind w:firstLine="720"/>
        <w:jc w:val="both"/>
      </w:pPr>
      <w:r w:rsidRPr="00C4593F">
        <w:t>3.1.3.</w:t>
      </w:r>
      <w:r>
        <w:t xml:space="preserve"> </w:t>
      </w:r>
      <w:r w:rsidRPr="00C4593F">
        <w:t>Запрашивать в установленном порядке у отраслевых (функциональных) органов администрации и организаций необходимые для деятельности комиссии материалы.</w:t>
      </w:r>
    </w:p>
    <w:p w:rsidR="008F03B9" w:rsidRDefault="008F03B9" w:rsidP="008F03B9">
      <w:pPr>
        <w:ind w:firstLine="720"/>
        <w:jc w:val="both"/>
      </w:pPr>
    </w:p>
    <w:p w:rsidR="008F03B9" w:rsidRPr="00C4593F" w:rsidRDefault="008F03B9" w:rsidP="008F03B9">
      <w:pPr>
        <w:ind w:firstLine="720"/>
        <w:jc w:val="center"/>
      </w:pPr>
      <w:r>
        <w:t>4</w:t>
      </w:r>
      <w:r w:rsidRPr="00C4593F">
        <w:t>. Организация работы комиссии</w:t>
      </w:r>
    </w:p>
    <w:p w:rsidR="008F03B9" w:rsidRPr="00C4593F" w:rsidRDefault="008F03B9" w:rsidP="008F03B9">
      <w:pPr>
        <w:ind w:firstLine="720"/>
        <w:jc w:val="both"/>
      </w:pPr>
      <w:r w:rsidRPr="00C4593F">
        <w:t>4.1.  Состав Комиссии 5 человек.</w:t>
      </w:r>
    </w:p>
    <w:p w:rsidR="008F03B9" w:rsidRPr="00C4593F" w:rsidRDefault="008F03B9" w:rsidP="008F03B9">
      <w:pPr>
        <w:ind w:firstLine="720"/>
        <w:jc w:val="both"/>
      </w:pPr>
      <w:r w:rsidRPr="00C4593F">
        <w:t>4.2. Руководит деятельностью комиссии председатель, во время его отсутствия - заместитель председателя комиссии.</w:t>
      </w:r>
    </w:p>
    <w:p w:rsidR="008F03B9" w:rsidRDefault="008F03B9" w:rsidP="008F03B9">
      <w:pPr>
        <w:ind w:firstLine="720"/>
        <w:jc w:val="both"/>
      </w:pPr>
      <w:r w:rsidRPr="00C4593F">
        <w:lastRenderedPageBreak/>
        <w:t>4.3</w:t>
      </w:r>
      <w:r>
        <w:t>. Заседание комиссии проводи</w:t>
      </w:r>
      <w:r w:rsidRPr="00C4593F">
        <w:t xml:space="preserve">тся </w:t>
      </w:r>
      <w:r>
        <w:t xml:space="preserve">через 5 (пять) рабочих дней после направления уведомлений юридическим лицам, осуществляющим </w:t>
      </w:r>
      <w:r w:rsidRPr="007F1B6C">
        <w:t>управление многоквартирными домами, находящихся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C4593F">
        <w:t>.</w:t>
      </w:r>
    </w:p>
    <w:p w:rsidR="008F03B9" w:rsidRPr="00C4593F" w:rsidRDefault="008F03B9" w:rsidP="008F03B9">
      <w:pPr>
        <w:ind w:firstLine="720"/>
        <w:jc w:val="both"/>
      </w:pPr>
      <w:r>
        <w:t>4.4. Секретарь комиссии оповещает членов комиссии о дате и времени заседания комиссии.</w:t>
      </w:r>
    </w:p>
    <w:p w:rsidR="008F03B9" w:rsidRPr="00C4593F" w:rsidRDefault="008F03B9" w:rsidP="008F03B9">
      <w:pPr>
        <w:ind w:firstLine="720"/>
        <w:jc w:val="both"/>
      </w:pPr>
      <w:r w:rsidRPr="00C4593F">
        <w:t>4.</w:t>
      </w:r>
      <w:r>
        <w:t>5</w:t>
      </w:r>
      <w:r w:rsidRPr="00C4593F">
        <w:t>. Заседание комиссии считается правомочным, если в нем принимают участие не менее 2/3 от общего числа ее членов.</w:t>
      </w:r>
    </w:p>
    <w:p w:rsidR="008F03B9" w:rsidRPr="00C4593F" w:rsidRDefault="008F03B9" w:rsidP="008F03B9">
      <w:pPr>
        <w:ind w:firstLine="720"/>
        <w:jc w:val="both"/>
      </w:pPr>
      <w:r w:rsidRPr="00C4593F">
        <w:t xml:space="preserve">Решение комиссии принимается простым большинством голосов и оформляется </w:t>
      </w:r>
      <w:r>
        <w:t>протоколом</w:t>
      </w:r>
      <w:r w:rsidRPr="00C4593F">
        <w:t>, которое подписывают члены комиссии. При равенстве голосов решающим считается голос председателя комиссии.</w:t>
      </w:r>
      <w:r>
        <w:t xml:space="preserve"> Протокол проведения заседания комиссии ведет секретарь комиссии.</w:t>
      </w:r>
    </w:p>
    <w:p w:rsidR="008F03B9" w:rsidRPr="00C4593F" w:rsidRDefault="008F03B9" w:rsidP="008F03B9">
      <w:pPr>
        <w:ind w:firstLine="720"/>
        <w:jc w:val="both"/>
      </w:pPr>
      <w:r>
        <w:t>4.6</w:t>
      </w:r>
      <w:r w:rsidRPr="00C4593F">
        <w:t xml:space="preserve">. Организационно-техническое обеспечение деятельности комиссии </w:t>
      </w:r>
      <w:r w:rsidRPr="007F1B6C">
        <w:t>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C4593F">
        <w:t xml:space="preserve"> осуществляет </w:t>
      </w:r>
      <w:r>
        <w:t>Отдел городского хозяйства администрации</w:t>
      </w:r>
      <w:r w:rsidRPr="00C4593F">
        <w:t xml:space="preserve"> муниципального образования Приозерский муниципальный район Ленинградской области.</w:t>
      </w:r>
    </w:p>
    <w:p w:rsidR="008F03B9" w:rsidRDefault="008F03B9" w:rsidP="0075691C">
      <w:pPr>
        <w:suppressAutoHyphens/>
        <w:rPr>
          <w:b/>
          <w:noProof/>
          <w:color w:val="0000FF"/>
          <w:kern w:val="2"/>
          <w:sz w:val="25"/>
          <w:szCs w:val="25"/>
          <w:lang w:eastAsia="ar-SA"/>
        </w:rPr>
        <w:sectPr w:rsidR="008F03B9" w:rsidSect="0075691C">
          <w:pgSz w:w="11907" w:h="16840" w:code="9"/>
          <w:pgMar w:top="1134" w:right="567" w:bottom="284" w:left="1134" w:header="567" w:footer="277" w:gutter="0"/>
          <w:pgNumType w:start="1"/>
          <w:cols w:space="709"/>
          <w:titlePg/>
          <w:docGrid w:linePitch="326"/>
        </w:sectPr>
      </w:pP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F03B9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001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F03B9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F03B9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40012">
        <w:rPr>
          <w:rFonts w:ascii="Times New Roman" w:hAnsi="Times New Roman" w:cs="Times New Roman"/>
          <w:sz w:val="24"/>
          <w:szCs w:val="24"/>
        </w:rPr>
        <w:t xml:space="preserve"> июля 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4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2120</w:t>
      </w: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3</w:t>
      </w:r>
      <w:r w:rsidRPr="00B400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03B9" w:rsidRDefault="008F03B9" w:rsidP="008F03B9">
      <w:pPr>
        <w:ind w:firstLine="720"/>
        <w:jc w:val="both"/>
        <w:rPr>
          <w:color w:val="FF0000"/>
        </w:rPr>
      </w:pPr>
    </w:p>
    <w:p w:rsidR="008F03B9" w:rsidRPr="005B2138" w:rsidRDefault="008F03B9" w:rsidP="008F03B9">
      <w:pPr>
        <w:ind w:firstLine="720"/>
        <w:jc w:val="center"/>
      </w:pPr>
      <w:r w:rsidRPr="00C4593F">
        <w:t>Состав комиссии</w:t>
      </w:r>
    </w:p>
    <w:p w:rsidR="008F03B9" w:rsidRPr="00C4593F" w:rsidRDefault="008F03B9" w:rsidP="008F03B9">
      <w:pPr>
        <w:ind w:firstLine="720"/>
        <w:jc w:val="center"/>
      </w:pPr>
      <w:r w:rsidRPr="005B2138">
        <w:t>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8F03B9" w:rsidRPr="00165B8C" w:rsidRDefault="008F03B9" w:rsidP="008F03B9">
      <w:pPr>
        <w:pStyle w:val="ConsPlusNormal"/>
        <w:ind w:firstLine="540"/>
        <w:jc w:val="both"/>
        <w:rPr>
          <w:color w:val="FF0000"/>
        </w:rPr>
      </w:pP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3B9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3B9">
        <w:rPr>
          <w:rFonts w:ascii="Times New Roman" w:hAnsi="Times New Roman" w:cs="Times New Roman"/>
          <w:sz w:val="24"/>
          <w:szCs w:val="24"/>
        </w:rPr>
        <w:t xml:space="preserve">Глумилина Наталья Владимировна-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8F03B9">
        <w:rPr>
          <w:rFonts w:ascii="Times New Roman" w:hAnsi="Times New Roman" w:cs="Times New Roman"/>
          <w:sz w:val="24"/>
          <w:szCs w:val="24"/>
        </w:rPr>
        <w:t>главы администрации по городскому и жилищно-коммунальному хозяйству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3B9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3B9">
        <w:rPr>
          <w:rFonts w:ascii="Times New Roman" w:hAnsi="Times New Roman" w:cs="Times New Roman"/>
          <w:sz w:val="24"/>
          <w:szCs w:val="24"/>
        </w:rPr>
        <w:t>Берстнев Андрей Романович- начальник отдела городского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3B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3B9">
        <w:rPr>
          <w:rFonts w:ascii="Times New Roman" w:hAnsi="Times New Roman" w:cs="Times New Roman"/>
          <w:sz w:val="24"/>
          <w:szCs w:val="24"/>
        </w:rPr>
        <w:t>Бойцова Ольга Анатольевна- заведующий сектором по планированию и общим вопросам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3B9">
        <w:rPr>
          <w:rFonts w:ascii="Times New Roman" w:hAnsi="Times New Roman" w:cs="Times New Roman"/>
          <w:sz w:val="24"/>
          <w:szCs w:val="24"/>
        </w:rPr>
        <w:t>Тихонова Евгения Николаевна- главный специалист отдела городского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3B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3B9">
        <w:rPr>
          <w:rFonts w:ascii="Times New Roman" w:hAnsi="Times New Roman" w:cs="Times New Roman"/>
          <w:sz w:val="24"/>
          <w:szCs w:val="24"/>
        </w:rPr>
        <w:t>Бушуева Анастасия Александровна- ведущий специалист отдела городского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3B9" w:rsidRDefault="008F03B9" w:rsidP="008F03B9">
      <w:pPr>
        <w:pStyle w:val="ConsPlusNormal"/>
        <w:ind w:firstLine="540"/>
        <w:jc w:val="both"/>
      </w:pPr>
    </w:p>
    <w:p w:rsidR="0075691C" w:rsidRPr="0063117E" w:rsidRDefault="0075691C" w:rsidP="0075691C">
      <w:pPr>
        <w:suppressAutoHyphens/>
        <w:rPr>
          <w:b/>
          <w:noProof/>
          <w:color w:val="0000FF"/>
          <w:kern w:val="2"/>
          <w:sz w:val="25"/>
          <w:szCs w:val="25"/>
          <w:lang w:eastAsia="ar-SA"/>
        </w:rPr>
      </w:pPr>
    </w:p>
    <w:sectPr w:rsidR="0075691C" w:rsidRPr="0063117E" w:rsidSect="0075691C">
      <w:pgSz w:w="11907" w:h="16840" w:code="9"/>
      <w:pgMar w:top="1134" w:right="567" w:bottom="284" w:left="1134" w:header="567" w:footer="27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31" w:rsidRDefault="008C6C31">
      <w:r>
        <w:separator/>
      </w:r>
    </w:p>
  </w:endnote>
  <w:endnote w:type="continuationSeparator" w:id="0">
    <w:p w:rsidR="008C6C31" w:rsidRDefault="008C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B9" w:rsidRDefault="008F03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AF" w:rsidRPr="00930BF4" w:rsidRDefault="00930BF4">
    <w:pPr>
      <w:pStyle w:val="a6"/>
      <w:rPr>
        <w:sz w:val="10"/>
        <w:szCs w:val="10"/>
        <w:lang w:val="ru-RU"/>
      </w:rPr>
    </w:pPr>
    <w:r>
      <w:rPr>
        <w:sz w:val="10"/>
        <w:szCs w:val="10"/>
        <w:lang w:val="ru-RU"/>
      </w:rPr>
      <w:t>Белова Ю.И.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E8F" w:rsidRPr="00CD5DE4" w:rsidRDefault="00CD5DE4">
    <w:pPr>
      <w:pStyle w:val="a6"/>
      <w:rPr>
        <w:sz w:val="10"/>
        <w:lang w:val="ru-RU"/>
      </w:rPr>
    </w:pPr>
    <w:r>
      <w:rPr>
        <w:sz w:val="10"/>
      </w:rPr>
      <w:t>Белова Ю.И.</w:t>
    </w:r>
  </w:p>
  <w:p w:rsidR="000C69D1" w:rsidRPr="00C23D06" w:rsidRDefault="000C69D1">
    <w:pPr>
      <w:pStyle w:val="a6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31" w:rsidRDefault="008C6C31">
      <w:r>
        <w:separator/>
      </w:r>
    </w:p>
  </w:footnote>
  <w:footnote w:type="continuationSeparator" w:id="0">
    <w:p w:rsidR="008C6C31" w:rsidRDefault="008C6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7F4FEB"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4416">
      <w:rPr>
        <w:rStyle w:val="ad"/>
        <w:noProof/>
      </w:rPr>
      <w:t>2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B9" w:rsidRDefault="008F03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D45AC1"/>
    <w:multiLevelType w:val="multilevel"/>
    <w:tmpl w:val="8CF8757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6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7032cf3-3714-4364-bdf2-456c9ec70c88"/>
  </w:docVars>
  <w:rsids>
    <w:rsidRoot w:val="006E6F26"/>
    <w:rsid w:val="000023C2"/>
    <w:rsid w:val="000379ED"/>
    <w:rsid w:val="00037A03"/>
    <w:rsid w:val="00057549"/>
    <w:rsid w:val="0006076D"/>
    <w:rsid w:val="0008124A"/>
    <w:rsid w:val="00087030"/>
    <w:rsid w:val="000A1F1F"/>
    <w:rsid w:val="000B21BB"/>
    <w:rsid w:val="000C69D1"/>
    <w:rsid w:val="000D540C"/>
    <w:rsid w:val="000E3812"/>
    <w:rsid w:val="00106307"/>
    <w:rsid w:val="001068C1"/>
    <w:rsid w:val="00107085"/>
    <w:rsid w:val="00121A4D"/>
    <w:rsid w:val="00131382"/>
    <w:rsid w:val="00141571"/>
    <w:rsid w:val="00145463"/>
    <w:rsid w:val="0015574B"/>
    <w:rsid w:val="00160E95"/>
    <w:rsid w:val="00163CCB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4E"/>
    <w:rsid w:val="001F54EA"/>
    <w:rsid w:val="001F6CAA"/>
    <w:rsid w:val="00201099"/>
    <w:rsid w:val="00212A52"/>
    <w:rsid w:val="002173E3"/>
    <w:rsid w:val="00220CEA"/>
    <w:rsid w:val="002372C9"/>
    <w:rsid w:val="00242838"/>
    <w:rsid w:val="00254D21"/>
    <w:rsid w:val="00255E00"/>
    <w:rsid w:val="002612C4"/>
    <w:rsid w:val="00281577"/>
    <w:rsid w:val="002B10DA"/>
    <w:rsid w:val="002B286C"/>
    <w:rsid w:val="002E49FA"/>
    <w:rsid w:val="002F1F5B"/>
    <w:rsid w:val="002F6C90"/>
    <w:rsid w:val="002F7586"/>
    <w:rsid w:val="00310286"/>
    <w:rsid w:val="00320D3E"/>
    <w:rsid w:val="00326BD7"/>
    <w:rsid w:val="0034542D"/>
    <w:rsid w:val="003466C3"/>
    <w:rsid w:val="003478D0"/>
    <w:rsid w:val="00365403"/>
    <w:rsid w:val="0038089F"/>
    <w:rsid w:val="00380993"/>
    <w:rsid w:val="00381A34"/>
    <w:rsid w:val="00382988"/>
    <w:rsid w:val="0038395B"/>
    <w:rsid w:val="00390938"/>
    <w:rsid w:val="003950B9"/>
    <w:rsid w:val="00397EBA"/>
    <w:rsid w:val="003E52D1"/>
    <w:rsid w:val="0040059C"/>
    <w:rsid w:val="004269F4"/>
    <w:rsid w:val="0042773D"/>
    <w:rsid w:val="0044653D"/>
    <w:rsid w:val="00447EB3"/>
    <w:rsid w:val="00453876"/>
    <w:rsid w:val="00461645"/>
    <w:rsid w:val="00470B3B"/>
    <w:rsid w:val="00476481"/>
    <w:rsid w:val="004902B8"/>
    <w:rsid w:val="004923EF"/>
    <w:rsid w:val="00493D0B"/>
    <w:rsid w:val="004B462E"/>
    <w:rsid w:val="004C1819"/>
    <w:rsid w:val="004C6492"/>
    <w:rsid w:val="004D4215"/>
    <w:rsid w:val="00521605"/>
    <w:rsid w:val="00522AA5"/>
    <w:rsid w:val="00524617"/>
    <w:rsid w:val="00530DE5"/>
    <w:rsid w:val="00534A64"/>
    <w:rsid w:val="0053654C"/>
    <w:rsid w:val="00544416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5F3F2C"/>
    <w:rsid w:val="00604DC3"/>
    <w:rsid w:val="00607309"/>
    <w:rsid w:val="0060736A"/>
    <w:rsid w:val="00623E3B"/>
    <w:rsid w:val="0063317E"/>
    <w:rsid w:val="006454CA"/>
    <w:rsid w:val="006650AE"/>
    <w:rsid w:val="00675D9D"/>
    <w:rsid w:val="0067756E"/>
    <w:rsid w:val="006A783E"/>
    <w:rsid w:val="006B78DB"/>
    <w:rsid w:val="006D2CFC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5691C"/>
    <w:rsid w:val="007643F8"/>
    <w:rsid w:val="0077428E"/>
    <w:rsid w:val="00786104"/>
    <w:rsid w:val="00786C7C"/>
    <w:rsid w:val="007A4D3E"/>
    <w:rsid w:val="007F4FEB"/>
    <w:rsid w:val="0082732C"/>
    <w:rsid w:val="00835CE7"/>
    <w:rsid w:val="00854A9C"/>
    <w:rsid w:val="00865930"/>
    <w:rsid w:val="0088197C"/>
    <w:rsid w:val="008A224A"/>
    <w:rsid w:val="008B08DB"/>
    <w:rsid w:val="008B4E3A"/>
    <w:rsid w:val="008C3D2C"/>
    <w:rsid w:val="008C6C31"/>
    <w:rsid w:val="008E4533"/>
    <w:rsid w:val="008F03B9"/>
    <w:rsid w:val="008F15F4"/>
    <w:rsid w:val="008F1BA2"/>
    <w:rsid w:val="00901842"/>
    <w:rsid w:val="00914F3C"/>
    <w:rsid w:val="00917A00"/>
    <w:rsid w:val="00930BF4"/>
    <w:rsid w:val="009713CF"/>
    <w:rsid w:val="00972C0A"/>
    <w:rsid w:val="009736E3"/>
    <w:rsid w:val="009749BF"/>
    <w:rsid w:val="00981AEE"/>
    <w:rsid w:val="00992FEB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A15EAD"/>
    <w:rsid w:val="00A47710"/>
    <w:rsid w:val="00A56C4B"/>
    <w:rsid w:val="00A64464"/>
    <w:rsid w:val="00A64AA1"/>
    <w:rsid w:val="00A817E2"/>
    <w:rsid w:val="00A95850"/>
    <w:rsid w:val="00AA1A7D"/>
    <w:rsid w:val="00AA25BA"/>
    <w:rsid w:val="00AD68B9"/>
    <w:rsid w:val="00AD72FB"/>
    <w:rsid w:val="00AF7397"/>
    <w:rsid w:val="00B05ADF"/>
    <w:rsid w:val="00B06612"/>
    <w:rsid w:val="00B234B4"/>
    <w:rsid w:val="00B23A36"/>
    <w:rsid w:val="00B30050"/>
    <w:rsid w:val="00B35310"/>
    <w:rsid w:val="00B40012"/>
    <w:rsid w:val="00B4441C"/>
    <w:rsid w:val="00B72CCA"/>
    <w:rsid w:val="00B72F2A"/>
    <w:rsid w:val="00B83CDD"/>
    <w:rsid w:val="00B84A50"/>
    <w:rsid w:val="00B979EC"/>
    <w:rsid w:val="00BA1254"/>
    <w:rsid w:val="00BA1C36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38B8"/>
    <w:rsid w:val="00C571CC"/>
    <w:rsid w:val="00C77ABB"/>
    <w:rsid w:val="00CB42F1"/>
    <w:rsid w:val="00CB504D"/>
    <w:rsid w:val="00CB7B60"/>
    <w:rsid w:val="00CC2BAB"/>
    <w:rsid w:val="00CD5DE4"/>
    <w:rsid w:val="00D04D76"/>
    <w:rsid w:val="00D161A0"/>
    <w:rsid w:val="00D2173F"/>
    <w:rsid w:val="00D303A9"/>
    <w:rsid w:val="00D317FF"/>
    <w:rsid w:val="00D37A63"/>
    <w:rsid w:val="00D51361"/>
    <w:rsid w:val="00D53FC8"/>
    <w:rsid w:val="00D61630"/>
    <w:rsid w:val="00D62227"/>
    <w:rsid w:val="00D64B33"/>
    <w:rsid w:val="00D817F8"/>
    <w:rsid w:val="00D83378"/>
    <w:rsid w:val="00D85BF9"/>
    <w:rsid w:val="00D97144"/>
    <w:rsid w:val="00DB221A"/>
    <w:rsid w:val="00DB4FCC"/>
    <w:rsid w:val="00DE05D8"/>
    <w:rsid w:val="00E25EF9"/>
    <w:rsid w:val="00E270E3"/>
    <w:rsid w:val="00E32FED"/>
    <w:rsid w:val="00E5395C"/>
    <w:rsid w:val="00E57551"/>
    <w:rsid w:val="00E65C64"/>
    <w:rsid w:val="00E803C4"/>
    <w:rsid w:val="00E82FD6"/>
    <w:rsid w:val="00E97633"/>
    <w:rsid w:val="00EB5C2F"/>
    <w:rsid w:val="00EC4EEA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6431C"/>
    <w:rsid w:val="00F72895"/>
    <w:rsid w:val="00F826C3"/>
    <w:rsid w:val="00F96EAD"/>
    <w:rsid w:val="00F97E8B"/>
    <w:rsid w:val="00FC242F"/>
    <w:rsid w:val="00FC7D81"/>
    <w:rsid w:val="00FD225F"/>
    <w:rsid w:val="00FD33E1"/>
    <w:rsid w:val="00FE5B25"/>
    <w:rsid w:val="00FE6D12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A15EA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15EAD"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3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95BB-EA01-4EF0-8F4C-4C72B988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13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31614</CharactersWithSpaces>
  <SharedDoc>false</SharedDoc>
  <HLinks>
    <vt:vector size="54" baseType="variant"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393283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393283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cp:lastModifiedBy>Admin</cp:lastModifiedBy>
  <cp:revision>2</cp:revision>
  <cp:lastPrinted>2016-07-20T13:37:00Z</cp:lastPrinted>
  <dcterms:created xsi:type="dcterms:W3CDTF">2016-07-22T06:00:00Z</dcterms:created>
  <dcterms:modified xsi:type="dcterms:W3CDTF">2016-07-22T06:00:00Z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67032cf3-3714-4364-bdf2-456c9ec70c88</vt:lpwstr>
  </property>
</Properties>
</file>