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58" w:rsidRPr="00785762" w:rsidRDefault="002C5DE0">
      <w:pPr>
        <w:pStyle w:val="211"/>
        <w:spacing w:line="360" w:lineRule="auto"/>
        <w:ind w:right="423" w:firstLine="0"/>
        <w:jc w:val="center"/>
        <w:rPr>
          <w:rFonts w:ascii="Tahoma" w:hAnsi="Tahoma" w:cs="Tahoma"/>
          <w:b/>
          <w:sz w:val="44"/>
        </w:rPr>
      </w:pPr>
      <w:bookmarkStart w:id="0" w:name="_GoBack"/>
      <w:bookmarkEnd w:id="0"/>
      <w:r w:rsidRPr="00785762">
        <w:rPr>
          <w:rFonts w:ascii="Tahoma" w:hAnsi="Tahoma" w:cs="Tahoma"/>
          <w:b/>
          <w:noProof/>
          <w:sz w:val="20"/>
        </w:rPr>
        <w:drawing>
          <wp:anchor distT="0" distB="0" distL="114300" distR="114300" simplePos="0" relativeHeight="251650560" behindDoc="0" locked="0" layoutInCell="1" allowOverlap="1" wp14:anchorId="096AEA45" wp14:editId="65AA1AA0">
            <wp:simplePos x="0" y="0"/>
            <wp:positionH relativeFrom="column">
              <wp:posOffset>2742565</wp:posOffset>
            </wp:positionH>
            <wp:positionV relativeFrom="paragraph">
              <wp:posOffset>340995</wp:posOffset>
            </wp:positionV>
            <wp:extent cx="586740" cy="721360"/>
            <wp:effectExtent l="0" t="0" r="3810" b="2540"/>
            <wp:wrapNone/>
            <wp:docPr id="4"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458" w:rsidRPr="00785762" w:rsidRDefault="00674458">
      <w:pPr>
        <w:pStyle w:val="211"/>
        <w:spacing w:line="360" w:lineRule="auto"/>
        <w:ind w:right="423" w:firstLine="0"/>
        <w:jc w:val="center"/>
        <w:rPr>
          <w:rFonts w:ascii="Tahoma" w:hAnsi="Tahoma" w:cs="Tahoma"/>
          <w:b/>
          <w:sz w:val="44"/>
        </w:rPr>
      </w:pPr>
    </w:p>
    <w:p w:rsidR="00674458" w:rsidRPr="00785762" w:rsidRDefault="00674458">
      <w:pPr>
        <w:pStyle w:val="211"/>
        <w:spacing w:line="360" w:lineRule="auto"/>
        <w:ind w:right="423" w:firstLine="0"/>
        <w:jc w:val="center"/>
        <w:rPr>
          <w:rFonts w:ascii="Tahoma" w:hAnsi="Tahoma" w:cs="Tahoma"/>
          <w:b/>
          <w:sz w:val="44"/>
        </w:rPr>
      </w:pPr>
    </w:p>
    <w:p w:rsidR="00CB4CF9" w:rsidRPr="00785762" w:rsidRDefault="00CB4CF9" w:rsidP="00941433">
      <w:pPr>
        <w:pStyle w:val="211"/>
        <w:spacing w:after="0"/>
        <w:ind w:right="425" w:firstLine="0"/>
        <w:jc w:val="center"/>
        <w:rPr>
          <w:rFonts w:ascii="Tahoma" w:hAnsi="Tahoma" w:cs="Tahoma"/>
          <w:b/>
          <w:i/>
          <w:iCs/>
          <w:sz w:val="72"/>
          <w:szCs w:val="96"/>
        </w:rPr>
      </w:pPr>
    </w:p>
    <w:p w:rsidR="00674458" w:rsidRPr="00785762" w:rsidRDefault="00674458" w:rsidP="00941433">
      <w:pPr>
        <w:pStyle w:val="211"/>
        <w:spacing w:after="0"/>
        <w:ind w:right="425" w:firstLine="0"/>
        <w:jc w:val="center"/>
        <w:rPr>
          <w:rFonts w:ascii="Book Antiqua" w:hAnsi="Book Antiqua" w:cs="Tahoma"/>
          <w:b/>
          <w:i/>
          <w:iCs/>
          <w:color w:val="1F497D" w:themeColor="text2"/>
          <w:sz w:val="72"/>
          <w:szCs w:val="96"/>
        </w:rPr>
      </w:pPr>
      <w:r w:rsidRPr="00785762">
        <w:rPr>
          <w:rFonts w:ascii="Book Antiqua" w:hAnsi="Book Antiqua" w:cs="Tahoma"/>
          <w:b/>
          <w:i/>
          <w:iCs/>
          <w:color w:val="1F497D" w:themeColor="text2"/>
          <w:sz w:val="72"/>
          <w:szCs w:val="96"/>
        </w:rPr>
        <w:t>ИТОГИ</w:t>
      </w:r>
    </w:p>
    <w:p w:rsidR="00CB4CF9" w:rsidRPr="00785762" w:rsidRDefault="00CB4CF9" w:rsidP="00941433">
      <w:pPr>
        <w:pStyle w:val="211"/>
        <w:spacing w:after="0"/>
        <w:ind w:right="423" w:firstLine="0"/>
        <w:jc w:val="center"/>
        <w:rPr>
          <w:rFonts w:ascii="Book Antiqua" w:hAnsi="Book Antiqua" w:cs="Tahoma"/>
          <w:b/>
          <w:i/>
          <w:iCs/>
          <w:color w:val="1F497D" w:themeColor="text2"/>
          <w:sz w:val="40"/>
          <w:szCs w:val="52"/>
        </w:rPr>
      </w:pPr>
    </w:p>
    <w:p w:rsidR="00941433" w:rsidRPr="00785762" w:rsidRDefault="00674458" w:rsidP="00941433">
      <w:pPr>
        <w:pStyle w:val="211"/>
        <w:spacing w:after="0"/>
        <w:ind w:right="423" w:firstLine="0"/>
        <w:jc w:val="center"/>
        <w:rPr>
          <w:rFonts w:ascii="Book Antiqua" w:hAnsi="Book Antiqua" w:cs="Tahoma"/>
          <w:b/>
          <w:color w:val="1F497D" w:themeColor="text2"/>
          <w:sz w:val="36"/>
        </w:rPr>
      </w:pPr>
      <w:r w:rsidRPr="00785762">
        <w:rPr>
          <w:rFonts w:ascii="Book Antiqua" w:hAnsi="Book Antiqua" w:cs="Tahoma"/>
          <w:b/>
          <w:i/>
          <w:iCs/>
          <w:color w:val="1F497D" w:themeColor="text2"/>
          <w:sz w:val="40"/>
          <w:szCs w:val="52"/>
        </w:rPr>
        <w:t>СОЦИАЛЬНО-ЭКОНОМИЧЕСКОГО РАЗВИТИЯ</w:t>
      </w:r>
    </w:p>
    <w:p w:rsidR="00674458" w:rsidRPr="00785762" w:rsidRDefault="00674458" w:rsidP="00941433">
      <w:pPr>
        <w:pStyle w:val="211"/>
        <w:spacing w:after="0"/>
        <w:ind w:right="423" w:firstLine="0"/>
        <w:jc w:val="center"/>
        <w:rPr>
          <w:rFonts w:ascii="Book Antiqua" w:hAnsi="Book Antiqua" w:cs="Tahoma"/>
          <w:b/>
          <w:color w:val="1F497D" w:themeColor="text2"/>
          <w:sz w:val="36"/>
        </w:rPr>
      </w:pPr>
      <w:r w:rsidRPr="00785762">
        <w:rPr>
          <w:rFonts w:ascii="Book Antiqua" w:hAnsi="Book Antiqua" w:cs="Tahoma"/>
          <w:b/>
          <w:color w:val="1F497D" w:themeColor="text2"/>
          <w:sz w:val="36"/>
        </w:rPr>
        <w:t>муниципального образования</w:t>
      </w:r>
    </w:p>
    <w:p w:rsidR="00CB4CF9" w:rsidRPr="00785762" w:rsidRDefault="00CB4CF9" w:rsidP="00941433">
      <w:pPr>
        <w:pStyle w:val="211"/>
        <w:spacing w:after="0"/>
        <w:ind w:right="423" w:firstLine="0"/>
        <w:jc w:val="center"/>
        <w:rPr>
          <w:rFonts w:ascii="Book Antiqua" w:hAnsi="Book Antiqua" w:cs="Tahoma"/>
          <w:b/>
          <w:color w:val="1F497D" w:themeColor="text2"/>
          <w:sz w:val="32"/>
        </w:rPr>
      </w:pPr>
    </w:p>
    <w:p w:rsidR="00674458" w:rsidRPr="00785762" w:rsidRDefault="00674458" w:rsidP="00941433">
      <w:pPr>
        <w:pStyle w:val="51"/>
        <w:spacing w:line="240" w:lineRule="auto"/>
        <w:rPr>
          <w:rFonts w:ascii="Book Antiqua" w:hAnsi="Book Antiqua" w:cs="Tahoma"/>
          <w:color w:val="1F497D" w:themeColor="text2"/>
          <w:spacing w:val="60"/>
          <w:sz w:val="96"/>
          <w:szCs w:val="96"/>
        </w:rPr>
      </w:pPr>
      <w:r w:rsidRPr="00785762">
        <w:rPr>
          <w:rFonts w:ascii="Book Antiqua" w:hAnsi="Book Antiqua" w:cs="Tahoma"/>
          <w:color w:val="1F497D" w:themeColor="text2"/>
          <w:spacing w:val="60"/>
          <w:sz w:val="96"/>
          <w:szCs w:val="96"/>
        </w:rPr>
        <w:t>ПРИОЗЕРСКИЙ</w:t>
      </w:r>
    </w:p>
    <w:p w:rsidR="00674458" w:rsidRPr="00785762" w:rsidRDefault="00674458" w:rsidP="00941433">
      <w:pPr>
        <w:pStyle w:val="51"/>
        <w:spacing w:line="240" w:lineRule="auto"/>
        <w:rPr>
          <w:rFonts w:ascii="Book Antiqua" w:hAnsi="Book Antiqua" w:cs="Tahoma"/>
          <w:color w:val="1F497D" w:themeColor="text2"/>
          <w:spacing w:val="60"/>
          <w:sz w:val="56"/>
          <w:szCs w:val="72"/>
        </w:rPr>
      </w:pPr>
      <w:r w:rsidRPr="00785762">
        <w:rPr>
          <w:rFonts w:ascii="Book Antiqua" w:hAnsi="Book Antiqua" w:cs="Tahoma"/>
          <w:color w:val="1F497D" w:themeColor="text2"/>
          <w:spacing w:val="60"/>
          <w:sz w:val="56"/>
          <w:szCs w:val="72"/>
        </w:rPr>
        <w:t>муниципальный район</w:t>
      </w:r>
    </w:p>
    <w:p w:rsidR="00674458" w:rsidRPr="00785762" w:rsidRDefault="00674458" w:rsidP="00941433">
      <w:pPr>
        <w:pStyle w:val="27"/>
        <w:jc w:val="center"/>
        <w:rPr>
          <w:rFonts w:ascii="Book Antiqua" w:hAnsi="Book Antiqua" w:cs="Tahoma"/>
          <w:b/>
          <w:i/>
          <w:color w:val="1F497D" w:themeColor="text2"/>
          <w:spacing w:val="60"/>
          <w:sz w:val="56"/>
          <w:szCs w:val="72"/>
        </w:rPr>
      </w:pPr>
      <w:r w:rsidRPr="00785762">
        <w:rPr>
          <w:rFonts w:ascii="Book Antiqua" w:hAnsi="Book Antiqua" w:cs="Tahoma"/>
          <w:b/>
          <w:i/>
          <w:color w:val="1F497D" w:themeColor="text2"/>
          <w:spacing w:val="60"/>
          <w:sz w:val="56"/>
          <w:szCs w:val="72"/>
        </w:rPr>
        <w:t>Ленинградской области</w:t>
      </w:r>
    </w:p>
    <w:p w:rsidR="00CB4CF9" w:rsidRPr="00785762" w:rsidRDefault="00CB4CF9" w:rsidP="00941433">
      <w:pPr>
        <w:pStyle w:val="27"/>
        <w:jc w:val="center"/>
        <w:rPr>
          <w:rFonts w:ascii="Book Antiqua" w:hAnsi="Book Antiqua" w:cs="Tahoma"/>
          <w:b/>
          <w:i/>
          <w:color w:val="1F497D" w:themeColor="text2"/>
          <w:spacing w:val="60"/>
          <w:sz w:val="56"/>
          <w:szCs w:val="72"/>
        </w:rPr>
      </w:pPr>
    </w:p>
    <w:p w:rsidR="00674458" w:rsidRPr="00785762" w:rsidRDefault="00674458" w:rsidP="00941433">
      <w:pPr>
        <w:pStyle w:val="311"/>
        <w:rPr>
          <w:rFonts w:ascii="Book Antiqua" w:hAnsi="Book Antiqua" w:cs="Tahoma"/>
          <w:color w:val="1F497D" w:themeColor="text2"/>
          <w:spacing w:val="60"/>
          <w:sz w:val="72"/>
          <w:szCs w:val="96"/>
        </w:rPr>
      </w:pPr>
      <w:r w:rsidRPr="00785762">
        <w:rPr>
          <w:rFonts w:ascii="Book Antiqua" w:hAnsi="Book Antiqua" w:cs="Tahoma"/>
          <w:color w:val="1F497D" w:themeColor="text2"/>
          <w:spacing w:val="60"/>
          <w:sz w:val="72"/>
          <w:szCs w:val="96"/>
        </w:rPr>
        <w:t>за 201</w:t>
      </w:r>
      <w:r w:rsidR="008D5A5D" w:rsidRPr="00785762">
        <w:rPr>
          <w:rFonts w:ascii="Book Antiqua" w:hAnsi="Book Antiqua" w:cs="Tahoma"/>
          <w:color w:val="1F497D" w:themeColor="text2"/>
          <w:spacing w:val="60"/>
          <w:sz w:val="72"/>
          <w:szCs w:val="96"/>
        </w:rPr>
        <w:t>7</w:t>
      </w:r>
      <w:r w:rsidRPr="00785762">
        <w:rPr>
          <w:rFonts w:ascii="Book Antiqua" w:hAnsi="Book Antiqua" w:cs="Tahoma"/>
          <w:color w:val="1F497D" w:themeColor="text2"/>
          <w:spacing w:val="60"/>
          <w:sz w:val="72"/>
          <w:szCs w:val="96"/>
        </w:rPr>
        <w:t xml:space="preserve"> год</w:t>
      </w:r>
    </w:p>
    <w:p w:rsidR="00941433" w:rsidRPr="00785762" w:rsidRDefault="00941433" w:rsidP="00941433">
      <w:pPr>
        <w:pStyle w:val="27"/>
        <w:jc w:val="center"/>
      </w:pPr>
    </w:p>
    <w:p w:rsidR="00941433" w:rsidRPr="00785762" w:rsidRDefault="00941433">
      <w:pPr>
        <w:pStyle w:val="27"/>
        <w:jc w:val="center"/>
      </w:pPr>
    </w:p>
    <w:p w:rsidR="00CB4CF9" w:rsidRPr="00785762" w:rsidRDefault="00CB4CF9">
      <w:pPr>
        <w:pStyle w:val="27"/>
        <w:jc w:val="center"/>
      </w:pPr>
    </w:p>
    <w:p w:rsidR="00CB4CF9" w:rsidRPr="00785762" w:rsidRDefault="00CB4CF9">
      <w:pPr>
        <w:pStyle w:val="27"/>
        <w:jc w:val="center"/>
      </w:pPr>
    </w:p>
    <w:p w:rsidR="00CB4CF9" w:rsidRPr="00785762" w:rsidRDefault="00CB4CF9">
      <w:pPr>
        <w:pStyle w:val="27"/>
        <w:jc w:val="center"/>
      </w:pPr>
    </w:p>
    <w:p w:rsidR="00CB4CF9" w:rsidRPr="00785762" w:rsidRDefault="00CB4CF9">
      <w:pPr>
        <w:pStyle w:val="27"/>
        <w:jc w:val="center"/>
      </w:pPr>
    </w:p>
    <w:p w:rsidR="00CB4CF9" w:rsidRPr="00785762" w:rsidRDefault="00CB4CF9">
      <w:pPr>
        <w:pStyle w:val="27"/>
        <w:jc w:val="center"/>
      </w:pPr>
    </w:p>
    <w:p w:rsidR="00941433" w:rsidRPr="00785762" w:rsidRDefault="00941433">
      <w:pPr>
        <w:pStyle w:val="27"/>
        <w:jc w:val="center"/>
      </w:pPr>
    </w:p>
    <w:p w:rsidR="00941433" w:rsidRPr="00785762" w:rsidRDefault="00941433">
      <w:pPr>
        <w:pStyle w:val="27"/>
        <w:jc w:val="center"/>
      </w:pPr>
    </w:p>
    <w:p w:rsidR="00674458" w:rsidRPr="00785762" w:rsidRDefault="00674458">
      <w:pPr>
        <w:pStyle w:val="27"/>
        <w:jc w:val="center"/>
      </w:pPr>
    </w:p>
    <w:p w:rsidR="00674458" w:rsidRPr="00785762" w:rsidRDefault="00674458">
      <w:pPr>
        <w:pStyle w:val="27"/>
        <w:jc w:val="center"/>
      </w:pPr>
    </w:p>
    <w:p w:rsidR="00674458" w:rsidRPr="00785762" w:rsidRDefault="00674458">
      <w:pPr>
        <w:pStyle w:val="211"/>
        <w:ind w:firstLine="0"/>
        <w:jc w:val="center"/>
        <w:rPr>
          <w:rFonts w:ascii="Tahoma" w:hAnsi="Tahoma"/>
          <w:i/>
          <w:sz w:val="20"/>
        </w:rPr>
      </w:pPr>
      <w:r w:rsidRPr="00785762">
        <w:rPr>
          <w:rFonts w:ascii="Tahoma" w:hAnsi="Tahoma"/>
          <w:i/>
          <w:sz w:val="20"/>
        </w:rPr>
        <w:t>Отдел экономической политики</w:t>
      </w:r>
    </w:p>
    <w:p w:rsidR="00674458" w:rsidRPr="00785762" w:rsidRDefault="00674458">
      <w:pPr>
        <w:pStyle w:val="211"/>
        <w:ind w:firstLine="0"/>
        <w:jc w:val="center"/>
        <w:rPr>
          <w:i/>
          <w:sz w:val="20"/>
        </w:rPr>
      </w:pPr>
      <w:r w:rsidRPr="00785762">
        <w:rPr>
          <w:rFonts w:ascii="Tahoma" w:hAnsi="Tahoma"/>
          <w:i/>
          <w:sz w:val="20"/>
        </w:rPr>
        <w:t xml:space="preserve"> и предпринимательской деятельности</w:t>
      </w:r>
    </w:p>
    <w:p w:rsidR="00674458" w:rsidRPr="00785762" w:rsidRDefault="00674458">
      <w:pPr>
        <w:pStyle w:val="211"/>
        <w:ind w:firstLine="0"/>
        <w:jc w:val="center"/>
        <w:rPr>
          <w:i/>
          <w:sz w:val="20"/>
        </w:rPr>
      </w:pPr>
    </w:p>
    <w:p w:rsidR="00674458" w:rsidRPr="00785762" w:rsidRDefault="00674458">
      <w:pPr>
        <w:pStyle w:val="211"/>
        <w:ind w:firstLine="0"/>
        <w:jc w:val="center"/>
        <w:rPr>
          <w:rFonts w:ascii="Tahoma" w:hAnsi="Tahoma" w:cs="Tahoma"/>
          <w:i/>
          <w:sz w:val="20"/>
        </w:rPr>
      </w:pPr>
      <w:r w:rsidRPr="00785762">
        <w:rPr>
          <w:rFonts w:ascii="Tahoma" w:hAnsi="Tahoma" w:cs="Tahoma"/>
          <w:i/>
          <w:sz w:val="20"/>
        </w:rPr>
        <w:t>201</w:t>
      </w:r>
      <w:r w:rsidR="008D5A5D" w:rsidRPr="00785762">
        <w:rPr>
          <w:rFonts w:ascii="Tahoma" w:hAnsi="Tahoma" w:cs="Tahoma"/>
          <w:i/>
          <w:sz w:val="20"/>
        </w:rPr>
        <w:t>8</w:t>
      </w:r>
      <w:r w:rsidRPr="00785762">
        <w:rPr>
          <w:rFonts w:ascii="Tahoma" w:hAnsi="Tahoma" w:cs="Tahoma"/>
          <w:i/>
          <w:sz w:val="20"/>
        </w:rPr>
        <w:t xml:space="preserve"> год</w:t>
      </w:r>
    </w:p>
    <w:p w:rsidR="00481378" w:rsidRPr="00785762" w:rsidRDefault="00674458" w:rsidP="00481378">
      <w:pPr>
        <w:pStyle w:val="211"/>
        <w:ind w:firstLine="0"/>
        <w:jc w:val="center"/>
        <w:rPr>
          <w:b/>
          <w:sz w:val="24"/>
        </w:rPr>
      </w:pPr>
      <w:r w:rsidRPr="00785762">
        <w:br w:type="page"/>
      </w:r>
    </w:p>
    <w:p w:rsidR="00674458" w:rsidRPr="00785762" w:rsidRDefault="00674458">
      <w:pPr>
        <w:pStyle w:val="1"/>
        <w:spacing w:before="120" w:after="120"/>
        <w:rPr>
          <w:sz w:val="28"/>
        </w:rPr>
      </w:pPr>
      <w:bookmarkStart w:id="1" w:name="_Toc286676022"/>
      <w:bookmarkStart w:id="2" w:name="_Toc505172716"/>
      <w:r w:rsidRPr="00785762">
        <w:rPr>
          <w:sz w:val="28"/>
        </w:rPr>
        <w:lastRenderedPageBreak/>
        <w:t>Введение</w:t>
      </w:r>
      <w:bookmarkEnd w:id="1"/>
      <w:bookmarkEnd w:id="2"/>
    </w:p>
    <w:p w:rsidR="00674458" w:rsidRPr="00785762" w:rsidRDefault="00420E67">
      <w:pPr>
        <w:pStyle w:val="ab"/>
        <w:tabs>
          <w:tab w:val="clear" w:pos="1418"/>
          <w:tab w:val="left" w:pos="0"/>
        </w:tabs>
        <w:ind w:right="28"/>
        <w:rPr>
          <w:i/>
          <w:iCs/>
          <w:sz w:val="24"/>
          <w:szCs w:val="24"/>
        </w:rPr>
      </w:pPr>
      <w:r w:rsidRPr="00785762">
        <w:rPr>
          <w:i/>
          <w:iCs/>
          <w:sz w:val="24"/>
        </w:rPr>
        <w:t>Стабильная производственно-хозяйственная деятельность крупных и средних предприятий</w:t>
      </w:r>
      <w:r w:rsidR="005A1DD2" w:rsidRPr="00785762">
        <w:rPr>
          <w:i/>
          <w:iCs/>
          <w:sz w:val="24"/>
        </w:rPr>
        <w:t>, их инвестиционная активность</w:t>
      </w:r>
      <w:r w:rsidRPr="00785762">
        <w:rPr>
          <w:i/>
          <w:iCs/>
          <w:sz w:val="24"/>
        </w:rPr>
        <w:t xml:space="preserve"> позволила сохранить</w:t>
      </w:r>
      <w:r w:rsidR="002C1F48" w:rsidRPr="00785762">
        <w:rPr>
          <w:i/>
          <w:iCs/>
          <w:sz w:val="24"/>
        </w:rPr>
        <w:t xml:space="preserve"> экономические условия</w:t>
      </w:r>
      <w:r w:rsidR="00674458" w:rsidRPr="00785762">
        <w:rPr>
          <w:i/>
          <w:iCs/>
          <w:sz w:val="24"/>
        </w:rPr>
        <w:t xml:space="preserve"> </w:t>
      </w:r>
      <w:r w:rsidR="002C1F48" w:rsidRPr="00785762">
        <w:rPr>
          <w:i/>
          <w:iCs/>
          <w:sz w:val="24"/>
        </w:rPr>
        <w:t>для развития района в отчетном году</w:t>
      </w:r>
      <w:r w:rsidR="00674458" w:rsidRPr="00785762">
        <w:rPr>
          <w:i/>
          <w:iCs/>
          <w:sz w:val="24"/>
        </w:rPr>
        <w:t>. В январе-декабре 201</w:t>
      </w:r>
      <w:r w:rsidR="005A1DD2" w:rsidRPr="00785762">
        <w:rPr>
          <w:i/>
          <w:iCs/>
          <w:sz w:val="24"/>
        </w:rPr>
        <w:t>7</w:t>
      </w:r>
      <w:r w:rsidR="00674458" w:rsidRPr="00785762">
        <w:rPr>
          <w:i/>
          <w:iCs/>
          <w:sz w:val="24"/>
        </w:rPr>
        <w:t xml:space="preserve"> года </w:t>
      </w:r>
      <w:r w:rsidR="005A1DD2" w:rsidRPr="00785762">
        <w:rPr>
          <w:i/>
          <w:iCs/>
          <w:sz w:val="24"/>
        </w:rPr>
        <w:t>произошел рост инвестиций в основной капитал,</w:t>
      </w:r>
      <w:r w:rsidR="005A1DD2" w:rsidRPr="00785762">
        <w:rPr>
          <w:i/>
          <w:sz w:val="24"/>
        </w:rPr>
        <w:t xml:space="preserve"> </w:t>
      </w:r>
      <w:r w:rsidR="001E7AFA" w:rsidRPr="00785762">
        <w:rPr>
          <w:i/>
          <w:sz w:val="24"/>
        </w:rPr>
        <w:t>о</w:t>
      </w:r>
      <w:r w:rsidR="001E7AFA" w:rsidRPr="00785762">
        <w:rPr>
          <w:bCs/>
          <w:i/>
          <w:iCs/>
          <w:sz w:val="24"/>
        </w:rPr>
        <w:t>бъема продукции сельскохозяйственного производства,</w:t>
      </w:r>
      <w:r w:rsidR="001E7AFA" w:rsidRPr="00785762">
        <w:rPr>
          <w:sz w:val="24"/>
        </w:rPr>
        <w:t xml:space="preserve"> </w:t>
      </w:r>
      <w:r w:rsidR="005A1DD2" w:rsidRPr="00785762">
        <w:rPr>
          <w:i/>
          <w:sz w:val="24"/>
        </w:rPr>
        <w:t>оборота розничной торговли и объема платных услуг населению. О</w:t>
      </w:r>
      <w:r w:rsidR="00674458" w:rsidRPr="00785762">
        <w:rPr>
          <w:i/>
          <w:iCs/>
          <w:sz w:val="24"/>
          <w:szCs w:val="24"/>
        </w:rPr>
        <w:t>борот организаций</w:t>
      </w:r>
      <w:r w:rsidR="000A640C" w:rsidRPr="00785762">
        <w:rPr>
          <w:i/>
          <w:iCs/>
          <w:sz w:val="24"/>
          <w:szCs w:val="24"/>
        </w:rPr>
        <w:t xml:space="preserve"> по всем видам деятельности</w:t>
      </w:r>
      <w:r w:rsidR="00674458" w:rsidRPr="00785762">
        <w:rPr>
          <w:i/>
          <w:iCs/>
          <w:sz w:val="24"/>
          <w:szCs w:val="24"/>
        </w:rPr>
        <w:t xml:space="preserve">, объемы </w:t>
      </w:r>
      <w:r w:rsidR="000A640C" w:rsidRPr="00785762">
        <w:rPr>
          <w:i/>
          <w:iCs/>
          <w:sz w:val="24"/>
          <w:szCs w:val="24"/>
        </w:rPr>
        <w:t xml:space="preserve">отгруженных товаров собственного производства, выполненных работ и услуг, </w:t>
      </w:r>
      <w:r w:rsidR="005A1DD2" w:rsidRPr="00785762">
        <w:rPr>
          <w:i/>
          <w:iCs/>
          <w:sz w:val="24"/>
          <w:szCs w:val="24"/>
        </w:rPr>
        <w:t>не</w:t>
      </w:r>
      <w:r w:rsidR="000A640C" w:rsidRPr="00785762">
        <w:rPr>
          <w:i/>
          <w:iCs/>
          <w:sz w:val="24"/>
          <w:szCs w:val="24"/>
        </w:rPr>
        <w:t xml:space="preserve"> превысили значения предыдущего года.</w:t>
      </w:r>
      <w:r w:rsidR="00D90616" w:rsidRPr="00785762">
        <w:rPr>
          <w:i/>
          <w:iCs/>
          <w:sz w:val="24"/>
          <w:szCs w:val="24"/>
        </w:rPr>
        <w:t xml:space="preserve"> </w:t>
      </w:r>
    </w:p>
    <w:p w:rsidR="00674458" w:rsidRPr="00785762" w:rsidRDefault="00674458">
      <w:pPr>
        <w:pStyle w:val="ab"/>
        <w:tabs>
          <w:tab w:val="clear" w:pos="1418"/>
        </w:tabs>
        <w:rPr>
          <w:i/>
          <w:sz w:val="24"/>
        </w:rPr>
      </w:pPr>
      <w:r w:rsidRPr="00785762">
        <w:rPr>
          <w:i/>
          <w:sz w:val="24"/>
        </w:rPr>
        <w:t xml:space="preserve">Сальдированный финансовый результат (прибыль минус убытки), полученный по крупным и средним организациям основных видов деятельности, к концу отчетного года имеет </w:t>
      </w:r>
      <w:r w:rsidR="00AF376F" w:rsidRPr="00785762">
        <w:rPr>
          <w:i/>
          <w:sz w:val="24"/>
        </w:rPr>
        <w:t>положительное</w:t>
      </w:r>
      <w:r w:rsidRPr="00785762">
        <w:rPr>
          <w:i/>
          <w:sz w:val="24"/>
        </w:rPr>
        <w:t xml:space="preserve"> значение. Наблюдается </w:t>
      </w:r>
      <w:r w:rsidR="00A20490" w:rsidRPr="00785762">
        <w:rPr>
          <w:i/>
          <w:sz w:val="24"/>
        </w:rPr>
        <w:t>рост</w:t>
      </w:r>
      <w:r w:rsidR="002D1350" w:rsidRPr="00785762">
        <w:rPr>
          <w:i/>
          <w:sz w:val="24"/>
        </w:rPr>
        <w:t xml:space="preserve"> </w:t>
      </w:r>
      <w:r w:rsidR="0064104A" w:rsidRPr="00785762">
        <w:rPr>
          <w:i/>
          <w:sz w:val="24"/>
        </w:rPr>
        <w:t>кредиторской</w:t>
      </w:r>
      <w:r w:rsidR="002D1350" w:rsidRPr="00785762">
        <w:rPr>
          <w:i/>
          <w:sz w:val="24"/>
        </w:rPr>
        <w:t xml:space="preserve"> </w:t>
      </w:r>
      <w:r w:rsidR="00885F7A" w:rsidRPr="00785762">
        <w:rPr>
          <w:i/>
          <w:sz w:val="24"/>
        </w:rPr>
        <w:t xml:space="preserve"> и снижение дебиторской </w:t>
      </w:r>
      <w:r w:rsidR="002D1350" w:rsidRPr="00785762">
        <w:rPr>
          <w:i/>
          <w:sz w:val="24"/>
        </w:rPr>
        <w:t>задолженностей</w:t>
      </w:r>
      <w:r w:rsidRPr="00785762">
        <w:rPr>
          <w:i/>
          <w:sz w:val="24"/>
        </w:rPr>
        <w:t>.</w:t>
      </w:r>
    </w:p>
    <w:p w:rsidR="00674458" w:rsidRPr="00785762" w:rsidRDefault="00674458">
      <w:pPr>
        <w:pStyle w:val="ab"/>
        <w:tabs>
          <w:tab w:val="clear" w:pos="1418"/>
          <w:tab w:val="left" w:pos="0"/>
        </w:tabs>
        <w:rPr>
          <w:i/>
          <w:sz w:val="24"/>
        </w:rPr>
      </w:pPr>
      <w:r w:rsidRPr="00785762">
        <w:rPr>
          <w:i/>
          <w:sz w:val="24"/>
        </w:rPr>
        <w:t xml:space="preserve">Налогов </w:t>
      </w:r>
      <w:r w:rsidR="00EE1F6E" w:rsidRPr="00785762">
        <w:rPr>
          <w:i/>
          <w:sz w:val="24"/>
        </w:rPr>
        <w:t>в бюджет</w:t>
      </w:r>
      <w:r w:rsidR="00921B0B" w:rsidRPr="00785762">
        <w:rPr>
          <w:i/>
          <w:sz w:val="24"/>
        </w:rPr>
        <w:t>ы всех уровней</w:t>
      </w:r>
      <w:r w:rsidRPr="00785762">
        <w:rPr>
          <w:i/>
          <w:sz w:val="24"/>
        </w:rPr>
        <w:t xml:space="preserve"> </w:t>
      </w:r>
      <w:r w:rsidR="00010978" w:rsidRPr="00785762">
        <w:rPr>
          <w:i/>
          <w:sz w:val="24"/>
        </w:rPr>
        <w:t>за 201</w:t>
      </w:r>
      <w:r w:rsidR="005A1DD2" w:rsidRPr="00785762">
        <w:rPr>
          <w:i/>
          <w:sz w:val="24"/>
        </w:rPr>
        <w:t>7</w:t>
      </w:r>
      <w:r w:rsidR="00010978" w:rsidRPr="00785762">
        <w:rPr>
          <w:i/>
          <w:sz w:val="24"/>
        </w:rPr>
        <w:t xml:space="preserve"> год </w:t>
      </w:r>
      <w:r w:rsidRPr="00785762">
        <w:rPr>
          <w:i/>
          <w:sz w:val="24"/>
        </w:rPr>
        <w:t>собрано больше, чем в январе-декабре 201</w:t>
      </w:r>
      <w:r w:rsidR="00B30D18" w:rsidRPr="00785762">
        <w:rPr>
          <w:i/>
          <w:sz w:val="24"/>
        </w:rPr>
        <w:t>6</w:t>
      </w:r>
      <w:r w:rsidRPr="00785762">
        <w:rPr>
          <w:i/>
          <w:sz w:val="24"/>
        </w:rPr>
        <w:t xml:space="preserve"> года.</w:t>
      </w:r>
      <w:r w:rsidR="00D90616" w:rsidRPr="00785762">
        <w:rPr>
          <w:i/>
          <w:sz w:val="24"/>
        </w:rPr>
        <w:t xml:space="preserve"> Консолидированный бюджет исполнен с </w:t>
      </w:r>
      <w:r w:rsidR="00344B79" w:rsidRPr="00785762">
        <w:rPr>
          <w:i/>
          <w:sz w:val="24"/>
        </w:rPr>
        <w:t>про</w:t>
      </w:r>
      <w:r w:rsidR="00D90616" w:rsidRPr="00785762">
        <w:rPr>
          <w:i/>
          <w:sz w:val="24"/>
        </w:rPr>
        <w:t>фицитом.</w:t>
      </w:r>
    </w:p>
    <w:p w:rsidR="00674458" w:rsidRPr="00785762" w:rsidRDefault="00674458">
      <w:pPr>
        <w:pStyle w:val="ab"/>
        <w:tabs>
          <w:tab w:val="clear" w:pos="1418"/>
        </w:tabs>
        <w:ind w:right="28"/>
        <w:rPr>
          <w:i/>
          <w:sz w:val="24"/>
        </w:rPr>
      </w:pPr>
      <w:r w:rsidRPr="00785762">
        <w:rPr>
          <w:i/>
          <w:sz w:val="24"/>
        </w:rPr>
        <w:t>Наблюдается стабильный рост уровня оплаты труда. Отсутствует просроченная задолженность по выплате заработной платы.</w:t>
      </w:r>
    </w:p>
    <w:p w:rsidR="00674458" w:rsidRPr="00785762" w:rsidRDefault="00674458">
      <w:pPr>
        <w:pStyle w:val="ab"/>
        <w:rPr>
          <w:i/>
          <w:sz w:val="24"/>
        </w:rPr>
      </w:pPr>
      <w:r w:rsidRPr="00785762">
        <w:rPr>
          <w:i/>
          <w:sz w:val="24"/>
        </w:rPr>
        <w:t>Ситуация на рынке труда в течение года сохранялась стабильной.</w:t>
      </w:r>
      <w:r w:rsidRPr="00785762">
        <w:rPr>
          <w:i/>
        </w:rPr>
        <w:t xml:space="preserve"> </w:t>
      </w:r>
      <w:r w:rsidRPr="00785762">
        <w:rPr>
          <w:i/>
          <w:sz w:val="24"/>
        </w:rPr>
        <w:t>Уровень безработицы ниже среднеобластного значения.</w:t>
      </w:r>
      <w:r w:rsidRPr="00785762">
        <w:rPr>
          <w:i/>
        </w:rPr>
        <w:t xml:space="preserve"> </w:t>
      </w:r>
      <w:r w:rsidR="00634A5A" w:rsidRPr="00785762">
        <w:rPr>
          <w:i/>
          <w:sz w:val="24"/>
        </w:rPr>
        <w:t xml:space="preserve">Демографическая ситуация в районе характеризовалась </w:t>
      </w:r>
      <w:r w:rsidR="00627F5B" w:rsidRPr="00785762">
        <w:rPr>
          <w:i/>
          <w:sz w:val="24"/>
        </w:rPr>
        <w:t>небольшим</w:t>
      </w:r>
      <w:r w:rsidR="00392B5A" w:rsidRPr="00785762">
        <w:rPr>
          <w:i/>
          <w:sz w:val="24"/>
        </w:rPr>
        <w:t xml:space="preserve"> </w:t>
      </w:r>
      <w:r w:rsidR="00855EFE" w:rsidRPr="00785762">
        <w:rPr>
          <w:i/>
          <w:sz w:val="24"/>
        </w:rPr>
        <w:t>сокращением</w:t>
      </w:r>
      <w:r w:rsidR="00634A5A" w:rsidRPr="00785762">
        <w:rPr>
          <w:i/>
          <w:sz w:val="24"/>
        </w:rPr>
        <w:t xml:space="preserve"> естественной убыли населения за счет </w:t>
      </w:r>
      <w:r w:rsidR="00627F5B" w:rsidRPr="00785762">
        <w:rPr>
          <w:i/>
          <w:sz w:val="24"/>
        </w:rPr>
        <w:t>снижения</w:t>
      </w:r>
      <w:r w:rsidR="00634A5A" w:rsidRPr="00785762">
        <w:rPr>
          <w:i/>
          <w:sz w:val="24"/>
        </w:rPr>
        <w:t xml:space="preserve"> </w:t>
      </w:r>
      <w:r w:rsidR="00855EFE" w:rsidRPr="00785762">
        <w:rPr>
          <w:i/>
          <w:sz w:val="24"/>
        </w:rPr>
        <w:t xml:space="preserve">как </w:t>
      </w:r>
      <w:r w:rsidR="00634A5A" w:rsidRPr="00785762">
        <w:rPr>
          <w:i/>
          <w:sz w:val="24"/>
        </w:rPr>
        <w:t>показател</w:t>
      </w:r>
      <w:r w:rsidR="00627F5B" w:rsidRPr="00785762">
        <w:rPr>
          <w:i/>
          <w:sz w:val="24"/>
        </w:rPr>
        <w:t>я</w:t>
      </w:r>
      <w:r w:rsidR="00634A5A" w:rsidRPr="00785762">
        <w:rPr>
          <w:i/>
          <w:sz w:val="24"/>
        </w:rPr>
        <w:t xml:space="preserve"> рождаемости</w:t>
      </w:r>
      <w:r w:rsidR="00855EFE" w:rsidRPr="00785762">
        <w:rPr>
          <w:i/>
          <w:sz w:val="24"/>
        </w:rPr>
        <w:t>, так</w:t>
      </w:r>
      <w:r w:rsidR="00634A5A" w:rsidRPr="00785762">
        <w:rPr>
          <w:i/>
          <w:sz w:val="24"/>
        </w:rPr>
        <w:t xml:space="preserve"> и показателя смертности.</w:t>
      </w:r>
    </w:p>
    <w:p w:rsidR="00674458" w:rsidRPr="00785762" w:rsidRDefault="00674458">
      <w:pPr>
        <w:pStyle w:val="ab"/>
        <w:rPr>
          <w:b/>
          <w:bCs/>
          <w:sz w:val="24"/>
        </w:rPr>
      </w:pPr>
    </w:p>
    <w:p w:rsidR="00674458" w:rsidRPr="00785762" w:rsidRDefault="00674458">
      <w:pPr>
        <w:pStyle w:val="1"/>
        <w:spacing w:before="120" w:after="120"/>
        <w:rPr>
          <w:sz w:val="28"/>
        </w:rPr>
      </w:pPr>
      <w:bookmarkStart w:id="3" w:name="_Toc286676033"/>
      <w:bookmarkStart w:id="4" w:name="_Toc505172717"/>
      <w:r w:rsidRPr="00785762">
        <w:rPr>
          <w:sz w:val="28"/>
        </w:rPr>
        <w:t>I. Демография</w:t>
      </w:r>
      <w:bookmarkEnd w:id="3"/>
      <w:bookmarkEnd w:id="4"/>
    </w:p>
    <w:p w:rsidR="00674458" w:rsidRPr="00785762" w:rsidRDefault="00674458">
      <w:pPr>
        <w:pStyle w:val="ab"/>
        <w:rPr>
          <w:sz w:val="24"/>
        </w:rPr>
      </w:pPr>
      <w:r w:rsidRPr="00785762">
        <w:rPr>
          <w:sz w:val="24"/>
        </w:rPr>
        <w:t xml:space="preserve">По данным Петростата </w:t>
      </w:r>
      <w:r w:rsidRPr="00785762">
        <w:rPr>
          <w:i/>
          <w:iCs/>
          <w:sz w:val="24"/>
        </w:rPr>
        <w:t>численность постоянного населения</w:t>
      </w:r>
      <w:r w:rsidRPr="00785762">
        <w:rPr>
          <w:b/>
          <w:bCs/>
          <w:i/>
          <w:iCs/>
          <w:sz w:val="24"/>
        </w:rPr>
        <w:t xml:space="preserve"> </w:t>
      </w:r>
      <w:r w:rsidRPr="00785762">
        <w:rPr>
          <w:sz w:val="24"/>
        </w:rPr>
        <w:t>Приозерского муниципального района на начало 201</w:t>
      </w:r>
      <w:r w:rsidR="005A1DD2" w:rsidRPr="00785762">
        <w:rPr>
          <w:sz w:val="24"/>
        </w:rPr>
        <w:t>7</w:t>
      </w:r>
      <w:r w:rsidRPr="00785762">
        <w:rPr>
          <w:sz w:val="24"/>
        </w:rPr>
        <w:t xml:space="preserve"> года состав</w:t>
      </w:r>
      <w:r w:rsidR="000B6D1C" w:rsidRPr="00785762">
        <w:rPr>
          <w:sz w:val="24"/>
        </w:rPr>
        <w:t>ляла</w:t>
      </w:r>
      <w:r w:rsidRPr="00785762">
        <w:rPr>
          <w:sz w:val="24"/>
        </w:rPr>
        <w:t xml:space="preserve"> </w:t>
      </w:r>
      <w:r w:rsidR="00AF123A" w:rsidRPr="00785762">
        <w:rPr>
          <w:sz w:val="24"/>
        </w:rPr>
        <w:t>62,</w:t>
      </w:r>
      <w:r w:rsidR="005A1DD2" w:rsidRPr="00785762">
        <w:rPr>
          <w:sz w:val="24"/>
        </w:rPr>
        <w:t>039</w:t>
      </w:r>
      <w:r w:rsidRPr="00785762">
        <w:rPr>
          <w:sz w:val="24"/>
        </w:rPr>
        <w:t xml:space="preserve"> тыс. человек (справочно: на 01.01.201</w:t>
      </w:r>
      <w:r w:rsidR="005A1DD2" w:rsidRPr="00785762">
        <w:rPr>
          <w:sz w:val="24"/>
        </w:rPr>
        <w:t>6</w:t>
      </w:r>
      <w:r w:rsidRPr="00785762">
        <w:rPr>
          <w:sz w:val="24"/>
        </w:rPr>
        <w:t xml:space="preserve">г. – </w:t>
      </w:r>
      <w:r w:rsidR="005A1DD2" w:rsidRPr="00785762">
        <w:rPr>
          <w:sz w:val="24"/>
        </w:rPr>
        <w:t>62,595</w:t>
      </w:r>
      <w:r w:rsidRPr="00785762">
        <w:rPr>
          <w:sz w:val="24"/>
        </w:rPr>
        <w:t xml:space="preserve"> тыс. чел.).</w:t>
      </w:r>
    </w:p>
    <w:p w:rsidR="00674458" w:rsidRPr="00785762" w:rsidRDefault="004D5213">
      <w:pPr>
        <w:pStyle w:val="ab"/>
        <w:rPr>
          <w:sz w:val="24"/>
        </w:rPr>
      </w:pPr>
      <w:r w:rsidRPr="00785762">
        <w:rPr>
          <w:sz w:val="24"/>
        </w:rPr>
        <w:t xml:space="preserve">По данным </w:t>
      </w:r>
      <w:r w:rsidR="00CF2A48" w:rsidRPr="00785762">
        <w:rPr>
          <w:sz w:val="24"/>
        </w:rPr>
        <w:t>Петростата</w:t>
      </w:r>
      <w:r w:rsidRPr="00785762">
        <w:rPr>
          <w:sz w:val="24"/>
        </w:rPr>
        <w:t xml:space="preserve"> </w:t>
      </w:r>
      <w:r w:rsidRPr="00785762">
        <w:rPr>
          <w:b/>
          <w:sz w:val="24"/>
        </w:rPr>
        <w:t>число зарегистрированных рождений</w:t>
      </w:r>
      <w:r w:rsidRPr="00785762">
        <w:rPr>
          <w:sz w:val="24"/>
        </w:rPr>
        <w:t xml:space="preserve"> </w:t>
      </w:r>
      <w:r w:rsidR="00674458" w:rsidRPr="00785762">
        <w:rPr>
          <w:sz w:val="24"/>
        </w:rPr>
        <w:t xml:space="preserve">по сравнению с прошлым годом </w:t>
      </w:r>
      <w:r w:rsidR="00AF123A" w:rsidRPr="00785762">
        <w:rPr>
          <w:sz w:val="24"/>
        </w:rPr>
        <w:t>сократилось</w:t>
      </w:r>
      <w:r w:rsidR="00674458" w:rsidRPr="00785762">
        <w:rPr>
          <w:sz w:val="24"/>
        </w:rPr>
        <w:t xml:space="preserve"> на </w:t>
      </w:r>
      <w:r w:rsidR="001B5116" w:rsidRPr="00785762">
        <w:rPr>
          <w:sz w:val="24"/>
        </w:rPr>
        <w:t>87</w:t>
      </w:r>
      <w:r w:rsidR="00674458" w:rsidRPr="00785762">
        <w:rPr>
          <w:sz w:val="24"/>
        </w:rPr>
        <w:t xml:space="preserve"> малыш</w:t>
      </w:r>
      <w:r w:rsidR="00AF123A" w:rsidRPr="00785762">
        <w:rPr>
          <w:sz w:val="24"/>
        </w:rPr>
        <w:t>ей</w:t>
      </w:r>
      <w:r w:rsidR="00674458" w:rsidRPr="00785762">
        <w:rPr>
          <w:sz w:val="24"/>
        </w:rPr>
        <w:t xml:space="preserve"> и составило </w:t>
      </w:r>
      <w:r w:rsidR="001B5116" w:rsidRPr="00785762">
        <w:rPr>
          <w:sz w:val="24"/>
        </w:rPr>
        <w:t>473</w:t>
      </w:r>
      <w:r w:rsidR="00674458" w:rsidRPr="00785762">
        <w:rPr>
          <w:sz w:val="24"/>
        </w:rPr>
        <w:t xml:space="preserve"> </w:t>
      </w:r>
      <w:r w:rsidR="001B5116" w:rsidRPr="00785762">
        <w:rPr>
          <w:sz w:val="24"/>
        </w:rPr>
        <w:t>ребенка</w:t>
      </w:r>
      <w:r w:rsidR="004312D8" w:rsidRPr="00785762">
        <w:rPr>
          <w:sz w:val="24"/>
        </w:rPr>
        <w:t>,</w:t>
      </w:r>
      <w:r w:rsidR="00DA2ADC" w:rsidRPr="00785762">
        <w:rPr>
          <w:sz w:val="24"/>
        </w:rPr>
        <w:t xml:space="preserve"> темп роста к 201</w:t>
      </w:r>
      <w:r w:rsidR="001B5116" w:rsidRPr="00785762">
        <w:rPr>
          <w:sz w:val="24"/>
        </w:rPr>
        <w:t>6</w:t>
      </w:r>
      <w:r w:rsidR="00DA2ADC" w:rsidRPr="00785762">
        <w:rPr>
          <w:sz w:val="24"/>
        </w:rPr>
        <w:t xml:space="preserve"> году </w:t>
      </w:r>
      <w:r w:rsidR="001B5116" w:rsidRPr="00785762">
        <w:rPr>
          <w:sz w:val="24"/>
        </w:rPr>
        <w:t>84,5</w:t>
      </w:r>
      <w:r w:rsidR="00DA2ADC" w:rsidRPr="00785762">
        <w:rPr>
          <w:sz w:val="24"/>
        </w:rPr>
        <w:t>%</w:t>
      </w:r>
      <w:r w:rsidR="00674458" w:rsidRPr="00785762">
        <w:rPr>
          <w:sz w:val="24"/>
        </w:rPr>
        <w:t xml:space="preserve">. Коэффициент рождаемости </w:t>
      </w:r>
      <w:r w:rsidRPr="00785762">
        <w:rPr>
          <w:sz w:val="24"/>
        </w:rPr>
        <w:t>по итогам 201</w:t>
      </w:r>
      <w:r w:rsidR="001B5116" w:rsidRPr="00785762">
        <w:rPr>
          <w:sz w:val="24"/>
        </w:rPr>
        <w:t>7</w:t>
      </w:r>
      <w:r w:rsidRPr="00785762">
        <w:rPr>
          <w:sz w:val="24"/>
        </w:rPr>
        <w:t xml:space="preserve"> года </w:t>
      </w:r>
      <w:r w:rsidR="001B5116" w:rsidRPr="00785762">
        <w:rPr>
          <w:sz w:val="24"/>
        </w:rPr>
        <w:t>сократился</w:t>
      </w:r>
      <w:r w:rsidRPr="00785762">
        <w:rPr>
          <w:sz w:val="24"/>
        </w:rPr>
        <w:t xml:space="preserve"> </w:t>
      </w:r>
      <w:r w:rsidR="001B5116" w:rsidRPr="00785762">
        <w:rPr>
          <w:sz w:val="24"/>
        </w:rPr>
        <w:t>к</w:t>
      </w:r>
      <w:r w:rsidRPr="00785762">
        <w:rPr>
          <w:sz w:val="24"/>
        </w:rPr>
        <w:t xml:space="preserve"> уровн</w:t>
      </w:r>
      <w:r w:rsidR="001B5116" w:rsidRPr="00785762">
        <w:rPr>
          <w:sz w:val="24"/>
        </w:rPr>
        <w:t>ю</w:t>
      </w:r>
      <w:r w:rsidRPr="00785762">
        <w:rPr>
          <w:sz w:val="24"/>
        </w:rPr>
        <w:t xml:space="preserve"> предыдущего года </w:t>
      </w:r>
      <w:r w:rsidR="001B5116" w:rsidRPr="00785762">
        <w:rPr>
          <w:sz w:val="24"/>
        </w:rPr>
        <w:t>на 14,4% и составил 7,7</w:t>
      </w:r>
      <w:r w:rsidRPr="00785762">
        <w:rPr>
          <w:sz w:val="24"/>
        </w:rPr>
        <w:t xml:space="preserve"> ед.</w:t>
      </w:r>
      <w:r w:rsidR="00674458" w:rsidRPr="00785762">
        <w:rPr>
          <w:sz w:val="24"/>
        </w:rPr>
        <w:t xml:space="preserve"> на 1000 чел. населения.</w:t>
      </w:r>
    </w:p>
    <w:p w:rsidR="00674458" w:rsidRPr="00785762" w:rsidRDefault="00674458">
      <w:pPr>
        <w:pStyle w:val="ab"/>
        <w:rPr>
          <w:sz w:val="24"/>
        </w:rPr>
      </w:pPr>
      <w:r w:rsidRPr="00785762">
        <w:rPr>
          <w:b/>
          <w:bCs/>
          <w:iCs/>
          <w:sz w:val="24"/>
        </w:rPr>
        <w:t xml:space="preserve">Число </w:t>
      </w:r>
      <w:r w:rsidR="004D5213" w:rsidRPr="00785762">
        <w:rPr>
          <w:b/>
          <w:bCs/>
          <w:iCs/>
          <w:sz w:val="24"/>
        </w:rPr>
        <w:t>умерших</w:t>
      </w:r>
      <w:r w:rsidR="004D5213" w:rsidRPr="00785762">
        <w:rPr>
          <w:b/>
          <w:bCs/>
          <w:i/>
          <w:iCs/>
          <w:sz w:val="24"/>
        </w:rPr>
        <w:t xml:space="preserve"> </w:t>
      </w:r>
      <w:r w:rsidR="00CF2A48" w:rsidRPr="00785762">
        <w:rPr>
          <w:bCs/>
          <w:iCs/>
          <w:sz w:val="24"/>
        </w:rPr>
        <w:t xml:space="preserve">по данным Петростата </w:t>
      </w:r>
      <w:r w:rsidR="001B5116" w:rsidRPr="00785762">
        <w:rPr>
          <w:sz w:val="24"/>
        </w:rPr>
        <w:t>уменьшилось</w:t>
      </w:r>
      <w:r w:rsidRPr="00785762">
        <w:rPr>
          <w:sz w:val="24"/>
        </w:rPr>
        <w:t xml:space="preserve"> </w:t>
      </w:r>
      <w:r w:rsidR="00AF123A" w:rsidRPr="00785762">
        <w:rPr>
          <w:sz w:val="24"/>
        </w:rPr>
        <w:t xml:space="preserve">по сравнению с предыдущим годом </w:t>
      </w:r>
      <w:r w:rsidRPr="00785762">
        <w:rPr>
          <w:sz w:val="24"/>
        </w:rPr>
        <w:t xml:space="preserve">на </w:t>
      </w:r>
      <w:r w:rsidR="00DC1E3C" w:rsidRPr="00785762">
        <w:rPr>
          <w:sz w:val="24"/>
        </w:rPr>
        <w:t>102</w:t>
      </w:r>
      <w:r w:rsidRPr="00785762">
        <w:rPr>
          <w:sz w:val="24"/>
        </w:rPr>
        <w:t xml:space="preserve"> </w:t>
      </w:r>
      <w:r w:rsidR="004D5213" w:rsidRPr="00785762">
        <w:rPr>
          <w:sz w:val="24"/>
        </w:rPr>
        <w:t>чел.</w:t>
      </w:r>
      <w:r w:rsidRPr="00785762">
        <w:rPr>
          <w:sz w:val="24"/>
        </w:rPr>
        <w:t xml:space="preserve"> и составило </w:t>
      </w:r>
      <w:r w:rsidR="00DC1E3C" w:rsidRPr="00785762">
        <w:rPr>
          <w:sz w:val="24"/>
        </w:rPr>
        <w:t>817</w:t>
      </w:r>
      <w:r w:rsidRPr="00785762">
        <w:rPr>
          <w:sz w:val="24"/>
        </w:rPr>
        <w:t xml:space="preserve"> чел.</w:t>
      </w:r>
      <w:r w:rsidR="004312D8" w:rsidRPr="00785762">
        <w:rPr>
          <w:sz w:val="24"/>
        </w:rPr>
        <w:t>,</w:t>
      </w:r>
      <w:r w:rsidR="00DA2ADC" w:rsidRPr="00785762">
        <w:rPr>
          <w:sz w:val="24"/>
        </w:rPr>
        <w:t xml:space="preserve"> темп роста к 201</w:t>
      </w:r>
      <w:r w:rsidR="00DC1E3C" w:rsidRPr="00785762">
        <w:rPr>
          <w:sz w:val="24"/>
        </w:rPr>
        <w:t>6</w:t>
      </w:r>
      <w:r w:rsidR="00DA2ADC" w:rsidRPr="00785762">
        <w:rPr>
          <w:sz w:val="24"/>
        </w:rPr>
        <w:t xml:space="preserve"> году </w:t>
      </w:r>
      <w:r w:rsidR="00DC1E3C" w:rsidRPr="00785762">
        <w:rPr>
          <w:sz w:val="24"/>
        </w:rPr>
        <w:t>88,9</w:t>
      </w:r>
      <w:r w:rsidR="00DA2ADC" w:rsidRPr="00785762">
        <w:rPr>
          <w:sz w:val="24"/>
        </w:rPr>
        <w:t>%.</w:t>
      </w:r>
      <w:r w:rsidRPr="00785762">
        <w:rPr>
          <w:sz w:val="24"/>
        </w:rPr>
        <w:t xml:space="preserve"> </w:t>
      </w:r>
      <w:r w:rsidR="00DA2ADC" w:rsidRPr="00785762">
        <w:rPr>
          <w:sz w:val="24"/>
        </w:rPr>
        <w:t>К</w:t>
      </w:r>
      <w:r w:rsidRPr="00785762">
        <w:rPr>
          <w:sz w:val="24"/>
        </w:rPr>
        <w:t xml:space="preserve">оэффициент смертности </w:t>
      </w:r>
      <w:r w:rsidR="00DC1E3C" w:rsidRPr="00785762">
        <w:rPr>
          <w:sz w:val="24"/>
        </w:rPr>
        <w:t>также значительно сократился</w:t>
      </w:r>
      <w:r w:rsidRPr="00785762">
        <w:rPr>
          <w:sz w:val="24"/>
        </w:rPr>
        <w:t xml:space="preserve"> с </w:t>
      </w:r>
      <w:r w:rsidR="004D5213" w:rsidRPr="00785762">
        <w:rPr>
          <w:sz w:val="24"/>
        </w:rPr>
        <w:t>14,</w:t>
      </w:r>
      <w:r w:rsidR="00DC1E3C" w:rsidRPr="00785762">
        <w:rPr>
          <w:sz w:val="24"/>
        </w:rPr>
        <w:t>7</w:t>
      </w:r>
      <w:r w:rsidRPr="00785762">
        <w:rPr>
          <w:sz w:val="24"/>
        </w:rPr>
        <w:t xml:space="preserve"> до </w:t>
      </w:r>
      <w:r w:rsidR="00DC1E3C" w:rsidRPr="00785762">
        <w:rPr>
          <w:sz w:val="24"/>
        </w:rPr>
        <w:t>13,2</w:t>
      </w:r>
      <w:r w:rsidRPr="00785762">
        <w:rPr>
          <w:sz w:val="24"/>
        </w:rPr>
        <w:t xml:space="preserve"> ед. на 1000 чел. населения.</w:t>
      </w:r>
      <w:r w:rsidR="006722FE" w:rsidRPr="00785762">
        <w:rPr>
          <w:sz w:val="24"/>
        </w:rPr>
        <w:t xml:space="preserve"> </w:t>
      </w:r>
      <w:r w:rsidRPr="00785762">
        <w:rPr>
          <w:sz w:val="24"/>
        </w:rPr>
        <w:t xml:space="preserve"> </w:t>
      </w:r>
    </w:p>
    <w:p w:rsidR="00674458" w:rsidRPr="00785762" w:rsidRDefault="00674458">
      <w:pPr>
        <w:pStyle w:val="ab"/>
        <w:rPr>
          <w:sz w:val="24"/>
        </w:rPr>
      </w:pPr>
      <w:r w:rsidRPr="00785762">
        <w:rPr>
          <w:iCs/>
          <w:sz w:val="24"/>
        </w:rPr>
        <w:t xml:space="preserve">В результате </w:t>
      </w:r>
      <w:r w:rsidR="00AF123A" w:rsidRPr="00785762">
        <w:rPr>
          <w:iCs/>
          <w:sz w:val="24"/>
        </w:rPr>
        <w:t>сокращения</w:t>
      </w:r>
      <w:r w:rsidRPr="00785762">
        <w:rPr>
          <w:iCs/>
          <w:sz w:val="24"/>
        </w:rPr>
        <w:t xml:space="preserve"> уровн</w:t>
      </w:r>
      <w:r w:rsidR="009C1ADF" w:rsidRPr="00785762">
        <w:rPr>
          <w:iCs/>
          <w:sz w:val="24"/>
        </w:rPr>
        <w:t>ей</w:t>
      </w:r>
      <w:r w:rsidRPr="00785762">
        <w:rPr>
          <w:iCs/>
          <w:sz w:val="24"/>
        </w:rPr>
        <w:t xml:space="preserve"> </w:t>
      </w:r>
      <w:r w:rsidR="009C1ADF" w:rsidRPr="00785762">
        <w:rPr>
          <w:iCs/>
          <w:sz w:val="24"/>
        </w:rPr>
        <w:t xml:space="preserve">рождаемости и </w:t>
      </w:r>
      <w:r w:rsidRPr="00785762">
        <w:rPr>
          <w:iCs/>
          <w:sz w:val="24"/>
        </w:rPr>
        <w:t xml:space="preserve">смертности </w:t>
      </w:r>
      <w:r w:rsidRPr="00785762">
        <w:rPr>
          <w:b/>
          <w:iCs/>
          <w:sz w:val="24"/>
        </w:rPr>
        <w:t>естественная убыль населения</w:t>
      </w:r>
      <w:r w:rsidRPr="00785762">
        <w:rPr>
          <w:iCs/>
          <w:sz w:val="24"/>
        </w:rPr>
        <w:t xml:space="preserve"> в январе-декабре 201</w:t>
      </w:r>
      <w:r w:rsidR="009D1657" w:rsidRPr="00785762">
        <w:rPr>
          <w:iCs/>
          <w:sz w:val="24"/>
        </w:rPr>
        <w:t>7</w:t>
      </w:r>
      <w:r w:rsidRPr="00785762">
        <w:rPr>
          <w:iCs/>
          <w:sz w:val="24"/>
        </w:rPr>
        <w:t xml:space="preserve"> года </w:t>
      </w:r>
      <w:r w:rsidR="009D1657" w:rsidRPr="00785762">
        <w:rPr>
          <w:iCs/>
          <w:sz w:val="24"/>
        </w:rPr>
        <w:t>уменьшилась</w:t>
      </w:r>
      <w:r w:rsidRPr="00785762">
        <w:rPr>
          <w:iCs/>
          <w:sz w:val="24"/>
        </w:rPr>
        <w:t xml:space="preserve"> на </w:t>
      </w:r>
      <w:r w:rsidR="00DC1E3C" w:rsidRPr="00785762">
        <w:rPr>
          <w:iCs/>
          <w:sz w:val="24"/>
        </w:rPr>
        <w:t>3,5</w:t>
      </w:r>
      <w:r w:rsidRPr="00785762">
        <w:rPr>
          <w:iCs/>
          <w:sz w:val="24"/>
        </w:rPr>
        <w:t>% по сравнению с январем-декабрем 201</w:t>
      </w:r>
      <w:r w:rsidR="009D1657" w:rsidRPr="00785762">
        <w:rPr>
          <w:iCs/>
          <w:sz w:val="24"/>
        </w:rPr>
        <w:t>6</w:t>
      </w:r>
      <w:r w:rsidRPr="00785762">
        <w:rPr>
          <w:iCs/>
          <w:sz w:val="24"/>
        </w:rPr>
        <w:t xml:space="preserve"> года, а </w:t>
      </w:r>
      <w:r w:rsidR="000357FE" w:rsidRPr="00785762">
        <w:rPr>
          <w:iCs/>
          <w:sz w:val="24"/>
        </w:rPr>
        <w:t>коэффициент</w:t>
      </w:r>
      <w:r w:rsidRPr="00785762">
        <w:rPr>
          <w:iCs/>
          <w:sz w:val="24"/>
        </w:rPr>
        <w:t xml:space="preserve"> естественной убыли составил </w:t>
      </w:r>
      <w:r w:rsidR="00DC1E3C" w:rsidRPr="00785762">
        <w:rPr>
          <w:iCs/>
          <w:sz w:val="24"/>
        </w:rPr>
        <w:t>5,5</w:t>
      </w:r>
      <w:r w:rsidRPr="00785762">
        <w:rPr>
          <w:iCs/>
          <w:sz w:val="24"/>
        </w:rPr>
        <w:t xml:space="preserve"> </w:t>
      </w:r>
      <w:r w:rsidR="000357FE" w:rsidRPr="00785762">
        <w:rPr>
          <w:iCs/>
          <w:sz w:val="24"/>
        </w:rPr>
        <w:t>ед</w:t>
      </w:r>
      <w:r w:rsidRPr="00785762">
        <w:rPr>
          <w:iCs/>
          <w:sz w:val="24"/>
        </w:rPr>
        <w:t>. на 1000</w:t>
      </w:r>
      <w:r w:rsidRPr="00785762">
        <w:rPr>
          <w:sz w:val="24"/>
        </w:rPr>
        <w:t xml:space="preserve"> населения </w:t>
      </w:r>
      <w:r w:rsidR="000376F1" w:rsidRPr="00785762">
        <w:rPr>
          <w:sz w:val="24"/>
        </w:rPr>
        <w:t xml:space="preserve">против </w:t>
      </w:r>
      <w:r w:rsidR="00AF123A" w:rsidRPr="00785762">
        <w:rPr>
          <w:sz w:val="24"/>
        </w:rPr>
        <w:t>5,</w:t>
      </w:r>
      <w:r w:rsidR="00DC1E3C" w:rsidRPr="00785762">
        <w:rPr>
          <w:sz w:val="24"/>
        </w:rPr>
        <w:t>7</w:t>
      </w:r>
      <w:r w:rsidR="000376F1" w:rsidRPr="00785762">
        <w:rPr>
          <w:sz w:val="24"/>
        </w:rPr>
        <w:t xml:space="preserve"> ед. </w:t>
      </w:r>
      <w:r w:rsidRPr="00785762">
        <w:rPr>
          <w:sz w:val="24"/>
        </w:rPr>
        <w:t>в январе-декабре 201</w:t>
      </w:r>
      <w:r w:rsidR="00DC1E3C" w:rsidRPr="00785762">
        <w:rPr>
          <w:sz w:val="24"/>
        </w:rPr>
        <w:t>6</w:t>
      </w:r>
      <w:r w:rsidRPr="00785762">
        <w:rPr>
          <w:sz w:val="24"/>
        </w:rPr>
        <w:t xml:space="preserve"> года. </w:t>
      </w:r>
    </w:p>
    <w:p w:rsidR="000357FE" w:rsidRPr="00785762" w:rsidRDefault="009C1ADF">
      <w:pPr>
        <w:ind w:firstLine="709"/>
        <w:jc w:val="both"/>
        <w:rPr>
          <w:bCs/>
          <w:iCs/>
          <w:sz w:val="24"/>
        </w:rPr>
      </w:pPr>
      <w:r w:rsidRPr="00785762">
        <w:rPr>
          <w:bCs/>
          <w:sz w:val="24"/>
          <w:szCs w:val="24"/>
        </w:rPr>
        <w:t>Превышение</w:t>
      </w:r>
      <w:r w:rsidR="000357FE" w:rsidRPr="00785762">
        <w:rPr>
          <w:bCs/>
          <w:sz w:val="24"/>
          <w:szCs w:val="24"/>
        </w:rPr>
        <w:t xml:space="preserve"> смертности над рождаемостью за последни</w:t>
      </w:r>
      <w:r w:rsidRPr="00785762">
        <w:rPr>
          <w:bCs/>
          <w:sz w:val="24"/>
          <w:szCs w:val="24"/>
        </w:rPr>
        <w:t>е</w:t>
      </w:r>
      <w:r w:rsidR="000357FE" w:rsidRPr="00785762">
        <w:rPr>
          <w:bCs/>
          <w:sz w:val="24"/>
          <w:szCs w:val="24"/>
        </w:rPr>
        <w:t xml:space="preserve"> </w:t>
      </w:r>
      <w:r w:rsidRPr="00785762">
        <w:rPr>
          <w:bCs/>
          <w:sz w:val="24"/>
          <w:szCs w:val="24"/>
        </w:rPr>
        <w:t xml:space="preserve">два </w:t>
      </w:r>
      <w:r w:rsidR="00B555D4" w:rsidRPr="00785762">
        <w:rPr>
          <w:bCs/>
          <w:sz w:val="24"/>
          <w:szCs w:val="24"/>
        </w:rPr>
        <w:t>год</w:t>
      </w:r>
      <w:r w:rsidRPr="00785762">
        <w:rPr>
          <w:bCs/>
          <w:sz w:val="24"/>
          <w:szCs w:val="24"/>
        </w:rPr>
        <w:t>а</w:t>
      </w:r>
      <w:r w:rsidR="000357FE" w:rsidRPr="00785762">
        <w:rPr>
          <w:bCs/>
          <w:sz w:val="24"/>
          <w:szCs w:val="24"/>
        </w:rPr>
        <w:t xml:space="preserve"> </w:t>
      </w:r>
      <w:r w:rsidR="00AF123A" w:rsidRPr="00785762">
        <w:rPr>
          <w:bCs/>
          <w:sz w:val="24"/>
          <w:szCs w:val="24"/>
        </w:rPr>
        <w:t>сохраняется на уровне 1,6</w:t>
      </w:r>
      <w:r w:rsidR="00DC1E3C" w:rsidRPr="00785762">
        <w:rPr>
          <w:bCs/>
          <w:sz w:val="24"/>
          <w:szCs w:val="24"/>
        </w:rPr>
        <w:t xml:space="preserve">-1,7 </w:t>
      </w:r>
      <w:r w:rsidR="00AF123A" w:rsidRPr="00785762">
        <w:rPr>
          <w:bCs/>
          <w:sz w:val="24"/>
          <w:szCs w:val="24"/>
        </w:rPr>
        <w:t xml:space="preserve"> раза</w:t>
      </w:r>
      <w:r w:rsidR="000357FE" w:rsidRPr="00785762">
        <w:rPr>
          <w:bCs/>
          <w:sz w:val="24"/>
          <w:szCs w:val="24"/>
        </w:rPr>
        <w:t>.</w:t>
      </w:r>
    </w:p>
    <w:p w:rsidR="00674458" w:rsidRPr="00785762" w:rsidRDefault="00674458">
      <w:pPr>
        <w:ind w:firstLine="709"/>
        <w:jc w:val="both"/>
        <w:rPr>
          <w:bCs/>
          <w:iCs/>
          <w:sz w:val="24"/>
        </w:rPr>
      </w:pPr>
      <w:r w:rsidRPr="00785762">
        <w:rPr>
          <w:bCs/>
          <w:iCs/>
          <w:sz w:val="24"/>
        </w:rPr>
        <w:t xml:space="preserve">Количество заключенных </w:t>
      </w:r>
      <w:r w:rsidR="000357FE" w:rsidRPr="00785762">
        <w:rPr>
          <w:bCs/>
          <w:iCs/>
          <w:sz w:val="24"/>
        </w:rPr>
        <w:t xml:space="preserve">за отчетный год </w:t>
      </w:r>
      <w:r w:rsidRPr="00785762">
        <w:rPr>
          <w:bCs/>
          <w:i/>
          <w:iCs/>
          <w:sz w:val="24"/>
        </w:rPr>
        <w:t>браков</w:t>
      </w:r>
      <w:r w:rsidRPr="00785762">
        <w:rPr>
          <w:bCs/>
          <w:iCs/>
          <w:sz w:val="24"/>
        </w:rPr>
        <w:t xml:space="preserve"> </w:t>
      </w:r>
      <w:r w:rsidR="00B25293" w:rsidRPr="00785762">
        <w:rPr>
          <w:bCs/>
          <w:iCs/>
          <w:sz w:val="24"/>
        </w:rPr>
        <w:t>сократилось</w:t>
      </w:r>
      <w:r w:rsidR="000357FE" w:rsidRPr="00785762">
        <w:rPr>
          <w:bCs/>
          <w:iCs/>
          <w:sz w:val="24"/>
        </w:rPr>
        <w:t xml:space="preserve"> по сравнению с предыдущим</w:t>
      </w:r>
      <w:r w:rsidR="00B555D4" w:rsidRPr="00785762">
        <w:rPr>
          <w:bCs/>
          <w:iCs/>
          <w:sz w:val="24"/>
        </w:rPr>
        <w:t xml:space="preserve"> годом на </w:t>
      </w:r>
      <w:r w:rsidR="00DC1E3C" w:rsidRPr="00785762">
        <w:rPr>
          <w:bCs/>
          <w:iCs/>
          <w:sz w:val="24"/>
        </w:rPr>
        <w:t>17</w:t>
      </w:r>
      <w:r w:rsidR="000367C0" w:rsidRPr="00785762">
        <w:rPr>
          <w:bCs/>
          <w:iCs/>
          <w:sz w:val="24"/>
        </w:rPr>
        <w:t>%</w:t>
      </w:r>
      <w:r w:rsidR="000357FE" w:rsidRPr="00785762">
        <w:rPr>
          <w:bCs/>
          <w:iCs/>
          <w:sz w:val="24"/>
        </w:rPr>
        <w:t xml:space="preserve"> </w:t>
      </w:r>
      <w:r w:rsidR="00AF123A" w:rsidRPr="00785762">
        <w:rPr>
          <w:bCs/>
          <w:iCs/>
          <w:sz w:val="24"/>
        </w:rPr>
        <w:t xml:space="preserve">(или на </w:t>
      </w:r>
      <w:r w:rsidR="00DC1E3C" w:rsidRPr="00785762">
        <w:rPr>
          <w:bCs/>
          <w:iCs/>
          <w:sz w:val="24"/>
        </w:rPr>
        <w:t>60</w:t>
      </w:r>
      <w:r w:rsidR="00AF123A" w:rsidRPr="00785762">
        <w:rPr>
          <w:bCs/>
          <w:iCs/>
          <w:sz w:val="24"/>
        </w:rPr>
        <w:t xml:space="preserve"> ед.) </w:t>
      </w:r>
      <w:r w:rsidR="000357FE" w:rsidRPr="00785762">
        <w:rPr>
          <w:bCs/>
          <w:iCs/>
          <w:sz w:val="24"/>
        </w:rPr>
        <w:t xml:space="preserve">и </w:t>
      </w:r>
      <w:r w:rsidRPr="00785762">
        <w:rPr>
          <w:bCs/>
          <w:iCs/>
          <w:sz w:val="24"/>
        </w:rPr>
        <w:t xml:space="preserve">составило </w:t>
      </w:r>
      <w:r w:rsidR="00DC1E3C" w:rsidRPr="00785762">
        <w:rPr>
          <w:bCs/>
          <w:iCs/>
          <w:sz w:val="24"/>
        </w:rPr>
        <w:t>30</w:t>
      </w:r>
      <w:r w:rsidR="00AF123A" w:rsidRPr="00785762">
        <w:rPr>
          <w:bCs/>
          <w:iCs/>
          <w:sz w:val="24"/>
        </w:rPr>
        <w:t>0</w:t>
      </w:r>
      <w:r w:rsidR="000357FE" w:rsidRPr="00785762">
        <w:rPr>
          <w:bCs/>
          <w:iCs/>
          <w:sz w:val="24"/>
        </w:rPr>
        <w:t xml:space="preserve"> ед.</w:t>
      </w:r>
      <w:r w:rsidRPr="00785762">
        <w:rPr>
          <w:bCs/>
          <w:iCs/>
          <w:sz w:val="24"/>
        </w:rPr>
        <w:t xml:space="preserve"> </w:t>
      </w:r>
      <w:r w:rsidR="00DC1E3C" w:rsidRPr="00785762">
        <w:rPr>
          <w:bCs/>
          <w:iCs/>
          <w:sz w:val="24"/>
        </w:rPr>
        <w:t xml:space="preserve">Вместе с тем, </w:t>
      </w:r>
      <w:r w:rsidR="00B25293" w:rsidRPr="00785762">
        <w:rPr>
          <w:bCs/>
          <w:iCs/>
          <w:sz w:val="24"/>
        </w:rPr>
        <w:t>к</w:t>
      </w:r>
      <w:r w:rsidRPr="00785762">
        <w:rPr>
          <w:bCs/>
          <w:iCs/>
          <w:sz w:val="24"/>
        </w:rPr>
        <w:t xml:space="preserve">оличество </w:t>
      </w:r>
      <w:r w:rsidRPr="00785762">
        <w:rPr>
          <w:bCs/>
          <w:i/>
          <w:iCs/>
          <w:sz w:val="24"/>
        </w:rPr>
        <w:t>разводов</w:t>
      </w:r>
      <w:r w:rsidRPr="00785762">
        <w:rPr>
          <w:bCs/>
          <w:iCs/>
          <w:sz w:val="24"/>
        </w:rPr>
        <w:t xml:space="preserve"> </w:t>
      </w:r>
      <w:r w:rsidR="00DC1E3C" w:rsidRPr="00785762">
        <w:rPr>
          <w:bCs/>
          <w:iCs/>
          <w:sz w:val="24"/>
        </w:rPr>
        <w:t>выросло</w:t>
      </w:r>
      <w:r w:rsidR="00AF123A" w:rsidRPr="00785762">
        <w:rPr>
          <w:bCs/>
          <w:iCs/>
          <w:sz w:val="24"/>
        </w:rPr>
        <w:t xml:space="preserve"> в отчетном году </w:t>
      </w:r>
      <w:r w:rsidR="000357FE" w:rsidRPr="00785762">
        <w:rPr>
          <w:bCs/>
          <w:iCs/>
          <w:sz w:val="24"/>
        </w:rPr>
        <w:t xml:space="preserve"> </w:t>
      </w:r>
      <w:r w:rsidRPr="00785762">
        <w:rPr>
          <w:bCs/>
          <w:iCs/>
          <w:sz w:val="24"/>
        </w:rPr>
        <w:t>по сравнению с 201</w:t>
      </w:r>
      <w:r w:rsidR="00DC1E3C" w:rsidRPr="00785762">
        <w:rPr>
          <w:bCs/>
          <w:iCs/>
          <w:sz w:val="24"/>
        </w:rPr>
        <w:t>6</w:t>
      </w:r>
      <w:r w:rsidRPr="00785762">
        <w:rPr>
          <w:bCs/>
          <w:iCs/>
          <w:sz w:val="24"/>
        </w:rPr>
        <w:t xml:space="preserve"> годом </w:t>
      </w:r>
      <w:r w:rsidR="00DC1E3C" w:rsidRPr="00785762">
        <w:rPr>
          <w:bCs/>
          <w:iCs/>
          <w:sz w:val="24"/>
        </w:rPr>
        <w:t xml:space="preserve">на 7% </w:t>
      </w:r>
      <w:r w:rsidRPr="00785762">
        <w:rPr>
          <w:bCs/>
          <w:iCs/>
          <w:sz w:val="24"/>
        </w:rPr>
        <w:t xml:space="preserve">и составило </w:t>
      </w:r>
      <w:r w:rsidR="00DC1E3C" w:rsidRPr="00785762">
        <w:rPr>
          <w:bCs/>
          <w:iCs/>
          <w:sz w:val="24"/>
        </w:rPr>
        <w:t>272</w:t>
      </w:r>
      <w:r w:rsidRPr="00785762">
        <w:rPr>
          <w:bCs/>
          <w:iCs/>
          <w:sz w:val="24"/>
        </w:rPr>
        <w:t xml:space="preserve"> ед.</w:t>
      </w:r>
      <w:r w:rsidR="00AF123A" w:rsidRPr="00785762">
        <w:rPr>
          <w:bCs/>
          <w:iCs/>
          <w:sz w:val="24"/>
        </w:rPr>
        <w:t>, что на 1</w:t>
      </w:r>
      <w:r w:rsidR="00DC1E3C" w:rsidRPr="00785762">
        <w:rPr>
          <w:bCs/>
          <w:iCs/>
          <w:sz w:val="24"/>
        </w:rPr>
        <w:t>7</w:t>
      </w:r>
      <w:r w:rsidR="00AF123A" w:rsidRPr="00785762">
        <w:rPr>
          <w:bCs/>
          <w:iCs/>
          <w:sz w:val="24"/>
        </w:rPr>
        <w:t xml:space="preserve"> случаев развода </w:t>
      </w:r>
      <w:r w:rsidR="00DC1E3C" w:rsidRPr="00785762">
        <w:rPr>
          <w:bCs/>
          <w:iCs/>
          <w:sz w:val="24"/>
        </w:rPr>
        <w:t>больше</w:t>
      </w:r>
      <w:r w:rsidR="00AF123A" w:rsidRPr="00785762">
        <w:rPr>
          <w:bCs/>
          <w:iCs/>
          <w:sz w:val="24"/>
        </w:rPr>
        <w:t>.</w:t>
      </w:r>
      <w:r w:rsidRPr="00785762">
        <w:rPr>
          <w:bCs/>
          <w:iCs/>
          <w:sz w:val="24"/>
        </w:rPr>
        <w:t xml:space="preserve"> </w:t>
      </w:r>
    </w:p>
    <w:p w:rsidR="00426272" w:rsidRPr="00785762" w:rsidRDefault="00426272">
      <w:pPr>
        <w:pStyle w:val="ab"/>
        <w:rPr>
          <w:b/>
          <w:bCs/>
          <w:sz w:val="24"/>
        </w:rPr>
      </w:pPr>
    </w:p>
    <w:p w:rsidR="00674458" w:rsidRPr="00785762" w:rsidRDefault="00674458">
      <w:pPr>
        <w:pStyle w:val="1"/>
        <w:spacing w:before="120" w:after="120"/>
        <w:rPr>
          <w:sz w:val="28"/>
        </w:rPr>
      </w:pPr>
      <w:bookmarkStart w:id="5" w:name="_Toc505172718"/>
      <w:r w:rsidRPr="00785762">
        <w:rPr>
          <w:sz w:val="28"/>
        </w:rPr>
        <w:t>II. Оборот организаций</w:t>
      </w:r>
      <w:bookmarkEnd w:id="5"/>
      <w:r w:rsidRPr="00785762">
        <w:rPr>
          <w:sz w:val="28"/>
        </w:rPr>
        <w:t xml:space="preserve"> </w:t>
      </w:r>
    </w:p>
    <w:p w:rsidR="00462F5E" w:rsidRPr="00785762" w:rsidRDefault="00674458" w:rsidP="00462F5E">
      <w:pPr>
        <w:pStyle w:val="ab"/>
        <w:tabs>
          <w:tab w:val="clear" w:pos="1418"/>
        </w:tabs>
        <w:ind w:right="28"/>
        <w:rPr>
          <w:sz w:val="24"/>
          <w:szCs w:val="24"/>
        </w:rPr>
      </w:pPr>
      <w:r w:rsidRPr="00785762">
        <w:rPr>
          <w:bCs/>
          <w:sz w:val="24"/>
        </w:rPr>
        <w:t>По данным Петростата за январь-декабрь 201</w:t>
      </w:r>
      <w:r w:rsidR="0090533D" w:rsidRPr="00785762">
        <w:rPr>
          <w:bCs/>
          <w:sz w:val="24"/>
        </w:rPr>
        <w:t>7</w:t>
      </w:r>
      <w:r w:rsidRPr="00785762">
        <w:rPr>
          <w:bCs/>
          <w:sz w:val="24"/>
        </w:rPr>
        <w:t xml:space="preserve"> года оборот организаций по всем видам экономической деятельности составил </w:t>
      </w:r>
      <w:r w:rsidR="0090533D" w:rsidRPr="00785762">
        <w:rPr>
          <w:bCs/>
          <w:sz w:val="24"/>
        </w:rPr>
        <w:t>15247,9</w:t>
      </w:r>
      <w:r w:rsidRPr="00785762">
        <w:rPr>
          <w:bCs/>
          <w:sz w:val="24"/>
        </w:rPr>
        <w:t xml:space="preserve"> млн. руб., темп роста к 201</w:t>
      </w:r>
      <w:r w:rsidR="0090533D" w:rsidRPr="00785762">
        <w:rPr>
          <w:bCs/>
          <w:sz w:val="24"/>
        </w:rPr>
        <w:t>6</w:t>
      </w:r>
      <w:r w:rsidRPr="00785762">
        <w:rPr>
          <w:bCs/>
          <w:sz w:val="24"/>
        </w:rPr>
        <w:t xml:space="preserve"> год</w:t>
      </w:r>
      <w:r w:rsidR="00EA5457" w:rsidRPr="00785762">
        <w:rPr>
          <w:bCs/>
          <w:sz w:val="24"/>
        </w:rPr>
        <w:t>у</w:t>
      </w:r>
      <w:r w:rsidRPr="00785762">
        <w:rPr>
          <w:bCs/>
          <w:sz w:val="24"/>
        </w:rPr>
        <w:t xml:space="preserve"> (без учета инфляции) </w:t>
      </w:r>
      <w:r w:rsidR="0090533D" w:rsidRPr="00785762">
        <w:rPr>
          <w:bCs/>
          <w:sz w:val="24"/>
        </w:rPr>
        <w:t>69,1</w:t>
      </w:r>
      <w:r w:rsidRPr="00785762">
        <w:rPr>
          <w:bCs/>
          <w:sz w:val="24"/>
        </w:rPr>
        <w:t>%</w:t>
      </w:r>
      <w:r w:rsidR="0090533D" w:rsidRPr="00785762">
        <w:rPr>
          <w:bCs/>
          <w:sz w:val="24"/>
        </w:rPr>
        <w:t>.</w:t>
      </w:r>
      <w:r w:rsidR="007B71AF" w:rsidRPr="00785762">
        <w:rPr>
          <w:bCs/>
          <w:sz w:val="24"/>
        </w:rPr>
        <w:t xml:space="preserve"> </w:t>
      </w:r>
      <w:r w:rsidR="00462F5E" w:rsidRPr="00785762">
        <w:rPr>
          <w:bCs/>
          <w:sz w:val="24"/>
        </w:rPr>
        <w:t xml:space="preserve">Предприятиями и организациями района за отчетный год отгружено товаров собственного производства, выполнено работ, оказано услуг собственными силами на сумму </w:t>
      </w:r>
      <w:r w:rsidR="0090533D" w:rsidRPr="00785762">
        <w:rPr>
          <w:bCs/>
          <w:sz w:val="24"/>
        </w:rPr>
        <w:t>11305,9</w:t>
      </w:r>
      <w:r w:rsidR="00462F5E" w:rsidRPr="00785762">
        <w:rPr>
          <w:bCs/>
          <w:sz w:val="24"/>
        </w:rPr>
        <w:t xml:space="preserve"> млн. руб., что </w:t>
      </w:r>
      <w:r w:rsidR="0090533D" w:rsidRPr="00785762">
        <w:rPr>
          <w:bCs/>
          <w:sz w:val="24"/>
        </w:rPr>
        <w:t>на 23,2% меньше</w:t>
      </w:r>
      <w:r w:rsidR="00462F5E" w:rsidRPr="00785762">
        <w:rPr>
          <w:bCs/>
          <w:sz w:val="24"/>
        </w:rPr>
        <w:t xml:space="preserve"> уровня января-декабря 201</w:t>
      </w:r>
      <w:r w:rsidR="0090533D" w:rsidRPr="00785762">
        <w:rPr>
          <w:bCs/>
          <w:sz w:val="24"/>
        </w:rPr>
        <w:t>6</w:t>
      </w:r>
      <w:r w:rsidR="00462F5E" w:rsidRPr="00785762">
        <w:rPr>
          <w:bCs/>
          <w:sz w:val="24"/>
        </w:rPr>
        <w:t xml:space="preserve"> года. </w:t>
      </w:r>
      <w:r w:rsidR="007F791C" w:rsidRPr="00785762">
        <w:rPr>
          <w:bCs/>
          <w:sz w:val="24"/>
        </w:rPr>
        <w:t xml:space="preserve">Снижение связано с падением объемов по всем основным отраслям: </w:t>
      </w:r>
      <w:r w:rsidR="007F791C" w:rsidRPr="00785762">
        <w:rPr>
          <w:sz w:val="24"/>
          <w:szCs w:val="28"/>
        </w:rPr>
        <w:t xml:space="preserve">добыча полезных ископаемых (88,9% к январю-декабрю 2016 года), обрабатывающие производства (88,1%), обеспечение электроэнергией, газом и паром (99,2%), водоснабжение, водоотведение и утилизация отходов (99%), транспортировка и хранение (96,5%), строительство (61%), предоставление прочих видов услуг (90,2%). По отрасли </w:t>
      </w:r>
      <w:r w:rsidR="007F791C" w:rsidRPr="00785762">
        <w:rPr>
          <w:bCs/>
          <w:sz w:val="24"/>
        </w:rPr>
        <w:t xml:space="preserve">«торговля оптовая и розничная» из-за проведения в 2016 году крупной разовой сделки, осуществленной организацией ООО «Балтийская экспедиторская компания», данный показатель по итогам отчетного года уменьшился более чем 13 раз по сравнению с предыдущим годом. </w:t>
      </w:r>
      <w:r w:rsidR="00EA5457" w:rsidRPr="00785762">
        <w:rPr>
          <w:sz w:val="24"/>
          <w:szCs w:val="24"/>
        </w:rPr>
        <w:t>Рост</w:t>
      </w:r>
      <w:r w:rsidR="00462F5E" w:rsidRPr="00785762">
        <w:rPr>
          <w:sz w:val="24"/>
          <w:szCs w:val="24"/>
        </w:rPr>
        <w:t xml:space="preserve"> объемов отгрузки товаров собственного производства </w:t>
      </w:r>
      <w:r w:rsidR="003354EA" w:rsidRPr="00785762">
        <w:rPr>
          <w:bCs/>
          <w:sz w:val="24"/>
        </w:rPr>
        <w:t>(по хозяйственн</w:t>
      </w:r>
      <w:r w:rsidR="007C2FE5" w:rsidRPr="00785762">
        <w:rPr>
          <w:bCs/>
          <w:sz w:val="24"/>
        </w:rPr>
        <w:t>ому</w:t>
      </w:r>
      <w:r w:rsidR="003354EA" w:rsidRPr="00785762">
        <w:rPr>
          <w:bCs/>
          <w:sz w:val="24"/>
        </w:rPr>
        <w:t xml:space="preserve"> </w:t>
      </w:r>
      <w:r w:rsidR="009C57D7" w:rsidRPr="00785762">
        <w:rPr>
          <w:bCs/>
          <w:sz w:val="24"/>
        </w:rPr>
        <w:t>ОКВЭД</w:t>
      </w:r>
      <w:r w:rsidR="003354EA" w:rsidRPr="00785762">
        <w:rPr>
          <w:bCs/>
          <w:sz w:val="24"/>
        </w:rPr>
        <w:t xml:space="preserve">) </w:t>
      </w:r>
      <w:r w:rsidR="007C4F6B" w:rsidRPr="00785762">
        <w:rPr>
          <w:sz w:val="24"/>
          <w:szCs w:val="24"/>
        </w:rPr>
        <w:t>наблюдается</w:t>
      </w:r>
      <w:r w:rsidR="002B0D3A" w:rsidRPr="00785762">
        <w:rPr>
          <w:sz w:val="24"/>
          <w:szCs w:val="24"/>
        </w:rPr>
        <w:t xml:space="preserve"> </w:t>
      </w:r>
      <w:r w:rsidR="007F791C" w:rsidRPr="00785762">
        <w:rPr>
          <w:sz w:val="24"/>
          <w:szCs w:val="24"/>
        </w:rPr>
        <w:t>только в</w:t>
      </w:r>
      <w:r w:rsidR="002B0D3A" w:rsidRPr="00785762">
        <w:rPr>
          <w:sz w:val="24"/>
          <w:szCs w:val="24"/>
        </w:rPr>
        <w:t xml:space="preserve"> </w:t>
      </w:r>
      <w:r w:rsidR="0098485C" w:rsidRPr="00785762">
        <w:rPr>
          <w:sz w:val="24"/>
          <w:szCs w:val="24"/>
        </w:rPr>
        <w:t>сельско</w:t>
      </w:r>
      <w:r w:rsidR="007F791C" w:rsidRPr="00785762">
        <w:rPr>
          <w:sz w:val="24"/>
          <w:szCs w:val="24"/>
        </w:rPr>
        <w:t>м</w:t>
      </w:r>
      <w:r w:rsidR="0098485C" w:rsidRPr="00785762">
        <w:rPr>
          <w:sz w:val="24"/>
          <w:szCs w:val="24"/>
        </w:rPr>
        <w:t xml:space="preserve"> хозяйств</w:t>
      </w:r>
      <w:r w:rsidR="007F791C" w:rsidRPr="00785762">
        <w:rPr>
          <w:sz w:val="24"/>
          <w:szCs w:val="24"/>
        </w:rPr>
        <w:t>е</w:t>
      </w:r>
      <w:r w:rsidR="0098485C" w:rsidRPr="00785762">
        <w:rPr>
          <w:sz w:val="24"/>
          <w:szCs w:val="24"/>
        </w:rPr>
        <w:t xml:space="preserve"> (114,7% к уровню 2016 года) и</w:t>
      </w:r>
      <w:r w:rsidR="007F791C" w:rsidRPr="00785762">
        <w:rPr>
          <w:sz w:val="24"/>
          <w:szCs w:val="24"/>
        </w:rPr>
        <w:t xml:space="preserve"> в </w:t>
      </w:r>
      <w:r w:rsidR="0098485C" w:rsidRPr="00785762">
        <w:rPr>
          <w:sz w:val="24"/>
          <w:szCs w:val="24"/>
        </w:rPr>
        <w:t>деятельност</w:t>
      </w:r>
      <w:r w:rsidR="007F791C" w:rsidRPr="00785762">
        <w:rPr>
          <w:sz w:val="24"/>
          <w:szCs w:val="24"/>
        </w:rPr>
        <w:t>и</w:t>
      </w:r>
      <w:r w:rsidR="0098485C" w:rsidRPr="00785762">
        <w:rPr>
          <w:sz w:val="24"/>
          <w:szCs w:val="24"/>
        </w:rPr>
        <w:t xml:space="preserve"> гостиниц и предприятий общепита» (119,4%)</w:t>
      </w:r>
      <w:r w:rsidR="007F791C" w:rsidRPr="00785762">
        <w:rPr>
          <w:sz w:val="24"/>
          <w:szCs w:val="24"/>
        </w:rPr>
        <w:t>.</w:t>
      </w:r>
      <w:r w:rsidR="0098485C" w:rsidRPr="00785762">
        <w:rPr>
          <w:sz w:val="24"/>
          <w:szCs w:val="24"/>
        </w:rPr>
        <w:t xml:space="preserve"> </w:t>
      </w:r>
    </w:p>
    <w:p w:rsidR="00CA2CBB" w:rsidRPr="00785762" w:rsidRDefault="00CA2CBB" w:rsidP="00CA2CBB">
      <w:pPr>
        <w:pStyle w:val="ab"/>
        <w:tabs>
          <w:tab w:val="clear" w:pos="1418"/>
        </w:tabs>
        <w:ind w:right="28"/>
        <w:rPr>
          <w:bCs/>
          <w:sz w:val="24"/>
        </w:rPr>
      </w:pPr>
      <w:r w:rsidRPr="00785762">
        <w:rPr>
          <w:bCs/>
          <w:sz w:val="24"/>
        </w:rPr>
        <w:t xml:space="preserve">В структуре общего объема отгруженной продукции собственного производства наибольший удельный вес приходится на </w:t>
      </w:r>
      <w:r w:rsidR="004E6846" w:rsidRPr="00785762">
        <w:rPr>
          <w:bCs/>
          <w:i/>
          <w:sz w:val="24"/>
        </w:rPr>
        <w:t>добычу полезных ископаемых</w:t>
      </w:r>
      <w:r w:rsidR="004E6846" w:rsidRPr="00785762">
        <w:rPr>
          <w:bCs/>
          <w:sz w:val="24"/>
        </w:rPr>
        <w:t xml:space="preserve"> - 31%, </w:t>
      </w:r>
      <w:r w:rsidRPr="00785762">
        <w:rPr>
          <w:bCs/>
          <w:i/>
          <w:iCs/>
          <w:sz w:val="24"/>
        </w:rPr>
        <w:t>обрабатывающие производства</w:t>
      </w:r>
      <w:r w:rsidRPr="00785762">
        <w:rPr>
          <w:bCs/>
          <w:sz w:val="24"/>
        </w:rPr>
        <w:t xml:space="preserve"> </w:t>
      </w:r>
      <w:r w:rsidR="002A002D" w:rsidRPr="00785762">
        <w:rPr>
          <w:bCs/>
          <w:sz w:val="24"/>
        </w:rPr>
        <w:t>-</w:t>
      </w:r>
      <w:r w:rsidRPr="00785762">
        <w:rPr>
          <w:bCs/>
          <w:sz w:val="24"/>
        </w:rPr>
        <w:t xml:space="preserve"> </w:t>
      </w:r>
      <w:r w:rsidR="004E6846" w:rsidRPr="00785762">
        <w:rPr>
          <w:bCs/>
          <w:sz w:val="24"/>
        </w:rPr>
        <w:t>30%</w:t>
      </w:r>
      <w:r w:rsidRPr="00785762">
        <w:rPr>
          <w:bCs/>
          <w:sz w:val="24"/>
        </w:rPr>
        <w:t xml:space="preserve"> </w:t>
      </w:r>
      <w:r w:rsidR="002A002D" w:rsidRPr="00785762">
        <w:rPr>
          <w:bCs/>
          <w:sz w:val="24"/>
        </w:rPr>
        <w:t>и</w:t>
      </w:r>
      <w:r w:rsidR="00897C73" w:rsidRPr="00785762">
        <w:rPr>
          <w:bCs/>
          <w:sz w:val="24"/>
        </w:rPr>
        <w:t xml:space="preserve"> </w:t>
      </w:r>
      <w:r w:rsidRPr="00785762">
        <w:rPr>
          <w:bCs/>
          <w:i/>
          <w:iCs/>
          <w:sz w:val="24"/>
        </w:rPr>
        <w:t>сельск</w:t>
      </w:r>
      <w:r w:rsidR="002A002D" w:rsidRPr="00785762">
        <w:rPr>
          <w:bCs/>
          <w:i/>
          <w:iCs/>
          <w:sz w:val="24"/>
        </w:rPr>
        <w:t>ое</w:t>
      </w:r>
      <w:r w:rsidR="004E6846" w:rsidRPr="00785762">
        <w:rPr>
          <w:bCs/>
          <w:i/>
          <w:iCs/>
          <w:sz w:val="24"/>
        </w:rPr>
        <w:t>, лесное</w:t>
      </w:r>
      <w:r w:rsidRPr="00785762">
        <w:rPr>
          <w:bCs/>
          <w:i/>
          <w:iCs/>
          <w:sz w:val="24"/>
        </w:rPr>
        <w:t xml:space="preserve"> хозяйств</w:t>
      </w:r>
      <w:r w:rsidR="002A002D" w:rsidRPr="00785762">
        <w:rPr>
          <w:bCs/>
          <w:i/>
          <w:iCs/>
          <w:sz w:val="24"/>
        </w:rPr>
        <w:t>о</w:t>
      </w:r>
      <w:r w:rsidRPr="00785762">
        <w:rPr>
          <w:bCs/>
          <w:i/>
          <w:iCs/>
          <w:sz w:val="24"/>
        </w:rPr>
        <w:t>, охот</w:t>
      </w:r>
      <w:r w:rsidR="002A002D" w:rsidRPr="00785762">
        <w:rPr>
          <w:bCs/>
          <w:i/>
          <w:iCs/>
          <w:sz w:val="24"/>
        </w:rPr>
        <w:t>а</w:t>
      </w:r>
      <w:r w:rsidR="004E6846" w:rsidRPr="00785762">
        <w:rPr>
          <w:bCs/>
          <w:i/>
          <w:iCs/>
          <w:sz w:val="24"/>
        </w:rPr>
        <w:t>, рыболовство</w:t>
      </w:r>
      <w:r w:rsidRPr="00785762">
        <w:rPr>
          <w:bCs/>
          <w:i/>
          <w:iCs/>
          <w:sz w:val="24"/>
        </w:rPr>
        <w:t xml:space="preserve"> и </w:t>
      </w:r>
      <w:r w:rsidR="004E6846" w:rsidRPr="00785762">
        <w:rPr>
          <w:bCs/>
          <w:i/>
          <w:iCs/>
          <w:sz w:val="24"/>
        </w:rPr>
        <w:t>рыбоводство</w:t>
      </w:r>
      <w:r w:rsidR="00897C73" w:rsidRPr="00785762">
        <w:rPr>
          <w:bCs/>
          <w:i/>
          <w:iCs/>
          <w:sz w:val="24"/>
        </w:rPr>
        <w:t xml:space="preserve"> </w:t>
      </w:r>
      <w:r w:rsidR="002A002D" w:rsidRPr="00785762">
        <w:rPr>
          <w:bCs/>
          <w:iCs/>
          <w:sz w:val="24"/>
        </w:rPr>
        <w:t>- 20</w:t>
      </w:r>
      <w:r w:rsidRPr="00785762">
        <w:rPr>
          <w:bCs/>
          <w:sz w:val="24"/>
        </w:rPr>
        <w:t>%</w:t>
      </w:r>
      <w:r w:rsidR="00897C73" w:rsidRPr="00785762">
        <w:rPr>
          <w:bCs/>
          <w:sz w:val="24"/>
        </w:rPr>
        <w:t>.</w:t>
      </w:r>
      <w:r w:rsidRPr="00785762">
        <w:rPr>
          <w:bCs/>
          <w:sz w:val="24"/>
        </w:rPr>
        <w:t xml:space="preserve">   </w:t>
      </w:r>
    </w:p>
    <w:p w:rsidR="000F67CA" w:rsidRPr="00785762" w:rsidRDefault="000F67CA" w:rsidP="006F49D3">
      <w:pPr>
        <w:pStyle w:val="1"/>
        <w:rPr>
          <w:sz w:val="28"/>
        </w:rPr>
      </w:pPr>
    </w:p>
    <w:p w:rsidR="00674458" w:rsidRPr="00785762" w:rsidRDefault="00674458" w:rsidP="00AF17D3">
      <w:pPr>
        <w:pStyle w:val="1"/>
        <w:spacing w:after="120"/>
        <w:rPr>
          <w:b w:val="0"/>
        </w:rPr>
      </w:pPr>
      <w:bookmarkStart w:id="6" w:name="_Toc505172719"/>
      <w:r w:rsidRPr="00785762">
        <w:rPr>
          <w:sz w:val="28"/>
          <w:lang w:val="en-US"/>
        </w:rPr>
        <w:t>III</w:t>
      </w:r>
      <w:r w:rsidRPr="00785762">
        <w:rPr>
          <w:sz w:val="28"/>
        </w:rPr>
        <w:t>. Промышленность</w:t>
      </w:r>
      <w:bookmarkEnd w:id="6"/>
      <w:r w:rsidRPr="00785762">
        <w:rPr>
          <w:b w:val="0"/>
        </w:rPr>
        <w:t xml:space="preserve"> </w:t>
      </w:r>
    </w:p>
    <w:p w:rsidR="00BE12FA" w:rsidRPr="00785762" w:rsidRDefault="00BE12FA" w:rsidP="00BE12FA">
      <w:pPr>
        <w:pStyle w:val="52"/>
        <w:ind w:firstLine="709"/>
        <w:jc w:val="both"/>
        <w:rPr>
          <w:bCs/>
          <w:sz w:val="24"/>
        </w:rPr>
      </w:pPr>
      <w:r w:rsidRPr="00785762">
        <w:rPr>
          <w:bCs/>
          <w:i/>
          <w:sz w:val="24"/>
          <w:u w:val="single"/>
        </w:rPr>
        <w:t>Добывающие производства</w:t>
      </w:r>
      <w:r w:rsidRPr="00785762">
        <w:rPr>
          <w:bCs/>
          <w:i/>
          <w:sz w:val="24"/>
        </w:rPr>
        <w:t>.</w:t>
      </w:r>
      <w:r w:rsidRPr="00785762">
        <w:rPr>
          <w:bCs/>
          <w:sz w:val="24"/>
        </w:rPr>
        <w:t xml:space="preserve"> С 2017 года в выборку предприятий, обследуемых Петростатом по отрасли «Добыча полезных ископаемых» включено АО «ЛСР. Базовые», имеющее Производственный комплекс «Гранит-Кузнечное» на территории Кузнечнинского ГП. Объем отгруженной продукции собственного производства предприятиями отрасли</w:t>
      </w:r>
      <w:r w:rsidR="00384E47" w:rsidRPr="00785762">
        <w:rPr>
          <w:bCs/>
          <w:sz w:val="24"/>
        </w:rPr>
        <w:t xml:space="preserve"> </w:t>
      </w:r>
      <w:r w:rsidRPr="00785762">
        <w:rPr>
          <w:bCs/>
          <w:sz w:val="24"/>
        </w:rPr>
        <w:t>по данным Петростата за январь-декабрь 2017 года составил 3483,7 млн. руб. (в действующих ценах по хозяйственному ОКВЭД), что составило 88,9% к уровню января-декабря 2016 года. Производство основного вида продукции в натуральном выражении по данным Петростата – щебня, отсевов и прочих гранитных смесей – составило в отчетном периоде 3963 тыс. м3 (101,4% к 2016 году).</w:t>
      </w:r>
    </w:p>
    <w:p w:rsidR="00911C1E" w:rsidRPr="00785762" w:rsidRDefault="00911C1E" w:rsidP="00BE12FA">
      <w:pPr>
        <w:ind w:firstLine="709"/>
        <w:jc w:val="both"/>
        <w:rPr>
          <w:rFonts w:ascii="Times New Roman CYR" w:hAnsi="Times New Roman CYR"/>
          <w:bCs/>
          <w:sz w:val="24"/>
        </w:rPr>
      </w:pPr>
      <w:r w:rsidRPr="00785762">
        <w:rPr>
          <w:i/>
          <w:sz w:val="24"/>
        </w:rPr>
        <w:t>Сальдированный финансовый результат</w:t>
      </w:r>
      <w:r w:rsidRPr="00785762">
        <w:rPr>
          <w:sz w:val="24"/>
        </w:rPr>
        <w:t xml:space="preserve"> предприятия добывающей отрасли по итогам 2017 года составила прибыль 513,9 млн. рублей. </w:t>
      </w:r>
      <w:r w:rsidRPr="00785762">
        <w:rPr>
          <w:i/>
          <w:sz w:val="24"/>
        </w:rPr>
        <w:t>Кредиторская задолженность</w:t>
      </w:r>
      <w:r w:rsidRPr="00785762">
        <w:rPr>
          <w:bCs/>
          <w:iCs/>
          <w:sz w:val="24"/>
        </w:rPr>
        <w:t xml:space="preserve"> в данном секторе экономики на 1 января 2018 года</w:t>
      </w:r>
      <w:r w:rsidRPr="00785762">
        <w:rPr>
          <w:b/>
          <w:i/>
          <w:sz w:val="24"/>
        </w:rPr>
        <w:t xml:space="preserve"> </w:t>
      </w:r>
      <w:r w:rsidRPr="00785762">
        <w:rPr>
          <w:sz w:val="24"/>
        </w:rPr>
        <w:t xml:space="preserve">составила 1179 млн. руб.; </w:t>
      </w:r>
      <w:r w:rsidRPr="00785762">
        <w:rPr>
          <w:bCs/>
          <w:i/>
          <w:iCs/>
          <w:sz w:val="24"/>
        </w:rPr>
        <w:t>дебиторская</w:t>
      </w:r>
      <w:r w:rsidRPr="00785762">
        <w:rPr>
          <w:sz w:val="24"/>
        </w:rPr>
        <w:t xml:space="preserve"> – 914,1 млн. руб.</w:t>
      </w:r>
    </w:p>
    <w:p w:rsidR="00BE12FA" w:rsidRPr="00785762" w:rsidRDefault="00BE12FA" w:rsidP="00BE12FA">
      <w:pPr>
        <w:ind w:firstLine="709"/>
        <w:jc w:val="both"/>
        <w:rPr>
          <w:bCs/>
          <w:i/>
          <w:sz w:val="24"/>
          <w:u w:val="single"/>
        </w:rPr>
      </w:pPr>
      <w:r w:rsidRPr="00785762">
        <w:rPr>
          <w:rFonts w:ascii="Times New Roman CYR" w:hAnsi="Times New Roman CYR"/>
          <w:bCs/>
          <w:sz w:val="24"/>
        </w:rPr>
        <w:t>По данным Петростата</w:t>
      </w:r>
      <w:r w:rsidRPr="00785762">
        <w:rPr>
          <w:rFonts w:ascii="Times New Roman CYR" w:hAnsi="Times New Roman CYR"/>
          <w:bCs/>
          <w:i/>
          <w:sz w:val="24"/>
        </w:rPr>
        <w:t xml:space="preserve"> среднесписочная численность</w:t>
      </w:r>
      <w:r w:rsidRPr="00785762">
        <w:rPr>
          <w:rFonts w:ascii="Times New Roman CYR" w:hAnsi="Times New Roman CYR"/>
          <w:sz w:val="24"/>
        </w:rPr>
        <w:t xml:space="preserve"> работников по отрасли «добыча полезных ископаемых» в январе-</w:t>
      </w:r>
      <w:r w:rsidR="00CD1189" w:rsidRPr="00785762">
        <w:rPr>
          <w:rFonts w:ascii="Times New Roman CYR" w:hAnsi="Times New Roman CYR"/>
          <w:sz w:val="24"/>
        </w:rPr>
        <w:t>декабре</w:t>
      </w:r>
      <w:r w:rsidRPr="00785762">
        <w:rPr>
          <w:rFonts w:ascii="Times New Roman CYR" w:hAnsi="Times New Roman CYR"/>
          <w:sz w:val="24"/>
        </w:rPr>
        <w:t xml:space="preserve"> отчетного года составила </w:t>
      </w:r>
      <w:r w:rsidR="00CD1189" w:rsidRPr="00785762">
        <w:rPr>
          <w:rFonts w:ascii="Times New Roman CYR" w:hAnsi="Times New Roman CYR"/>
          <w:sz w:val="24"/>
        </w:rPr>
        <w:t>912</w:t>
      </w:r>
      <w:r w:rsidRPr="00785762">
        <w:rPr>
          <w:rFonts w:ascii="Times New Roman CYR" w:hAnsi="Times New Roman CYR"/>
          <w:sz w:val="24"/>
        </w:rPr>
        <w:t xml:space="preserve"> чел., что в 1,4 раза меньше 2016 года. </w:t>
      </w:r>
      <w:r w:rsidRPr="00785762">
        <w:rPr>
          <w:i/>
          <w:iCs/>
          <w:sz w:val="24"/>
        </w:rPr>
        <w:t>Среднемесячная номинальная начисленная заработная плата</w:t>
      </w:r>
      <w:r w:rsidRPr="00785762">
        <w:rPr>
          <w:sz w:val="24"/>
        </w:rPr>
        <w:t xml:space="preserve"> в целом по отрасли в отчетном </w:t>
      </w:r>
      <w:r w:rsidRPr="00785762">
        <w:rPr>
          <w:rFonts w:ascii="Times New Roman CYR" w:hAnsi="Times New Roman CYR"/>
          <w:sz w:val="24"/>
        </w:rPr>
        <w:t>2017 год</w:t>
      </w:r>
      <w:r w:rsidR="00CD1189" w:rsidRPr="00785762">
        <w:rPr>
          <w:rFonts w:ascii="Times New Roman CYR" w:hAnsi="Times New Roman CYR"/>
          <w:sz w:val="24"/>
        </w:rPr>
        <w:t>у</w:t>
      </w:r>
      <w:r w:rsidRPr="00785762">
        <w:rPr>
          <w:rFonts w:ascii="Times New Roman CYR" w:hAnsi="Times New Roman CYR"/>
          <w:sz w:val="24"/>
        </w:rPr>
        <w:t xml:space="preserve"> (</w:t>
      </w:r>
      <w:r w:rsidR="00CD1189" w:rsidRPr="00785762">
        <w:rPr>
          <w:rFonts w:ascii="Times New Roman CYR" w:hAnsi="Times New Roman CYR"/>
          <w:sz w:val="24"/>
        </w:rPr>
        <w:t>30893</w:t>
      </w:r>
      <w:r w:rsidRPr="00785762">
        <w:rPr>
          <w:rFonts w:ascii="Times New Roman CYR" w:hAnsi="Times New Roman CYR"/>
          <w:sz w:val="24"/>
        </w:rPr>
        <w:t xml:space="preserve"> руб.) ниже уровня прошлого года на </w:t>
      </w:r>
      <w:r w:rsidR="00CD1189" w:rsidRPr="00785762">
        <w:rPr>
          <w:rFonts w:ascii="Times New Roman CYR" w:hAnsi="Times New Roman CYR"/>
          <w:sz w:val="24"/>
        </w:rPr>
        <w:t>6,4</w:t>
      </w:r>
      <w:r w:rsidRPr="00785762">
        <w:rPr>
          <w:rFonts w:ascii="Times New Roman CYR" w:hAnsi="Times New Roman CYR"/>
          <w:sz w:val="24"/>
        </w:rPr>
        <w:t xml:space="preserve">%, но </w:t>
      </w:r>
      <w:r w:rsidR="00CD1189" w:rsidRPr="00785762">
        <w:rPr>
          <w:sz w:val="24"/>
        </w:rPr>
        <w:t>на 1</w:t>
      </w:r>
      <w:r w:rsidRPr="00785762">
        <w:rPr>
          <w:sz w:val="24"/>
        </w:rPr>
        <w:t>% выше средней заработной платы по району.</w:t>
      </w:r>
    </w:p>
    <w:p w:rsidR="00BE12FA" w:rsidRPr="00785762" w:rsidRDefault="00BE12FA">
      <w:pPr>
        <w:ind w:firstLine="709"/>
        <w:jc w:val="both"/>
        <w:rPr>
          <w:bCs/>
          <w:i/>
          <w:sz w:val="24"/>
          <w:u w:val="single"/>
        </w:rPr>
      </w:pPr>
    </w:p>
    <w:p w:rsidR="00674458" w:rsidRPr="00785762" w:rsidRDefault="00674458">
      <w:pPr>
        <w:ind w:firstLine="709"/>
        <w:jc w:val="both"/>
        <w:rPr>
          <w:bCs/>
          <w:sz w:val="24"/>
        </w:rPr>
      </w:pPr>
      <w:r w:rsidRPr="00785762">
        <w:rPr>
          <w:bCs/>
          <w:i/>
          <w:sz w:val="24"/>
          <w:u w:val="single"/>
        </w:rPr>
        <w:t>Обрабатывающие производства</w:t>
      </w:r>
      <w:r w:rsidRPr="00785762">
        <w:rPr>
          <w:bCs/>
          <w:i/>
          <w:sz w:val="24"/>
        </w:rPr>
        <w:t>.</w:t>
      </w:r>
      <w:r w:rsidRPr="00785762">
        <w:rPr>
          <w:bCs/>
          <w:sz w:val="24"/>
        </w:rPr>
        <w:t xml:space="preserve"> Объемы отгруженной продукции собственного производства крупными и средними предприятиями за январь-декабрь 201</w:t>
      </w:r>
      <w:r w:rsidR="0090533D" w:rsidRPr="00785762">
        <w:rPr>
          <w:bCs/>
          <w:sz w:val="24"/>
        </w:rPr>
        <w:t>7</w:t>
      </w:r>
      <w:r w:rsidRPr="00785762">
        <w:rPr>
          <w:bCs/>
          <w:sz w:val="24"/>
        </w:rPr>
        <w:t xml:space="preserve"> года по сравнению с 201</w:t>
      </w:r>
      <w:r w:rsidR="0090533D" w:rsidRPr="00785762">
        <w:rPr>
          <w:bCs/>
          <w:sz w:val="24"/>
        </w:rPr>
        <w:t>6</w:t>
      </w:r>
      <w:r w:rsidRPr="00785762">
        <w:rPr>
          <w:bCs/>
          <w:sz w:val="24"/>
        </w:rPr>
        <w:t xml:space="preserve"> годом </w:t>
      </w:r>
      <w:r w:rsidR="0090533D" w:rsidRPr="00785762">
        <w:rPr>
          <w:bCs/>
          <w:sz w:val="24"/>
        </w:rPr>
        <w:t>уменьшились</w:t>
      </w:r>
      <w:r w:rsidRPr="00785762">
        <w:rPr>
          <w:bCs/>
          <w:sz w:val="24"/>
        </w:rPr>
        <w:t xml:space="preserve"> на </w:t>
      </w:r>
      <w:r w:rsidR="00E1424F" w:rsidRPr="00785762">
        <w:rPr>
          <w:bCs/>
          <w:sz w:val="24"/>
        </w:rPr>
        <w:t>11,9</w:t>
      </w:r>
      <w:r w:rsidRPr="00785762">
        <w:rPr>
          <w:bCs/>
          <w:sz w:val="24"/>
        </w:rPr>
        <w:t xml:space="preserve">% и составили </w:t>
      </w:r>
      <w:r w:rsidR="00E1424F" w:rsidRPr="00785762">
        <w:rPr>
          <w:bCs/>
          <w:sz w:val="24"/>
        </w:rPr>
        <w:t>3424,4</w:t>
      </w:r>
      <w:r w:rsidRPr="00785762">
        <w:rPr>
          <w:bCs/>
          <w:sz w:val="24"/>
        </w:rPr>
        <w:t xml:space="preserve"> млн. руб. </w:t>
      </w:r>
    </w:p>
    <w:p w:rsidR="00674458" w:rsidRPr="00785762" w:rsidRDefault="00AF17D3">
      <w:pPr>
        <w:ind w:firstLine="709"/>
        <w:jc w:val="both"/>
        <w:rPr>
          <w:bCs/>
          <w:sz w:val="24"/>
        </w:rPr>
      </w:pPr>
      <w:r w:rsidRPr="00785762">
        <w:rPr>
          <w:bCs/>
          <w:sz w:val="24"/>
        </w:rPr>
        <w:t>56</w:t>
      </w:r>
      <w:r w:rsidR="00674458" w:rsidRPr="00785762">
        <w:rPr>
          <w:bCs/>
          <w:sz w:val="24"/>
        </w:rPr>
        <w:t xml:space="preserve">% всех объемов обрабатывающих производств формируют предприятия </w:t>
      </w:r>
      <w:r w:rsidR="00674458" w:rsidRPr="00785762">
        <w:rPr>
          <w:bCs/>
          <w:i/>
          <w:sz w:val="24"/>
        </w:rPr>
        <w:t>деревообрабатывающего комплекса</w:t>
      </w:r>
      <w:r w:rsidR="00674458" w:rsidRPr="00785762">
        <w:rPr>
          <w:bCs/>
          <w:sz w:val="24"/>
        </w:rPr>
        <w:t xml:space="preserve">. Ими отгружено продукции на сумму </w:t>
      </w:r>
      <w:r w:rsidRPr="00785762">
        <w:rPr>
          <w:bCs/>
          <w:sz w:val="24"/>
        </w:rPr>
        <w:t>1915</w:t>
      </w:r>
      <w:r w:rsidR="00674458" w:rsidRPr="00785762">
        <w:rPr>
          <w:bCs/>
          <w:sz w:val="24"/>
        </w:rPr>
        <w:t xml:space="preserve"> млн. руб., что составило </w:t>
      </w:r>
      <w:r w:rsidRPr="00785762">
        <w:rPr>
          <w:bCs/>
          <w:sz w:val="24"/>
        </w:rPr>
        <w:t>78,5</w:t>
      </w:r>
      <w:r w:rsidR="00674458" w:rsidRPr="00785762">
        <w:rPr>
          <w:bCs/>
          <w:sz w:val="24"/>
        </w:rPr>
        <w:t>% к январю-декабрю 201</w:t>
      </w:r>
      <w:r w:rsidRPr="00785762">
        <w:rPr>
          <w:bCs/>
          <w:sz w:val="24"/>
        </w:rPr>
        <w:t>6</w:t>
      </w:r>
      <w:r w:rsidR="00674458" w:rsidRPr="00785762">
        <w:rPr>
          <w:bCs/>
          <w:sz w:val="24"/>
        </w:rPr>
        <w:t xml:space="preserve"> года.</w:t>
      </w:r>
    </w:p>
    <w:p w:rsidR="00674458" w:rsidRPr="00785762" w:rsidRDefault="00674458">
      <w:pPr>
        <w:pStyle w:val="30"/>
        <w:ind w:firstLine="720"/>
        <w:rPr>
          <w:bCs/>
          <w:sz w:val="24"/>
        </w:rPr>
      </w:pPr>
      <w:r w:rsidRPr="00785762">
        <w:rPr>
          <w:bCs/>
          <w:sz w:val="24"/>
        </w:rPr>
        <w:t>Основные предприятия деревообрабатывающего производства осуществляют свою деятельность на территории Приозерского городского поселения (ОАО «Лесплитинвест») и Лари</w:t>
      </w:r>
      <w:r w:rsidR="00BB2596" w:rsidRPr="00785762">
        <w:rPr>
          <w:bCs/>
          <w:sz w:val="24"/>
        </w:rPr>
        <w:t>оновского сельского поселения (ОО</w:t>
      </w:r>
      <w:r w:rsidRPr="00785762">
        <w:rPr>
          <w:bCs/>
          <w:sz w:val="24"/>
        </w:rPr>
        <w:t>О «Приозерский лесокомбинат-</w:t>
      </w:r>
      <w:r w:rsidR="009F013E" w:rsidRPr="00785762">
        <w:rPr>
          <w:bCs/>
          <w:sz w:val="24"/>
        </w:rPr>
        <w:t xml:space="preserve"> </w:t>
      </w:r>
      <w:r w:rsidRPr="00785762">
        <w:rPr>
          <w:bCs/>
          <w:sz w:val="24"/>
        </w:rPr>
        <w:t xml:space="preserve">Дом»). </w:t>
      </w:r>
    </w:p>
    <w:p w:rsidR="008B54E7" w:rsidRPr="00785762" w:rsidRDefault="008B54E7" w:rsidP="008B54E7">
      <w:pPr>
        <w:pStyle w:val="27"/>
        <w:ind w:firstLine="709"/>
        <w:jc w:val="both"/>
        <w:rPr>
          <w:bCs/>
          <w:sz w:val="24"/>
        </w:rPr>
      </w:pPr>
      <w:r w:rsidRPr="00785762">
        <w:rPr>
          <w:bCs/>
          <w:i/>
          <w:sz w:val="24"/>
          <w:u w:val="single"/>
        </w:rPr>
        <w:t>ОАО «Лесплитинвест»:</w:t>
      </w:r>
      <w:r w:rsidRPr="00785762">
        <w:rPr>
          <w:bCs/>
          <w:iCs/>
          <w:sz w:val="24"/>
        </w:rPr>
        <w:t xml:space="preserve"> за январь-декабрь 201</w:t>
      </w:r>
      <w:r w:rsidR="003235E4" w:rsidRPr="00785762">
        <w:rPr>
          <w:bCs/>
          <w:iCs/>
          <w:sz w:val="24"/>
        </w:rPr>
        <w:t>7</w:t>
      </w:r>
      <w:r w:rsidRPr="00785762">
        <w:rPr>
          <w:bCs/>
          <w:iCs/>
          <w:sz w:val="24"/>
        </w:rPr>
        <w:t xml:space="preserve"> года </w:t>
      </w:r>
      <w:r w:rsidR="003235E4" w:rsidRPr="00785762">
        <w:rPr>
          <w:bCs/>
          <w:iCs/>
          <w:sz w:val="24"/>
        </w:rPr>
        <w:t xml:space="preserve">сократило </w:t>
      </w:r>
      <w:r w:rsidRPr="00785762">
        <w:rPr>
          <w:bCs/>
          <w:iCs/>
          <w:sz w:val="24"/>
        </w:rPr>
        <w:t xml:space="preserve">объем отгруженной продукции </w:t>
      </w:r>
      <w:r w:rsidR="003235E4" w:rsidRPr="00785762">
        <w:rPr>
          <w:bCs/>
          <w:iCs/>
          <w:sz w:val="24"/>
        </w:rPr>
        <w:t xml:space="preserve">по сравнению с предыдущим годом в 1,3 раза </w:t>
      </w:r>
      <w:r w:rsidRPr="00785762">
        <w:rPr>
          <w:bCs/>
          <w:iCs/>
          <w:sz w:val="24"/>
        </w:rPr>
        <w:t xml:space="preserve">до </w:t>
      </w:r>
      <w:r w:rsidR="003235E4" w:rsidRPr="00785762">
        <w:rPr>
          <w:bCs/>
          <w:iCs/>
          <w:sz w:val="24"/>
        </w:rPr>
        <w:t>1786,2</w:t>
      </w:r>
      <w:r w:rsidRPr="00785762">
        <w:rPr>
          <w:bCs/>
          <w:iCs/>
          <w:sz w:val="24"/>
        </w:rPr>
        <w:t xml:space="preserve"> млн. руб. </w:t>
      </w:r>
      <w:r w:rsidR="00951387" w:rsidRPr="00785762">
        <w:rPr>
          <w:bCs/>
          <w:iCs/>
          <w:sz w:val="24"/>
        </w:rPr>
        <w:t>(в действующих ценах)</w:t>
      </w:r>
      <w:r w:rsidRPr="00785762">
        <w:rPr>
          <w:bCs/>
          <w:iCs/>
          <w:sz w:val="24"/>
        </w:rPr>
        <w:t xml:space="preserve">. </w:t>
      </w:r>
      <w:r w:rsidRPr="00785762">
        <w:rPr>
          <w:bCs/>
          <w:iCs/>
          <w:sz w:val="24"/>
          <w:szCs w:val="24"/>
        </w:rPr>
        <w:t xml:space="preserve">Доля данного предприятия составляет </w:t>
      </w:r>
      <w:r w:rsidR="00FB20E7" w:rsidRPr="00785762">
        <w:rPr>
          <w:bCs/>
          <w:iCs/>
          <w:sz w:val="24"/>
          <w:szCs w:val="24"/>
        </w:rPr>
        <w:t>5</w:t>
      </w:r>
      <w:r w:rsidR="00EE238E" w:rsidRPr="00785762">
        <w:rPr>
          <w:bCs/>
          <w:iCs/>
          <w:sz w:val="24"/>
          <w:szCs w:val="24"/>
        </w:rPr>
        <w:t>0</w:t>
      </w:r>
      <w:r w:rsidR="00855020" w:rsidRPr="00785762">
        <w:rPr>
          <w:bCs/>
          <w:iCs/>
          <w:sz w:val="24"/>
          <w:szCs w:val="24"/>
        </w:rPr>
        <w:t>%</w:t>
      </w:r>
      <w:r w:rsidRPr="00785762">
        <w:rPr>
          <w:bCs/>
          <w:iCs/>
          <w:sz w:val="24"/>
          <w:szCs w:val="24"/>
        </w:rPr>
        <w:t xml:space="preserve"> от общего объема отгруженной</w:t>
      </w:r>
      <w:r w:rsidRPr="00785762">
        <w:rPr>
          <w:bCs/>
          <w:iCs/>
          <w:sz w:val="24"/>
        </w:rPr>
        <w:t xml:space="preserve"> продукции обрабат</w:t>
      </w:r>
      <w:r w:rsidR="00EE238E" w:rsidRPr="00785762">
        <w:rPr>
          <w:bCs/>
          <w:iCs/>
          <w:sz w:val="24"/>
        </w:rPr>
        <w:t>ывающими производствами района в</w:t>
      </w:r>
      <w:r w:rsidRPr="00785762">
        <w:rPr>
          <w:bCs/>
          <w:iCs/>
          <w:sz w:val="24"/>
        </w:rPr>
        <w:t xml:space="preserve"> 201</w:t>
      </w:r>
      <w:r w:rsidR="00EE238E" w:rsidRPr="00785762">
        <w:rPr>
          <w:bCs/>
          <w:iCs/>
          <w:sz w:val="24"/>
        </w:rPr>
        <w:t>7</w:t>
      </w:r>
      <w:r w:rsidRPr="00785762">
        <w:rPr>
          <w:bCs/>
          <w:iCs/>
          <w:sz w:val="24"/>
        </w:rPr>
        <w:t xml:space="preserve"> год</w:t>
      </w:r>
      <w:r w:rsidR="00EE238E" w:rsidRPr="00785762">
        <w:rPr>
          <w:bCs/>
          <w:iCs/>
          <w:sz w:val="24"/>
        </w:rPr>
        <w:t>у</w:t>
      </w:r>
      <w:r w:rsidRPr="00785762">
        <w:rPr>
          <w:bCs/>
          <w:iCs/>
          <w:sz w:val="24"/>
        </w:rPr>
        <w:t xml:space="preserve">. </w:t>
      </w:r>
      <w:r w:rsidR="00D934D9" w:rsidRPr="00785762">
        <w:rPr>
          <w:bCs/>
          <w:iCs/>
          <w:sz w:val="24"/>
        </w:rPr>
        <w:t xml:space="preserve">В натуральном выражении выпуск древесноволокнистой плиты составил </w:t>
      </w:r>
      <w:r w:rsidR="00EE238E" w:rsidRPr="00785762">
        <w:rPr>
          <w:bCs/>
          <w:iCs/>
          <w:sz w:val="24"/>
        </w:rPr>
        <w:t xml:space="preserve">8596 </w:t>
      </w:r>
      <w:r w:rsidR="00D934D9" w:rsidRPr="00785762">
        <w:rPr>
          <w:bCs/>
          <w:iCs/>
          <w:sz w:val="24"/>
        </w:rPr>
        <w:t xml:space="preserve">тыс. усл. м2, что на </w:t>
      </w:r>
      <w:r w:rsidR="00EE238E" w:rsidRPr="00785762">
        <w:rPr>
          <w:bCs/>
          <w:iCs/>
          <w:sz w:val="24"/>
        </w:rPr>
        <w:t>16,8</w:t>
      </w:r>
      <w:r w:rsidR="00D934D9" w:rsidRPr="00785762">
        <w:rPr>
          <w:bCs/>
          <w:iCs/>
          <w:sz w:val="24"/>
        </w:rPr>
        <w:t xml:space="preserve">% или на </w:t>
      </w:r>
      <w:r w:rsidR="00EE238E" w:rsidRPr="00785762">
        <w:rPr>
          <w:bCs/>
          <w:iCs/>
          <w:sz w:val="24"/>
        </w:rPr>
        <w:t>1235,7</w:t>
      </w:r>
      <w:r w:rsidR="00D934D9" w:rsidRPr="00785762">
        <w:rPr>
          <w:bCs/>
          <w:iCs/>
          <w:sz w:val="24"/>
        </w:rPr>
        <w:t xml:space="preserve"> тыс. усл. м2 </w:t>
      </w:r>
      <w:r w:rsidR="00EE238E" w:rsidRPr="00785762">
        <w:rPr>
          <w:bCs/>
          <w:iCs/>
          <w:sz w:val="24"/>
        </w:rPr>
        <w:t>больше</w:t>
      </w:r>
      <w:r w:rsidR="00D934D9" w:rsidRPr="00785762">
        <w:rPr>
          <w:bCs/>
          <w:iCs/>
          <w:sz w:val="24"/>
        </w:rPr>
        <w:t xml:space="preserve">, чем за предыдущий год. </w:t>
      </w:r>
      <w:r w:rsidR="00EE238E" w:rsidRPr="00785762">
        <w:rPr>
          <w:bCs/>
          <w:iCs/>
          <w:sz w:val="24"/>
        </w:rPr>
        <w:t>Ламинированных плит МДФ в отчетном году произведено 1213,7</w:t>
      </w:r>
      <w:r w:rsidR="009F013E" w:rsidRPr="00785762">
        <w:rPr>
          <w:bCs/>
          <w:iCs/>
          <w:sz w:val="24"/>
        </w:rPr>
        <w:t xml:space="preserve"> тыс. м2, это в </w:t>
      </w:r>
      <w:r w:rsidR="00EE238E" w:rsidRPr="00785762">
        <w:rPr>
          <w:bCs/>
          <w:iCs/>
          <w:sz w:val="24"/>
        </w:rPr>
        <w:t>1,4</w:t>
      </w:r>
      <w:r w:rsidR="009F013E" w:rsidRPr="00785762">
        <w:rPr>
          <w:bCs/>
          <w:iCs/>
          <w:sz w:val="24"/>
        </w:rPr>
        <w:t xml:space="preserve"> раза больше показателя 201</w:t>
      </w:r>
      <w:r w:rsidR="00EE238E" w:rsidRPr="00785762">
        <w:rPr>
          <w:bCs/>
          <w:iCs/>
          <w:sz w:val="24"/>
        </w:rPr>
        <w:t>6</w:t>
      </w:r>
      <w:r w:rsidR="009F013E" w:rsidRPr="00785762">
        <w:rPr>
          <w:bCs/>
          <w:iCs/>
          <w:sz w:val="24"/>
        </w:rPr>
        <w:t xml:space="preserve"> год</w:t>
      </w:r>
      <w:r w:rsidR="00EE238E" w:rsidRPr="00785762">
        <w:rPr>
          <w:bCs/>
          <w:iCs/>
          <w:sz w:val="24"/>
        </w:rPr>
        <w:t>а</w:t>
      </w:r>
      <w:r w:rsidR="009F013E" w:rsidRPr="00785762">
        <w:rPr>
          <w:bCs/>
          <w:iCs/>
          <w:sz w:val="24"/>
        </w:rPr>
        <w:t xml:space="preserve">. Производство пиломатериалов и по итогам отчетного </w:t>
      </w:r>
      <w:r w:rsidR="00FB20E7" w:rsidRPr="00785762">
        <w:rPr>
          <w:bCs/>
          <w:iCs/>
          <w:sz w:val="24"/>
        </w:rPr>
        <w:t>года</w:t>
      </w:r>
      <w:r w:rsidR="009F013E" w:rsidRPr="00785762">
        <w:rPr>
          <w:bCs/>
          <w:iCs/>
          <w:sz w:val="24"/>
        </w:rPr>
        <w:t xml:space="preserve"> </w:t>
      </w:r>
      <w:r w:rsidR="00EE238E" w:rsidRPr="00785762">
        <w:rPr>
          <w:bCs/>
          <w:iCs/>
          <w:sz w:val="24"/>
        </w:rPr>
        <w:t xml:space="preserve">сократилось почти в 2 раза к уровню предыдущего года и </w:t>
      </w:r>
      <w:r w:rsidR="009F013E" w:rsidRPr="00785762">
        <w:rPr>
          <w:bCs/>
          <w:iCs/>
          <w:sz w:val="24"/>
        </w:rPr>
        <w:t xml:space="preserve">составило </w:t>
      </w:r>
      <w:r w:rsidR="00EE238E" w:rsidRPr="00785762">
        <w:rPr>
          <w:bCs/>
          <w:iCs/>
          <w:sz w:val="24"/>
        </w:rPr>
        <w:t>31,6</w:t>
      </w:r>
      <w:r w:rsidR="009F013E" w:rsidRPr="00785762">
        <w:rPr>
          <w:bCs/>
          <w:iCs/>
          <w:sz w:val="24"/>
        </w:rPr>
        <w:t xml:space="preserve"> тыс. м3. </w:t>
      </w:r>
      <w:r w:rsidR="00EE238E" w:rsidRPr="00785762">
        <w:rPr>
          <w:bCs/>
          <w:iCs/>
          <w:sz w:val="24"/>
        </w:rPr>
        <w:t>На 15,2%</w:t>
      </w:r>
      <w:r w:rsidR="009F013E" w:rsidRPr="00785762">
        <w:rPr>
          <w:bCs/>
          <w:iCs/>
          <w:sz w:val="24"/>
        </w:rPr>
        <w:t xml:space="preserve"> сократилось производство межкомнатных дверей и составило </w:t>
      </w:r>
      <w:r w:rsidR="00EE238E" w:rsidRPr="00785762">
        <w:rPr>
          <w:bCs/>
          <w:iCs/>
          <w:sz w:val="24"/>
        </w:rPr>
        <w:t>за год 117</w:t>
      </w:r>
      <w:r w:rsidR="009F013E" w:rsidRPr="00785762">
        <w:rPr>
          <w:bCs/>
          <w:iCs/>
          <w:sz w:val="24"/>
        </w:rPr>
        <w:t xml:space="preserve"> тыс. шт. </w:t>
      </w:r>
      <w:r w:rsidR="00EE238E" w:rsidRPr="00785762">
        <w:rPr>
          <w:bCs/>
          <w:iCs/>
          <w:sz w:val="24"/>
        </w:rPr>
        <w:t>В 1,5 раза у</w:t>
      </w:r>
      <w:r w:rsidR="009F013E" w:rsidRPr="00785762">
        <w:rPr>
          <w:bCs/>
          <w:iCs/>
          <w:sz w:val="24"/>
        </w:rPr>
        <w:t>меньшился выпуск дверного погонажа, за январь-</w:t>
      </w:r>
      <w:r w:rsidR="00FB20E7" w:rsidRPr="00785762">
        <w:rPr>
          <w:bCs/>
          <w:iCs/>
          <w:sz w:val="24"/>
        </w:rPr>
        <w:t>декабрь</w:t>
      </w:r>
      <w:r w:rsidR="009F013E" w:rsidRPr="00785762">
        <w:rPr>
          <w:bCs/>
          <w:iCs/>
          <w:sz w:val="24"/>
        </w:rPr>
        <w:t xml:space="preserve"> </w:t>
      </w:r>
      <w:r w:rsidR="00FB20E7" w:rsidRPr="00785762">
        <w:rPr>
          <w:bCs/>
          <w:iCs/>
          <w:sz w:val="24"/>
        </w:rPr>
        <w:t>201</w:t>
      </w:r>
      <w:r w:rsidR="00EE238E" w:rsidRPr="00785762">
        <w:rPr>
          <w:bCs/>
          <w:iCs/>
          <w:sz w:val="24"/>
        </w:rPr>
        <w:t>7</w:t>
      </w:r>
      <w:r w:rsidR="009F013E" w:rsidRPr="00785762">
        <w:rPr>
          <w:bCs/>
          <w:iCs/>
          <w:sz w:val="24"/>
        </w:rPr>
        <w:t xml:space="preserve"> г. всего произведено </w:t>
      </w:r>
      <w:r w:rsidR="00EE238E" w:rsidRPr="00785762">
        <w:rPr>
          <w:bCs/>
          <w:iCs/>
          <w:sz w:val="24"/>
        </w:rPr>
        <w:t>3112,5</w:t>
      </w:r>
      <w:r w:rsidR="009F013E" w:rsidRPr="00785762">
        <w:rPr>
          <w:bCs/>
          <w:iCs/>
          <w:sz w:val="24"/>
        </w:rPr>
        <w:t xml:space="preserve"> тыс. пог. м. </w:t>
      </w:r>
      <w:r w:rsidRPr="00785762">
        <w:rPr>
          <w:bCs/>
          <w:iCs/>
          <w:sz w:val="24"/>
        </w:rPr>
        <w:t xml:space="preserve">Предприятие на </w:t>
      </w:r>
      <w:r w:rsidR="00855020" w:rsidRPr="00785762">
        <w:rPr>
          <w:bCs/>
          <w:iCs/>
          <w:sz w:val="24"/>
        </w:rPr>
        <w:t>конец отчетного года</w:t>
      </w:r>
      <w:r w:rsidRPr="00785762">
        <w:rPr>
          <w:bCs/>
          <w:iCs/>
          <w:sz w:val="24"/>
        </w:rPr>
        <w:t xml:space="preserve"> </w:t>
      </w:r>
      <w:r w:rsidR="00855020" w:rsidRPr="00785762">
        <w:rPr>
          <w:bCs/>
          <w:iCs/>
          <w:sz w:val="24"/>
        </w:rPr>
        <w:t>вышл</w:t>
      </w:r>
      <w:r w:rsidR="001C017C" w:rsidRPr="00785762">
        <w:rPr>
          <w:bCs/>
          <w:iCs/>
          <w:sz w:val="24"/>
        </w:rPr>
        <w:t>о</w:t>
      </w:r>
      <w:r w:rsidR="00855020" w:rsidRPr="00785762">
        <w:rPr>
          <w:bCs/>
          <w:iCs/>
          <w:sz w:val="24"/>
        </w:rPr>
        <w:t xml:space="preserve"> с </w:t>
      </w:r>
      <w:r w:rsidR="00EE238E" w:rsidRPr="00785762">
        <w:rPr>
          <w:bCs/>
          <w:iCs/>
          <w:sz w:val="24"/>
        </w:rPr>
        <w:t>убытками</w:t>
      </w:r>
      <w:r w:rsidRPr="00785762">
        <w:rPr>
          <w:bCs/>
          <w:iCs/>
          <w:sz w:val="24"/>
        </w:rPr>
        <w:t xml:space="preserve"> в сумме </w:t>
      </w:r>
      <w:r w:rsidR="00EE238E" w:rsidRPr="00785762">
        <w:rPr>
          <w:bCs/>
          <w:iCs/>
          <w:sz w:val="24"/>
        </w:rPr>
        <w:t>135,9</w:t>
      </w:r>
      <w:r w:rsidRPr="00785762">
        <w:rPr>
          <w:bCs/>
          <w:iCs/>
          <w:sz w:val="24"/>
        </w:rPr>
        <w:t xml:space="preserve"> млн. руб. (на конец 201</w:t>
      </w:r>
      <w:r w:rsidR="00EE238E" w:rsidRPr="00785762">
        <w:rPr>
          <w:bCs/>
          <w:iCs/>
          <w:sz w:val="24"/>
        </w:rPr>
        <w:t>6</w:t>
      </w:r>
      <w:r w:rsidRPr="00785762">
        <w:rPr>
          <w:bCs/>
          <w:iCs/>
          <w:sz w:val="24"/>
        </w:rPr>
        <w:t xml:space="preserve"> года предприятие </w:t>
      </w:r>
      <w:r w:rsidR="00D934D9" w:rsidRPr="00785762">
        <w:rPr>
          <w:bCs/>
          <w:iCs/>
          <w:sz w:val="24"/>
        </w:rPr>
        <w:t xml:space="preserve">имело </w:t>
      </w:r>
      <w:r w:rsidR="00EE238E" w:rsidRPr="00785762">
        <w:rPr>
          <w:bCs/>
          <w:iCs/>
          <w:sz w:val="24"/>
        </w:rPr>
        <w:t>прибыль</w:t>
      </w:r>
      <w:r w:rsidR="0015264F" w:rsidRPr="00785762">
        <w:rPr>
          <w:bCs/>
          <w:iCs/>
          <w:sz w:val="24"/>
        </w:rPr>
        <w:t xml:space="preserve"> </w:t>
      </w:r>
      <w:r w:rsidR="00EE238E" w:rsidRPr="00785762">
        <w:rPr>
          <w:bCs/>
          <w:iCs/>
          <w:sz w:val="24"/>
        </w:rPr>
        <w:t>133,5</w:t>
      </w:r>
      <w:r w:rsidR="00A302E5" w:rsidRPr="00785762">
        <w:rPr>
          <w:bCs/>
          <w:iCs/>
          <w:sz w:val="24"/>
        </w:rPr>
        <w:t>5</w:t>
      </w:r>
      <w:r w:rsidRPr="00785762">
        <w:rPr>
          <w:bCs/>
          <w:iCs/>
          <w:sz w:val="24"/>
        </w:rPr>
        <w:t xml:space="preserve"> млн. руб.). Среднесписочная численность работающих в настоящее время </w:t>
      </w:r>
      <w:r w:rsidR="00EE238E" w:rsidRPr="00785762">
        <w:rPr>
          <w:bCs/>
          <w:iCs/>
          <w:sz w:val="24"/>
        </w:rPr>
        <w:t>731</w:t>
      </w:r>
      <w:r w:rsidR="00A302E5" w:rsidRPr="00785762">
        <w:rPr>
          <w:bCs/>
          <w:iCs/>
          <w:sz w:val="24"/>
        </w:rPr>
        <w:t xml:space="preserve"> </w:t>
      </w:r>
      <w:r w:rsidRPr="00785762">
        <w:rPr>
          <w:bCs/>
          <w:iCs/>
          <w:sz w:val="24"/>
        </w:rPr>
        <w:t>чел, по сравнению с 201</w:t>
      </w:r>
      <w:r w:rsidR="00EE238E" w:rsidRPr="00785762">
        <w:rPr>
          <w:bCs/>
          <w:iCs/>
          <w:sz w:val="24"/>
        </w:rPr>
        <w:t>6</w:t>
      </w:r>
      <w:r w:rsidRPr="00785762">
        <w:rPr>
          <w:bCs/>
          <w:iCs/>
          <w:sz w:val="24"/>
        </w:rPr>
        <w:t xml:space="preserve"> год</w:t>
      </w:r>
      <w:r w:rsidR="00CA606D" w:rsidRPr="00785762">
        <w:rPr>
          <w:bCs/>
          <w:iCs/>
          <w:sz w:val="24"/>
        </w:rPr>
        <w:t>ом</w:t>
      </w:r>
      <w:r w:rsidRPr="00785762">
        <w:rPr>
          <w:bCs/>
          <w:iCs/>
          <w:sz w:val="24"/>
        </w:rPr>
        <w:t xml:space="preserve"> она </w:t>
      </w:r>
      <w:r w:rsidR="00A302E5" w:rsidRPr="00785762">
        <w:rPr>
          <w:bCs/>
          <w:iCs/>
          <w:sz w:val="24"/>
        </w:rPr>
        <w:t>сократилась</w:t>
      </w:r>
      <w:r w:rsidR="00855020" w:rsidRPr="00785762">
        <w:rPr>
          <w:bCs/>
          <w:iCs/>
          <w:sz w:val="24"/>
        </w:rPr>
        <w:t xml:space="preserve"> на </w:t>
      </w:r>
      <w:r w:rsidR="00EE238E" w:rsidRPr="00785762">
        <w:rPr>
          <w:bCs/>
          <w:iCs/>
          <w:sz w:val="24"/>
        </w:rPr>
        <w:t>8,4</w:t>
      </w:r>
      <w:r w:rsidR="00855020" w:rsidRPr="00785762">
        <w:rPr>
          <w:bCs/>
          <w:iCs/>
          <w:sz w:val="24"/>
        </w:rPr>
        <w:t>%</w:t>
      </w:r>
      <w:r w:rsidRPr="00785762">
        <w:rPr>
          <w:bCs/>
          <w:iCs/>
          <w:sz w:val="24"/>
        </w:rPr>
        <w:t xml:space="preserve">. </w:t>
      </w:r>
      <w:r w:rsidR="00855020" w:rsidRPr="00785762">
        <w:rPr>
          <w:bCs/>
          <w:iCs/>
          <w:sz w:val="24"/>
        </w:rPr>
        <w:t xml:space="preserve">Средняя заработная плата в отчетном году </w:t>
      </w:r>
      <w:r w:rsidR="00EE238E" w:rsidRPr="00785762">
        <w:rPr>
          <w:bCs/>
          <w:iCs/>
          <w:sz w:val="24"/>
        </w:rPr>
        <w:t>выросла</w:t>
      </w:r>
      <w:r w:rsidR="00855020" w:rsidRPr="00785762">
        <w:rPr>
          <w:bCs/>
          <w:iCs/>
          <w:sz w:val="24"/>
        </w:rPr>
        <w:t xml:space="preserve"> по сравнению с 201</w:t>
      </w:r>
      <w:r w:rsidR="00EE238E" w:rsidRPr="00785762">
        <w:rPr>
          <w:bCs/>
          <w:iCs/>
          <w:sz w:val="24"/>
        </w:rPr>
        <w:t>6</w:t>
      </w:r>
      <w:r w:rsidR="00855020" w:rsidRPr="00785762">
        <w:rPr>
          <w:bCs/>
          <w:iCs/>
          <w:sz w:val="24"/>
        </w:rPr>
        <w:t xml:space="preserve"> годом на </w:t>
      </w:r>
      <w:r w:rsidR="00EE238E" w:rsidRPr="00785762">
        <w:rPr>
          <w:bCs/>
          <w:iCs/>
          <w:sz w:val="24"/>
        </w:rPr>
        <w:t>2,4</w:t>
      </w:r>
      <w:r w:rsidR="00855020" w:rsidRPr="00785762">
        <w:rPr>
          <w:bCs/>
          <w:iCs/>
          <w:sz w:val="24"/>
        </w:rPr>
        <w:t>%. П</w:t>
      </w:r>
      <w:r w:rsidRPr="00785762">
        <w:rPr>
          <w:bCs/>
          <w:iCs/>
          <w:sz w:val="24"/>
        </w:rPr>
        <w:t xml:space="preserve">росроченной задолженности </w:t>
      </w:r>
      <w:r w:rsidR="00855020" w:rsidRPr="00785762">
        <w:rPr>
          <w:bCs/>
          <w:iCs/>
          <w:sz w:val="24"/>
        </w:rPr>
        <w:t>по зарплате на предприятии нет.</w:t>
      </w:r>
    </w:p>
    <w:p w:rsidR="00D26542" w:rsidRPr="00785762" w:rsidRDefault="00951387" w:rsidP="00B86272">
      <w:pPr>
        <w:ind w:firstLine="709"/>
        <w:jc w:val="both"/>
        <w:rPr>
          <w:bCs/>
          <w:sz w:val="24"/>
        </w:rPr>
      </w:pPr>
      <w:r w:rsidRPr="00785762">
        <w:rPr>
          <w:bCs/>
          <w:i/>
          <w:sz w:val="24"/>
          <w:u w:val="single"/>
        </w:rPr>
        <w:t>ОО</w:t>
      </w:r>
      <w:r w:rsidR="00D26542" w:rsidRPr="00785762">
        <w:rPr>
          <w:bCs/>
          <w:i/>
          <w:sz w:val="24"/>
          <w:u w:val="single"/>
        </w:rPr>
        <w:t>О «Приозерский лесокомбинат-Дом»</w:t>
      </w:r>
      <w:r w:rsidR="00D26542" w:rsidRPr="00785762">
        <w:rPr>
          <w:bCs/>
          <w:sz w:val="24"/>
        </w:rPr>
        <w:t>, оказывающее услуги по лесопилению, за 201</w:t>
      </w:r>
      <w:r w:rsidR="00C406AA" w:rsidRPr="00785762">
        <w:rPr>
          <w:bCs/>
          <w:sz w:val="24"/>
        </w:rPr>
        <w:t>7</w:t>
      </w:r>
      <w:r w:rsidR="00D26542" w:rsidRPr="00785762">
        <w:rPr>
          <w:bCs/>
          <w:sz w:val="24"/>
        </w:rPr>
        <w:t xml:space="preserve"> года выполнило услуг на сумму </w:t>
      </w:r>
      <w:r w:rsidR="00C406AA" w:rsidRPr="00785762">
        <w:rPr>
          <w:bCs/>
          <w:sz w:val="24"/>
        </w:rPr>
        <w:t>157,8</w:t>
      </w:r>
      <w:r w:rsidR="00D26542" w:rsidRPr="00785762">
        <w:rPr>
          <w:bCs/>
          <w:sz w:val="24"/>
        </w:rPr>
        <w:t xml:space="preserve"> млн. руб., что на </w:t>
      </w:r>
      <w:r w:rsidR="00C406AA" w:rsidRPr="00785762">
        <w:rPr>
          <w:bCs/>
          <w:sz w:val="24"/>
        </w:rPr>
        <w:t>21,5</w:t>
      </w:r>
      <w:r w:rsidR="00D26542" w:rsidRPr="00785762">
        <w:rPr>
          <w:bCs/>
          <w:sz w:val="24"/>
        </w:rPr>
        <w:t xml:space="preserve">% </w:t>
      </w:r>
      <w:r w:rsidR="00C406AA" w:rsidRPr="00785762">
        <w:rPr>
          <w:bCs/>
          <w:sz w:val="24"/>
        </w:rPr>
        <w:t>больше</w:t>
      </w:r>
      <w:r w:rsidR="00D26542" w:rsidRPr="00785762">
        <w:rPr>
          <w:bCs/>
          <w:sz w:val="24"/>
        </w:rPr>
        <w:t xml:space="preserve"> объемов предыдущего года</w:t>
      </w:r>
      <w:r w:rsidRPr="00785762">
        <w:rPr>
          <w:bCs/>
          <w:sz w:val="24"/>
        </w:rPr>
        <w:t xml:space="preserve"> (в действующих ценах)</w:t>
      </w:r>
      <w:r w:rsidR="00D26542" w:rsidRPr="00785762">
        <w:rPr>
          <w:bCs/>
          <w:sz w:val="24"/>
        </w:rPr>
        <w:t xml:space="preserve">. Средняя численность работников составляет </w:t>
      </w:r>
      <w:r w:rsidR="00C406AA" w:rsidRPr="00785762">
        <w:rPr>
          <w:bCs/>
          <w:sz w:val="24"/>
        </w:rPr>
        <w:t>182</w:t>
      </w:r>
      <w:r w:rsidR="00D26542" w:rsidRPr="00785762">
        <w:rPr>
          <w:bCs/>
          <w:sz w:val="24"/>
        </w:rPr>
        <w:t xml:space="preserve"> чел., уровень заработной платы по итогам отчетного года </w:t>
      </w:r>
      <w:r w:rsidR="00C406AA" w:rsidRPr="00785762">
        <w:rPr>
          <w:bCs/>
          <w:sz w:val="24"/>
        </w:rPr>
        <w:t>вырос</w:t>
      </w:r>
      <w:r w:rsidR="00D26542" w:rsidRPr="00785762">
        <w:rPr>
          <w:bCs/>
          <w:sz w:val="24"/>
        </w:rPr>
        <w:t xml:space="preserve"> на </w:t>
      </w:r>
      <w:r w:rsidR="00C406AA" w:rsidRPr="00785762">
        <w:rPr>
          <w:bCs/>
          <w:sz w:val="24"/>
        </w:rPr>
        <w:t>1,5</w:t>
      </w:r>
      <w:r w:rsidR="00D26542" w:rsidRPr="00785762">
        <w:rPr>
          <w:bCs/>
          <w:sz w:val="24"/>
        </w:rPr>
        <w:t xml:space="preserve">%. Наблюдается тенденция </w:t>
      </w:r>
      <w:r w:rsidR="00C406AA" w:rsidRPr="00785762">
        <w:rPr>
          <w:bCs/>
          <w:sz w:val="24"/>
        </w:rPr>
        <w:t>роста</w:t>
      </w:r>
      <w:r w:rsidR="00D26542" w:rsidRPr="00785762">
        <w:rPr>
          <w:bCs/>
          <w:sz w:val="24"/>
        </w:rPr>
        <w:t xml:space="preserve"> дебиторской (в </w:t>
      </w:r>
      <w:r w:rsidR="00C406AA" w:rsidRPr="00785762">
        <w:rPr>
          <w:bCs/>
          <w:sz w:val="24"/>
        </w:rPr>
        <w:t>2</w:t>
      </w:r>
      <w:r w:rsidR="00D26542" w:rsidRPr="00785762">
        <w:rPr>
          <w:bCs/>
          <w:sz w:val="24"/>
        </w:rPr>
        <w:t xml:space="preserve"> раза) и </w:t>
      </w:r>
      <w:r w:rsidR="00C406AA" w:rsidRPr="00785762">
        <w:rPr>
          <w:bCs/>
          <w:sz w:val="24"/>
        </w:rPr>
        <w:t xml:space="preserve">сокращения </w:t>
      </w:r>
      <w:r w:rsidR="00D26542" w:rsidRPr="00785762">
        <w:rPr>
          <w:bCs/>
          <w:sz w:val="24"/>
        </w:rPr>
        <w:t>кредиторской (</w:t>
      </w:r>
      <w:r w:rsidR="007E6CE8" w:rsidRPr="00785762">
        <w:rPr>
          <w:bCs/>
          <w:sz w:val="24"/>
        </w:rPr>
        <w:t xml:space="preserve">на </w:t>
      </w:r>
      <w:r w:rsidR="00C406AA" w:rsidRPr="00785762">
        <w:rPr>
          <w:bCs/>
          <w:sz w:val="24"/>
        </w:rPr>
        <w:t xml:space="preserve">27,9%) </w:t>
      </w:r>
      <w:r w:rsidR="00D26542" w:rsidRPr="00785762">
        <w:rPr>
          <w:bCs/>
          <w:sz w:val="24"/>
        </w:rPr>
        <w:t>задолженностей на предприятии по сравнению с показателями 201</w:t>
      </w:r>
      <w:r w:rsidR="00C406AA" w:rsidRPr="00785762">
        <w:rPr>
          <w:bCs/>
          <w:sz w:val="24"/>
        </w:rPr>
        <w:t>6</w:t>
      </w:r>
      <w:r w:rsidR="00D26542" w:rsidRPr="00785762">
        <w:rPr>
          <w:bCs/>
          <w:sz w:val="24"/>
        </w:rPr>
        <w:t xml:space="preserve"> года. Отчетный год предприятие завершило с прибылью</w:t>
      </w:r>
      <w:r w:rsidR="0097430E" w:rsidRPr="00785762">
        <w:rPr>
          <w:bCs/>
          <w:sz w:val="24"/>
        </w:rPr>
        <w:t xml:space="preserve"> (2,18 млн. руб.)</w:t>
      </w:r>
      <w:r w:rsidR="007E6CE8" w:rsidRPr="00785762">
        <w:rPr>
          <w:bCs/>
          <w:sz w:val="24"/>
        </w:rPr>
        <w:t xml:space="preserve">, </w:t>
      </w:r>
      <w:r w:rsidR="0097430E" w:rsidRPr="00785762">
        <w:rPr>
          <w:bCs/>
          <w:sz w:val="24"/>
        </w:rPr>
        <w:t>и</w:t>
      </w:r>
      <w:r w:rsidR="007E6CE8" w:rsidRPr="00785762">
        <w:rPr>
          <w:bCs/>
          <w:sz w:val="24"/>
        </w:rPr>
        <w:t xml:space="preserve"> по сравнению с предыдущим годом ее сумма </w:t>
      </w:r>
      <w:r w:rsidR="00C406AA" w:rsidRPr="00785762">
        <w:rPr>
          <w:bCs/>
          <w:sz w:val="24"/>
        </w:rPr>
        <w:t>увеличилась</w:t>
      </w:r>
      <w:r w:rsidR="007E6CE8" w:rsidRPr="00785762">
        <w:rPr>
          <w:bCs/>
          <w:sz w:val="24"/>
        </w:rPr>
        <w:t xml:space="preserve"> </w:t>
      </w:r>
      <w:r w:rsidR="00795C1C" w:rsidRPr="00785762">
        <w:rPr>
          <w:bCs/>
          <w:sz w:val="24"/>
        </w:rPr>
        <w:t>более чем</w:t>
      </w:r>
      <w:r w:rsidR="00C406AA" w:rsidRPr="00785762">
        <w:rPr>
          <w:bCs/>
          <w:sz w:val="24"/>
        </w:rPr>
        <w:t xml:space="preserve"> </w:t>
      </w:r>
      <w:r w:rsidR="007E6CE8" w:rsidRPr="00785762">
        <w:rPr>
          <w:bCs/>
          <w:sz w:val="24"/>
        </w:rPr>
        <w:t xml:space="preserve">в </w:t>
      </w:r>
      <w:r w:rsidR="00795C1C" w:rsidRPr="00785762">
        <w:rPr>
          <w:bCs/>
          <w:sz w:val="24"/>
        </w:rPr>
        <w:t>3</w:t>
      </w:r>
      <w:r w:rsidR="007E6CE8" w:rsidRPr="00785762">
        <w:rPr>
          <w:bCs/>
          <w:sz w:val="24"/>
        </w:rPr>
        <w:t xml:space="preserve"> раз</w:t>
      </w:r>
      <w:r w:rsidR="00795C1C" w:rsidRPr="00785762">
        <w:rPr>
          <w:bCs/>
          <w:sz w:val="24"/>
        </w:rPr>
        <w:t>а</w:t>
      </w:r>
      <w:r w:rsidR="00D26542" w:rsidRPr="00785762">
        <w:rPr>
          <w:bCs/>
          <w:sz w:val="24"/>
        </w:rPr>
        <w:t>.</w:t>
      </w:r>
      <w:r w:rsidRPr="00785762">
        <w:rPr>
          <w:bCs/>
          <w:sz w:val="24"/>
        </w:rPr>
        <w:t xml:space="preserve"> Инвестиции в основной капитал в 201</w:t>
      </w:r>
      <w:r w:rsidR="00C406AA" w:rsidRPr="00785762">
        <w:rPr>
          <w:bCs/>
          <w:sz w:val="24"/>
        </w:rPr>
        <w:t>7</w:t>
      </w:r>
      <w:r w:rsidRPr="00785762">
        <w:rPr>
          <w:bCs/>
          <w:sz w:val="24"/>
        </w:rPr>
        <w:t xml:space="preserve"> году </w:t>
      </w:r>
      <w:r w:rsidR="007E6CE8" w:rsidRPr="00785762">
        <w:rPr>
          <w:bCs/>
          <w:sz w:val="24"/>
        </w:rPr>
        <w:t xml:space="preserve">также </w:t>
      </w:r>
      <w:r w:rsidR="00C406AA" w:rsidRPr="00785762">
        <w:rPr>
          <w:bCs/>
          <w:sz w:val="24"/>
        </w:rPr>
        <w:t>выросли</w:t>
      </w:r>
      <w:r w:rsidRPr="00785762">
        <w:rPr>
          <w:bCs/>
          <w:sz w:val="24"/>
        </w:rPr>
        <w:t xml:space="preserve"> в </w:t>
      </w:r>
      <w:r w:rsidR="007E6CE8" w:rsidRPr="00785762">
        <w:rPr>
          <w:bCs/>
          <w:sz w:val="24"/>
        </w:rPr>
        <w:t>2</w:t>
      </w:r>
      <w:r w:rsidRPr="00785762">
        <w:rPr>
          <w:bCs/>
          <w:sz w:val="24"/>
        </w:rPr>
        <w:t xml:space="preserve"> раза к уровню предыдущего года и составили </w:t>
      </w:r>
      <w:r w:rsidR="00C406AA" w:rsidRPr="00785762">
        <w:rPr>
          <w:bCs/>
          <w:sz w:val="24"/>
        </w:rPr>
        <w:t>2,27</w:t>
      </w:r>
      <w:r w:rsidRPr="00785762">
        <w:rPr>
          <w:bCs/>
          <w:sz w:val="24"/>
        </w:rPr>
        <w:t xml:space="preserve"> млн. руб.</w:t>
      </w:r>
    </w:p>
    <w:p w:rsidR="00B86272" w:rsidRPr="00785762" w:rsidRDefault="00B86272" w:rsidP="00B86272">
      <w:pPr>
        <w:ind w:firstLine="709"/>
        <w:jc w:val="both"/>
        <w:rPr>
          <w:bCs/>
          <w:iCs/>
          <w:sz w:val="24"/>
        </w:rPr>
      </w:pPr>
      <w:r w:rsidRPr="00785762">
        <w:rPr>
          <w:bCs/>
          <w:i/>
          <w:sz w:val="24"/>
          <w:u w:val="single"/>
        </w:rPr>
        <w:t>ЗАО «Дело»</w:t>
      </w:r>
      <w:r w:rsidRPr="00785762">
        <w:rPr>
          <w:bCs/>
          <w:sz w:val="24"/>
        </w:rPr>
        <w:t xml:space="preserve"> - малое предприятие</w:t>
      </w:r>
      <w:r w:rsidRPr="00785762">
        <w:rPr>
          <w:bCs/>
          <w:i/>
          <w:sz w:val="24"/>
        </w:rPr>
        <w:t>,</w:t>
      </w:r>
      <w:r w:rsidRPr="00785762">
        <w:rPr>
          <w:bCs/>
          <w:iCs/>
          <w:sz w:val="24"/>
        </w:rPr>
        <w:t xml:space="preserve"> выпускающее пиломатериалы высокого качества. Объем отгруженной продукции за отчетный </w:t>
      </w:r>
      <w:r w:rsidR="00FE30E3" w:rsidRPr="00785762">
        <w:rPr>
          <w:bCs/>
          <w:iCs/>
          <w:sz w:val="24"/>
        </w:rPr>
        <w:t>год</w:t>
      </w:r>
      <w:r w:rsidRPr="00785762">
        <w:rPr>
          <w:bCs/>
          <w:iCs/>
          <w:sz w:val="24"/>
        </w:rPr>
        <w:t xml:space="preserve"> в действующих ценах </w:t>
      </w:r>
      <w:r w:rsidR="00FE30E3" w:rsidRPr="00785762">
        <w:rPr>
          <w:bCs/>
          <w:iCs/>
          <w:sz w:val="24"/>
        </w:rPr>
        <w:t>сократился</w:t>
      </w:r>
      <w:r w:rsidRPr="00785762">
        <w:rPr>
          <w:bCs/>
          <w:iCs/>
          <w:sz w:val="24"/>
        </w:rPr>
        <w:t xml:space="preserve"> </w:t>
      </w:r>
      <w:r w:rsidR="008A3D01" w:rsidRPr="00785762">
        <w:rPr>
          <w:bCs/>
          <w:iCs/>
          <w:sz w:val="24"/>
        </w:rPr>
        <w:t xml:space="preserve">на </w:t>
      </w:r>
      <w:r w:rsidR="001005E3" w:rsidRPr="00785762">
        <w:rPr>
          <w:bCs/>
          <w:iCs/>
          <w:sz w:val="24"/>
        </w:rPr>
        <w:t>2,9</w:t>
      </w:r>
      <w:r w:rsidR="008A3D01" w:rsidRPr="00785762">
        <w:rPr>
          <w:bCs/>
          <w:iCs/>
          <w:sz w:val="24"/>
        </w:rPr>
        <w:t>%</w:t>
      </w:r>
      <w:r w:rsidRPr="00785762">
        <w:rPr>
          <w:bCs/>
          <w:iCs/>
          <w:sz w:val="24"/>
        </w:rPr>
        <w:t xml:space="preserve"> и составил </w:t>
      </w:r>
      <w:r w:rsidR="001005E3" w:rsidRPr="00785762">
        <w:rPr>
          <w:bCs/>
          <w:iCs/>
          <w:sz w:val="24"/>
        </w:rPr>
        <w:t>98,4</w:t>
      </w:r>
      <w:r w:rsidRPr="00785762">
        <w:rPr>
          <w:bCs/>
          <w:iCs/>
          <w:sz w:val="24"/>
        </w:rPr>
        <w:t xml:space="preserve"> млн. руб. Производство пиломатериалов в натуральном выражении составило </w:t>
      </w:r>
      <w:r w:rsidR="008A3D01" w:rsidRPr="00785762">
        <w:rPr>
          <w:bCs/>
          <w:iCs/>
          <w:sz w:val="24"/>
        </w:rPr>
        <w:t>8,</w:t>
      </w:r>
      <w:r w:rsidR="001005E3" w:rsidRPr="00785762">
        <w:rPr>
          <w:bCs/>
          <w:iCs/>
          <w:sz w:val="24"/>
        </w:rPr>
        <w:t>22</w:t>
      </w:r>
      <w:r w:rsidRPr="00785762">
        <w:rPr>
          <w:bCs/>
          <w:iCs/>
          <w:sz w:val="24"/>
        </w:rPr>
        <w:t xml:space="preserve"> тыс. м3</w:t>
      </w:r>
      <w:r w:rsidR="001005E3" w:rsidRPr="00785762">
        <w:rPr>
          <w:bCs/>
          <w:iCs/>
          <w:sz w:val="24"/>
        </w:rPr>
        <w:t>, что на 2,8% меньше прошлогоднего показателя</w:t>
      </w:r>
      <w:r w:rsidRPr="00785762">
        <w:rPr>
          <w:bCs/>
          <w:iCs/>
          <w:sz w:val="24"/>
        </w:rPr>
        <w:t xml:space="preserve">. На </w:t>
      </w:r>
      <w:r w:rsidR="00FE30E3" w:rsidRPr="00785762">
        <w:rPr>
          <w:bCs/>
          <w:iCs/>
          <w:sz w:val="24"/>
        </w:rPr>
        <w:t>1</w:t>
      </w:r>
      <w:r w:rsidR="001005E3" w:rsidRPr="00785762">
        <w:rPr>
          <w:bCs/>
          <w:iCs/>
          <w:sz w:val="24"/>
        </w:rPr>
        <w:t>0,7</w:t>
      </w:r>
      <w:r w:rsidRPr="00785762">
        <w:rPr>
          <w:bCs/>
          <w:iCs/>
          <w:sz w:val="24"/>
        </w:rPr>
        <w:t>% к уровню 201</w:t>
      </w:r>
      <w:r w:rsidR="001005E3" w:rsidRPr="00785762">
        <w:rPr>
          <w:bCs/>
          <w:iCs/>
          <w:sz w:val="24"/>
        </w:rPr>
        <w:t>6</w:t>
      </w:r>
      <w:r w:rsidRPr="00785762">
        <w:rPr>
          <w:bCs/>
          <w:iCs/>
          <w:sz w:val="24"/>
        </w:rPr>
        <w:t xml:space="preserve"> года </w:t>
      </w:r>
      <w:r w:rsidR="008A3D01" w:rsidRPr="00785762">
        <w:rPr>
          <w:bCs/>
          <w:iCs/>
          <w:sz w:val="24"/>
        </w:rPr>
        <w:t>уменьшилась</w:t>
      </w:r>
      <w:r w:rsidRPr="00785762">
        <w:rPr>
          <w:bCs/>
          <w:iCs/>
          <w:sz w:val="24"/>
        </w:rPr>
        <w:t xml:space="preserve"> среднемесячная заработная плата работников, средняя численность работников </w:t>
      </w:r>
      <w:r w:rsidR="00FE30E3" w:rsidRPr="00785762">
        <w:rPr>
          <w:bCs/>
          <w:iCs/>
          <w:sz w:val="24"/>
        </w:rPr>
        <w:t>сохранилась на уровне предыдущего года и</w:t>
      </w:r>
      <w:r w:rsidRPr="00785762">
        <w:rPr>
          <w:bCs/>
          <w:iCs/>
          <w:sz w:val="24"/>
        </w:rPr>
        <w:t xml:space="preserve"> составила 49 чел. Предприятие не имеет просроченной задолженности по платежам в бюджет и внебюджетные фонды и просроченной задолженности по заработной плате.</w:t>
      </w:r>
    </w:p>
    <w:p w:rsidR="00EF11F7" w:rsidRPr="00785762" w:rsidRDefault="009F013E" w:rsidP="00EF11F7">
      <w:pPr>
        <w:pStyle w:val="30"/>
        <w:ind w:firstLine="720"/>
        <w:rPr>
          <w:bCs/>
          <w:sz w:val="24"/>
        </w:rPr>
      </w:pPr>
      <w:r w:rsidRPr="00785762">
        <w:rPr>
          <w:bCs/>
          <w:sz w:val="24"/>
        </w:rPr>
        <w:t xml:space="preserve">На предприятии по производству мебели </w:t>
      </w:r>
      <w:r w:rsidRPr="00785762">
        <w:rPr>
          <w:bCs/>
          <w:i/>
          <w:sz w:val="24"/>
          <w:u w:val="single"/>
        </w:rPr>
        <w:t>ООО «Лидер»</w:t>
      </w:r>
      <w:r w:rsidRPr="00785762">
        <w:rPr>
          <w:bCs/>
          <w:sz w:val="24"/>
        </w:rPr>
        <w:t xml:space="preserve"> </w:t>
      </w:r>
      <w:r w:rsidR="002C7897" w:rsidRPr="00785762">
        <w:rPr>
          <w:bCs/>
          <w:iCs/>
          <w:sz w:val="24"/>
          <w:szCs w:val="24"/>
        </w:rPr>
        <w:t xml:space="preserve">(Приозерское ГП) </w:t>
      </w:r>
      <w:r w:rsidRPr="00785762">
        <w:rPr>
          <w:bCs/>
          <w:sz w:val="24"/>
        </w:rPr>
        <w:t xml:space="preserve">объем отгруженной продукции за январь-декабрь </w:t>
      </w:r>
      <w:r w:rsidR="00EB469D" w:rsidRPr="00785762">
        <w:rPr>
          <w:bCs/>
          <w:sz w:val="24"/>
        </w:rPr>
        <w:t>отчетного</w:t>
      </w:r>
      <w:r w:rsidRPr="00785762">
        <w:rPr>
          <w:bCs/>
          <w:sz w:val="24"/>
        </w:rPr>
        <w:t xml:space="preserve"> г</w:t>
      </w:r>
      <w:r w:rsidR="00EB469D" w:rsidRPr="00785762">
        <w:rPr>
          <w:bCs/>
          <w:sz w:val="24"/>
        </w:rPr>
        <w:t>ода</w:t>
      </w:r>
      <w:r w:rsidRPr="00785762">
        <w:rPr>
          <w:bCs/>
          <w:sz w:val="24"/>
        </w:rPr>
        <w:t xml:space="preserve"> (по данным </w:t>
      </w:r>
      <w:r w:rsidR="00B308AA" w:rsidRPr="00785762">
        <w:rPr>
          <w:bCs/>
          <w:sz w:val="24"/>
        </w:rPr>
        <w:t>Петростата</w:t>
      </w:r>
      <w:r w:rsidRPr="00785762">
        <w:rPr>
          <w:bCs/>
          <w:sz w:val="24"/>
        </w:rPr>
        <w:t xml:space="preserve">) составил </w:t>
      </w:r>
      <w:r w:rsidR="00B308AA" w:rsidRPr="00785762">
        <w:rPr>
          <w:bCs/>
          <w:sz w:val="24"/>
        </w:rPr>
        <w:t>368,7</w:t>
      </w:r>
      <w:r w:rsidRPr="00785762">
        <w:rPr>
          <w:bCs/>
          <w:sz w:val="24"/>
        </w:rPr>
        <w:t xml:space="preserve"> млн. руб.</w:t>
      </w:r>
      <w:r w:rsidR="00EB469D" w:rsidRPr="00785762">
        <w:rPr>
          <w:bCs/>
          <w:sz w:val="24"/>
        </w:rPr>
        <w:t xml:space="preserve">, что </w:t>
      </w:r>
      <w:r w:rsidR="00D95E88" w:rsidRPr="00785762">
        <w:rPr>
          <w:bCs/>
          <w:sz w:val="24"/>
        </w:rPr>
        <w:t>ниже</w:t>
      </w:r>
      <w:r w:rsidR="00EB469D" w:rsidRPr="00785762">
        <w:rPr>
          <w:bCs/>
          <w:sz w:val="24"/>
        </w:rPr>
        <w:t xml:space="preserve"> показател</w:t>
      </w:r>
      <w:r w:rsidR="00D95E88" w:rsidRPr="00785762">
        <w:rPr>
          <w:bCs/>
          <w:sz w:val="24"/>
        </w:rPr>
        <w:t>я</w:t>
      </w:r>
      <w:r w:rsidR="00EB469D" w:rsidRPr="00785762">
        <w:rPr>
          <w:bCs/>
          <w:sz w:val="24"/>
        </w:rPr>
        <w:t xml:space="preserve"> предыдущего года</w:t>
      </w:r>
      <w:r w:rsidR="00D95E88" w:rsidRPr="00785762">
        <w:rPr>
          <w:bCs/>
          <w:sz w:val="24"/>
        </w:rPr>
        <w:t xml:space="preserve"> на </w:t>
      </w:r>
      <w:r w:rsidR="00B308AA" w:rsidRPr="00785762">
        <w:rPr>
          <w:bCs/>
          <w:sz w:val="24"/>
        </w:rPr>
        <w:t>6,9</w:t>
      </w:r>
      <w:r w:rsidR="00D95E88" w:rsidRPr="00785762">
        <w:rPr>
          <w:bCs/>
          <w:sz w:val="24"/>
        </w:rPr>
        <w:t>%</w:t>
      </w:r>
      <w:r w:rsidR="00EB469D" w:rsidRPr="00785762">
        <w:rPr>
          <w:bCs/>
          <w:sz w:val="24"/>
        </w:rPr>
        <w:t>.</w:t>
      </w:r>
      <w:r w:rsidRPr="00785762">
        <w:rPr>
          <w:bCs/>
          <w:sz w:val="24"/>
        </w:rPr>
        <w:t xml:space="preserve"> </w:t>
      </w:r>
      <w:r w:rsidRPr="00785762">
        <w:rPr>
          <w:bCs/>
          <w:iCs/>
          <w:sz w:val="24"/>
        </w:rPr>
        <w:t xml:space="preserve">В натуральном выражении производство мебели </w:t>
      </w:r>
      <w:r w:rsidR="00D95E88" w:rsidRPr="00785762">
        <w:rPr>
          <w:bCs/>
          <w:iCs/>
          <w:sz w:val="24"/>
        </w:rPr>
        <w:t>сократилось</w:t>
      </w:r>
      <w:r w:rsidRPr="00785762">
        <w:rPr>
          <w:bCs/>
          <w:iCs/>
          <w:sz w:val="24"/>
        </w:rPr>
        <w:t xml:space="preserve"> до </w:t>
      </w:r>
      <w:r w:rsidR="00D95E88" w:rsidRPr="00785762">
        <w:rPr>
          <w:bCs/>
          <w:iCs/>
          <w:sz w:val="24"/>
        </w:rPr>
        <w:t>334,6</w:t>
      </w:r>
      <w:r w:rsidRPr="00785762">
        <w:rPr>
          <w:bCs/>
          <w:iCs/>
          <w:sz w:val="24"/>
        </w:rPr>
        <w:t xml:space="preserve"> млн. руб., это </w:t>
      </w:r>
      <w:r w:rsidR="00D95E88" w:rsidRPr="00785762">
        <w:rPr>
          <w:bCs/>
          <w:iCs/>
          <w:sz w:val="24"/>
        </w:rPr>
        <w:t>на 14,4%</w:t>
      </w:r>
      <w:r w:rsidRPr="00785762">
        <w:rPr>
          <w:bCs/>
          <w:iCs/>
          <w:sz w:val="24"/>
        </w:rPr>
        <w:t xml:space="preserve"> </w:t>
      </w:r>
      <w:r w:rsidR="00D95E88" w:rsidRPr="00785762">
        <w:rPr>
          <w:bCs/>
          <w:iCs/>
          <w:sz w:val="24"/>
        </w:rPr>
        <w:t>меньше</w:t>
      </w:r>
      <w:r w:rsidRPr="00785762">
        <w:rPr>
          <w:bCs/>
          <w:iCs/>
          <w:sz w:val="24"/>
        </w:rPr>
        <w:t xml:space="preserve"> уровня 201</w:t>
      </w:r>
      <w:r w:rsidR="00D95E88" w:rsidRPr="00785762">
        <w:rPr>
          <w:bCs/>
          <w:iCs/>
          <w:sz w:val="24"/>
        </w:rPr>
        <w:t>6</w:t>
      </w:r>
      <w:r w:rsidRPr="00785762">
        <w:rPr>
          <w:bCs/>
          <w:iCs/>
          <w:sz w:val="24"/>
        </w:rPr>
        <w:t xml:space="preserve"> года. В том числе п</w:t>
      </w:r>
      <w:r w:rsidRPr="00785762">
        <w:rPr>
          <w:bCs/>
          <w:sz w:val="24"/>
        </w:rPr>
        <w:t>роизв</w:t>
      </w:r>
      <w:r w:rsidR="00D95E88" w:rsidRPr="00785762">
        <w:rPr>
          <w:bCs/>
          <w:sz w:val="24"/>
        </w:rPr>
        <w:t>едено</w:t>
      </w:r>
      <w:r w:rsidRPr="00785762">
        <w:rPr>
          <w:bCs/>
          <w:sz w:val="24"/>
        </w:rPr>
        <w:t xml:space="preserve"> стульев </w:t>
      </w:r>
      <w:r w:rsidR="00D95E88" w:rsidRPr="00785762">
        <w:rPr>
          <w:bCs/>
          <w:sz w:val="24"/>
        </w:rPr>
        <w:t>за отчетный год 262,2</w:t>
      </w:r>
      <w:r w:rsidRPr="00785762">
        <w:rPr>
          <w:bCs/>
          <w:sz w:val="24"/>
        </w:rPr>
        <w:t xml:space="preserve"> тыс. шт. (темп роста к 201</w:t>
      </w:r>
      <w:r w:rsidR="00D95E88" w:rsidRPr="00785762">
        <w:rPr>
          <w:bCs/>
          <w:sz w:val="24"/>
        </w:rPr>
        <w:t>6</w:t>
      </w:r>
      <w:r w:rsidRPr="00785762">
        <w:rPr>
          <w:bCs/>
          <w:sz w:val="24"/>
        </w:rPr>
        <w:t xml:space="preserve"> год</w:t>
      </w:r>
      <w:r w:rsidR="00EB469D" w:rsidRPr="00785762">
        <w:rPr>
          <w:bCs/>
          <w:sz w:val="24"/>
        </w:rPr>
        <w:t>у</w:t>
      </w:r>
      <w:r w:rsidRPr="00785762">
        <w:rPr>
          <w:bCs/>
          <w:sz w:val="24"/>
        </w:rPr>
        <w:t xml:space="preserve"> </w:t>
      </w:r>
      <w:r w:rsidR="00D95E88" w:rsidRPr="00785762">
        <w:rPr>
          <w:bCs/>
          <w:sz w:val="24"/>
        </w:rPr>
        <w:t>89,4</w:t>
      </w:r>
      <w:r w:rsidRPr="00785762">
        <w:rPr>
          <w:bCs/>
          <w:sz w:val="24"/>
        </w:rPr>
        <w:t xml:space="preserve">%). Среднесписочная численность работников данного предприятия увеличилась по сравнению с предыдущим годом на </w:t>
      </w:r>
      <w:r w:rsidR="00D95E88" w:rsidRPr="00785762">
        <w:rPr>
          <w:bCs/>
          <w:sz w:val="24"/>
        </w:rPr>
        <w:t>23,4</w:t>
      </w:r>
      <w:r w:rsidRPr="00785762">
        <w:rPr>
          <w:bCs/>
          <w:sz w:val="24"/>
        </w:rPr>
        <w:t xml:space="preserve">% и составила </w:t>
      </w:r>
      <w:r w:rsidR="00D95E88" w:rsidRPr="00785762">
        <w:rPr>
          <w:bCs/>
          <w:sz w:val="24"/>
        </w:rPr>
        <w:t>227</w:t>
      </w:r>
      <w:r w:rsidRPr="00785762">
        <w:rPr>
          <w:bCs/>
          <w:sz w:val="24"/>
        </w:rPr>
        <w:t xml:space="preserve"> чел. </w:t>
      </w:r>
      <w:r w:rsidR="0086199A" w:rsidRPr="00785762">
        <w:rPr>
          <w:bCs/>
          <w:sz w:val="24"/>
        </w:rPr>
        <w:t xml:space="preserve">Прибыль предприятия по итогам 2017 года выросла по сравнению с предыдущим годом более чем в 1,9 раза (7,16 млн. руб.). </w:t>
      </w:r>
      <w:r w:rsidRPr="00785762">
        <w:rPr>
          <w:bCs/>
          <w:iCs/>
          <w:sz w:val="24"/>
          <w:szCs w:val="24"/>
        </w:rPr>
        <w:t xml:space="preserve">Уровень оплаты труда на предприятии за отчетный </w:t>
      </w:r>
      <w:r w:rsidR="00845749" w:rsidRPr="00785762">
        <w:rPr>
          <w:bCs/>
          <w:iCs/>
          <w:sz w:val="24"/>
          <w:szCs w:val="24"/>
        </w:rPr>
        <w:t>год</w:t>
      </w:r>
      <w:r w:rsidRPr="00785762">
        <w:rPr>
          <w:bCs/>
          <w:iCs/>
          <w:sz w:val="24"/>
          <w:szCs w:val="24"/>
        </w:rPr>
        <w:t xml:space="preserve"> </w:t>
      </w:r>
      <w:r w:rsidR="0086199A" w:rsidRPr="00785762">
        <w:rPr>
          <w:bCs/>
          <w:iCs/>
          <w:sz w:val="24"/>
          <w:szCs w:val="24"/>
        </w:rPr>
        <w:t>увеличился</w:t>
      </w:r>
      <w:r w:rsidRPr="00785762">
        <w:rPr>
          <w:bCs/>
          <w:iCs/>
          <w:sz w:val="24"/>
          <w:szCs w:val="24"/>
        </w:rPr>
        <w:t xml:space="preserve"> к уровню </w:t>
      </w:r>
      <w:r w:rsidR="00845749" w:rsidRPr="00785762">
        <w:rPr>
          <w:bCs/>
          <w:iCs/>
          <w:sz w:val="24"/>
          <w:szCs w:val="24"/>
        </w:rPr>
        <w:t>201</w:t>
      </w:r>
      <w:r w:rsidR="00D95E88" w:rsidRPr="00785762">
        <w:rPr>
          <w:bCs/>
          <w:iCs/>
          <w:sz w:val="24"/>
          <w:szCs w:val="24"/>
        </w:rPr>
        <w:t>6</w:t>
      </w:r>
      <w:r w:rsidR="00845749" w:rsidRPr="00785762">
        <w:rPr>
          <w:bCs/>
          <w:iCs/>
          <w:sz w:val="24"/>
          <w:szCs w:val="24"/>
        </w:rPr>
        <w:t xml:space="preserve"> года в 1,</w:t>
      </w:r>
      <w:r w:rsidR="00D95E88" w:rsidRPr="00785762">
        <w:rPr>
          <w:bCs/>
          <w:iCs/>
          <w:sz w:val="24"/>
          <w:szCs w:val="24"/>
        </w:rPr>
        <w:t>5</w:t>
      </w:r>
      <w:r w:rsidRPr="00785762">
        <w:rPr>
          <w:bCs/>
          <w:iCs/>
          <w:sz w:val="24"/>
          <w:szCs w:val="24"/>
        </w:rPr>
        <w:t xml:space="preserve"> раза.</w:t>
      </w:r>
    </w:p>
    <w:p w:rsidR="00C50820" w:rsidRPr="00785762" w:rsidRDefault="00C50820" w:rsidP="00C50820">
      <w:pPr>
        <w:ind w:firstLine="709"/>
        <w:jc w:val="both"/>
        <w:rPr>
          <w:bCs/>
          <w:sz w:val="24"/>
          <w:szCs w:val="24"/>
        </w:rPr>
      </w:pPr>
      <w:r w:rsidRPr="00785762">
        <w:rPr>
          <w:bCs/>
          <w:sz w:val="24"/>
          <w:szCs w:val="24"/>
        </w:rPr>
        <w:t xml:space="preserve">Предприятием, относящимся к производству резиновых и пластмассовых изделий, является </w:t>
      </w:r>
      <w:r w:rsidRPr="00785762">
        <w:rPr>
          <w:bCs/>
          <w:i/>
          <w:sz w:val="24"/>
          <w:szCs w:val="24"/>
          <w:u w:val="single"/>
        </w:rPr>
        <w:t>АО «Аэлита»</w:t>
      </w:r>
      <w:r w:rsidRPr="00785762">
        <w:rPr>
          <w:bCs/>
          <w:sz w:val="24"/>
          <w:szCs w:val="24"/>
        </w:rPr>
        <w:t xml:space="preserve"> (Сосновское СП). </w:t>
      </w:r>
      <w:r w:rsidR="00C62B97" w:rsidRPr="00785762">
        <w:rPr>
          <w:bCs/>
          <w:sz w:val="24"/>
          <w:szCs w:val="24"/>
        </w:rPr>
        <w:t>На 5,</w:t>
      </w:r>
      <w:r w:rsidR="004A51B5" w:rsidRPr="00785762">
        <w:rPr>
          <w:bCs/>
          <w:sz w:val="24"/>
          <w:szCs w:val="24"/>
        </w:rPr>
        <w:t>4</w:t>
      </w:r>
      <w:r w:rsidR="00C62B97" w:rsidRPr="00785762">
        <w:rPr>
          <w:bCs/>
          <w:sz w:val="24"/>
          <w:szCs w:val="24"/>
        </w:rPr>
        <w:t>% в 201</w:t>
      </w:r>
      <w:r w:rsidR="004A51B5" w:rsidRPr="00785762">
        <w:rPr>
          <w:bCs/>
          <w:sz w:val="24"/>
          <w:szCs w:val="24"/>
        </w:rPr>
        <w:t>7</w:t>
      </w:r>
      <w:r w:rsidR="00C62B97" w:rsidRPr="00785762">
        <w:rPr>
          <w:bCs/>
          <w:sz w:val="24"/>
          <w:szCs w:val="24"/>
        </w:rPr>
        <w:t xml:space="preserve"> году по сравнению с январем-декабрем 201</w:t>
      </w:r>
      <w:r w:rsidR="004A51B5" w:rsidRPr="00785762">
        <w:rPr>
          <w:bCs/>
          <w:sz w:val="24"/>
          <w:szCs w:val="24"/>
        </w:rPr>
        <w:t>6</w:t>
      </w:r>
      <w:r w:rsidR="00C62B97" w:rsidRPr="00785762">
        <w:rPr>
          <w:bCs/>
          <w:sz w:val="24"/>
          <w:szCs w:val="24"/>
        </w:rPr>
        <w:t xml:space="preserve"> года </w:t>
      </w:r>
      <w:r w:rsidR="004A51B5" w:rsidRPr="00785762">
        <w:rPr>
          <w:bCs/>
          <w:sz w:val="24"/>
          <w:szCs w:val="24"/>
        </w:rPr>
        <w:t>вырос</w:t>
      </w:r>
      <w:r w:rsidR="00C62B97" w:rsidRPr="00785762">
        <w:rPr>
          <w:bCs/>
          <w:sz w:val="24"/>
          <w:szCs w:val="24"/>
        </w:rPr>
        <w:t xml:space="preserve"> объем отгруженной продукции </w:t>
      </w:r>
      <w:r w:rsidR="00C62B97" w:rsidRPr="00785762">
        <w:rPr>
          <w:bCs/>
          <w:iCs/>
          <w:sz w:val="24"/>
          <w:szCs w:val="24"/>
        </w:rPr>
        <w:t xml:space="preserve">на </w:t>
      </w:r>
      <w:r w:rsidR="00C62B97" w:rsidRPr="00785762">
        <w:rPr>
          <w:bCs/>
          <w:sz w:val="24"/>
          <w:szCs w:val="24"/>
        </w:rPr>
        <w:t xml:space="preserve">предприятии и составил </w:t>
      </w:r>
      <w:r w:rsidR="004A51B5" w:rsidRPr="00785762">
        <w:rPr>
          <w:bCs/>
          <w:sz w:val="24"/>
          <w:szCs w:val="24"/>
        </w:rPr>
        <w:t>172,1</w:t>
      </w:r>
      <w:r w:rsidR="00C62B97" w:rsidRPr="00785762">
        <w:rPr>
          <w:bCs/>
          <w:sz w:val="24"/>
          <w:szCs w:val="24"/>
        </w:rPr>
        <w:t xml:space="preserve"> млн. руб. (в действующих ценах). </w:t>
      </w:r>
      <w:r w:rsidRPr="00785762">
        <w:rPr>
          <w:bCs/>
          <w:sz w:val="24"/>
          <w:szCs w:val="24"/>
        </w:rPr>
        <w:t xml:space="preserve">Производство основного вида продукции - изделий из пластмасс в натуральном выражении </w:t>
      </w:r>
      <w:r w:rsidR="00854B8A" w:rsidRPr="00785762">
        <w:rPr>
          <w:bCs/>
          <w:sz w:val="24"/>
          <w:szCs w:val="24"/>
        </w:rPr>
        <w:t>увеличилось</w:t>
      </w:r>
      <w:r w:rsidRPr="00785762">
        <w:rPr>
          <w:bCs/>
          <w:sz w:val="24"/>
          <w:szCs w:val="24"/>
        </w:rPr>
        <w:t xml:space="preserve"> по сравнению с прошлым годом </w:t>
      </w:r>
      <w:r w:rsidR="00854B8A" w:rsidRPr="00785762">
        <w:rPr>
          <w:bCs/>
          <w:sz w:val="24"/>
          <w:szCs w:val="24"/>
        </w:rPr>
        <w:t>в 1,4 раза</w:t>
      </w:r>
      <w:r w:rsidRPr="00785762">
        <w:rPr>
          <w:bCs/>
          <w:sz w:val="24"/>
          <w:szCs w:val="24"/>
        </w:rPr>
        <w:t xml:space="preserve"> и составило </w:t>
      </w:r>
      <w:r w:rsidR="00854B8A" w:rsidRPr="00785762">
        <w:rPr>
          <w:bCs/>
          <w:sz w:val="24"/>
          <w:szCs w:val="24"/>
        </w:rPr>
        <w:t>956</w:t>
      </w:r>
      <w:r w:rsidRPr="00785762">
        <w:rPr>
          <w:bCs/>
          <w:sz w:val="24"/>
          <w:szCs w:val="24"/>
        </w:rPr>
        <w:t xml:space="preserve"> тонн. Средн</w:t>
      </w:r>
      <w:r w:rsidR="006327F9" w:rsidRPr="00785762">
        <w:rPr>
          <w:bCs/>
          <w:sz w:val="24"/>
          <w:szCs w:val="24"/>
        </w:rPr>
        <w:t>я</w:t>
      </w:r>
      <w:r w:rsidRPr="00785762">
        <w:rPr>
          <w:bCs/>
          <w:sz w:val="24"/>
          <w:szCs w:val="24"/>
        </w:rPr>
        <w:t xml:space="preserve">я численность работающих за отчетный период составила </w:t>
      </w:r>
      <w:r w:rsidR="00854B8A" w:rsidRPr="00785762">
        <w:rPr>
          <w:bCs/>
          <w:sz w:val="24"/>
          <w:szCs w:val="24"/>
        </w:rPr>
        <w:t>131</w:t>
      </w:r>
      <w:r w:rsidRPr="00785762">
        <w:rPr>
          <w:bCs/>
          <w:sz w:val="24"/>
          <w:szCs w:val="24"/>
        </w:rPr>
        <w:t xml:space="preserve"> чел, по сравнению с прошл</w:t>
      </w:r>
      <w:r w:rsidR="00FC0158" w:rsidRPr="00785762">
        <w:rPr>
          <w:bCs/>
          <w:sz w:val="24"/>
          <w:szCs w:val="24"/>
        </w:rPr>
        <w:t>ым</w:t>
      </w:r>
      <w:r w:rsidRPr="00785762">
        <w:rPr>
          <w:bCs/>
          <w:sz w:val="24"/>
          <w:szCs w:val="24"/>
        </w:rPr>
        <w:t xml:space="preserve"> год</w:t>
      </w:r>
      <w:r w:rsidR="00FC0158" w:rsidRPr="00785762">
        <w:rPr>
          <w:bCs/>
          <w:sz w:val="24"/>
          <w:szCs w:val="24"/>
        </w:rPr>
        <w:t>ом</w:t>
      </w:r>
      <w:r w:rsidRPr="00785762">
        <w:rPr>
          <w:bCs/>
          <w:sz w:val="24"/>
          <w:szCs w:val="24"/>
        </w:rPr>
        <w:t xml:space="preserve"> она </w:t>
      </w:r>
      <w:r w:rsidR="00FC0158" w:rsidRPr="00785762">
        <w:rPr>
          <w:bCs/>
          <w:sz w:val="24"/>
          <w:szCs w:val="24"/>
        </w:rPr>
        <w:t>уменьшилась</w:t>
      </w:r>
      <w:r w:rsidRPr="00785762">
        <w:rPr>
          <w:bCs/>
          <w:sz w:val="24"/>
          <w:szCs w:val="24"/>
        </w:rPr>
        <w:t xml:space="preserve"> на </w:t>
      </w:r>
      <w:r w:rsidR="00854B8A" w:rsidRPr="00785762">
        <w:rPr>
          <w:bCs/>
          <w:sz w:val="24"/>
          <w:szCs w:val="24"/>
        </w:rPr>
        <w:t>8,4</w:t>
      </w:r>
      <w:r w:rsidRPr="00785762">
        <w:rPr>
          <w:bCs/>
          <w:sz w:val="24"/>
          <w:szCs w:val="24"/>
        </w:rPr>
        <w:t>%. Средняя заработная плата на предприятии по сравнению с уровнем 201</w:t>
      </w:r>
      <w:r w:rsidR="00854B8A" w:rsidRPr="00785762">
        <w:rPr>
          <w:bCs/>
          <w:sz w:val="24"/>
          <w:szCs w:val="24"/>
        </w:rPr>
        <w:t>6</w:t>
      </w:r>
      <w:r w:rsidRPr="00785762">
        <w:rPr>
          <w:bCs/>
          <w:sz w:val="24"/>
          <w:szCs w:val="24"/>
        </w:rPr>
        <w:t xml:space="preserve"> года </w:t>
      </w:r>
      <w:r w:rsidR="00854B8A" w:rsidRPr="00785762">
        <w:rPr>
          <w:bCs/>
          <w:sz w:val="24"/>
          <w:szCs w:val="24"/>
        </w:rPr>
        <w:t>уменьшилась</w:t>
      </w:r>
      <w:r w:rsidR="00D623F3" w:rsidRPr="00785762">
        <w:rPr>
          <w:bCs/>
          <w:sz w:val="24"/>
          <w:szCs w:val="24"/>
        </w:rPr>
        <w:t xml:space="preserve"> </w:t>
      </w:r>
      <w:r w:rsidRPr="00785762">
        <w:rPr>
          <w:bCs/>
          <w:sz w:val="24"/>
          <w:szCs w:val="24"/>
        </w:rPr>
        <w:t xml:space="preserve">на </w:t>
      </w:r>
      <w:r w:rsidR="00854B8A" w:rsidRPr="00785762">
        <w:rPr>
          <w:bCs/>
          <w:sz w:val="24"/>
          <w:szCs w:val="24"/>
        </w:rPr>
        <w:t>4,3</w:t>
      </w:r>
      <w:r w:rsidRPr="00785762">
        <w:rPr>
          <w:bCs/>
          <w:sz w:val="24"/>
          <w:szCs w:val="24"/>
        </w:rPr>
        <w:t xml:space="preserve">%. Предприятие </w:t>
      </w:r>
      <w:r w:rsidR="0097430E" w:rsidRPr="00785762">
        <w:rPr>
          <w:bCs/>
          <w:sz w:val="24"/>
          <w:szCs w:val="24"/>
        </w:rPr>
        <w:t>по итогам деятельности за 2017 год вышло с прибылью 12,9 млн. руб.</w:t>
      </w:r>
      <w:r w:rsidR="0086199A" w:rsidRPr="00785762">
        <w:rPr>
          <w:bCs/>
          <w:sz w:val="24"/>
          <w:szCs w:val="24"/>
        </w:rPr>
        <w:t xml:space="preserve"> (темп роста 86% к 2016 году).</w:t>
      </w:r>
      <w:r w:rsidR="0097430E" w:rsidRPr="00785762">
        <w:rPr>
          <w:bCs/>
          <w:sz w:val="24"/>
          <w:szCs w:val="24"/>
        </w:rPr>
        <w:t xml:space="preserve"> П</w:t>
      </w:r>
      <w:r w:rsidRPr="00785762">
        <w:rPr>
          <w:bCs/>
          <w:sz w:val="24"/>
          <w:szCs w:val="24"/>
        </w:rPr>
        <w:t>росроченной задолженности по заработной плате</w:t>
      </w:r>
      <w:r w:rsidR="0097430E" w:rsidRPr="00785762">
        <w:rPr>
          <w:bCs/>
          <w:sz w:val="24"/>
          <w:szCs w:val="24"/>
        </w:rPr>
        <w:t xml:space="preserve"> на предприятии нет</w:t>
      </w:r>
      <w:r w:rsidRPr="00785762">
        <w:rPr>
          <w:bCs/>
          <w:sz w:val="24"/>
          <w:szCs w:val="24"/>
        </w:rPr>
        <w:t>.</w:t>
      </w:r>
      <w:r w:rsidR="0097430E" w:rsidRPr="00785762">
        <w:rPr>
          <w:bCs/>
          <w:sz w:val="24"/>
          <w:szCs w:val="24"/>
        </w:rPr>
        <w:t xml:space="preserve"> </w:t>
      </w:r>
    </w:p>
    <w:p w:rsidR="00674458" w:rsidRPr="00785762" w:rsidRDefault="00674458">
      <w:pPr>
        <w:ind w:firstLine="709"/>
        <w:jc w:val="both"/>
        <w:rPr>
          <w:bCs/>
          <w:iCs/>
          <w:sz w:val="24"/>
          <w:szCs w:val="24"/>
        </w:rPr>
      </w:pPr>
      <w:r w:rsidRPr="00785762">
        <w:rPr>
          <w:bCs/>
          <w:i/>
          <w:sz w:val="24"/>
          <w:szCs w:val="24"/>
          <w:u w:val="single"/>
        </w:rPr>
        <w:t>О</w:t>
      </w:r>
      <w:r w:rsidR="006418D4" w:rsidRPr="00785762">
        <w:rPr>
          <w:bCs/>
          <w:i/>
          <w:sz w:val="24"/>
          <w:szCs w:val="24"/>
          <w:u w:val="single"/>
        </w:rPr>
        <w:t>О</w:t>
      </w:r>
      <w:r w:rsidRPr="00785762">
        <w:rPr>
          <w:bCs/>
          <w:i/>
          <w:sz w:val="24"/>
          <w:szCs w:val="24"/>
          <w:u w:val="single"/>
        </w:rPr>
        <w:t>О «Приозерский хлебокомбинат»</w:t>
      </w:r>
      <w:r w:rsidRPr="00785762">
        <w:rPr>
          <w:bCs/>
          <w:iCs/>
          <w:sz w:val="24"/>
          <w:szCs w:val="24"/>
        </w:rPr>
        <w:t xml:space="preserve"> (Приозерское ГП) </w:t>
      </w:r>
      <w:r w:rsidR="0082649D" w:rsidRPr="00785762">
        <w:rPr>
          <w:bCs/>
          <w:iCs/>
          <w:sz w:val="24"/>
          <w:szCs w:val="24"/>
        </w:rPr>
        <w:t>за 201</w:t>
      </w:r>
      <w:r w:rsidR="00854B8A" w:rsidRPr="00785762">
        <w:rPr>
          <w:bCs/>
          <w:iCs/>
          <w:sz w:val="24"/>
          <w:szCs w:val="24"/>
        </w:rPr>
        <w:t>7</w:t>
      </w:r>
      <w:r w:rsidR="0082649D" w:rsidRPr="00785762">
        <w:rPr>
          <w:bCs/>
          <w:iCs/>
          <w:sz w:val="24"/>
          <w:szCs w:val="24"/>
        </w:rPr>
        <w:t xml:space="preserve"> год </w:t>
      </w:r>
      <w:r w:rsidRPr="00785762">
        <w:rPr>
          <w:bCs/>
          <w:iCs/>
          <w:sz w:val="24"/>
          <w:szCs w:val="24"/>
        </w:rPr>
        <w:t xml:space="preserve">отгружено продукции на сумму </w:t>
      </w:r>
      <w:r w:rsidR="00854B8A" w:rsidRPr="00785762">
        <w:rPr>
          <w:bCs/>
          <w:iCs/>
          <w:sz w:val="24"/>
          <w:szCs w:val="24"/>
        </w:rPr>
        <w:t>192,5</w:t>
      </w:r>
      <w:r w:rsidRPr="00785762">
        <w:rPr>
          <w:bCs/>
          <w:iCs/>
          <w:sz w:val="24"/>
          <w:szCs w:val="24"/>
        </w:rPr>
        <w:t xml:space="preserve"> млн. руб., или </w:t>
      </w:r>
      <w:r w:rsidR="00854B8A" w:rsidRPr="00785762">
        <w:rPr>
          <w:bCs/>
          <w:iCs/>
          <w:sz w:val="24"/>
          <w:szCs w:val="24"/>
        </w:rPr>
        <w:t>100,1</w:t>
      </w:r>
      <w:r w:rsidR="009F013E" w:rsidRPr="00785762">
        <w:rPr>
          <w:bCs/>
          <w:iCs/>
          <w:sz w:val="24"/>
          <w:szCs w:val="24"/>
        </w:rPr>
        <w:t>2</w:t>
      </w:r>
      <w:r w:rsidRPr="00785762">
        <w:rPr>
          <w:bCs/>
          <w:iCs/>
          <w:sz w:val="24"/>
          <w:szCs w:val="24"/>
        </w:rPr>
        <w:t xml:space="preserve">% к уровню прошлого года. Промышленной продукции в натуральном выражении произведено: хлеб и хлебобулочные изделия – </w:t>
      </w:r>
      <w:r w:rsidR="00785E16" w:rsidRPr="00785762">
        <w:rPr>
          <w:bCs/>
          <w:iCs/>
          <w:sz w:val="24"/>
          <w:szCs w:val="24"/>
        </w:rPr>
        <w:t>2814</w:t>
      </w:r>
      <w:r w:rsidR="009F013E" w:rsidRPr="00785762">
        <w:rPr>
          <w:bCs/>
          <w:iCs/>
          <w:sz w:val="24"/>
          <w:szCs w:val="24"/>
        </w:rPr>
        <w:t xml:space="preserve"> </w:t>
      </w:r>
      <w:r w:rsidRPr="00785762">
        <w:rPr>
          <w:bCs/>
          <w:iCs/>
          <w:sz w:val="24"/>
          <w:szCs w:val="24"/>
        </w:rPr>
        <w:t>т</w:t>
      </w:r>
      <w:r w:rsidR="00722B8F" w:rsidRPr="00785762">
        <w:rPr>
          <w:bCs/>
          <w:iCs/>
          <w:sz w:val="24"/>
          <w:szCs w:val="24"/>
        </w:rPr>
        <w:t>онн</w:t>
      </w:r>
      <w:r w:rsidRPr="00785762">
        <w:rPr>
          <w:bCs/>
          <w:iCs/>
          <w:sz w:val="24"/>
          <w:szCs w:val="24"/>
        </w:rPr>
        <w:t xml:space="preserve">, или </w:t>
      </w:r>
      <w:r w:rsidR="00785E16" w:rsidRPr="00785762">
        <w:rPr>
          <w:bCs/>
          <w:iCs/>
          <w:sz w:val="24"/>
          <w:szCs w:val="24"/>
        </w:rPr>
        <w:t>96</w:t>
      </w:r>
      <w:r w:rsidRPr="00785762">
        <w:rPr>
          <w:bCs/>
          <w:iCs/>
          <w:sz w:val="24"/>
          <w:szCs w:val="24"/>
        </w:rPr>
        <w:t xml:space="preserve">% к уровню </w:t>
      </w:r>
      <w:r w:rsidR="006E6D96" w:rsidRPr="00785762">
        <w:rPr>
          <w:bCs/>
          <w:iCs/>
          <w:sz w:val="24"/>
          <w:szCs w:val="24"/>
        </w:rPr>
        <w:t>201</w:t>
      </w:r>
      <w:r w:rsidR="00854B8A" w:rsidRPr="00785762">
        <w:rPr>
          <w:bCs/>
          <w:iCs/>
          <w:sz w:val="24"/>
          <w:szCs w:val="24"/>
        </w:rPr>
        <w:t>6</w:t>
      </w:r>
      <w:r w:rsidRPr="00785762">
        <w:rPr>
          <w:bCs/>
          <w:iCs/>
          <w:sz w:val="24"/>
          <w:szCs w:val="24"/>
        </w:rPr>
        <w:t xml:space="preserve"> года; кондитерские изделия – </w:t>
      </w:r>
      <w:r w:rsidR="00785E16" w:rsidRPr="00785762">
        <w:rPr>
          <w:bCs/>
          <w:iCs/>
          <w:sz w:val="24"/>
          <w:szCs w:val="24"/>
        </w:rPr>
        <w:t>89</w:t>
      </w:r>
      <w:r w:rsidRPr="00785762">
        <w:rPr>
          <w:bCs/>
          <w:iCs/>
          <w:sz w:val="24"/>
          <w:szCs w:val="24"/>
        </w:rPr>
        <w:t xml:space="preserve"> т</w:t>
      </w:r>
      <w:r w:rsidR="00722B8F" w:rsidRPr="00785762">
        <w:rPr>
          <w:bCs/>
          <w:iCs/>
          <w:sz w:val="24"/>
          <w:szCs w:val="24"/>
        </w:rPr>
        <w:t>онн</w:t>
      </w:r>
      <w:r w:rsidRPr="00785762">
        <w:rPr>
          <w:bCs/>
          <w:iCs/>
          <w:sz w:val="24"/>
          <w:szCs w:val="24"/>
        </w:rPr>
        <w:t xml:space="preserve">, или </w:t>
      </w:r>
      <w:r w:rsidR="00785E16" w:rsidRPr="00785762">
        <w:rPr>
          <w:bCs/>
          <w:iCs/>
          <w:sz w:val="24"/>
          <w:szCs w:val="24"/>
        </w:rPr>
        <w:t>83,2</w:t>
      </w:r>
      <w:r w:rsidRPr="00785762">
        <w:rPr>
          <w:bCs/>
          <w:iCs/>
          <w:sz w:val="24"/>
          <w:szCs w:val="24"/>
        </w:rPr>
        <w:t xml:space="preserve">% к уровню </w:t>
      </w:r>
      <w:r w:rsidR="00854B8A" w:rsidRPr="00785762">
        <w:rPr>
          <w:bCs/>
          <w:iCs/>
          <w:sz w:val="24"/>
          <w:szCs w:val="24"/>
        </w:rPr>
        <w:t>предыдущего</w:t>
      </w:r>
      <w:r w:rsidRPr="00785762">
        <w:rPr>
          <w:bCs/>
          <w:iCs/>
          <w:sz w:val="24"/>
          <w:szCs w:val="24"/>
        </w:rPr>
        <w:t xml:space="preserve"> года. Средн</w:t>
      </w:r>
      <w:r w:rsidR="00854B8A" w:rsidRPr="00785762">
        <w:rPr>
          <w:bCs/>
          <w:iCs/>
          <w:sz w:val="24"/>
          <w:szCs w:val="24"/>
        </w:rPr>
        <w:t>есписочная</w:t>
      </w:r>
      <w:r w:rsidRPr="00785762">
        <w:rPr>
          <w:bCs/>
          <w:iCs/>
          <w:sz w:val="24"/>
          <w:szCs w:val="24"/>
        </w:rPr>
        <w:t xml:space="preserve"> численность работников на 01.01.1</w:t>
      </w:r>
      <w:r w:rsidR="00854B8A" w:rsidRPr="00785762">
        <w:rPr>
          <w:bCs/>
          <w:iCs/>
          <w:sz w:val="24"/>
          <w:szCs w:val="24"/>
        </w:rPr>
        <w:t>8</w:t>
      </w:r>
      <w:r w:rsidRPr="00785762">
        <w:rPr>
          <w:bCs/>
          <w:iCs/>
          <w:sz w:val="24"/>
          <w:szCs w:val="24"/>
        </w:rPr>
        <w:t xml:space="preserve">г. составила </w:t>
      </w:r>
      <w:r w:rsidR="00854B8A" w:rsidRPr="00785762">
        <w:rPr>
          <w:bCs/>
          <w:iCs/>
          <w:sz w:val="24"/>
          <w:szCs w:val="24"/>
        </w:rPr>
        <w:t>159</w:t>
      </w:r>
      <w:r w:rsidRPr="00785762">
        <w:rPr>
          <w:bCs/>
          <w:iCs/>
          <w:sz w:val="24"/>
          <w:szCs w:val="24"/>
        </w:rPr>
        <w:t xml:space="preserve"> чел., что </w:t>
      </w:r>
      <w:r w:rsidR="00722B8F" w:rsidRPr="00785762">
        <w:rPr>
          <w:bCs/>
          <w:iCs/>
          <w:sz w:val="24"/>
          <w:szCs w:val="24"/>
        </w:rPr>
        <w:t xml:space="preserve">на </w:t>
      </w:r>
      <w:r w:rsidR="00951387" w:rsidRPr="00785762">
        <w:rPr>
          <w:bCs/>
          <w:iCs/>
          <w:sz w:val="24"/>
          <w:szCs w:val="24"/>
        </w:rPr>
        <w:t>1,</w:t>
      </w:r>
      <w:r w:rsidR="00854B8A" w:rsidRPr="00785762">
        <w:rPr>
          <w:bCs/>
          <w:iCs/>
          <w:sz w:val="24"/>
          <w:szCs w:val="24"/>
        </w:rPr>
        <w:t>9</w:t>
      </w:r>
      <w:r w:rsidR="00722B8F" w:rsidRPr="00785762">
        <w:rPr>
          <w:bCs/>
          <w:iCs/>
          <w:sz w:val="24"/>
          <w:szCs w:val="24"/>
        </w:rPr>
        <w:t xml:space="preserve">% </w:t>
      </w:r>
      <w:r w:rsidR="00C87583" w:rsidRPr="00785762">
        <w:rPr>
          <w:bCs/>
          <w:iCs/>
          <w:sz w:val="24"/>
          <w:szCs w:val="24"/>
        </w:rPr>
        <w:t>меньше</w:t>
      </w:r>
      <w:r w:rsidR="00722B8F" w:rsidRPr="00785762">
        <w:rPr>
          <w:bCs/>
          <w:iCs/>
          <w:sz w:val="24"/>
          <w:szCs w:val="24"/>
        </w:rPr>
        <w:t xml:space="preserve"> </w:t>
      </w:r>
      <w:r w:rsidRPr="00785762">
        <w:rPr>
          <w:bCs/>
          <w:iCs/>
          <w:sz w:val="24"/>
          <w:szCs w:val="24"/>
        </w:rPr>
        <w:t>уровн</w:t>
      </w:r>
      <w:r w:rsidR="00722B8F" w:rsidRPr="00785762">
        <w:rPr>
          <w:bCs/>
          <w:iCs/>
          <w:sz w:val="24"/>
          <w:szCs w:val="24"/>
        </w:rPr>
        <w:t>я</w:t>
      </w:r>
      <w:r w:rsidRPr="00785762">
        <w:rPr>
          <w:bCs/>
          <w:iCs/>
          <w:sz w:val="24"/>
          <w:szCs w:val="24"/>
        </w:rPr>
        <w:t xml:space="preserve"> 201</w:t>
      </w:r>
      <w:r w:rsidR="00854B8A" w:rsidRPr="00785762">
        <w:rPr>
          <w:bCs/>
          <w:iCs/>
          <w:sz w:val="24"/>
          <w:szCs w:val="24"/>
        </w:rPr>
        <w:t>6</w:t>
      </w:r>
      <w:r w:rsidRPr="00785762">
        <w:rPr>
          <w:bCs/>
          <w:iCs/>
          <w:sz w:val="24"/>
          <w:szCs w:val="24"/>
        </w:rPr>
        <w:t xml:space="preserve"> года. </w:t>
      </w:r>
      <w:r w:rsidR="00722B8F" w:rsidRPr="00785762">
        <w:rPr>
          <w:bCs/>
          <w:iCs/>
          <w:sz w:val="24"/>
          <w:szCs w:val="24"/>
        </w:rPr>
        <w:t>О</w:t>
      </w:r>
      <w:r w:rsidRPr="00785762">
        <w:rPr>
          <w:bCs/>
          <w:iCs/>
          <w:sz w:val="24"/>
          <w:szCs w:val="24"/>
        </w:rPr>
        <w:t>плат</w:t>
      </w:r>
      <w:r w:rsidR="00722B8F" w:rsidRPr="00785762">
        <w:rPr>
          <w:bCs/>
          <w:iCs/>
          <w:sz w:val="24"/>
          <w:szCs w:val="24"/>
        </w:rPr>
        <w:t>а</w:t>
      </w:r>
      <w:r w:rsidRPr="00785762">
        <w:rPr>
          <w:bCs/>
          <w:iCs/>
          <w:sz w:val="24"/>
          <w:szCs w:val="24"/>
        </w:rPr>
        <w:t xml:space="preserve"> труда на предприятии за отчетный год вырос</w:t>
      </w:r>
      <w:r w:rsidR="00722B8F" w:rsidRPr="00785762">
        <w:rPr>
          <w:bCs/>
          <w:iCs/>
          <w:sz w:val="24"/>
          <w:szCs w:val="24"/>
        </w:rPr>
        <w:t xml:space="preserve">ла к уровню прошлого года на </w:t>
      </w:r>
      <w:r w:rsidR="00854B8A" w:rsidRPr="00785762">
        <w:rPr>
          <w:bCs/>
          <w:iCs/>
          <w:sz w:val="24"/>
          <w:szCs w:val="24"/>
        </w:rPr>
        <w:t>8,8</w:t>
      </w:r>
      <w:r w:rsidRPr="00785762">
        <w:rPr>
          <w:bCs/>
          <w:iCs/>
          <w:sz w:val="24"/>
          <w:szCs w:val="24"/>
        </w:rPr>
        <w:t xml:space="preserve">%. </w:t>
      </w:r>
      <w:r w:rsidR="00840B39" w:rsidRPr="00785762">
        <w:rPr>
          <w:bCs/>
          <w:sz w:val="24"/>
        </w:rPr>
        <w:t xml:space="preserve">Отчетный год предприятие завершило с прибылью (8,0 млн. руб., 91% к уровню 2016 года). </w:t>
      </w:r>
      <w:r w:rsidRPr="00785762">
        <w:rPr>
          <w:bCs/>
          <w:iCs/>
          <w:sz w:val="24"/>
          <w:szCs w:val="24"/>
        </w:rPr>
        <w:t>Просроченная задолженность по платежам в бюджет и по заработной плате отсутствует.</w:t>
      </w:r>
    </w:p>
    <w:p w:rsidR="00554120" w:rsidRPr="00785762" w:rsidRDefault="00554120" w:rsidP="00554120">
      <w:pPr>
        <w:ind w:firstLine="709"/>
        <w:jc w:val="both"/>
        <w:rPr>
          <w:bCs/>
          <w:iCs/>
          <w:sz w:val="24"/>
        </w:rPr>
      </w:pPr>
      <w:r w:rsidRPr="00785762">
        <w:rPr>
          <w:bCs/>
          <w:i/>
          <w:sz w:val="24"/>
          <w:u w:val="single"/>
        </w:rPr>
        <w:t>ЗАО «Салма»</w:t>
      </w:r>
      <w:r w:rsidRPr="00785762">
        <w:rPr>
          <w:bCs/>
          <w:sz w:val="24"/>
        </w:rPr>
        <w:t xml:space="preserve"> - малое предприятие по производству швейных изделий</w:t>
      </w:r>
      <w:r w:rsidR="002C7897" w:rsidRPr="00785762">
        <w:rPr>
          <w:bCs/>
          <w:sz w:val="24"/>
        </w:rPr>
        <w:t>, в частности</w:t>
      </w:r>
      <w:r w:rsidRPr="00785762">
        <w:rPr>
          <w:bCs/>
          <w:sz w:val="24"/>
        </w:rPr>
        <w:t xml:space="preserve"> прочей верхней одежды</w:t>
      </w:r>
      <w:r w:rsidR="002C7897" w:rsidRPr="00785762">
        <w:rPr>
          <w:bCs/>
          <w:sz w:val="24"/>
        </w:rPr>
        <w:t xml:space="preserve"> </w:t>
      </w:r>
      <w:r w:rsidR="002C7897" w:rsidRPr="00785762">
        <w:rPr>
          <w:bCs/>
          <w:iCs/>
          <w:sz w:val="24"/>
          <w:szCs w:val="24"/>
        </w:rPr>
        <w:t>(Приозерское ГП)</w:t>
      </w:r>
      <w:r w:rsidRPr="00785762">
        <w:rPr>
          <w:bCs/>
          <w:sz w:val="24"/>
        </w:rPr>
        <w:t>.</w:t>
      </w:r>
      <w:r w:rsidRPr="00785762">
        <w:rPr>
          <w:bCs/>
          <w:iCs/>
          <w:sz w:val="24"/>
        </w:rPr>
        <w:t xml:space="preserve"> Объем отгруженной продукции по основному виду деятельности за отчетный год в действующих ценах составил 23,5 млн. руб., что на 23% больше уровня предыдущего года. На 23,4% к уровню 2016 года выросла среднемесячная заработная плата работников. Среднесписочная численность работников уменьшилась по сравнению с 2016 годом на 9% и составила 72 чел. Предприятие не имеет просроченной задолженности по платежам в бюджет и внебюджетные фонды и просроченной задолженности по заработной плате.</w:t>
      </w:r>
    </w:p>
    <w:p w:rsidR="0047673F" w:rsidRPr="00785762" w:rsidRDefault="0047673F" w:rsidP="007F4E17">
      <w:pPr>
        <w:ind w:firstLine="709"/>
        <w:jc w:val="both"/>
        <w:rPr>
          <w:sz w:val="24"/>
        </w:rPr>
      </w:pPr>
    </w:p>
    <w:p w:rsidR="007F4E17" w:rsidRPr="00785762" w:rsidRDefault="007F4E17" w:rsidP="007F4E17">
      <w:pPr>
        <w:ind w:firstLine="709"/>
        <w:jc w:val="both"/>
        <w:rPr>
          <w:sz w:val="24"/>
        </w:rPr>
      </w:pPr>
      <w:r w:rsidRPr="00785762">
        <w:rPr>
          <w:sz w:val="24"/>
        </w:rPr>
        <w:t>Увеличились объемы производства основных видов товаров в натуральном выражении (по крупным и средним предприятиям):</w:t>
      </w:r>
    </w:p>
    <w:p w:rsidR="00FF1A6A" w:rsidRPr="00785762" w:rsidRDefault="00FF1A6A" w:rsidP="00FF1A6A">
      <w:pPr>
        <w:jc w:val="both"/>
        <w:rPr>
          <w:bCs/>
          <w:sz w:val="24"/>
        </w:rPr>
      </w:pPr>
      <w:r w:rsidRPr="00785762">
        <w:rPr>
          <w:bCs/>
          <w:i/>
          <w:sz w:val="24"/>
        </w:rPr>
        <w:t xml:space="preserve">- в обработке древесины и производстве изделий из дерева - </w:t>
      </w:r>
      <w:r w:rsidRPr="00785762">
        <w:rPr>
          <w:bCs/>
          <w:iCs/>
          <w:sz w:val="24"/>
        </w:rPr>
        <w:t>в</w:t>
      </w:r>
      <w:r w:rsidRPr="00785762">
        <w:rPr>
          <w:bCs/>
          <w:sz w:val="24"/>
        </w:rPr>
        <w:t>ыпуск плиты древесноволокнистой (8596 тыс. усл.м2) – на 16,8%;</w:t>
      </w:r>
    </w:p>
    <w:p w:rsidR="006F111C" w:rsidRPr="00785762" w:rsidRDefault="006F111C" w:rsidP="006F111C">
      <w:pPr>
        <w:jc w:val="both"/>
        <w:rPr>
          <w:bCs/>
          <w:sz w:val="24"/>
        </w:rPr>
      </w:pPr>
      <w:r w:rsidRPr="00785762">
        <w:rPr>
          <w:bCs/>
          <w:i/>
          <w:sz w:val="24"/>
        </w:rPr>
        <w:t xml:space="preserve">- в производстве пластмассовых изделий – </w:t>
      </w:r>
      <w:r w:rsidRPr="00785762">
        <w:rPr>
          <w:bCs/>
          <w:sz w:val="24"/>
        </w:rPr>
        <w:t>производство изделий из пластмасс (956 тонны) – на 39,8%;</w:t>
      </w:r>
    </w:p>
    <w:p w:rsidR="0047673F" w:rsidRPr="00785762" w:rsidRDefault="0047673F" w:rsidP="00D83455">
      <w:pPr>
        <w:jc w:val="both"/>
        <w:rPr>
          <w:bCs/>
          <w:sz w:val="24"/>
        </w:rPr>
      </w:pPr>
      <w:r w:rsidRPr="00785762">
        <w:rPr>
          <w:bCs/>
          <w:sz w:val="24"/>
        </w:rPr>
        <w:t xml:space="preserve">- </w:t>
      </w:r>
      <w:r w:rsidRPr="00785762">
        <w:rPr>
          <w:bCs/>
          <w:i/>
          <w:sz w:val="24"/>
        </w:rPr>
        <w:t>в производстве продукции добывающей отрасли</w:t>
      </w:r>
      <w:r w:rsidRPr="00785762">
        <w:rPr>
          <w:bCs/>
          <w:sz w:val="24"/>
        </w:rPr>
        <w:t xml:space="preserve"> – производство щебня, отсевов и прочих гранитных смесей (3963 тыс. м3) на 1,4%.</w:t>
      </w:r>
    </w:p>
    <w:p w:rsidR="00D623F3" w:rsidRPr="00785762" w:rsidRDefault="007F4E17" w:rsidP="00434D56">
      <w:pPr>
        <w:ind w:firstLine="720"/>
        <w:jc w:val="both"/>
        <w:rPr>
          <w:sz w:val="24"/>
        </w:rPr>
      </w:pPr>
      <w:r w:rsidRPr="00785762">
        <w:rPr>
          <w:sz w:val="24"/>
        </w:rPr>
        <w:t>Снижение выпуска продукции произошло</w:t>
      </w:r>
      <w:r w:rsidR="00D623F3" w:rsidRPr="00785762">
        <w:rPr>
          <w:sz w:val="24"/>
        </w:rPr>
        <w:t>:</w:t>
      </w:r>
    </w:p>
    <w:p w:rsidR="00FF1A6A" w:rsidRPr="00785762" w:rsidRDefault="00FF1A6A" w:rsidP="00FF1A6A">
      <w:pPr>
        <w:jc w:val="both"/>
        <w:rPr>
          <w:bCs/>
          <w:sz w:val="24"/>
        </w:rPr>
      </w:pPr>
      <w:r w:rsidRPr="00785762">
        <w:rPr>
          <w:bCs/>
          <w:i/>
          <w:sz w:val="24"/>
        </w:rPr>
        <w:t xml:space="preserve">- в обработке древесины и производстве изделий из дерева - </w:t>
      </w:r>
      <w:r w:rsidRPr="00785762">
        <w:rPr>
          <w:bCs/>
          <w:iCs/>
          <w:sz w:val="24"/>
        </w:rPr>
        <w:t>в</w:t>
      </w:r>
      <w:r w:rsidRPr="00785762">
        <w:rPr>
          <w:bCs/>
          <w:sz w:val="24"/>
        </w:rPr>
        <w:t>ыпуск пиломатериалов (</w:t>
      </w:r>
      <w:r w:rsidR="0047673F" w:rsidRPr="00785762">
        <w:rPr>
          <w:bCs/>
          <w:sz w:val="24"/>
        </w:rPr>
        <w:t>36,3</w:t>
      </w:r>
      <w:r w:rsidRPr="00785762">
        <w:rPr>
          <w:bCs/>
          <w:sz w:val="24"/>
        </w:rPr>
        <w:t xml:space="preserve"> тыс. куб. м) – в </w:t>
      </w:r>
      <w:r w:rsidR="0047673F" w:rsidRPr="00785762">
        <w:rPr>
          <w:bCs/>
          <w:sz w:val="24"/>
        </w:rPr>
        <w:t>2</w:t>
      </w:r>
      <w:r w:rsidRPr="00785762">
        <w:rPr>
          <w:bCs/>
          <w:sz w:val="24"/>
        </w:rPr>
        <w:t xml:space="preserve"> раза;</w:t>
      </w:r>
    </w:p>
    <w:p w:rsidR="0047673F" w:rsidRPr="00785762" w:rsidRDefault="0047673F" w:rsidP="0047673F">
      <w:pPr>
        <w:jc w:val="both"/>
        <w:rPr>
          <w:bCs/>
          <w:sz w:val="24"/>
        </w:rPr>
      </w:pPr>
      <w:r w:rsidRPr="00785762">
        <w:rPr>
          <w:bCs/>
          <w:i/>
          <w:sz w:val="24"/>
        </w:rPr>
        <w:t xml:space="preserve">- в производстве прочей продукции - </w:t>
      </w:r>
      <w:r w:rsidRPr="00785762">
        <w:rPr>
          <w:bCs/>
          <w:sz w:val="24"/>
        </w:rPr>
        <w:t>производство мебели (334,6 млн. руб.) – на 14,4%;</w:t>
      </w:r>
    </w:p>
    <w:p w:rsidR="00D83455" w:rsidRPr="00785762" w:rsidRDefault="00D83455" w:rsidP="00D83455">
      <w:pPr>
        <w:jc w:val="both"/>
        <w:rPr>
          <w:bCs/>
          <w:sz w:val="24"/>
        </w:rPr>
      </w:pPr>
      <w:r w:rsidRPr="00785762">
        <w:rPr>
          <w:sz w:val="24"/>
        </w:rPr>
        <w:t xml:space="preserve">- </w:t>
      </w:r>
      <w:r w:rsidRPr="00785762">
        <w:rPr>
          <w:bCs/>
          <w:i/>
          <w:sz w:val="24"/>
        </w:rPr>
        <w:t xml:space="preserve">в производстве пищевых продуктов  </w:t>
      </w:r>
      <w:r w:rsidRPr="00785762">
        <w:rPr>
          <w:bCs/>
          <w:sz w:val="24"/>
        </w:rPr>
        <w:t>– производство хлеба и хлебобулочных изделий (</w:t>
      </w:r>
      <w:r w:rsidR="0047673F" w:rsidRPr="00785762">
        <w:rPr>
          <w:bCs/>
          <w:sz w:val="24"/>
        </w:rPr>
        <w:t>2</w:t>
      </w:r>
      <w:r w:rsidR="00A72A2A" w:rsidRPr="00785762">
        <w:rPr>
          <w:bCs/>
          <w:sz w:val="24"/>
        </w:rPr>
        <w:t>814</w:t>
      </w:r>
      <w:r w:rsidRPr="00785762">
        <w:rPr>
          <w:bCs/>
          <w:sz w:val="24"/>
        </w:rPr>
        <w:t xml:space="preserve"> тонн) – на </w:t>
      </w:r>
      <w:r w:rsidR="0047673F" w:rsidRPr="00785762">
        <w:rPr>
          <w:bCs/>
          <w:sz w:val="24"/>
        </w:rPr>
        <w:t>4</w:t>
      </w:r>
      <w:r w:rsidRPr="00785762">
        <w:rPr>
          <w:bCs/>
          <w:sz w:val="24"/>
        </w:rPr>
        <w:t>%</w:t>
      </w:r>
      <w:r w:rsidR="0047673F" w:rsidRPr="00785762">
        <w:rPr>
          <w:bCs/>
          <w:sz w:val="24"/>
        </w:rPr>
        <w:t xml:space="preserve"> и прои</w:t>
      </w:r>
      <w:r w:rsidR="00A72A2A" w:rsidRPr="00785762">
        <w:rPr>
          <w:bCs/>
          <w:sz w:val="24"/>
        </w:rPr>
        <w:t>зводство кондитерских изделий (8</w:t>
      </w:r>
      <w:r w:rsidR="0047673F" w:rsidRPr="00785762">
        <w:rPr>
          <w:bCs/>
          <w:sz w:val="24"/>
        </w:rPr>
        <w:t xml:space="preserve">9 тонн) – на </w:t>
      </w:r>
      <w:r w:rsidR="00A72A2A" w:rsidRPr="00785762">
        <w:rPr>
          <w:bCs/>
          <w:sz w:val="24"/>
        </w:rPr>
        <w:t>16,8</w:t>
      </w:r>
      <w:r w:rsidR="0047673F" w:rsidRPr="00785762">
        <w:rPr>
          <w:bCs/>
          <w:sz w:val="24"/>
        </w:rPr>
        <w:t>%</w:t>
      </w:r>
      <w:r w:rsidR="003B11E0" w:rsidRPr="00785762">
        <w:rPr>
          <w:bCs/>
          <w:sz w:val="24"/>
        </w:rPr>
        <w:t>;</w:t>
      </w:r>
    </w:p>
    <w:p w:rsidR="003B11E0" w:rsidRPr="00785762" w:rsidRDefault="003B11E0" w:rsidP="003B11E0">
      <w:pPr>
        <w:jc w:val="both"/>
        <w:rPr>
          <w:bCs/>
          <w:sz w:val="24"/>
        </w:rPr>
      </w:pPr>
      <w:r w:rsidRPr="00785762">
        <w:rPr>
          <w:bCs/>
          <w:i/>
          <w:sz w:val="24"/>
        </w:rPr>
        <w:t xml:space="preserve">- в производстве химической продукции - </w:t>
      </w:r>
      <w:r w:rsidRPr="00785762">
        <w:rPr>
          <w:bCs/>
          <w:sz w:val="24"/>
        </w:rPr>
        <w:t>производство взрывчатых веществ (79,9 млн. руб.) – на 29,8%.</w:t>
      </w:r>
    </w:p>
    <w:p w:rsidR="003B11E0" w:rsidRPr="00785762" w:rsidRDefault="003B11E0" w:rsidP="00D83455">
      <w:pPr>
        <w:jc w:val="both"/>
        <w:rPr>
          <w:bCs/>
          <w:sz w:val="24"/>
        </w:rPr>
      </w:pPr>
    </w:p>
    <w:p w:rsidR="00674458" w:rsidRPr="00785762" w:rsidRDefault="00674458">
      <w:pPr>
        <w:ind w:firstLine="720"/>
        <w:jc w:val="both"/>
        <w:rPr>
          <w:sz w:val="24"/>
        </w:rPr>
      </w:pPr>
      <w:r w:rsidRPr="00785762">
        <w:rPr>
          <w:i/>
          <w:sz w:val="24"/>
        </w:rPr>
        <w:t>Сальдированный финансовый результат</w:t>
      </w:r>
      <w:r w:rsidRPr="00785762">
        <w:rPr>
          <w:sz w:val="24"/>
        </w:rPr>
        <w:t xml:space="preserve"> крупных и средних предприятий обрабатывающего производства по итогам января-декабря 201</w:t>
      </w:r>
      <w:r w:rsidR="00B409AC" w:rsidRPr="00785762">
        <w:rPr>
          <w:sz w:val="24"/>
        </w:rPr>
        <w:t>7</w:t>
      </w:r>
      <w:r w:rsidRPr="00785762">
        <w:rPr>
          <w:sz w:val="24"/>
        </w:rPr>
        <w:t xml:space="preserve"> года составил</w:t>
      </w:r>
      <w:r w:rsidR="00B409AC" w:rsidRPr="00785762">
        <w:rPr>
          <w:sz w:val="24"/>
        </w:rPr>
        <w:t>и</w:t>
      </w:r>
      <w:r w:rsidRPr="00785762">
        <w:rPr>
          <w:sz w:val="24"/>
        </w:rPr>
        <w:t xml:space="preserve"> </w:t>
      </w:r>
      <w:r w:rsidR="00B409AC" w:rsidRPr="00785762">
        <w:rPr>
          <w:sz w:val="24"/>
        </w:rPr>
        <w:t>убытки</w:t>
      </w:r>
      <w:r w:rsidR="00A20490" w:rsidRPr="00785762">
        <w:rPr>
          <w:sz w:val="24"/>
        </w:rPr>
        <w:t xml:space="preserve"> </w:t>
      </w:r>
      <w:r w:rsidR="00B409AC" w:rsidRPr="00785762">
        <w:rPr>
          <w:sz w:val="24"/>
        </w:rPr>
        <w:t>64,6</w:t>
      </w:r>
      <w:r w:rsidRPr="00785762">
        <w:rPr>
          <w:sz w:val="24"/>
        </w:rPr>
        <w:t xml:space="preserve"> млн. руб. (</w:t>
      </w:r>
      <w:r w:rsidR="0090772D" w:rsidRPr="00785762">
        <w:rPr>
          <w:sz w:val="24"/>
        </w:rPr>
        <w:t>на 01.01.201</w:t>
      </w:r>
      <w:r w:rsidR="00B409AC" w:rsidRPr="00785762">
        <w:rPr>
          <w:sz w:val="24"/>
        </w:rPr>
        <w:t>6</w:t>
      </w:r>
      <w:r w:rsidR="0090772D" w:rsidRPr="00785762">
        <w:rPr>
          <w:sz w:val="24"/>
        </w:rPr>
        <w:t xml:space="preserve">г. </w:t>
      </w:r>
      <w:r w:rsidR="00B409AC" w:rsidRPr="00785762">
        <w:rPr>
          <w:sz w:val="24"/>
        </w:rPr>
        <w:t>прибыль</w:t>
      </w:r>
      <w:r w:rsidR="00955024" w:rsidRPr="00785762">
        <w:rPr>
          <w:sz w:val="24"/>
        </w:rPr>
        <w:t xml:space="preserve"> составлял</w:t>
      </w:r>
      <w:r w:rsidR="00B409AC" w:rsidRPr="00785762">
        <w:rPr>
          <w:sz w:val="24"/>
        </w:rPr>
        <w:t>а</w:t>
      </w:r>
      <w:r w:rsidR="00955024" w:rsidRPr="00785762">
        <w:rPr>
          <w:sz w:val="24"/>
        </w:rPr>
        <w:t xml:space="preserve"> </w:t>
      </w:r>
      <w:r w:rsidR="00B409AC" w:rsidRPr="00785762">
        <w:rPr>
          <w:sz w:val="24"/>
        </w:rPr>
        <w:t>167,4</w:t>
      </w:r>
      <w:r w:rsidR="0090772D" w:rsidRPr="00785762">
        <w:rPr>
          <w:sz w:val="24"/>
        </w:rPr>
        <w:t xml:space="preserve"> млн. руб</w:t>
      </w:r>
      <w:r w:rsidR="00A20490" w:rsidRPr="00785762">
        <w:rPr>
          <w:sz w:val="24"/>
        </w:rPr>
        <w:t>.</w:t>
      </w:r>
      <w:r w:rsidR="00B409AC" w:rsidRPr="00785762">
        <w:rPr>
          <w:sz w:val="24"/>
        </w:rPr>
        <w:t>).</w:t>
      </w:r>
      <w:r w:rsidR="00A20490" w:rsidRPr="00785762">
        <w:rPr>
          <w:sz w:val="24"/>
        </w:rPr>
        <w:t xml:space="preserve"> Всего по отрасли</w:t>
      </w:r>
      <w:r w:rsidRPr="00785762">
        <w:rPr>
          <w:sz w:val="24"/>
        </w:rPr>
        <w:t xml:space="preserve"> </w:t>
      </w:r>
      <w:r w:rsidR="00A20490" w:rsidRPr="00785762">
        <w:rPr>
          <w:sz w:val="24"/>
        </w:rPr>
        <w:t xml:space="preserve">«обрабатывающие производства» на конец отчетного года </w:t>
      </w:r>
      <w:r w:rsidRPr="00785762">
        <w:rPr>
          <w:sz w:val="24"/>
        </w:rPr>
        <w:t xml:space="preserve">получена прибыль в </w:t>
      </w:r>
      <w:r w:rsidR="00577BCA" w:rsidRPr="00785762">
        <w:rPr>
          <w:sz w:val="24"/>
        </w:rPr>
        <w:t xml:space="preserve">общей </w:t>
      </w:r>
      <w:r w:rsidRPr="00785762">
        <w:rPr>
          <w:sz w:val="24"/>
        </w:rPr>
        <w:t xml:space="preserve">сумме </w:t>
      </w:r>
      <w:r w:rsidR="00B409AC" w:rsidRPr="00785762">
        <w:rPr>
          <w:sz w:val="24"/>
        </w:rPr>
        <w:t>71,4</w:t>
      </w:r>
      <w:r w:rsidRPr="00785762">
        <w:rPr>
          <w:sz w:val="24"/>
        </w:rPr>
        <w:t xml:space="preserve"> млн. руб. (</w:t>
      </w:r>
      <w:r w:rsidR="00577BCA" w:rsidRPr="00785762">
        <w:rPr>
          <w:sz w:val="24"/>
        </w:rPr>
        <w:t xml:space="preserve">это </w:t>
      </w:r>
      <w:r w:rsidR="00862038" w:rsidRPr="00785762">
        <w:rPr>
          <w:sz w:val="24"/>
        </w:rPr>
        <w:t xml:space="preserve">в </w:t>
      </w:r>
      <w:r w:rsidR="00B409AC" w:rsidRPr="00785762">
        <w:rPr>
          <w:sz w:val="24"/>
        </w:rPr>
        <w:t>2,4</w:t>
      </w:r>
      <w:r w:rsidR="00862038" w:rsidRPr="00785762">
        <w:rPr>
          <w:sz w:val="24"/>
        </w:rPr>
        <w:t xml:space="preserve"> раза </w:t>
      </w:r>
      <w:r w:rsidR="00B409AC" w:rsidRPr="00785762">
        <w:rPr>
          <w:sz w:val="24"/>
        </w:rPr>
        <w:t>меньше</w:t>
      </w:r>
      <w:r w:rsidRPr="00785762">
        <w:rPr>
          <w:sz w:val="24"/>
        </w:rPr>
        <w:t xml:space="preserve"> уровн</w:t>
      </w:r>
      <w:r w:rsidR="00862038" w:rsidRPr="00785762">
        <w:rPr>
          <w:sz w:val="24"/>
        </w:rPr>
        <w:t>я</w:t>
      </w:r>
      <w:r w:rsidRPr="00785762">
        <w:rPr>
          <w:sz w:val="24"/>
        </w:rPr>
        <w:t xml:space="preserve"> 20</w:t>
      </w:r>
      <w:r w:rsidR="00862038" w:rsidRPr="00785762">
        <w:rPr>
          <w:sz w:val="24"/>
        </w:rPr>
        <w:t>1</w:t>
      </w:r>
      <w:r w:rsidR="00B409AC" w:rsidRPr="00785762">
        <w:rPr>
          <w:sz w:val="24"/>
        </w:rPr>
        <w:t>6</w:t>
      </w:r>
      <w:r w:rsidRPr="00785762">
        <w:rPr>
          <w:sz w:val="24"/>
        </w:rPr>
        <w:t xml:space="preserve"> года). </w:t>
      </w:r>
      <w:r w:rsidR="00B409AC" w:rsidRPr="00785762">
        <w:rPr>
          <w:sz w:val="24"/>
        </w:rPr>
        <w:t xml:space="preserve">С убытками к концу отчетного года вышло одно из обследуемых крупных предприятий - ОАО «Лесплитинвест» (135,9 млн. руб.). </w:t>
      </w:r>
      <w:r w:rsidRPr="00785762">
        <w:rPr>
          <w:sz w:val="24"/>
        </w:rPr>
        <w:t xml:space="preserve">С начала года </w:t>
      </w:r>
      <w:r w:rsidRPr="00785762">
        <w:rPr>
          <w:bCs/>
          <w:i/>
          <w:iCs/>
          <w:sz w:val="24"/>
        </w:rPr>
        <w:t>к</w:t>
      </w:r>
      <w:r w:rsidRPr="00785762">
        <w:rPr>
          <w:i/>
          <w:sz w:val="24"/>
        </w:rPr>
        <w:t>редиторская задолженность</w:t>
      </w:r>
      <w:r w:rsidRPr="00785762">
        <w:rPr>
          <w:bCs/>
          <w:iCs/>
          <w:sz w:val="24"/>
        </w:rPr>
        <w:t xml:space="preserve"> в данном секторе экономики </w:t>
      </w:r>
      <w:r w:rsidR="00B409AC" w:rsidRPr="00785762">
        <w:rPr>
          <w:bCs/>
          <w:iCs/>
          <w:sz w:val="24"/>
        </w:rPr>
        <w:t>уменьшилась</w:t>
      </w:r>
      <w:r w:rsidRPr="00785762">
        <w:rPr>
          <w:bCs/>
          <w:iCs/>
          <w:sz w:val="24"/>
        </w:rPr>
        <w:t xml:space="preserve"> </w:t>
      </w:r>
      <w:r w:rsidR="0090772D" w:rsidRPr="00785762">
        <w:rPr>
          <w:bCs/>
          <w:iCs/>
          <w:sz w:val="24"/>
        </w:rPr>
        <w:t xml:space="preserve">на </w:t>
      </w:r>
      <w:r w:rsidR="00B409AC" w:rsidRPr="00785762">
        <w:rPr>
          <w:bCs/>
          <w:iCs/>
          <w:sz w:val="24"/>
        </w:rPr>
        <w:t>15</w:t>
      </w:r>
      <w:r w:rsidR="0090772D" w:rsidRPr="00785762">
        <w:rPr>
          <w:bCs/>
          <w:iCs/>
          <w:sz w:val="24"/>
        </w:rPr>
        <w:t xml:space="preserve">% </w:t>
      </w:r>
      <w:r w:rsidRPr="00785762">
        <w:rPr>
          <w:bCs/>
          <w:iCs/>
          <w:sz w:val="24"/>
        </w:rPr>
        <w:t>и</w:t>
      </w:r>
      <w:r w:rsidRPr="00785762">
        <w:rPr>
          <w:b/>
          <w:i/>
          <w:sz w:val="24"/>
        </w:rPr>
        <w:t xml:space="preserve"> </w:t>
      </w:r>
      <w:r w:rsidRPr="00785762">
        <w:rPr>
          <w:bCs/>
          <w:iCs/>
          <w:sz w:val="24"/>
        </w:rPr>
        <w:t>на 1 января 201</w:t>
      </w:r>
      <w:r w:rsidR="00590C83" w:rsidRPr="00785762">
        <w:rPr>
          <w:bCs/>
          <w:iCs/>
          <w:sz w:val="24"/>
        </w:rPr>
        <w:t>7</w:t>
      </w:r>
      <w:r w:rsidRPr="00785762">
        <w:rPr>
          <w:bCs/>
          <w:iCs/>
          <w:sz w:val="24"/>
        </w:rPr>
        <w:t xml:space="preserve"> года</w:t>
      </w:r>
      <w:r w:rsidRPr="00785762">
        <w:rPr>
          <w:b/>
          <w:i/>
          <w:sz w:val="24"/>
        </w:rPr>
        <w:t xml:space="preserve"> </w:t>
      </w:r>
      <w:r w:rsidRPr="00785762">
        <w:rPr>
          <w:sz w:val="24"/>
        </w:rPr>
        <w:t xml:space="preserve">составила </w:t>
      </w:r>
      <w:r w:rsidR="00B409AC" w:rsidRPr="00785762">
        <w:rPr>
          <w:sz w:val="24"/>
        </w:rPr>
        <w:t>667,2</w:t>
      </w:r>
      <w:r w:rsidRPr="00785762">
        <w:rPr>
          <w:sz w:val="24"/>
        </w:rPr>
        <w:t xml:space="preserve"> млн. руб.; </w:t>
      </w:r>
      <w:r w:rsidRPr="00785762">
        <w:rPr>
          <w:bCs/>
          <w:i/>
          <w:iCs/>
          <w:sz w:val="24"/>
        </w:rPr>
        <w:t>дебиторская</w:t>
      </w:r>
      <w:r w:rsidRPr="00785762">
        <w:rPr>
          <w:sz w:val="24"/>
        </w:rPr>
        <w:t xml:space="preserve"> – </w:t>
      </w:r>
      <w:r w:rsidR="00B409AC" w:rsidRPr="00785762">
        <w:rPr>
          <w:sz w:val="24"/>
        </w:rPr>
        <w:t>сократилась</w:t>
      </w:r>
      <w:r w:rsidRPr="00785762">
        <w:rPr>
          <w:sz w:val="24"/>
        </w:rPr>
        <w:t xml:space="preserve"> </w:t>
      </w:r>
      <w:r w:rsidR="00955024" w:rsidRPr="00785762">
        <w:rPr>
          <w:sz w:val="24"/>
        </w:rPr>
        <w:t xml:space="preserve">на </w:t>
      </w:r>
      <w:r w:rsidR="00B409AC" w:rsidRPr="00785762">
        <w:rPr>
          <w:sz w:val="24"/>
        </w:rPr>
        <w:t>15,5</w:t>
      </w:r>
      <w:r w:rsidR="00955024" w:rsidRPr="00785762">
        <w:rPr>
          <w:sz w:val="24"/>
        </w:rPr>
        <w:t>%</w:t>
      </w:r>
      <w:r w:rsidR="00EE39EF" w:rsidRPr="00785762">
        <w:rPr>
          <w:sz w:val="24"/>
        </w:rPr>
        <w:t xml:space="preserve"> </w:t>
      </w:r>
      <w:r w:rsidRPr="00785762">
        <w:rPr>
          <w:sz w:val="24"/>
        </w:rPr>
        <w:t xml:space="preserve">– </w:t>
      </w:r>
      <w:r w:rsidR="00B409AC" w:rsidRPr="00785762">
        <w:rPr>
          <w:sz w:val="24"/>
        </w:rPr>
        <w:t>453,6</w:t>
      </w:r>
      <w:r w:rsidRPr="00785762">
        <w:rPr>
          <w:sz w:val="24"/>
        </w:rPr>
        <w:t xml:space="preserve"> млн. руб. </w:t>
      </w:r>
    </w:p>
    <w:p w:rsidR="00674458" w:rsidRPr="00785762" w:rsidRDefault="00674458">
      <w:pPr>
        <w:ind w:firstLine="720"/>
        <w:jc w:val="both"/>
        <w:rPr>
          <w:bCs/>
          <w:sz w:val="24"/>
        </w:rPr>
      </w:pPr>
      <w:r w:rsidRPr="00785762">
        <w:rPr>
          <w:bCs/>
          <w:sz w:val="24"/>
        </w:rPr>
        <w:t>За период с начала отчетного 201</w:t>
      </w:r>
      <w:r w:rsidR="000C3735" w:rsidRPr="00785762">
        <w:rPr>
          <w:bCs/>
          <w:sz w:val="24"/>
        </w:rPr>
        <w:t>7</w:t>
      </w:r>
      <w:r w:rsidRPr="00785762">
        <w:rPr>
          <w:bCs/>
          <w:sz w:val="24"/>
        </w:rPr>
        <w:t xml:space="preserve"> года </w:t>
      </w:r>
      <w:r w:rsidRPr="00785762">
        <w:rPr>
          <w:bCs/>
          <w:i/>
          <w:sz w:val="24"/>
        </w:rPr>
        <w:t>среднесписочная численность работников</w:t>
      </w:r>
      <w:r w:rsidRPr="00785762">
        <w:rPr>
          <w:bCs/>
          <w:sz w:val="24"/>
        </w:rPr>
        <w:t xml:space="preserve"> </w:t>
      </w:r>
      <w:r w:rsidR="009C77FE" w:rsidRPr="00785762">
        <w:rPr>
          <w:bCs/>
          <w:sz w:val="24"/>
        </w:rPr>
        <w:t xml:space="preserve">(без внешних совместителей) </w:t>
      </w:r>
      <w:r w:rsidRPr="00785762">
        <w:rPr>
          <w:bCs/>
          <w:sz w:val="24"/>
        </w:rPr>
        <w:t>крупных и средних предприятий обрабатывающ</w:t>
      </w:r>
      <w:r w:rsidR="00F572CC" w:rsidRPr="00785762">
        <w:rPr>
          <w:bCs/>
          <w:sz w:val="24"/>
        </w:rPr>
        <w:t>их</w:t>
      </w:r>
      <w:r w:rsidRPr="00785762">
        <w:rPr>
          <w:bCs/>
          <w:sz w:val="24"/>
        </w:rPr>
        <w:t xml:space="preserve"> производств составила </w:t>
      </w:r>
      <w:r w:rsidR="000C3735" w:rsidRPr="00785762">
        <w:rPr>
          <w:bCs/>
          <w:sz w:val="24"/>
        </w:rPr>
        <w:t>1501</w:t>
      </w:r>
      <w:r w:rsidRPr="00785762">
        <w:rPr>
          <w:bCs/>
          <w:sz w:val="24"/>
        </w:rPr>
        <w:t xml:space="preserve"> чел</w:t>
      </w:r>
      <w:r w:rsidR="00F572CC" w:rsidRPr="00785762">
        <w:rPr>
          <w:bCs/>
          <w:sz w:val="24"/>
        </w:rPr>
        <w:t>.</w:t>
      </w:r>
      <w:r w:rsidRPr="00785762">
        <w:rPr>
          <w:bCs/>
          <w:sz w:val="24"/>
        </w:rPr>
        <w:t xml:space="preserve">, что </w:t>
      </w:r>
      <w:r w:rsidR="000C3735" w:rsidRPr="00785762">
        <w:rPr>
          <w:bCs/>
          <w:sz w:val="24"/>
        </w:rPr>
        <w:t>меньше</w:t>
      </w:r>
      <w:r w:rsidRPr="00785762">
        <w:rPr>
          <w:bCs/>
          <w:sz w:val="24"/>
        </w:rPr>
        <w:t xml:space="preserve"> уровня предыдущего года на </w:t>
      </w:r>
      <w:r w:rsidR="000C3735" w:rsidRPr="00785762">
        <w:rPr>
          <w:bCs/>
          <w:sz w:val="24"/>
        </w:rPr>
        <w:t>7,6</w:t>
      </w:r>
      <w:r w:rsidRPr="00785762">
        <w:rPr>
          <w:bCs/>
          <w:sz w:val="24"/>
        </w:rPr>
        <w:t>%.</w:t>
      </w:r>
    </w:p>
    <w:p w:rsidR="00674458" w:rsidRPr="00785762" w:rsidRDefault="00674458">
      <w:pPr>
        <w:ind w:firstLine="709"/>
        <w:jc w:val="both"/>
        <w:rPr>
          <w:bCs/>
          <w:sz w:val="24"/>
        </w:rPr>
      </w:pPr>
      <w:r w:rsidRPr="00785762">
        <w:rPr>
          <w:bCs/>
          <w:i/>
          <w:sz w:val="24"/>
        </w:rPr>
        <w:t xml:space="preserve">Среднемесячная </w:t>
      </w:r>
      <w:r w:rsidR="009C77FE" w:rsidRPr="00785762">
        <w:rPr>
          <w:bCs/>
          <w:i/>
          <w:sz w:val="24"/>
        </w:rPr>
        <w:t xml:space="preserve">номинальная </w:t>
      </w:r>
      <w:r w:rsidRPr="00785762">
        <w:rPr>
          <w:bCs/>
          <w:i/>
          <w:sz w:val="24"/>
        </w:rPr>
        <w:t>начисленная заработная плата</w:t>
      </w:r>
      <w:r w:rsidRPr="00785762">
        <w:rPr>
          <w:bCs/>
          <w:sz w:val="24"/>
        </w:rPr>
        <w:t xml:space="preserve"> по отрасли за 201</w:t>
      </w:r>
      <w:r w:rsidR="000C3735" w:rsidRPr="00785762">
        <w:rPr>
          <w:bCs/>
          <w:sz w:val="24"/>
        </w:rPr>
        <w:t>6</w:t>
      </w:r>
      <w:r w:rsidRPr="00785762">
        <w:rPr>
          <w:bCs/>
          <w:sz w:val="24"/>
        </w:rPr>
        <w:t xml:space="preserve"> год составила </w:t>
      </w:r>
      <w:r w:rsidR="000C3735" w:rsidRPr="00785762">
        <w:rPr>
          <w:bCs/>
          <w:sz w:val="24"/>
        </w:rPr>
        <w:t>29431</w:t>
      </w:r>
      <w:r w:rsidRPr="00785762">
        <w:rPr>
          <w:bCs/>
          <w:sz w:val="24"/>
        </w:rPr>
        <w:t xml:space="preserve"> руб., что </w:t>
      </w:r>
      <w:r w:rsidR="000C3735" w:rsidRPr="00785762">
        <w:rPr>
          <w:bCs/>
          <w:sz w:val="24"/>
        </w:rPr>
        <w:t>больше</w:t>
      </w:r>
      <w:r w:rsidRPr="00785762">
        <w:rPr>
          <w:bCs/>
          <w:sz w:val="24"/>
        </w:rPr>
        <w:t xml:space="preserve"> уровня 201</w:t>
      </w:r>
      <w:r w:rsidR="000C3735" w:rsidRPr="00785762">
        <w:rPr>
          <w:bCs/>
          <w:sz w:val="24"/>
        </w:rPr>
        <w:t>6</w:t>
      </w:r>
      <w:r w:rsidRPr="00785762">
        <w:rPr>
          <w:bCs/>
          <w:sz w:val="24"/>
        </w:rPr>
        <w:t xml:space="preserve"> года </w:t>
      </w:r>
      <w:r w:rsidR="009C77FE" w:rsidRPr="00785762">
        <w:rPr>
          <w:bCs/>
          <w:sz w:val="24"/>
        </w:rPr>
        <w:t xml:space="preserve">на </w:t>
      </w:r>
      <w:r w:rsidR="000C3735" w:rsidRPr="00785762">
        <w:rPr>
          <w:bCs/>
          <w:sz w:val="24"/>
        </w:rPr>
        <w:t>4,6</w:t>
      </w:r>
      <w:r w:rsidR="009C77FE" w:rsidRPr="00785762">
        <w:rPr>
          <w:bCs/>
          <w:sz w:val="24"/>
        </w:rPr>
        <w:t>%</w:t>
      </w:r>
      <w:r w:rsidR="000C3735" w:rsidRPr="00785762">
        <w:rPr>
          <w:bCs/>
          <w:sz w:val="24"/>
        </w:rPr>
        <w:t>,</w:t>
      </w:r>
      <w:r w:rsidR="009C77FE" w:rsidRPr="00785762">
        <w:rPr>
          <w:bCs/>
          <w:sz w:val="24"/>
        </w:rPr>
        <w:t xml:space="preserve"> </w:t>
      </w:r>
      <w:r w:rsidR="000C3735" w:rsidRPr="00785762">
        <w:rPr>
          <w:bCs/>
          <w:sz w:val="24"/>
        </w:rPr>
        <w:t>но</w:t>
      </w:r>
      <w:r w:rsidR="00F572CC" w:rsidRPr="00785762">
        <w:rPr>
          <w:bCs/>
          <w:sz w:val="24"/>
        </w:rPr>
        <w:t xml:space="preserve"> </w:t>
      </w:r>
      <w:r w:rsidR="009A6B42" w:rsidRPr="00785762">
        <w:rPr>
          <w:bCs/>
          <w:sz w:val="24"/>
        </w:rPr>
        <w:t>на 3,</w:t>
      </w:r>
      <w:r w:rsidR="000C3735" w:rsidRPr="00785762">
        <w:rPr>
          <w:bCs/>
          <w:sz w:val="24"/>
        </w:rPr>
        <w:t>7</w:t>
      </w:r>
      <w:r w:rsidR="009A6B42" w:rsidRPr="00785762">
        <w:rPr>
          <w:bCs/>
          <w:sz w:val="24"/>
        </w:rPr>
        <w:t xml:space="preserve">% меньше </w:t>
      </w:r>
      <w:r w:rsidR="00F572CC" w:rsidRPr="00785762">
        <w:rPr>
          <w:bCs/>
          <w:sz w:val="24"/>
        </w:rPr>
        <w:t xml:space="preserve">среднерайонного уровня </w:t>
      </w:r>
      <w:r w:rsidR="009A6B42" w:rsidRPr="00785762">
        <w:rPr>
          <w:bCs/>
          <w:sz w:val="24"/>
        </w:rPr>
        <w:t xml:space="preserve">за </w:t>
      </w:r>
      <w:r w:rsidR="00F572CC" w:rsidRPr="00785762">
        <w:rPr>
          <w:bCs/>
          <w:sz w:val="24"/>
        </w:rPr>
        <w:t>отчетн</w:t>
      </w:r>
      <w:r w:rsidR="009A6B42" w:rsidRPr="00785762">
        <w:rPr>
          <w:bCs/>
          <w:sz w:val="24"/>
        </w:rPr>
        <w:t>ый</w:t>
      </w:r>
      <w:r w:rsidR="00F572CC" w:rsidRPr="00785762">
        <w:rPr>
          <w:bCs/>
          <w:sz w:val="24"/>
        </w:rPr>
        <w:t xml:space="preserve"> год</w:t>
      </w:r>
      <w:r w:rsidR="009A6B42" w:rsidRPr="00785762">
        <w:rPr>
          <w:bCs/>
          <w:sz w:val="24"/>
        </w:rPr>
        <w:t>.</w:t>
      </w:r>
      <w:r w:rsidRPr="00785762">
        <w:rPr>
          <w:bCs/>
          <w:sz w:val="24"/>
        </w:rPr>
        <w:t xml:space="preserve"> </w:t>
      </w:r>
    </w:p>
    <w:p w:rsidR="00AB4AFC" w:rsidRPr="00785762" w:rsidRDefault="00AB4AFC" w:rsidP="00803958">
      <w:pPr>
        <w:rPr>
          <w:sz w:val="24"/>
        </w:rPr>
      </w:pPr>
    </w:p>
    <w:p w:rsidR="00674458" w:rsidRPr="00785762" w:rsidRDefault="00674458" w:rsidP="005053E5">
      <w:pPr>
        <w:pStyle w:val="1"/>
        <w:spacing w:after="120"/>
        <w:rPr>
          <w:sz w:val="28"/>
        </w:rPr>
      </w:pPr>
      <w:bookmarkStart w:id="7" w:name="_Toc505172720"/>
      <w:r w:rsidRPr="00785762">
        <w:rPr>
          <w:sz w:val="28"/>
          <w:lang w:val="en-US"/>
        </w:rPr>
        <w:t>IV</w:t>
      </w:r>
      <w:r w:rsidRPr="00785762">
        <w:rPr>
          <w:sz w:val="28"/>
        </w:rPr>
        <w:t>. Сельское хозяйство</w:t>
      </w:r>
      <w:r w:rsidR="00B90D20" w:rsidRPr="00785762">
        <w:rPr>
          <w:sz w:val="28"/>
        </w:rPr>
        <w:t>, рыболовство и рыбоводство</w:t>
      </w:r>
      <w:bookmarkEnd w:id="7"/>
      <w:r w:rsidRPr="00785762">
        <w:rPr>
          <w:sz w:val="28"/>
        </w:rPr>
        <w:t xml:space="preserve"> </w:t>
      </w:r>
    </w:p>
    <w:p w:rsidR="00674458" w:rsidRPr="00785762" w:rsidRDefault="00674458">
      <w:pPr>
        <w:pStyle w:val="ab"/>
        <w:ind w:firstLine="426"/>
        <w:rPr>
          <w:sz w:val="24"/>
        </w:rPr>
      </w:pPr>
      <w:r w:rsidRPr="00785762">
        <w:rPr>
          <w:sz w:val="24"/>
        </w:rPr>
        <w:t xml:space="preserve">Сельскохозяйственным производством занимаются 9 крупных сельхозпредприятий и </w:t>
      </w:r>
      <w:r w:rsidR="001E7AFA" w:rsidRPr="00785762">
        <w:rPr>
          <w:sz w:val="24"/>
        </w:rPr>
        <w:t>2</w:t>
      </w:r>
      <w:r w:rsidRPr="00785762">
        <w:rPr>
          <w:sz w:val="24"/>
        </w:rPr>
        <w:t xml:space="preserve"> малых предприятия. Сельхозпредприятия района преимущественно молочно-мясного направления. </w:t>
      </w:r>
    </w:p>
    <w:p w:rsidR="00674458" w:rsidRPr="00785762" w:rsidRDefault="00674458">
      <w:pPr>
        <w:pStyle w:val="211"/>
        <w:spacing w:after="0"/>
        <w:ind w:firstLine="709"/>
        <w:rPr>
          <w:sz w:val="24"/>
        </w:rPr>
      </w:pPr>
      <w:r w:rsidRPr="00785762">
        <w:rPr>
          <w:bCs/>
          <w:i/>
          <w:iCs/>
          <w:sz w:val="24"/>
        </w:rPr>
        <w:t>Объем продукции сельского хозяйства</w:t>
      </w:r>
      <w:r w:rsidRPr="00785762">
        <w:rPr>
          <w:sz w:val="24"/>
        </w:rPr>
        <w:t xml:space="preserve"> по крупным и средним сельхозпредприятиям района в январе-декабре 201</w:t>
      </w:r>
      <w:r w:rsidR="00B210B3" w:rsidRPr="00785762">
        <w:rPr>
          <w:sz w:val="24"/>
        </w:rPr>
        <w:t>7</w:t>
      </w:r>
      <w:r w:rsidRPr="00785762">
        <w:rPr>
          <w:sz w:val="24"/>
        </w:rPr>
        <w:t xml:space="preserve"> года составил </w:t>
      </w:r>
      <w:r w:rsidR="001079CE" w:rsidRPr="00785762">
        <w:rPr>
          <w:sz w:val="24"/>
        </w:rPr>
        <w:t>3,7</w:t>
      </w:r>
      <w:r w:rsidR="00B210B3" w:rsidRPr="00785762">
        <w:rPr>
          <w:sz w:val="24"/>
        </w:rPr>
        <w:t>2</w:t>
      </w:r>
      <w:r w:rsidRPr="00785762">
        <w:rPr>
          <w:sz w:val="24"/>
        </w:rPr>
        <w:t xml:space="preserve"> млрд. руб. или </w:t>
      </w:r>
      <w:r w:rsidR="00B210B3" w:rsidRPr="00785762">
        <w:rPr>
          <w:sz w:val="24"/>
        </w:rPr>
        <w:t>103,4</w:t>
      </w:r>
      <w:r w:rsidRPr="00785762">
        <w:rPr>
          <w:sz w:val="24"/>
        </w:rPr>
        <w:t>% к уровню 201</w:t>
      </w:r>
      <w:r w:rsidR="00B210B3" w:rsidRPr="00785762">
        <w:rPr>
          <w:sz w:val="24"/>
        </w:rPr>
        <w:t>6</w:t>
      </w:r>
      <w:r w:rsidRPr="00785762">
        <w:rPr>
          <w:sz w:val="24"/>
        </w:rPr>
        <w:t xml:space="preserve"> года</w:t>
      </w:r>
      <w:r w:rsidR="001F25E2" w:rsidRPr="00785762">
        <w:rPr>
          <w:sz w:val="24"/>
        </w:rPr>
        <w:t xml:space="preserve"> (в действующих ценах)</w:t>
      </w:r>
      <w:r w:rsidRPr="00785762">
        <w:rPr>
          <w:sz w:val="24"/>
        </w:rPr>
        <w:t xml:space="preserve">. </w:t>
      </w:r>
    </w:p>
    <w:p w:rsidR="00674458" w:rsidRPr="00785762" w:rsidRDefault="00674458">
      <w:pPr>
        <w:pStyle w:val="ab"/>
        <w:tabs>
          <w:tab w:val="clear" w:pos="1418"/>
        </w:tabs>
        <w:ind w:right="28"/>
        <w:rPr>
          <w:sz w:val="24"/>
        </w:rPr>
      </w:pPr>
      <w:r w:rsidRPr="00785762">
        <w:rPr>
          <w:sz w:val="24"/>
        </w:rPr>
        <w:t>За период январь-декабрь 201</w:t>
      </w:r>
      <w:r w:rsidR="001E7AFA" w:rsidRPr="00785762">
        <w:rPr>
          <w:sz w:val="24"/>
        </w:rPr>
        <w:t>7</w:t>
      </w:r>
      <w:r w:rsidRPr="00785762">
        <w:rPr>
          <w:sz w:val="24"/>
        </w:rPr>
        <w:t xml:space="preserve"> года во всех хозяйствах района </w:t>
      </w:r>
      <w:r w:rsidRPr="00785762">
        <w:rPr>
          <w:b/>
          <w:i/>
          <w:sz w:val="24"/>
        </w:rPr>
        <w:t>произведено</w:t>
      </w:r>
      <w:r w:rsidRPr="00785762">
        <w:rPr>
          <w:i/>
          <w:sz w:val="24"/>
        </w:rPr>
        <w:t xml:space="preserve"> </w:t>
      </w:r>
      <w:r w:rsidRPr="00785762">
        <w:rPr>
          <w:b/>
          <w:i/>
          <w:sz w:val="24"/>
        </w:rPr>
        <w:t xml:space="preserve">мяса </w:t>
      </w:r>
      <w:r w:rsidR="001E7AFA" w:rsidRPr="00785762">
        <w:rPr>
          <w:b/>
          <w:i/>
          <w:sz w:val="24"/>
        </w:rPr>
        <w:t>КРС</w:t>
      </w:r>
      <w:r w:rsidRPr="00785762">
        <w:rPr>
          <w:b/>
          <w:i/>
          <w:sz w:val="24"/>
        </w:rPr>
        <w:t xml:space="preserve"> </w:t>
      </w:r>
      <w:r w:rsidRPr="00785762">
        <w:rPr>
          <w:sz w:val="24"/>
        </w:rPr>
        <w:t xml:space="preserve">в живом весе </w:t>
      </w:r>
      <w:r w:rsidR="001E7AFA" w:rsidRPr="00785762">
        <w:rPr>
          <w:sz w:val="24"/>
        </w:rPr>
        <w:t>3595,3</w:t>
      </w:r>
      <w:r w:rsidR="00F6775B" w:rsidRPr="00785762">
        <w:rPr>
          <w:sz w:val="24"/>
        </w:rPr>
        <w:t xml:space="preserve"> </w:t>
      </w:r>
      <w:r w:rsidRPr="00785762">
        <w:rPr>
          <w:sz w:val="24"/>
        </w:rPr>
        <w:t xml:space="preserve">тонны, что на </w:t>
      </w:r>
      <w:r w:rsidR="001E7AFA" w:rsidRPr="00785762">
        <w:rPr>
          <w:sz w:val="24"/>
        </w:rPr>
        <w:t>4,3</w:t>
      </w:r>
      <w:r w:rsidRPr="00785762">
        <w:rPr>
          <w:sz w:val="24"/>
        </w:rPr>
        <w:t xml:space="preserve">% </w:t>
      </w:r>
      <w:r w:rsidR="001E7AFA" w:rsidRPr="00785762">
        <w:rPr>
          <w:sz w:val="24"/>
        </w:rPr>
        <w:t>больше</w:t>
      </w:r>
      <w:r w:rsidRPr="00785762">
        <w:rPr>
          <w:sz w:val="24"/>
        </w:rPr>
        <w:t xml:space="preserve"> уровня предыдущего года. </w:t>
      </w:r>
      <w:r w:rsidR="001E7AFA" w:rsidRPr="00785762">
        <w:rPr>
          <w:sz w:val="24"/>
        </w:rPr>
        <w:t>Пять</w:t>
      </w:r>
      <w:r w:rsidR="00B17F9B" w:rsidRPr="00785762">
        <w:rPr>
          <w:sz w:val="24"/>
        </w:rPr>
        <w:t xml:space="preserve"> из девяти крупных</w:t>
      </w:r>
      <w:r w:rsidRPr="00785762">
        <w:rPr>
          <w:sz w:val="24"/>
        </w:rPr>
        <w:t xml:space="preserve"> хозяйств увеличили объемы реализации мяса </w:t>
      </w:r>
      <w:r w:rsidR="004B424A" w:rsidRPr="00785762">
        <w:rPr>
          <w:sz w:val="24"/>
        </w:rPr>
        <w:t xml:space="preserve">КРС </w:t>
      </w:r>
      <w:r w:rsidRPr="00785762">
        <w:rPr>
          <w:sz w:val="24"/>
        </w:rPr>
        <w:t>по сравнению с 201</w:t>
      </w:r>
      <w:r w:rsidR="001E7AFA" w:rsidRPr="00785762">
        <w:rPr>
          <w:sz w:val="24"/>
        </w:rPr>
        <w:t>6</w:t>
      </w:r>
      <w:r w:rsidRPr="00785762">
        <w:rPr>
          <w:sz w:val="24"/>
        </w:rPr>
        <w:t xml:space="preserve"> годом</w:t>
      </w:r>
      <w:r w:rsidR="00AA4412" w:rsidRPr="00785762">
        <w:rPr>
          <w:sz w:val="24"/>
        </w:rPr>
        <w:t>, из них наиболее значительно</w:t>
      </w:r>
      <w:r w:rsidRPr="00785762">
        <w:rPr>
          <w:sz w:val="24"/>
        </w:rPr>
        <w:t xml:space="preserve"> </w:t>
      </w:r>
      <w:r w:rsidR="00AA4412" w:rsidRPr="00785762">
        <w:rPr>
          <w:sz w:val="24"/>
        </w:rPr>
        <w:t xml:space="preserve">– это </w:t>
      </w:r>
      <w:r w:rsidR="00C06E57" w:rsidRPr="00785762">
        <w:rPr>
          <w:sz w:val="24"/>
        </w:rPr>
        <w:t>АО «ПЗ «</w:t>
      </w:r>
      <w:r w:rsidR="001E7AFA" w:rsidRPr="00785762">
        <w:rPr>
          <w:sz w:val="24"/>
        </w:rPr>
        <w:t>Красноозерное</w:t>
      </w:r>
      <w:r w:rsidR="00C06E57" w:rsidRPr="00785762">
        <w:rPr>
          <w:sz w:val="24"/>
        </w:rPr>
        <w:t xml:space="preserve">» </w:t>
      </w:r>
      <w:r w:rsidR="00B17F9B" w:rsidRPr="00785762">
        <w:rPr>
          <w:sz w:val="24"/>
        </w:rPr>
        <w:t xml:space="preserve">- </w:t>
      </w:r>
      <w:r w:rsidR="00AA4412" w:rsidRPr="00785762">
        <w:rPr>
          <w:sz w:val="24"/>
        </w:rPr>
        <w:t>в 1,</w:t>
      </w:r>
      <w:r w:rsidR="001E7AFA" w:rsidRPr="00785762">
        <w:rPr>
          <w:sz w:val="24"/>
        </w:rPr>
        <w:t>46</w:t>
      </w:r>
      <w:r w:rsidR="00AA4412" w:rsidRPr="00785762">
        <w:rPr>
          <w:sz w:val="24"/>
        </w:rPr>
        <w:t xml:space="preserve"> раза, </w:t>
      </w:r>
      <w:r w:rsidR="00C06E57" w:rsidRPr="00785762">
        <w:rPr>
          <w:bCs/>
          <w:sz w:val="24"/>
          <w:szCs w:val="24"/>
        </w:rPr>
        <w:t xml:space="preserve">АО </w:t>
      </w:r>
      <w:r w:rsidR="001E7AFA" w:rsidRPr="00785762">
        <w:rPr>
          <w:bCs/>
          <w:sz w:val="24"/>
          <w:szCs w:val="24"/>
        </w:rPr>
        <w:t xml:space="preserve">«ПЗ </w:t>
      </w:r>
      <w:r w:rsidR="00C06E57" w:rsidRPr="00785762">
        <w:rPr>
          <w:bCs/>
          <w:sz w:val="24"/>
          <w:szCs w:val="24"/>
        </w:rPr>
        <w:t>«</w:t>
      </w:r>
      <w:r w:rsidR="001E7AFA" w:rsidRPr="00785762">
        <w:rPr>
          <w:bCs/>
          <w:sz w:val="24"/>
          <w:szCs w:val="24"/>
        </w:rPr>
        <w:t>Петровский</w:t>
      </w:r>
      <w:r w:rsidR="00C06E57" w:rsidRPr="00785762">
        <w:rPr>
          <w:bCs/>
          <w:sz w:val="24"/>
          <w:szCs w:val="24"/>
        </w:rPr>
        <w:t>»</w:t>
      </w:r>
      <w:r w:rsidR="00B17F9B" w:rsidRPr="00785762">
        <w:rPr>
          <w:sz w:val="24"/>
        </w:rPr>
        <w:t xml:space="preserve"> - </w:t>
      </w:r>
      <w:r w:rsidR="001E7AFA" w:rsidRPr="00785762">
        <w:rPr>
          <w:sz w:val="24"/>
        </w:rPr>
        <w:t>на 9%</w:t>
      </w:r>
      <w:r w:rsidR="00C06E57" w:rsidRPr="00785762">
        <w:rPr>
          <w:sz w:val="24"/>
        </w:rPr>
        <w:t>.</w:t>
      </w:r>
      <w:r w:rsidR="00B17F9B" w:rsidRPr="00785762">
        <w:rPr>
          <w:sz w:val="24"/>
        </w:rPr>
        <w:t xml:space="preserve"> </w:t>
      </w:r>
      <w:r w:rsidR="001E7AFA" w:rsidRPr="00785762">
        <w:rPr>
          <w:sz w:val="24"/>
        </w:rPr>
        <w:t>Существенно с</w:t>
      </w:r>
      <w:r w:rsidR="00C06E57" w:rsidRPr="00785762">
        <w:rPr>
          <w:sz w:val="24"/>
        </w:rPr>
        <w:t>ократили</w:t>
      </w:r>
      <w:r w:rsidR="00B17F9B" w:rsidRPr="00785762">
        <w:rPr>
          <w:sz w:val="24"/>
        </w:rPr>
        <w:t xml:space="preserve"> </w:t>
      </w:r>
      <w:r w:rsidR="00AA4412" w:rsidRPr="00785762">
        <w:rPr>
          <w:sz w:val="24"/>
        </w:rPr>
        <w:t>объем</w:t>
      </w:r>
      <w:r w:rsidR="00C06E57" w:rsidRPr="00785762">
        <w:rPr>
          <w:sz w:val="24"/>
        </w:rPr>
        <w:t>ы</w:t>
      </w:r>
      <w:r w:rsidR="00AA4412" w:rsidRPr="00785762">
        <w:rPr>
          <w:sz w:val="24"/>
        </w:rPr>
        <w:t xml:space="preserve"> реализации мяса КРС </w:t>
      </w:r>
      <w:r w:rsidR="004552E7" w:rsidRPr="00785762">
        <w:rPr>
          <w:sz w:val="24"/>
        </w:rPr>
        <w:t>два</w:t>
      </w:r>
      <w:r w:rsidR="00C06E57" w:rsidRPr="00785762">
        <w:rPr>
          <w:sz w:val="24"/>
        </w:rPr>
        <w:t xml:space="preserve"> с/х предприятия:</w:t>
      </w:r>
      <w:r w:rsidR="00AA4412" w:rsidRPr="00785762">
        <w:rPr>
          <w:sz w:val="24"/>
        </w:rPr>
        <w:t xml:space="preserve"> </w:t>
      </w:r>
      <w:r w:rsidR="00C06E57" w:rsidRPr="00785762">
        <w:rPr>
          <w:sz w:val="24"/>
        </w:rPr>
        <w:t>АО «ПЗ «</w:t>
      </w:r>
      <w:r w:rsidR="001E7AFA" w:rsidRPr="00785762">
        <w:rPr>
          <w:sz w:val="24"/>
        </w:rPr>
        <w:t>Расцвет</w:t>
      </w:r>
      <w:r w:rsidR="00C06E57" w:rsidRPr="00785762">
        <w:rPr>
          <w:sz w:val="24"/>
        </w:rPr>
        <w:t>» (</w:t>
      </w:r>
      <w:r w:rsidR="001E7AFA" w:rsidRPr="00785762">
        <w:rPr>
          <w:sz w:val="24"/>
        </w:rPr>
        <w:t>56</w:t>
      </w:r>
      <w:r w:rsidR="00C06E57" w:rsidRPr="00785762">
        <w:rPr>
          <w:sz w:val="24"/>
        </w:rPr>
        <w:t>% к уровню 201</w:t>
      </w:r>
      <w:r w:rsidR="001E7AFA" w:rsidRPr="00785762">
        <w:rPr>
          <w:sz w:val="24"/>
        </w:rPr>
        <w:t>6</w:t>
      </w:r>
      <w:r w:rsidR="00465FB4" w:rsidRPr="00785762">
        <w:rPr>
          <w:sz w:val="24"/>
        </w:rPr>
        <w:t xml:space="preserve"> года) и</w:t>
      </w:r>
      <w:r w:rsidR="004552E7" w:rsidRPr="00785762">
        <w:rPr>
          <w:sz w:val="24"/>
        </w:rPr>
        <w:t xml:space="preserve"> </w:t>
      </w:r>
      <w:r w:rsidR="00C06E57" w:rsidRPr="00785762">
        <w:rPr>
          <w:sz w:val="24"/>
        </w:rPr>
        <w:t xml:space="preserve">АО </w:t>
      </w:r>
      <w:r w:rsidR="00465FB4" w:rsidRPr="00785762">
        <w:rPr>
          <w:sz w:val="24"/>
        </w:rPr>
        <w:t>«</w:t>
      </w:r>
      <w:r w:rsidR="00C06E57" w:rsidRPr="00785762">
        <w:rPr>
          <w:sz w:val="24"/>
        </w:rPr>
        <w:t>ПЗ «</w:t>
      </w:r>
      <w:r w:rsidR="00465FB4" w:rsidRPr="00785762">
        <w:rPr>
          <w:sz w:val="24"/>
        </w:rPr>
        <w:t>Первомайский</w:t>
      </w:r>
      <w:r w:rsidR="00C06E57" w:rsidRPr="00785762">
        <w:rPr>
          <w:sz w:val="24"/>
        </w:rPr>
        <w:t>» (</w:t>
      </w:r>
      <w:r w:rsidR="004552E7" w:rsidRPr="00785762">
        <w:rPr>
          <w:sz w:val="24"/>
        </w:rPr>
        <w:t>80</w:t>
      </w:r>
      <w:r w:rsidR="00C06E57" w:rsidRPr="00785762">
        <w:rPr>
          <w:sz w:val="24"/>
        </w:rPr>
        <w:t>%)</w:t>
      </w:r>
      <w:r w:rsidR="00AA4412" w:rsidRPr="00785762">
        <w:rPr>
          <w:sz w:val="24"/>
          <w:szCs w:val="24"/>
        </w:rPr>
        <w:t>.</w:t>
      </w:r>
      <w:r w:rsidRPr="00785762">
        <w:rPr>
          <w:sz w:val="24"/>
        </w:rPr>
        <w:t xml:space="preserve"> </w:t>
      </w:r>
      <w:r w:rsidR="00F1128B" w:rsidRPr="00785762">
        <w:rPr>
          <w:sz w:val="24"/>
        </w:rPr>
        <w:t>Среди малых предприятий ООО «Яровое» за отчетный год увеличило реализацию мяса КРС по сравнению с показателями предыдущего года в 2,15 раза, а ООО «Урожайное» - на 7%. Сельхозпредприятие ООО «ЖК «Бор», которое занималось производством свинины, находится в стадии банкротства и данные о реализации мяса в отчетном году отсутствуют.</w:t>
      </w:r>
    </w:p>
    <w:p w:rsidR="008719D9" w:rsidRPr="00785762" w:rsidRDefault="00674458">
      <w:pPr>
        <w:pStyle w:val="ab"/>
        <w:rPr>
          <w:sz w:val="24"/>
        </w:rPr>
      </w:pPr>
      <w:r w:rsidRPr="00785762">
        <w:rPr>
          <w:b/>
          <w:bCs/>
          <w:i/>
          <w:iCs/>
          <w:sz w:val="24"/>
        </w:rPr>
        <w:t>Валовой надой молока</w:t>
      </w:r>
      <w:r w:rsidRPr="00785762">
        <w:rPr>
          <w:sz w:val="24"/>
        </w:rPr>
        <w:t xml:space="preserve"> в районе в 201</w:t>
      </w:r>
      <w:r w:rsidR="00465FB4" w:rsidRPr="00785762">
        <w:rPr>
          <w:sz w:val="24"/>
        </w:rPr>
        <w:t>7</w:t>
      </w:r>
      <w:r w:rsidRPr="00785762">
        <w:rPr>
          <w:sz w:val="24"/>
        </w:rPr>
        <w:t xml:space="preserve"> году </w:t>
      </w:r>
      <w:r w:rsidR="001F06F7" w:rsidRPr="00785762">
        <w:rPr>
          <w:bCs/>
          <w:sz w:val="24"/>
        </w:rPr>
        <w:t>(с учетом субъектов малого предпринимательства)</w:t>
      </w:r>
      <w:r w:rsidR="001F06F7" w:rsidRPr="00785762">
        <w:rPr>
          <w:b/>
          <w:bCs/>
          <w:sz w:val="24"/>
        </w:rPr>
        <w:t xml:space="preserve"> </w:t>
      </w:r>
      <w:r w:rsidRPr="00785762">
        <w:rPr>
          <w:sz w:val="24"/>
        </w:rPr>
        <w:t xml:space="preserve">вырос по сравнению с </w:t>
      </w:r>
      <w:r w:rsidR="00AA4412" w:rsidRPr="00785762">
        <w:rPr>
          <w:sz w:val="24"/>
        </w:rPr>
        <w:t>предыдущим</w:t>
      </w:r>
      <w:r w:rsidRPr="00785762">
        <w:rPr>
          <w:sz w:val="24"/>
        </w:rPr>
        <w:t xml:space="preserve"> годом на </w:t>
      </w:r>
      <w:r w:rsidR="00465FB4" w:rsidRPr="00785762">
        <w:rPr>
          <w:sz w:val="24"/>
        </w:rPr>
        <w:t>2,9</w:t>
      </w:r>
      <w:r w:rsidRPr="00785762">
        <w:rPr>
          <w:sz w:val="24"/>
        </w:rPr>
        <w:t xml:space="preserve">% и составил </w:t>
      </w:r>
      <w:r w:rsidR="00E378B7" w:rsidRPr="00785762">
        <w:rPr>
          <w:sz w:val="24"/>
        </w:rPr>
        <w:t>81568,7</w:t>
      </w:r>
      <w:r w:rsidRPr="00785762">
        <w:rPr>
          <w:sz w:val="24"/>
        </w:rPr>
        <w:t xml:space="preserve"> тонн</w:t>
      </w:r>
      <w:r w:rsidR="004B424A" w:rsidRPr="00785762">
        <w:rPr>
          <w:sz w:val="24"/>
        </w:rPr>
        <w:t>ы</w:t>
      </w:r>
      <w:r w:rsidRPr="00785762">
        <w:rPr>
          <w:sz w:val="24"/>
        </w:rPr>
        <w:t xml:space="preserve">. Это </w:t>
      </w:r>
      <w:r w:rsidR="00B717BC" w:rsidRPr="00785762">
        <w:rPr>
          <w:sz w:val="24"/>
        </w:rPr>
        <w:t xml:space="preserve">второй показатель в Ленинградской области и </w:t>
      </w:r>
      <w:r w:rsidRPr="00785762">
        <w:rPr>
          <w:sz w:val="24"/>
        </w:rPr>
        <w:t>существе</w:t>
      </w:r>
      <w:r w:rsidR="00AA4412" w:rsidRPr="00785762">
        <w:rPr>
          <w:sz w:val="24"/>
        </w:rPr>
        <w:t xml:space="preserve">нный вклад в </w:t>
      </w:r>
      <w:r w:rsidR="00B717BC" w:rsidRPr="00785762">
        <w:rPr>
          <w:sz w:val="24"/>
        </w:rPr>
        <w:t xml:space="preserve">региональное </w:t>
      </w:r>
      <w:r w:rsidR="00AA4412" w:rsidRPr="00785762">
        <w:rPr>
          <w:sz w:val="24"/>
        </w:rPr>
        <w:t>производство молока</w:t>
      </w:r>
      <w:r w:rsidR="00B717BC" w:rsidRPr="00785762">
        <w:rPr>
          <w:sz w:val="24"/>
        </w:rPr>
        <w:t xml:space="preserve"> – </w:t>
      </w:r>
      <w:r w:rsidR="00B80663" w:rsidRPr="00785762">
        <w:rPr>
          <w:sz w:val="24"/>
        </w:rPr>
        <w:t>14</w:t>
      </w:r>
      <w:r w:rsidRPr="00785762">
        <w:rPr>
          <w:sz w:val="24"/>
        </w:rPr>
        <w:t>%</w:t>
      </w:r>
      <w:r w:rsidR="00B717BC" w:rsidRPr="00785762">
        <w:rPr>
          <w:sz w:val="24"/>
        </w:rPr>
        <w:t xml:space="preserve"> от общеобластного объема произведенного коровьего молока</w:t>
      </w:r>
      <w:r w:rsidRPr="00785762">
        <w:rPr>
          <w:sz w:val="24"/>
        </w:rPr>
        <w:t xml:space="preserve">. </w:t>
      </w:r>
    </w:p>
    <w:p w:rsidR="00674458" w:rsidRPr="00785762" w:rsidRDefault="00674458">
      <w:pPr>
        <w:pStyle w:val="ab"/>
        <w:rPr>
          <w:sz w:val="24"/>
        </w:rPr>
      </w:pPr>
      <w:r w:rsidRPr="00785762">
        <w:rPr>
          <w:sz w:val="24"/>
        </w:rPr>
        <w:t xml:space="preserve">Все наши хозяйства </w:t>
      </w:r>
      <w:r w:rsidR="00AA4412" w:rsidRPr="00785762">
        <w:rPr>
          <w:sz w:val="24"/>
        </w:rPr>
        <w:t xml:space="preserve">либо </w:t>
      </w:r>
      <w:r w:rsidRPr="00785762">
        <w:rPr>
          <w:sz w:val="24"/>
        </w:rPr>
        <w:t>у</w:t>
      </w:r>
      <w:r w:rsidR="004B424A" w:rsidRPr="00785762">
        <w:rPr>
          <w:sz w:val="24"/>
        </w:rPr>
        <w:t>лучшили</w:t>
      </w:r>
      <w:r w:rsidR="00AA4412" w:rsidRPr="00785762">
        <w:rPr>
          <w:sz w:val="24"/>
        </w:rPr>
        <w:t>, либо сохранили</w:t>
      </w:r>
      <w:r w:rsidR="004B424A" w:rsidRPr="00785762">
        <w:rPr>
          <w:sz w:val="24"/>
        </w:rPr>
        <w:t xml:space="preserve"> прошлогодний показатель</w:t>
      </w:r>
      <w:r w:rsidR="00AA4412" w:rsidRPr="00785762">
        <w:rPr>
          <w:sz w:val="24"/>
        </w:rPr>
        <w:t xml:space="preserve"> по производству молока</w:t>
      </w:r>
      <w:r w:rsidRPr="00785762">
        <w:rPr>
          <w:sz w:val="24"/>
        </w:rPr>
        <w:t>. Наиболее существенн</w:t>
      </w:r>
      <w:r w:rsidR="00AA4412" w:rsidRPr="00785762">
        <w:rPr>
          <w:sz w:val="24"/>
        </w:rPr>
        <w:t>ое</w:t>
      </w:r>
      <w:r w:rsidRPr="00785762">
        <w:rPr>
          <w:sz w:val="24"/>
        </w:rPr>
        <w:t xml:space="preserve"> </w:t>
      </w:r>
      <w:r w:rsidR="00AA4412" w:rsidRPr="00785762">
        <w:rPr>
          <w:sz w:val="24"/>
        </w:rPr>
        <w:t>увеличение</w:t>
      </w:r>
      <w:r w:rsidRPr="00785762">
        <w:rPr>
          <w:sz w:val="24"/>
        </w:rPr>
        <w:t xml:space="preserve"> произошла в </w:t>
      </w:r>
      <w:r w:rsidR="00CD51EF" w:rsidRPr="00785762">
        <w:rPr>
          <w:sz w:val="24"/>
        </w:rPr>
        <w:t>АО «Судаково» (1</w:t>
      </w:r>
      <w:r w:rsidR="00AC5F7E" w:rsidRPr="00785762">
        <w:rPr>
          <w:sz w:val="24"/>
        </w:rPr>
        <w:t>0</w:t>
      </w:r>
      <w:r w:rsidR="00CD51EF" w:rsidRPr="00785762">
        <w:rPr>
          <w:sz w:val="24"/>
        </w:rPr>
        <w:t>9</w:t>
      </w:r>
      <w:r w:rsidR="00AC5F7E" w:rsidRPr="00785762">
        <w:rPr>
          <w:sz w:val="24"/>
        </w:rPr>
        <w:t>% к уровню 201</w:t>
      </w:r>
      <w:r w:rsidR="00CD51EF" w:rsidRPr="00785762">
        <w:rPr>
          <w:sz w:val="24"/>
        </w:rPr>
        <w:t>6</w:t>
      </w:r>
      <w:r w:rsidR="00AC5F7E" w:rsidRPr="00785762">
        <w:rPr>
          <w:sz w:val="24"/>
        </w:rPr>
        <w:t xml:space="preserve"> года), АО «ПЗ «</w:t>
      </w:r>
      <w:r w:rsidR="00CD51EF" w:rsidRPr="00785762">
        <w:rPr>
          <w:sz w:val="24"/>
        </w:rPr>
        <w:t>Первомайский</w:t>
      </w:r>
      <w:r w:rsidR="00AC5F7E" w:rsidRPr="00785762">
        <w:rPr>
          <w:sz w:val="24"/>
        </w:rPr>
        <w:t>» (10</w:t>
      </w:r>
      <w:r w:rsidR="00CD51EF" w:rsidRPr="00785762">
        <w:rPr>
          <w:sz w:val="24"/>
        </w:rPr>
        <w:t>5</w:t>
      </w:r>
      <w:r w:rsidR="00AC5F7E" w:rsidRPr="00785762">
        <w:rPr>
          <w:sz w:val="24"/>
        </w:rPr>
        <w:t>%), АО «ПЗ «Мельниково» (10</w:t>
      </w:r>
      <w:r w:rsidR="00CD51EF" w:rsidRPr="00785762">
        <w:rPr>
          <w:sz w:val="24"/>
        </w:rPr>
        <w:t>5%)</w:t>
      </w:r>
      <w:r w:rsidRPr="00785762">
        <w:rPr>
          <w:sz w:val="24"/>
        </w:rPr>
        <w:t xml:space="preserve">. </w:t>
      </w:r>
    </w:p>
    <w:p w:rsidR="00790C98" w:rsidRPr="00785762" w:rsidRDefault="002B609A">
      <w:pPr>
        <w:pStyle w:val="a3"/>
        <w:ind w:right="-1" w:firstLine="567"/>
        <w:rPr>
          <w:b w:val="0"/>
          <w:bCs/>
        </w:rPr>
      </w:pPr>
      <w:r w:rsidRPr="00785762">
        <w:rPr>
          <w:b w:val="0"/>
          <w:bCs/>
        </w:rPr>
        <w:t>По итогам</w:t>
      </w:r>
      <w:r w:rsidR="00674458" w:rsidRPr="00785762">
        <w:rPr>
          <w:b w:val="0"/>
          <w:bCs/>
        </w:rPr>
        <w:t xml:space="preserve"> 201</w:t>
      </w:r>
      <w:r w:rsidR="002B40CC" w:rsidRPr="00785762">
        <w:rPr>
          <w:b w:val="0"/>
          <w:bCs/>
        </w:rPr>
        <w:t>7</w:t>
      </w:r>
      <w:r w:rsidR="00674458" w:rsidRPr="00785762">
        <w:rPr>
          <w:b w:val="0"/>
          <w:bCs/>
        </w:rPr>
        <w:t xml:space="preserve"> год</w:t>
      </w:r>
      <w:r w:rsidRPr="00785762">
        <w:rPr>
          <w:b w:val="0"/>
          <w:bCs/>
        </w:rPr>
        <w:t>а</w:t>
      </w:r>
      <w:r w:rsidR="00674458" w:rsidRPr="00785762">
        <w:rPr>
          <w:b w:val="0"/>
          <w:bCs/>
        </w:rPr>
        <w:t xml:space="preserve"> </w:t>
      </w:r>
      <w:r w:rsidR="00707C4E" w:rsidRPr="00785762">
        <w:rPr>
          <w:b w:val="0"/>
          <w:bCs/>
        </w:rPr>
        <w:t xml:space="preserve">в Ленинградской области </w:t>
      </w:r>
      <w:r w:rsidR="002B40CC" w:rsidRPr="00785762">
        <w:rPr>
          <w:b w:val="0"/>
          <w:bCs/>
        </w:rPr>
        <w:t>10</w:t>
      </w:r>
      <w:r w:rsidR="00707C4E" w:rsidRPr="00785762">
        <w:rPr>
          <w:b w:val="0"/>
          <w:bCs/>
        </w:rPr>
        <w:t xml:space="preserve"> хозяйств превысили 1</w:t>
      </w:r>
      <w:r w:rsidR="00945A63" w:rsidRPr="00785762">
        <w:rPr>
          <w:b w:val="0"/>
          <w:bCs/>
        </w:rPr>
        <w:t>0</w:t>
      </w:r>
      <w:r w:rsidR="00707C4E" w:rsidRPr="00785762">
        <w:rPr>
          <w:b w:val="0"/>
          <w:bCs/>
        </w:rPr>
        <w:t xml:space="preserve">-тысячный рубеж в продуктивности дойного стада, из них </w:t>
      </w:r>
      <w:r w:rsidR="00945A63" w:rsidRPr="00785762">
        <w:rPr>
          <w:b w:val="0"/>
          <w:bCs/>
        </w:rPr>
        <w:t>четыре</w:t>
      </w:r>
      <w:r w:rsidR="00707C4E" w:rsidRPr="00785762">
        <w:rPr>
          <w:b w:val="0"/>
          <w:bCs/>
        </w:rPr>
        <w:t xml:space="preserve"> хозяйств</w:t>
      </w:r>
      <w:r w:rsidR="00945A63" w:rsidRPr="00785762">
        <w:rPr>
          <w:b w:val="0"/>
          <w:bCs/>
        </w:rPr>
        <w:t>а</w:t>
      </w:r>
      <w:r w:rsidR="00707C4E" w:rsidRPr="00785762">
        <w:rPr>
          <w:b w:val="0"/>
          <w:bCs/>
        </w:rPr>
        <w:t xml:space="preserve"> Приозерского района. </w:t>
      </w:r>
      <w:r w:rsidR="00D5103B" w:rsidRPr="00785762">
        <w:rPr>
          <w:b w:val="0"/>
          <w:bCs/>
        </w:rPr>
        <w:t>Из них два сельхозпредприятия</w:t>
      </w:r>
      <w:r w:rsidR="002B40CC" w:rsidRPr="00785762">
        <w:rPr>
          <w:b w:val="0"/>
          <w:bCs/>
        </w:rPr>
        <w:t>,</w:t>
      </w:r>
      <w:r w:rsidR="00D5103B" w:rsidRPr="00785762">
        <w:rPr>
          <w:b w:val="0"/>
          <w:bCs/>
        </w:rPr>
        <w:t xml:space="preserve"> превысили 11-тысячный рубеж - в</w:t>
      </w:r>
      <w:r w:rsidR="00707C4E" w:rsidRPr="00785762">
        <w:rPr>
          <w:b w:val="0"/>
          <w:bCs/>
        </w:rPr>
        <w:t xml:space="preserve"> АО «ПЗ Гражданский» надоено </w:t>
      </w:r>
      <w:r w:rsidR="00D5103B" w:rsidRPr="00785762">
        <w:rPr>
          <w:b w:val="0"/>
          <w:bCs/>
        </w:rPr>
        <w:t>11438</w:t>
      </w:r>
      <w:r w:rsidR="00707C4E" w:rsidRPr="00785762">
        <w:rPr>
          <w:b w:val="0"/>
          <w:bCs/>
        </w:rPr>
        <w:t xml:space="preserve"> кг на 1 фуражную корову</w:t>
      </w:r>
      <w:r w:rsidR="00D5103B" w:rsidRPr="00785762">
        <w:rPr>
          <w:b w:val="0"/>
          <w:bCs/>
        </w:rPr>
        <w:t>, в АО «ПЗ «Раздолье» - 11035 кг.</w:t>
      </w:r>
      <w:r w:rsidR="00707C4E" w:rsidRPr="00785762">
        <w:rPr>
          <w:b w:val="0"/>
          <w:bCs/>
        </w:rPr>
        <w:t xml:space="preserve"> </w:t>
      </w:r>
      <w:r w:rsidR="002B40CC" w:rsidRPr="00785762">
        <w:rPr>
          <w:b w:val="0"/>
          <w:bCs/>
        </w:rPr>
        <w:t>Д</w:t>
      </w:r>
      <w:r w:rsidR="00D5103B" w:rsidRPr="00785762">
        <w:rPr>
          <w:b w:val="0"/>
          <w:bCs/>
        </w:rPr>
        <w:t>ва</w:t>
      </w:r>
      <w:r w:rsidRPr="00785762">
        <w:rPr>
          <w:b w:val="0"/>
          <w:bCs/>
        </w:rPr>
        <w:t xml:space="preserve"> </w:t>
      </w:r>
      <w:r w:rsidR="00674458" w:rsidRPr="00785762">
        <w:rPr>
          <w:b w:val="0"/>
          <w:bCs/>
        </w:rPr>
        <w:t>хозяйств</w:t>
      </w:r>
      <w:r w:rsidR="00A74A75" w:rsidRPr="00785762">
        <w:rPr>
          <w:b w:val="0"/>
          <w:bCs/>
        </w:rPr>
        <w:t>а</w:t>
      </w:r>
      <w:r w:rsidR="00674458" w:rsidRPr="00785762">
        <w:rPr>
          <w:b w:val="0"/>
          <w:bCs/>
        </w:rPr>
        <w:t xml:space="preserve"> </w:t>
      </w:r>
      <w:r w:rsidR="00D20892" w:rsidRPr="00785762">
        <w:rPr>
          <w:b w:val="0"/>
          <w:bCs/>
        </w:rPr>
        <w:t xml:space="preserve">Приозерского </w:t>
      </w:r>
      <w:r w:rsidR="00FE03A3" w:rsidRPr="00785762">
        <w:rPr>
          <w:b w:val="0"/>
          <w:bCs/>
        </w:rPr>
        <w:t>район</w:t>
      </w:r>
      <w:r w:rsidR="00D20892" w:rsidRPr="00785762">
        <w:rPr>
          <w:b w:val="0"/>
          <w:bCs/>
        </w:rPr>
        <w:t xml:space="preserve"> </w:t>
      </w:r>
      <w:r w:rsidR="002B40CC" w:rsidRPr="00785762">
        <w:rPr>
          <w:b w:val="0"/>
          <w:bCs/>
        </w:rPr>
        <w:t xml:space="preserve">(из шести по области) </w:t>
      </w:r>
      <w:r w:rsidR="00CB5080" w:rsidRPr="00785762">
        <w:rPr>
          <w:b w:val="0"/>
          <w:bCs/>
        </w:rPr>
        <w:t>на</w:t>
      </w:r>
      <w:r w:rsidR="00707C4E" w:rsidRPr="00785762">
        <w:rPr>
          <w:b w:val="0"/>
          <w:bCs/>
        </w:rPr>
        <w:t>до</w:t>
      </w:r>
      <w:r w:rsidR="00CB5080" w:rsidRPr="00785762">
        <w:rPr>
          <w:b w:val="0"/>
          <w:bCs/>
        </w:rPr>
        <w:t>или</w:t>
      </w:r>
      <w:r w:rsidR="00707C4E" w:rsidRPr="00785762">
        <w:rPr>
          <w:b w:val="0"/>
          <w:bCs/>
        </w:rPr>
        <w:t xml:space="preserve"> более 10 </w:t>
      </w:r>
      <w:r w:rsidR="00A74A75" w:rsidRPr="00785762">
        <w:rPr>
          <w:b w:val="0"/>
          <w:bCs/>
        </w:rPr>
        <w:t>тыс</w:t>
      </w:r>
      <w:r w:rsidR="00707C4E" w:rsidRPr="00785762">
        <w:rPr>
          <w:b w:val="0"/>
          <w:bCs/>
        </w:rPr>
        <w:t>. тонн молока на одну корову</w:t>
      </w:r>
      <w:r w:rsidR="00D5103B" w:rsidRPr="00785762">
        <w:rPr>
          <w:b w:val="0"/>
          <w:bCs/>
        </w:rPr>
        <w:t xml:space="preserve"> –</w:t>
      </w:r>
      <w:r w:rsidR="00707C4E" w:rsidRPr="00785762">
        <w:rPr>
          <w:b w:val="0"/>
          <w:bCs/>
        </w:rPr>
        <w:t xml:space="preserve"> </w:t>
      </w:r>
      <w:r w:rsidR="00D5103B" w:rsidRPr="00785762">
        <w:rPr>
          <w:b w:val="0"/>
          <w:bCs/>
        </w:rPr>
        <w:t xml:space="preserve">это, как и в предыдущем году, </w:t>
      </w:r>
      <w:r w:rsidR="00674458" w:rsidRPr="00785762">
        <w:rPr>
          <w:b w:val="0"/>
          <w:bCs/>
        </w:rPr>
        <w:t>АО ПЗ «</w:t>
      </w:r>
      <w:r w:rsidR="00707C4E" w:rsidRPr="00785762">
        <w:rPr>
          <w:b w:val="0"/>
          <w:bCs/>
        </w:rPr>
        <w:t>Петровский</w:t>
      </w:r>
      <w:r w:rsidR="00674458" w:rsidRPr="00785762">
        <w:rPr>
          <w:b w:val="0"/>
          <w:bCs/>
        </w:rPr>
        <w:t xml:space="preserve">» надоено </w:t>
      </w:r>
      <w:r w:rsidR="00D5103B" w:rsidRPr="00785762">
        <w:rPr>
          <w:b w:val="0"/>
          <w:bCs/>
        </w:rPr>
        <w:t>10756</w:t>
      </w:r>
      <w:r w:rsidR="00674458" w:rsidRPr="00785762">
        <w:rPr>
          <w:b w:val="0"/>
          <w:bCs/>
        </w:rPr>
        <w:t xml:space="preserve"> кг на 1 фуражную корову</w:t>
      </w:r>
      <w:r w:rsidR="00410B66" w:rsidRPr="00785762">
        <w:rPr>
          <w:b w:val="0"/>
          <w:bCs/>
        </w:rPr>
        <w:t xml:space="preserve"> (</w:t>
      </w:r>
      <w:r w:rsidR="00D5103B" w:rsidRPr="00785762">
        <w:rPr>
          <w:b w:val="0"/>
          <w:bCs/>
        </w:rPr>
        <w:t>-192</w:t>
      </w:r>
      <w:r w:rsidR="00410B66" w:rsidRPr="00785762">
        <w:rPr>
          <w:b w:val="0"/>
          <w:bCs/>
        </w:rPr>
        <w:t xml:space="preserve"> кг к 201</w:t>
      </w:r>
      <w:r w:rsidR="00D5103B" w:rsidRPr="00785762">
        <w:rPr>
          <w:b w:val="0"/>
          <w:bCs/>
        </w:rPr>
        <w:t>6</w:t>
      </w:r>
      <w:r w:rsidR="00410B66" w:rsidRPr="00785762">
        <w:rPr>
          <w:b w:val="0"/>
          <w:bCs/>
        </w:rPr>
        <w:t xml:space="preserve"> г</w:t>
      </w:r>
      <w:r w:rsidR="00D5103B" w:rsidRPr="00785762">
        <w:rPr>
          <w:b w:val="0"/>
          <w:bCs/>
        </w:rPr>
        <w:t>оду</w:t>
      </w:r>
      <w:r w:rsidR="00410B66" w:rsidRPr="00785762">
        <w:rPr>
          <w:b w:val="0"/>
          <w:bCs/>
        </w:rPr>
        <w:t>)</w:t>
      </w:r>
      <w:r w:rsidR="006603AF" w:rsidRPr="00785762">
        <w:rPr>
          <w:b w:val="0"/>
          <w:bCs/>
        </w:rPr>
        <w:t xml:space="preserve"> и </w:t>
      </w:r>
      <w:r w:rsidR="00674458" w:rsidRPr="00785762">
        <w:rPr>
          <w:b w:val="0"/>
          <w:bCs/>
        </w:rPr>
        <w:t>АО «ПЗ «Расцвет»</w:t>
      </w:r>
      <w:r w:rsidR="00223AB6" w:rsidRPr="00785762">
        <w:rPr>
          <w:b w:val="0"/>
          <w:bCs/>
        </w:rPr>
        <w:t xml:space="preserve"> </w:t>
      </w:r>
      <w:r w:rsidR="00674458" w:rsidRPr="00785762">
        <w:rPr>
          <w:b w:val="0"/>
          <w:bCs/>
        </w:rPr>
        <w:t xml:space="preserve">- </w:t>
      </w:r>
      <w:r w:rsidR="00CB5080" w:rsidRPr="00785762">
        <w:rPr>
          <w:b w:val="0"/>
          <w:bCs/>
        </w:rPr>
        <w:t>10650</w:t>
      </w:r>
      <w:r w:rsidR="00674458" w:rsidRPr="00785762">
        <w:rPr>
          <w:b w:val="0"/>
          <w:bCs/>
        </w:rPr>
        <w:t xml:space="preserve"> кг</w:t>
      </w:r>
      <w:r w:rsidR="00D5103B" w:rsidRPr="00785762">
        <w:rPr>
          <w:b w:val="0"/>
          <w:bCs/>
        </w:rPr>
        <w:t>.</w:t>
      </w:r>
      <w:r w:rsidR="00CB5080" w:rsidRPr="00785762">
        <w:rPr>
          <w:b w:val="0"/>
          <w:bCs/>
        </w:rPr>
        <w:t xml:space="preserve"> </w:t>
      </w:r>
      <w:r w:rsidR="006603AF" w:rsidRPr="00785762">
        <w:rPr>
          <w:b w:val="0"/>
          <w:bCs/>
        </w:rPr>
        <w:t>Два с/х предприятия</w:t>
      </w:r>
      <w:r w:rsidR="00410B66" w:rsidRPr="00785762">
        <w:rPr>
          <w:b w:val="0"/>
          <w:bCs/>
        </w:rPr>
        <w:t xml:space="preserve"> Приозерского района</w:t>
      </w:r>
      <w:r w:rsidR="00467B71" w:rsidRPr="00785762">
        <w:rPr>
          <w:b w:val="0"/>
          <w:bCs/>
        </w:rPr>
        <w:t xml:space="preserve"> надои</w:t>
      </w:r>
      <w:r w:rsidR="00410B66" w:rsidRPr="00785762">
        <w:rPr>
          <w:b w:val="0"/>
          <w:bCs/>
        </w:rPr>
        <w:t>ли</w:t>
      </w:r>
      <w:r w:rsidR="00467B71" w:rsidRPr="00785762">
        <w:rPr>
          <w:b w:val="0"/>
          <w:bCs/>
        </w:rPr>
        <w:t xml:space="preserve"> более 9000 кг на 1 корову: </w:t>
      </w:r>
      <w:r w:rsidR="00223AB6" w:rsidRPr="00785762">
        <w:rPr>
          <w:b w:val="0"/>
          <w:bCs/>
        </w:rPr>
        <w:t>АО ПЗ «</w:t>
      </w:r>
      <w:r w:rsidRPr="00785762">
        <w:rPr>
          <w:b w:val="0"/>
          <w:bCs/>
        </w:rPr>
        <w:t>Красноармейский</w:t>
      </w:r>
      <w:r w:rsidR="00223AB6" w:rsidRPr="00785762">
        <w:rPr>
          <w:b w:val="0"/>
          <w:bCs/>
        </w:rPr>
        <w:t>»</w:t>
      </w:r>
      <w:r w:rsidR="00410B66" w:rsidRPr="00785762">
        <w:rPr>
          <w:b w:val="0"/>
          <w:bCs/>
        </w:rPr>
        <w:t xml:space="preserve"> - </w:t>
      </w:r>
      <w:r w:rsidR="00D5103B" w:rsidRPr="00785762">
        <w:rPr>
          <w:b w:val="0"/>
          <w:bCs/>
        </w:rPr>
        <w:t>9600</w:t>
      </w:r>
      <w:r w:rsidR="00410B66" w:rsidRPr="00785762">
        <w:rPr>
          <w:b w:val="0"/>
          <w:bCs/>
        </w:rPr>
        <w:t xml:space="preserve"> кг </w:t>
      </w:r>
      <w:r w:rsidRPr="00785762">
        <w:rPr>
          <w:b w:val="0"/>
          <w:bCs/>
        </w:rPr>
        <w:t>(+</w:t>
      </w:r>
      <w:r w:rsidR="00D5103B" w:rsidRPr="00785762">
        <w:rPr>
          <w:b w:val="0"/>
          <w:bCs/>
        </w:rPr>
        <w:t>86</w:t>
      </w:r>
      <w:r w:rsidRPr="00785762">
        <w:rPr>
          <w:b w:val="0"/>
          <w:bCs/>
        </w:rPr>
        <w:t xml:space="preserve"> кг к 201</w:t>
      </w:r>
      <w:r w:rsidR="00D5103B" w:rsidRPr="00785762">
        <w:rPr>
          <w:b w:val="0"/>
          <w:bCs/>
        </w:rPr>
        <w:t>6</w:t>
      </w:r>
      <w:r w:rsidRPr="00785762">
        <w:rPr>
          <w:b w:val="0"/>
          <w:bCs/>
        </w:rPr>
        <w:t xml:space="preserve">г.) </w:t>
      </w:r>
      <w:r w:rsidR="00410B66" w:rsidRPr="00785762">
        <w:rPr>
          <w:b w:val="0"/>
          <w:bCs/>
        </w:rPr>
        <w:t xml:space="preserve">и </w:t>
      </w:r>
      <w:r w:rsidR="00CB5080" w:rsidRPr="00785762">
        <w:rPr>
          <w:b w:val="0"/>
          <w:bCs/>
        </w:rPr>
        <w:t xml:space="preserve">АО «Судаково» </w:t>
      </w:r>
      <w:r w:rsidR="00D5103B" w:rsidRPr="00785762">
        <w:rPr>
          <w:b w:val="0"/>
          <w:bCs/>
        </w:rPr>
        <w:t>9104</w:t>
      </w:r>
      <w:r w:rsidR="00674458" w:rsidRPr="00785762">
        <w:rPr>
          <w:b w:val="0"/>
          <w:bCs/>
        </w:rPr>
        <w:t xml:space="preserve"> кг</w:t>
      </w:r>
      <w:r w:rsidRPr="00785762">
        <w:rPr>
          <w:b w:val="0"/>
          <w:bCs/>
        </w:rPr>
        <w:t xml:space="preserve"> (+</w:t>
      </w:r>
      <w:r w:rsidR="00D5103B" w:rsidRPr="00785762">
        <w:rPr>
          <w:b w:val="0"/>
          <w:bCs/>
        </w:rPr>
        <w:t>45</w:t>
      </w:r>
      <w:r w:rsidR="006603AF" w:rsidRPr="00785762">
        <w:rPr>
          <w:b w:val="0"/>
          <w:bCs/>
        </w:rPr>
        <w:t xml:space="preserve"> кг к 201</w:t>
      </w:r>
      <w:r w:rsidR="00D5103B" w:rsidRPr="00785762">
        <w:rPr>
          <w:b w:val="0"/>
          <w:bCs/>
        </w:rPr>
        <w:t>6</w:t>
      </w:r>
      <w:r w:rsidRPr="00785762">
        <w:rPr>
          <w:b w:val="0"/>
          <w:bCs/>
        </w:rPr>
        <w:t>г.)</w:t>
      </w:r>
      <w:r w:rsidR="00674458" w:rsidRPr="00785762">
        <w:rPr>
          <w:b w:val="0"/>
          <w:bCs/>
        </w:rPr>
        <w:t xml:space="preserve">. </w:t>
      </w:r>
      <w:r w:rsidR="006603AF" w:rsidRPr="00785762">
        <w:rPr>
          <w:b w:val="0"/>
          <w:bCs/>
        </w:rPr>
        <w:t xml:space="preserve">АО </w:t>
      </w:r>
      <w:r w:rsidR="00CB5080" w:rsidRPr="00785762">
        <w:rPr>
          <w:b w:val="0"/>
          <w:bCs/>
        </w:rPr>
        <w:t xml:space="preserve">«ПЗ </w:t>
      </w:r>
      <w:r w:rsidR="006603AF" w:rsidRPr="00785762">
        <w:rPr>
          <w:b w:val="0"/>
          <w:bCs/>
        </w:rPr>
        <w:t xml:space="preserve">«Мельниково» и </w:t>
      </w:r>
      <w:r w:rsidR="00410B66" w:rsidRPr="00785762">
        <w:rPr>
          <w:b w:val="0"/>
          <w:bCs/>
        </w:rPr>
        <w:t>АО «П</w:t>
      </w:r>
      <w:r w:rsidR="006603AF" w:rsidRPr="00785762">
        <w:rPr>
          <w:b w:val="0"/>
          <w:bCs/>
        </w:rPr>
        <w:t>З</w:t>
      </w:r>
      <w:r w:rsidR="00410B66" w:rsidRPr="00785762">
        <w:rPr>
          <w:b w:val="0"/>
          <w:bCs/>
        </w:rPr>
        <w:t xml:space="preserve"> «Первомайск</w:t>
      </w:r>
      <w:r w:rsidR="006603AF" w:rsidRPr="00785762">
        <w:rPr>
          <w:b w:val="0"/>
          <w:bCs/>
        </w:rPr>
        <w:t>ий</w:t>
      </w:r>
      <w:r w:rsidR="00410B66" w:rsidRPr="00785762">
        <w:rPr>
          <w:b w:val="0"/>
          <w:bCs/>
        </w:rPr>
        <w:t xml:space="preserve">» </w:t>
      </w:r>
      <w:r w:rsidR="00674458" w:rsidRPr="00785762">
        <w:rPr>
          <w:b w:val="0"/>
          <w:bCs/>
        </w:rPr>
        <w:t>надоили более 8000 кг на 1 фуражную корову.</w:t>
      </w:r>
      <w:r w:rsidR="00410B66" w:rsidRPr="00785762">
        <w:rPr>
          <w:b w:val="0"/>
          <w:bCs/>
        </w:rPr>
        <w:t xml:space="preserve"> </w:t>
      </w:r>
    </w:p>
    <w:p w:rsidR="00CD4E91" w:rsidRPr="00785762" w:rsidRDefault="00CD4E91" w:rsidP="00CD4E91">
      <w:pPr>
        <w:pStyle w:val="a3"/>
        <w:ind w:right="-1" w:firstLine="567"/>
        <w:rPr>
          <w:b w:val="0"/>
          <w:bCs/>
        </w:rPr>
      </w:pPr>
      <w:r w:rsidRPr="00785762">
        <w:rPr>
          <w:i/>
          <w:iCs/>
        </w:rPr>
        <w:t>Средняя продуктивность коров</w:t>
      </w:r>
      <w:r w:rsidRPr="00785762">
        <w:rPr>
          <w:b w:val="0"/>
          <w:bCs/>
        </w:rPr>
        <w:t xml:space="preserve"> по району за 2017 год (с учетом субъектов малого предпринимательства) превысила прошлогодний показатель на 146 кг, на 1089 кг - среднеобластной показатель отчетного года и достигла 9763 кг. По этому показателю Приозерский район по-прежнему занимает </w:t>
      </w:r>
      <w:r w:rsidRPr="00785762">
        <w:rPr>
          <w:b w:val="0"/>
          <w:bCs/>
          <w:lang w:val="en-US"/>
        </w:rPr>
        <w:t>I</w:t>
      </w:r>
      <w:r w:rsidRPr="00785762">
        <w:rPr>
          <w:b w:val="0"/>
          <w:bCs/>
        </w:rPr>
        <w:t xml:space="preserve">-ое место в Ленинградской области. </w:t>
      </w:r>
    </w:p>
    <w:p w:rsidR="00CD4E91" w:rsidRPr="00785762" w:rsidRDefault="00CD4E91" w:rsidP="00CD4E91">
      <w:pPr>
        <w:pStyle w:val="a3"/>
        <w:ind w:right="-1" w:firstLine="567"/>
        <w:rPr>
          <w:b w:val="0"/>
          <w:bCs/>
        </w:rPr>
      </w:pPr>
      <w:r w:rsidRPr="00785762">
        <w:rPr>
          <w:b w:val="0"/>
          <w:bCs/>
          <w:szCs w:val="24"/>
        </w:rPr>
        <w:t>Наибольшей прибавки по продуктивности дойного стада по сравнению с предыдущим годом добились животноводы АО «ПЗ «Первомайский» +407 кг к уровню 2016 года. Отличились также АО «ПЗ «Мельниково» (+ 395 кг), АО «ПЗ «Раздолье» (+ 375 кг) и АО «ПЗ Гражданский» (+223 кг).</w:t>
      </w:r>
    </w:p>
    <w:p w:rsidR="00674458" w:rsidRPr="00785762" w:rsidRDefault="00674458">
      <w:pPr>
        <w:pStyle w:val="ab"/>
        <w:ind w:right="-1"/>
        <w:rPr>
          <w:bCs/>
          <w:sz w:val="24"/>
          <w:szCs w:val="24"/>
        </w:rPr>
      </w:pPr>
      <w:r w:rsidRPr="00785762">
        <w:rPr>
          <w:bCs/>
          <w:sz w:val="24"/>
          <w:szCs w:val="24"/>
        </w:rPr>
        <w:t xml:space="preserve">С целью повышения производства молока необходимо сохранять и наращивать </w:t>
      </w:r>
      <w:r w:rsidRPr="00785762">
        <w:rPr>
          <w:bCs/>
          <w:i/>
          <w:iCs/>
          <w:sz w:val="24"/>
          <w:szCs w:val="24"/>
        </w:rPr>
        <w:t>поголовье коров</w:t>
      </w:r>
      <w:r w:rsidRPr="00785762">
        <w:rPr>
          <w:bCs/>
          <w:sz w:val="24"/>
          <w:szCs w:val="24"/>
        </w:rPr>
        <w:t>, так как уровень продуктивности в большинстве хозяйств уже достаточно высок. С этой задачей справ</w:t>
      </w:r>
      <w:r w:rsidR="004318FF" w:rsidRPr="00785762">
        <w:rPr>
          <w:bCs/>
          <w:sz w:val="24"/>
          <w:szCs w:val="24"/>
        </w:rPr>
        <w:t>ляются</w:t>
      </w:r>
      <w:r w:rsidRPr="00785762">
        <w:rPr>
          <w:bCs/>
          <w:sz w:val="24"/>
          <w:szCs w:val="24"/>
        </w:rPr>
        <w:t xml:space="preserve"> </w:t>
      </w:r>
      <w:r w:rsidR="004318FF" w:rsidRPr="00785762">
        <w:rPr>
          <w:bCs/>
          <w:sz w:val="24"/>
          <w:szCs w:val="24"/>
        </w:rPr>
        <w:t>все</w:t>
      </w:r>
      <w:r w:rsidRPr="00785762">
        <w:rPr>
          <w:bCs/>
          <w:sz w:val="24"/>
          <w:szCs w:val="24"/>
        </w:rPr>
        <w:t xml:space="preserve"> хозяйств</w:t>
      </w:r>
      <w:r w:rsidR="004318FF" w:rsidRPr="00785762">
        <w:rPr>
          <w:bCs/>
          <w:sz w:val="24"/>
          <w:szCs w:val="24"/>
        </w:rPr>
        <w:t>а</w:t>
      </w:r>
      <w:r w:rsidRPr="00785762">
        <w:rPr>
          <w:bCs/>
          <w:sz w:val="24"/>
          <w:szCs w:val="24"/>
        </w:rPr>
        <w:t xml:space="preserve"> района. Общее количество коров по району</w:t>
      </w:r>
      <w:r w:rsidR="008A4BF3" w:rsidRPr="00785762">
        <w:rPr>
          <w:bCs/>
          <w:sz w:val="24"/>
          <w:szCs w:val="24"/>
        </w:rPr>
        <w:t>, с учетом малых предприятий ООО «Урожайное»</w:t>
      </w:r>
      <w:r w:rsidR="00744D3C" w:rsidRPr="00785762">
        <w:rPr>
          <w:bCs/>
          <w:sz w:val="24"/>
          <w:szCs w:val="24"/>
        </w:rPr>
        <w:t>,</w:t>
      </w:r>
      <w:r w:rsidR="008A4BF3" w:rsidRPr="00785762">
        <w:rPr>
          <w:bCs/>
          <w:sz w:val="24"/>
          <w:szCs w:val="24"/>
        </w:rPr>
        <w:t xml:space="preserve"> ООО «Яровое»</w:t>
      </w:r>
      <w:r w:rsidR="00744D3C" w:rsidRPr="00785762">
        <w:rPr>
          <w:bCs/>
          <w:sz w:val="24"/>
          <w:szCs w:val="24"/>
        </w:rPr>
        <w:t xml:space="preserve"> и ООО «КФХ Подкаминского А. А.»</w:t>
      </w:r>
      <w:r w:rsidR="008A4BF3" w:rsidRPr="00785762">
        <w:rPr>
          <w:bCs/>
          <w:sz w:val="24"/>
          <w:szCs w:val="24"/>
        </w:rPr>
        <w:t>,</w:t>
      </w:r>
      <w:r w:rsidRPr="00785762">
        <w:rPr>
          <w:bCs/>
          <w:sz w:val="24"/>
          <w:szCs w:val="24"/>
        </w:rPr>
        <w:t xml:space="preserve"> увеличилось до </w:t>
      </w:r>
      <w:r w:rsidR="00744D3C" w:rsidRPr="00785762">
        <w:rPr>
          <w:bCs/>
          <w:sz w:val="24"/>
          <w:szCs w:val="24"/>
        </w:rPr>
        <w:t>9526</w:t>
      </w:r>
      <w:r w:rsidR="00D75095" w:rsidRPr="00785762">
        <w:rPr>
          <w:bCs/>
          <w:sz w:val="24"/>
          <w:szCs w:val="24"/>
        </w:rPr>
        <w:t xml:space="preserve"> гол</w:t>
      </w:r>
      <w:r w:rsidR="00383C6D" w:rsidRPr="00785762">
        <w:rPr>
          <w:bCs/>
          <w:sz w:val="24"/>
          <w:szCs w:val="24"/>
        </w:rPr>
        <w:t>.</w:t>
      </w:r>
      <w:r w:rsidR="00D75095" w:rsidRPr="00785762">
        <w:rPr>
          <w:bCs/>
          <w:sz w:val="24"/>
          <w:szCs w:val="24"/>
        </w:rPr>
        <w:t xml:space="preserve"> (+</w:t>
      </w:r>
      <w:r w:rsidR="00744D3C" w:rsidRPr="00785762">
        <w:rPr>
          <w:bCs/>
          <w:sz w:val="24"/>
          <w:szCs w:val="24"/>
        </w:rPr>
        <w:t>118</w:t>
      </w:r>
      <w:r w:rsidR="008A4BF3" w:rsidRPr="00785762">
        <w:rPr>
          <w:bCs/>
          <w:sz w:val="24"/>
          <w:szCs w:val="24"/>
        </w:rPr>
        <w:t xml:space="preserve"> гол.</w:t>
      </w:r>
      <w:r w:rsidRPr="00785762">
        <w:rPr>
          <w:bCs/>
          <w:sz w:val="24"/>
          <w:szCs w:val="24"/>
        </w:rPr>
        <w:t xml:space="preserve"> к уровню 201</w:t>
      </w:r>
      <w:r w:rsidR="001E1542" w:rsidRPr="00785762">
        <w:rPr>
          <w:bCs/>
          <w:sz w:val="24"/>
          <w:szCs w:val="24"/>
        </w:rPr>
        <w:t>6</w:t>
      </w:r>
      <w:r w:rsidRPr="00785762">
        <w:rPr>
          <w:bCs/>
          <w:sz w:val="24"/>
          <w:szCs w:val="24"/>
        </w:rPr>
        <w:t xml:space="preserve"> года), а </w:t>
      </w:r>
      <w:r w:rsidR="008A4BF3" w:rsidRPr="00785762">
        <w:rPr>
          <w:bCs/>
          <w:sz w:val="24"/>
          <w:szCs w:val="24"/>
        </w:rPr>
        <w:t xml:space="preserve">общее </w:t>
      </w:r>
      <w:r w:rsidRPr="00785762">
        <w:rPr>
          <w:bCs/>
          <w:sz w:val="24"/>
          <w:szCs w:val="24"/>
        </w:rPr>
        <w:t xml:space="preserve">поголовье крупного рогатого скота выросло на </w:t>
      </w:r>
      <w:r w:rsidR="00744D3C" w:rsidRPr="00785762">
        <w:rPr>
          <w:bCs/>
          <w:sz w:val="24"/>
          <w:szCs w:val="24"/>
        </w:rPr>
        <w:t>43</w:t>
      </w:r>
      <w:r w:rsidR="0055340C" w:rsidRPr="00785762">
        <w:rPr>
          <w:bCs/>
          <w:sz w:val="24"/>
          <w:szCs w:val="24"/>
        </w:rPr>
        <w:t>2</w:t>
      </w:r>
      <w:r w:rsidR="00D01FD6" w:rsidRPr="00785762">
        <w:rPr>
          <w:bCs/>
          <w:sz w:val="24"/>
          <w:szCs w:val="24"/>
        </w:rPr>
        <w:t xml:space="preserve"> гол. (или на </w:t>
      </w:r>
      <w:r w:rsidR="00744D3C" w:rsidRPr="00785762">
        <w:rPr>
          <w:bCs/>
          <w:sz w:val="24"/>
          <w:szCs w:val="24"/>
        </w:rPr>
        <w:t>2</w:t>
      </w:r>
      <w:r w:rsidR="00D01FD6" w:rsidRPr="00785762">
        <w:rPr>
          <w:bCs/>
          <w:sz w:val="24"/>
          <w:szCs w:val="24"/>
        </w:rPr>
        <w:t>%)</w:t>
      </w:r>
      <w:r w:rsidRPr="00785762">
        <w:rPr>
          <w:bCs/>
          <w:sz w:val="24"/>
          <w:szCs w:val="24"/>
        </w:rPr>
        <w:t xml:space="preserve"> и составило на конец </w:t>
      </w:r>
      <w:r w:rsidR="004318FF" w:rsidRPr="00785762">
        <w:rPr>
          <w:bCs/>
          <w:sz w:val="24"/>
          <w:szCs w:val="24"/>
        </w:rPr>
        <w:t>201</w:t>
      </w:r>
      <w:r w:rsidR="001E1542" w:rsidRPr="00785762">
        <w:rPr>
          <w:bCs/>
          <w:sz w:val="24"/>
          <w:szCs w:val="24"/>
        </w:rPr>
        <w:t>7</w:t>
      </w:r>
      <w:r w:rsidR="004318FF" w:rsidRPr="00785762">
        <w:rPr>
          <w:bCs/>
          <w:sz w:val="24"/>
          <w:szCs w:val="24"/>
        </w:rPr>
        <w:t xml:space="preserve"> </w:t>
      </w:r>
      <w:r w:rsidRPr="00785762">
        <w:rPr>
          <w:bCs/>
          <w:sz w:val="24"/>
          <w:szCs w:val="24"/>
        </w:rPr>
        <w:t xml:space="preserve">года </w:t>
      </w:r>
      <w:r w:rsidR="00744D3C" w:rsidRPr="00785762">
        <w:rPr>
          <w:bCs/>
          <w:sz w:val="24"/>
          <w:szCs w:val="24"/>
        </w:rPr>
        <w:t>2234</w:t>
      </w:r>
      <w:r w:rsidR="0055340C" w:rsidRPr="00785762">
        <w:rPr>
          <w:bCs/>
          <w:sz w:val="24"/>
          <w:szCs w:val="24"/>
        </w:rPr>
        <w:t>6</w:t>
      </w:r>
      <w:r w:rsidRPr="00785762">
        <w:rPr>
          <w:bCs/>
          <w:sz w:val="24"/>
          <w:szCs w:val="24"/>
        </w:rPr>
        <w:t xml:space="preserve"> гол</w:t>
      </w:r>
      <w:r w:rsidR="008A4BF3" w:rsidRPr="00785762">
        <w:rPr>
          <w:bCs/>
          <w:sz w:val="24"/>
          <w:szCs w:val="24"/>
        </w:rPr>
        <w:t xml:space="preserve">. В отчетном году </w:t>
      </w:r>
      <w:r w:rsidR="004318FF" w:rsidRPr="00785762">
        <w:rPr>
          <w:bCs/>
          <w:sz w:val="24"/>
          <w:szCs w:val="24"/>
        </w:rPr>
        <w:t xml:space="preserve">поголовье мясного КРС </w:t>
      </w:r>
      <w:r w:rsidR="00D91B82" w:rsidRPr="00785762">
        <w:rPr>
          <w:bCs/>
          <w:sz w:val="24"/>
          <w:szCs w:val="24"/>
        </w:rPr>
        <w:t xml:space="preserve">как в </w:t>
      </w:r>
      <w:r w:rsidR="004318FF" w:rsidRPr="00785762">
        <w:rPr>
          <w:bCs/>
          <w:sz w:val="24"/>
          <w:szCs w:val="24"/>
        </w:rPr>
        <w:t xml:space="preserve">ООО </w:t>
      </w:r>
      <w:r w:rsidR="001E1542" w:rsidRPr="00785762">
        <w:rPr>
          <w:bCs/>
          <w:sz w:val="24"/>
          <w:szCs w:val="24"/>
        </w:rPr>
        <w:t>«Урожайное»</w:t>
      </w:r>
      <w:r w:rsidR="00D91B82" w:rsidRPr="00785762">
        <w:rPr>
          <w:bCs/>
          <w:sz w:val="24"/>
          <w:szCs w:val="24"/>
        </w:rPr>
        <w:t>, так и</w:t>
      </w:r>
      <w:r w:rsidR="001E1542" w:rsidRPr="00785762">
        <w:rPr>
          <w:bCs/>
          <w:sz w:val="24"/>
          <w:szCs w:val="24"/>
        </w:rPr>
        <w:t xml:space="preserve"> в ООО </w:t>
      </w:r>
      <w:r w:rsidR="004318FF" w:rsidRPr="00785762">
        <w:rPr>
          <w:bCs/>
          <w:sz w:val="24"/>
          <w:szCs w:val="24"/>
        </w:rPr>
        <w:t>«Яровое»</w:t>
      </w:r>
      <w:r w:rsidR="008A4BF3" w:rsidRPr="00785762">
        <w:rPr>
          <w:bCs/>
          <w:sz w:val="24"/>
          <w:szCs w:val="24"/>
        </w:rPr>
        <w:t xml:space="preserve"> </w:t>
      </w:r>
      <w:r w:rsidR="001E1542" w:rsidRPr="00785762">
        <w:rPr>
          <w:bCs/>
          <w:sz w:val="24"/>
          <w:szCs w:val="24"/>
        </w:rPr>
        <w:t>уменьшилось</w:t>
      </w:r>
      <w:r w:rsidR="004318FF" w:rsidRPr="00785762">
        <w:rPr>
          <w:bCs/>
          <w:sz w:val="24"/>
          <w:szCs w:val="24"/>
        </w:rPr>
        <w:t xml:space="preserve"> </w:t>
      </w:r>
      <w:r w:rsidR="00D91B82" w:rsidRPr="00785762">
        <w:rPr>
          <w:bCs/>
          <w:sz w:val="24"/>
          <w:szCs w:val="24"/>
        </w:rPr>
        <w:t xml:space="preserve">по сравнению с 2016 годом </w:t>
      </w:r>
      <w:r w:rsidR="004318FF" w:rsidRPr="00785762">
        <w:rPr>
          <w:bCs/>
          <w:sz w:val="24"/>
          <w:szCs w:val="24"/>
        </w:rPr>
        <w:t xml:space="preserve">до </w:t>
      </w:r>
      <w:r w:rsidR="0055340C" w:rsidRPr="00785762">
        <w:rPr>
          <w:bCs/>
          <w:sz w:val="24"/>
          <w:szCs w:val="24"/>
        </w:rPr>
        <w:t>740</w:t>
      </w:r>
      <w:r w:rsidR="00D91B82" w:rsidRPr="00785762">
        <w:rPr>
          <w:bCs/>
          <w:sz w:val="24"/>
          <w:szCs w:val="24"/>
        </w:rPr>
        <w:t xml:space="preserve"> гол. (-56 гол.) и </w:t>
      </w:r>
      <w:r w:rsidR="001E1542" w:rsidRPr="00785762">
        <w:rPr>
          <w:bCs/>
          <w:sz w:val="24"/>
          <w:szCs w:val="24"/>
        </w:rPr>
        <w:t>144</w:t>
      </w:r>
      <w:r w:rsidR="0055340C" w:rsidRPr="00785762">
        <w:rPr>
          <w:bCs/>
          <w:sz w:val="24"/>
          <w:szCs w:val="24"/>
        </w:rPr>
        <w:t>3</w:t>
      </w:r>
      <w:r w:rsidR="004318FF" w:rsidRPr="00785762">
        <w:rPr>
          <w:bCs/>
          <w:sz w:val="24"/>
          <w:szCs w:val="24"/>
        </w:rPr>
        <w:t xml:space="preserve"> гол</w:t>
      </w:r>
      <w:r w:rsidR="00D91B82" w:rsidRPr="00785762">
        <w:rPr>
          <w:bCs/>
          <w:sz w:val="24"/>
          <w:szCs w:val="24"/>
        </w:rPr>
        <w:t>. (-7</w:t>
      </w:r>
      <w:r w:rsidR="0055340C" w:rsidRPr="00785762">
        <w:rPr>
          <w:bCs/>
          <w:sz w:val="24"/>
          <w:szCs w:val="24"/>
        </w:rPr>
        <w:t>6</w:t>
      </w:r>
      <w:r w:rsidR="00D91B82" w:rsidRPr="00785762">
        <w:rPr>
          <w:bCs/>
          <w:sz w:val="24"/>
          <w:szCs w:val="24"/>
        </w:rPr>
        <w:t xml:space="preserve"> гол.) соответственно.</w:t>
      </w:r>
      <w:r w:rsidR="004318FF" w:rsidRPr="00785762">
        <w:rPr>
          <w:bCs/>
          <w:sz w:val="24"/>
          <w:szCs w:val="24"/>
        </w:rPr>
        <w:t xml:space="preserve"> </w:t>
      </w:r>
    </w:p>
    <w:p w:rsidR="00383C6D" w:rsidRPr="00785762" w:rsidRDefault="00D91B82" w:rsidP="00383C6D">
      <w:pPr>
        <w:pStyle w:val="ab"/>
        <w:rPr>
          <w:sz w:val="24"/>
        </w:rPr>
      </w:pPr>
      <w:r w:rsidRPr="00785762">
        <w:rPr>
          <w:sz w:val="24"/>
        </w:rPr>
        <w:t>До 1900</w:t>
      </w:r>
      <w:r w:rsidR="00383C6D" w:rsidRPr="00785762">
        <w:rPr>
          <w:sz w:val="24"/>
        </w:rPr>
        <w:t xml:space="preserve"> гол</w:t>
      </w:r>
      <w:r w:rsidR="00DA3F76" w:rsidRPr="00785762">
        <w:rPr>
          <w:sz w:val="24"/>
        </w:rPr>
        <w:t>.</w:t>
      </w:r>
      <w:r w:rsidR="00383C6D" w:rsidRPr="00785762">
        <w:rPr>
          <w:sz w:val="24"/>
        </w:rPr>
        <w:t xml:space="preserve"> </w:t>
      </w:r>
      <w:r w:rsidRPr="00785762">
        <w:rPr>
          <w:sz w:val="24"/>
        </w:rPr>
        <w:t>к</w:t>
      </w:r>
      <w:r w:rsidR="00383C6D" w:rsidRPr="00785762">
        <w:rPr>
          <w:sz w:val="24"/>
        </w:rPr>
        <w:t xml:space="preserve"> ко</w:t>
      </w:r>
      <w:r w:rsidR="00DA3F76" w:rsidRPr="00785762">
        <w:rPr>
          <w:sz w:val="24"/>
        </w:rPr>
        <w:t>нц</w:t>
      </w:r>
      <w:r w:rsidRPr="00785762">
        <w:rPr>
          <w:sz w:val="24"/>
        </w:rPr>
        <w:t>у</w:t>
      </w:r>
      <w:r w:rsidR="00DA3F76" w:rsidRPr="00785762">
        <w:rPr>
          <w:sz w:val="24"/>
        </w:rPr>
        <w:t xml:space="preserve"> отчетного года</w:t>
      </w:r>
      <w:r w:rsidRPr="00785762">
        <w:rPr>
          <w:sz w:val="24"/>
        </w:rPr>
        <w:t xml:space="preserve"> выросло</w:t>
      </w:r>
      <w:r w:rsidR="00DA3F76" w:rsidRPr="00785762">
        <w:rPr>
          <w:sz w:val="24"/>
        </w:rPr>
        <w:t xml:space="preserve"> стадо коз в </w:t>
      </w:r>
      <w:r w:rsidR="00383C6D" w:rsidRPr="00785762">
        <w:rPr>
          <w:sz w:val="24"/>
        </w:rPr>
        <w:t>АО «П</w:t>
      </w:r>
      <w:r w:rsidR="00DA3F76" w:rsidRPr="00785762">
        <w:rPr>
          <w:sz w:val="24"/>
        </w:rPr>
        <w:t>З</w:t>
      </w:r>
      <w:r w:rsidR="00383C6D" w:rsidRPr="00785762">
        <w:rPr>
          <w:sz w:val="24"/>
        </w:rPr>
        <w:t xml:space="preserve"> «Красноозерное»</w:t>
      </w:r>
      <w:r w:rsidRPr="00785762">
        <w:rPr>
          <w:sz w:val="24"/>
        </w:rPr>
        <w:t xml:space="preserve"> (+96 гол. </w:t>
      </w:r>
      <w:r w:rsidR="00383C6D" w:rsidRPr="00785762">
        <w:rPr>
          <w:sz w:val="24"/>
        </w:rPr>
        <w:t>к уровню 201</w:t>
      </w:r>
      <w:r w:rsidRPr="00785762">
        <w:rPr>
          <w:sz w:val="24"/>
        </w:rPr>
        <w:t>6</w:t>
      </w:r>
      <w:r w:rsidR="00383C6D" w:rsidRPr="00785762">
        <w:rPr>
          <w:sz w:val="24"/>
        </w:rPr>
        <w:t xml:space="preserve"> года</w:t>
      </w:r>
      <w:r w:rsidRPr="00785762">
        <w:rPr>
          <w:sz w:val="24"/>
        </w:rPr>
        <w:t>)</w:t>
      </w:r>
      <w:r w:rsidR="00383C6D" w:rsidRPr="00785762">
        <w:rPr>
          <w:sz w:val="24"/>
        </w:rPr>
        <w:t xml:space="preserve">. Хозяйство занимается производством козьего молока и козьего сыра. Валовое производство козьего молока </w:t>
      </w:r>
      <w:r w:rsidR="00AC4BF7" w:rsidRPr="00785762">
        <w:rPr>
          <w:sz w:val="24"/>
        </w:rPr>
        <w:t xml:space="preserve">за 2017 год </w:t>
      </w:r>
      <w:r w:rsidR="00383C6D" w:rsidRPr="00785762">
        <w:rPr>
          <w:sz w:val="24"/>
        </w:rPr>
        <w:t xml:space="preserve">по сравнению с </w:t>
      </w:r>
      <w:r w:rsidR="000671E9" w:rsidRPr="00785762">
        <w:rPr>
          <w:sz w:val="24"/>
        </w:rPr>
        <w:t>предыдущим</w:t>
      </w:r>
      <w:r w:rsidR="00383C6D" w:rsidRPr="00785762">
        <w:rPr>
          <w:sz w:val="24"/>
        </w:rPr>
        <w:t xml:space="preserve"> год</w:t>
      </w:r>
      <w:r w:rsidR="000671E9" w:rsidRPr="00785762">
        <w:rPr>
          <w:sz w:val="24"/>
        </w:rPr>
        <w:t>ом</w:t>
      </w:r>
      <w:r w:rsidR="00383C6D" w:rsidRPr="00785762">
        <w:rPr>
          <w:sz w:val="24"/>
        </w:rPr>
        <w:t xml:space="preserve"> увеличилось на </w:t>
      </w:r>
      <w:r w:rsidR="00AC4BF7" w:rsidRPr="00785762">
        <w:rPr>
          <w:sz w:val="24"/>
        </w:rPr>
        <w:t>4,2</w:t>
      </w:r>
      <w:r w:rsidR="00383C6D" w:rsidRPr="00785762">
        <w:rPr>
          <w:sz w:val="24"/>
        </w:rPr>
        <w:t xml:space="preserve">% и составило </w:t>
      </w:r>
      <w:r w:rsidR="00AC4BF7" w:rsidRPr="00785762">
        <w:rPr>
          <w:sz w:val="24"/>
        </w:rPr>
        <w:t>959,232</w:t>
      </w:r>
      <w:r w:rsidR="00383C6D" w:rsidRPr="00785762">
        <w:rPr>
          <w:sz w:val="24"/>
        </w:rPr>
        <w:t xml:space="preserve"> тонн</w:t>
      </w:r>
      <w:r w:rsidR="000671E9" w:rsidRPr="00785762">
        <w:rPr>
          <w:sz w:val="24"/>
        </w:rPr>
        <w:t>ы</w:t>
      </w:r>
      <w:r w:rsidR="00383C6D" w:rsidRPr="00785762">
        <w:rPr>
          <w:sz w:val="24"/>
        </w:rPr>
        <w:t>.</w:t>
      </w:r>
    </w:p>
    <w:p w:rsidR="00674458" w:rsidRPr="00785762" w:rsidRDefault="00674458">
      <w:pPr>
        <w:pStyle w:val="ab"/>
        <w:ind w:right="-1"/>
        <w:rPr>
          <w:sz w:val="24"/>
        </w:rPr>
      </w:pPr>
      <w:r w:rsidRPr="00785762">
        <w:rPr>
          <w:sz w:val="24"/>
        </w:rPr>
        <w:t>Средний процент жирности молока по району за 201</w:t>
      </w:r>
      <w:r w:rsidR="00AC4BF7" w:rsidRPr="00785762">
        <w:rPr>
          <w:sz w:val="24"/>
        </w:rPr>
        <w:t>7</w:t>
      </w:r>
      <w:r w:rsidRPr="00785762">
        <w:rPr>
          <w:sz w:val="24"/>
        </w:rPr>
        <w:t xml:space="preserve"> год </w:t>
      </w:r>
      <w:r w:rsidR="004F0A17" w:rsidRPr="00785762">
        <w:rPr>
          <w:sz w:val="24"/>
        </w:rPr>
        <w:t>вырос</w:t>
      </w:r>
      <w:r w:rsidRPr="00785762">
        <w:rPr>
          <w:sz w:val="24"/>
        </w:rPr>
        <w:t xml:space="preserve"> в сравнении с показателем </w:t>
      </w:r>
      <w:r w:rsidR="00377280" w:rsidRPr="00785762">
        <w:rPr>
          <w:sz w:val="24"/>
        </w:rPr>
        <w:t>предыдущего</w:t>
      </w:r>
      <w:r w:rsidR="00DA3F76" w:rsidRPr="00785762">
        <w:rPr>
          <w:sz w:val="24"/>
        </w:rPr>
        <w:t xml:space="preserve"> года с 3,6</w:t>
      </w:r>
      <w:r w:rsidR="00AC4BF7" w:rsidRPr="00785762">
        <w:rPr>
          <w:sz w:val="24"/>
        </w:rPr>
        <w:t>3</w:t>
      </w:r>
      <w:r w:rsidRPr="00785762">
        <w:rPr>
          <w:sz w:val="24"/>
        </w:rPr>
        <w:t xml:space="preserve"> до 3,</w:t>
      </w:r>
      <w:r w:rsidR="000671E9" w:rsidRPr="00785762">
        <w:rPr>
          <w:sz w:val="24"/>
        </w:rPr>
        <w:t>6</w:t>
      </w:r>
      <w:r w:rsidR="00AC4BF7" w:rsidRPr="00785762">
        <w:rPr>
          <w:sz w:val="24"/>
        </w:rPr>
        <w:t>6</w:t>
      </w:r>
      <w:r w:rsidRPr="00785762">
        <w:rPr>
          <w:sz w:val="24"/>
        </w:rPr>
        <w:t xml:space="preserve">%. </w:t>
      </w:r>
      <w:r w:rsidR="00377280" w:rsidRPr="00785762">
        <w:rPr>
          <w:sz w:val="24"/>
        </w:rPr>
        <w:t xml:space="preserve">В </w:t>
      </w:r>
      <w:r w:rsidR="00AC4BF7" w:rsidRPr="00785762">
        <w:rPr>
          <w:sz w:val="24"/>
        </w:rPr>
        <w:t>шести</w:t>
      </w:r>
      <w:r w:rsidR="00377280" w:rsidRPr="00785762">
        <w:rPr>
          <w:sz w:val="24"/>
        </w:rPr>
        <w:t xml:space="preserve"> из девяти</w:t>
      </w:r>
      <w:r w:rsidRPr="00785762">
        <w:rPr>
          <w:sz w:val="24"/>
        </w:rPr>
        <w:t xml:space="preserve"> сельхозпредприяти</w:t>
      </w:r>
      <w:r w:rsidR="005D35EB" w:rsidRPr="00785762">
        <w:rPr>
          <w:sz w:val="24"/>
        </w:rPr>
        <w:t>й</w:t>
      </w:r>
      <w:r w:rsidRPr="00785762">
        <w:rPr>
          <w:sz w:val="24"/>
        </w:rPr>
        <w:t xml:space="preserve"> </w:t>
      </w:r>
      <w:r w:rsidR="005D35EB" w:rsidRPr="00785762">
        <w:rPr>
          <w:sz w:val="24"/>
        </w:rPr>
        <w:t xml:space="preserve">наблюдается тенденция </w:t>
      </w:r>
      <w:r w:rsidR="004F0A17" w:rsidRPr="00785762">
        <w:rPr>
          <w:sz w:val="24"/>
        </w:rPr>
        <w:t>к увеличению</w:t>
      </w:r>
      <w:r w:rsidR="005D35EB" w:rsidRPr="00785762">
        <w:rPr>
          <w:sz w:val="24"/>
        </w:rPr>
        <w:t xml:space="preserve"> </w:t>
      </w:r>
      <w:r w:rsidRPr="00785762">
        <w:rPr>
          <w:sz w:val="24"/>
        </w:rPr>
        <w:t>жирност</w:t>
      </w:r>
      <w:r w:rsidR="005D35EB" w:rsidRPr="00785762">
        <w:rPr>
          <w:sz w:val="24"/>
        </w:rPr>
        <w:t>и</w:t>
      </w:r>
      <w:r w:rsidRPr="00785762">
        <w:rPr>
          <w:sz w:val="24"/>
        </w:rPr>
        <w:t xml:space="preserve"> молока </w:t>
      </w:r>
      <w:r w:rsidR="00AC4BF7" w:rsidRPr="00785762">
        <w:rPr>
          <w:sz w:val="24"/>
        </w:rPr>
        <w:t xml:space="preserve">или сохранению на прежнем уровне </w:t>
      </w:r>
      <w:r w:rsidRPr="00785762">
        <w:rPr>
          <w:sz w:val="24"/>
        </w:rPr>
        <w:t xml:space="preserve">по сравнению с прошлогодними показателями, </w:t>
      </w:r>
      <w:r w:rsidR="005D35EB" w:rsidRPr="00785762">
        <w:rPr>
          <w:sz w:val="24"/>
        </w:rPr>
        <w:t>кроме</w:t>
      </w:r>
      <w:r w:rsidRPr="00785762">
        <w:rPr>
          <w:sz w:val="24"/>
        </w:rPr>
        <w:t xml:space="preserve"> </w:t>
      </w:r>
      <w:r w:rsidR="00DA3F76" w:rsidRPr="00785762">
        <w:rPr>
          <w:sz w:val="24"/>
        </w:rPr>
        <w:t>АО «ПЗ «Раздолье» (снижение с 3,</w:t>
      </w:r>
      <w:r w:rsidR="00AC4BF7" w:rsidRPr="00785762">
        <w:rPr>
          <w:sz w:val="24"/>
        </w:rPr>
        <w:t>4</w:t>
      </w:r>
      <w:r w:rsidR="00DA3F76" w:rsidRPr="00785762">
        <w:rPr>
          <w:sz w:val="24"/>
        </w:rPr>
        <w:t>7% до 3,4</w:t>
      </w:r>
      <w:r w:rsidR="00AC4BF7" w:rsidRPr="00785762">
        <w:rPr>
          <w:sz w:val="24"/>
        </w:rPr>
        <w:t>0</w:t>
      </w:r>
      <w:r w:rsidR="00DA3F76" w:rsidRPr="00785762">
        <w:rPr>
          <w:sz w:val="24"/>
        </w:rPr>
        <w:t xml:space="preserve">%), </w:t>
      </w:r>
      <w:r w:rsidR="004F0A17" w:rsidRPr="00785762">
        <w:rPr>
          <w:sz w:val="24"/>
        </w:rPr>
        <w:t xml:space="preserve">АО </w:t>
      </w:r>
      <w:r w:rsidR="00DA3F76" w:rsidRPr="00785762">
        <w:rPr>
          <w:sz w:val="24"/>
        </w:rPr>
        <w:t>«</w:t>
      </w:r>
      <w:r w:rsidR="004F0A17" w:rsidRPr="00785762">
        <w:rPr>
          <w:sz w:val="24"/>
        </w:rPr>
        <w:t>ПЗ «</w:t>
      </w:r>
      <w:r w:rsidR="00AC4BF7" w:rsidRPr="00785762">
        <w:rPr>
          <w:sz w:val="24"/>
        </w:rPr>
        <w:t>Петровский</w:t>
      </w:r>
      <w:r w:rsidR="004F0A17" w:rsidRPr="00785762">
        <w:rPr>
          <w:sz w:val="24"/>
        </w:rPr>
        <w:t xml:space="preserve">» (снижение с </w:t>
      </w:r>
      <w:r w:rsidR="00DA3F76" w:rsidRPr="00785762">
        <w:rPr>
          <w:sz w:val="24"/>
        </w:rPr>
        <w:t>3,</w:t>
      </w:r>
      <w:r w:rsidR="00AC4BF7" w:rsidRPr="00785762">
        <w:rPr>
          <w:sz w:val="24"/>
        </w:rPr>
        <w:t>66</w:t>
      </w:r>
      <w:r w:rsidR="004F0A17" w:rsidRPr="00785762">
        <w:rPr>
          <w:sz w:val="24"/>
        </w:rPr>
        <w:t>% до 3,</w:t>
      </w:r>
      <w:r w:rsidR="008C6068" w:rsidRPr="00785762">
        <w:rPr>
          <w:sz w:val="24"/>
        </w:rPr>
        <w:t>5</w:t>
      </w:r>
      <w:r w:rsidR="00AC4BF7" w:rsidRPr="00785762">
        <w:rPr>
          <w:sz w:val="24"/>
        </w:rPr>
        <w:t>6</w:t>
      </w:r>
      <w:r w:rsidR="004F0A17" w:rsidRPr="00785762">
        <w:rPr>
          <w:sz w:val="24"/>
        </w:rPr>
        <w:t>%)</w:t>
      </w:r>
      <w:r w:rsidR="00DA3F76" w:rsidRPr="00785762">
        <w:rPr>
          <w:sz w:val="24"/>
        </w:rPr>
        <w:t xml:space="preserve"> </w:t>
      </w:r>
      <w:r w:rsidR="004F0A17" w:rsidRPr="00785762">
        <w:rPr>
          <w:sz w:val="24"/>
        </w:rPr>
        <w:t>и АО «</w:t>
      </w:r>
      <w:r w:rsidR="00DA3F76" w:rsidRPr="00785762">
        <w:rPr>
          <w:sz w:val="24"/>
        </w:rPr>
        <w:t>Судаково</w:t>
      </w:r>
      <w:r w:rsidR="004F0A17" w:rsidRPr="00785762">
        <w:rPr>
          <w:sz w:val="24"/>
        </w:rPr>
        <w:t>» (с 3,</w:t>
      </w:r>
      <w:r w:rsidR="00AC4BF7" w:rsidRPr="00785762">
        <w:rPr>
          <w:sz w:val="24"/>
        </w:rPr>
        <w:t>74</w:t>
      </w:r>
      <w:r w:rsidR="004F0A17" w:rsidRPr="00785762">
        <w:rPr>
          <w:sz w:val="24"/>
        </w:rPr>
        <w:t>% до 3,</w:t>
      </w:r>
      <w:r w:rsidR="00AC4BF7" w:rsidRPr="00785762">
        <w:rPr>
          <w:sz w:val="24"/>
        </w:rPr>
        <w:t>61</w:t>
      </w:r>
      <w:r w:rsidR="004F0A17" w:rsidRPr="00785762">
        <w:rPr>
          <w:sz w:val="24"/>
        </w:rPr>
        <w:t>%).</w:t>
      </w:r>
      <w:r w:rsidR="005D35EB" w:rsidRPr="00785762">
        <w:rPr>
          <w:sz w:val="24"/>
        </w:rPr>
        <w:t xml:space="preserve"> </w:t>
      </w:r>
      <w:r w:rsidRPr="00785762">
        <w:rPr>
          <w:sz w:val="24"/>
        </w:rPr>
        <w:t xml:space="preserve">За отчетный год </w:t>
      </w:r>
      <w:r w:rsidR="00AC4BF7" w:rsidRPr="00785762">
        <w:rPr>
          <w:sz w:val="24"/>
        </w:rPr>
        <w:t>100</w:t>
      </w:r>
      <w:r w:rsidRPr="00785762">
        <w:rPr>
          <w:sz w:val="24"/>
        </w:rPr>
        <w:t xml:space="preserve">% молока </w:t>
      </w:r>
      <w:r w:rsidR="005D35EB" w:rsidRPr="00785762">
        <w:rPr>
          <w:sz w:val="24"/>
        </w:rPr>
        <w:t xml:space="preserve">сдано </w:t>
      </w:r>
      <w:r w:rsidR="004F0A17" w:rsidRPr="00785762">
        <w:rPr>
          <w:sz w:val="24"/>
        </w:rPr>
        <w:t>высш</w:t>
      </w:r>
      <w:r w:rsidR="00B37B28" w:rsidRPr="00785762">
        <w:rPr>
          <w:sz w:val="24"/>
        </w:rPr>
        <w:t>им</w:t>
      </w:r>
      <w:r w:rsidR="004F0A17" w:rsidRPr="00785762">
        <w:rPr>
          <w:sz w:val="24"/>
        </w:rPr>
        <w:t xml:space="preserve"> сорт</w:t>
      </w:r>
      <w:r w:rsidR="00B37B28" w:rsidRPr="00785762">
        <w:rPr>
          <w:sz w:val="24"/>
        </w:rPr>
        <w:t>ом.</w:t>
      </w:r>
      <w:r w:rsidRPr="00785762">
        <w:rPr>
          <w:sz w:val="24"/>
        </w:rPr>
        <w:t xml:space="preserve"> </w:t>
      </w:r>
    </w:p>
    <w:p w:rsidR="00DD2F0E" w:rsidRPr="00785762" w:rsidRDefault="00DD2F0E" w:rsidP="00DD2F0E">
      <w:pPr>
        <w:pStyle w:val="33"/>
        <w:spacing w:line="273" w:lineRule="exact"/>
        <w:ind w:firstLine="709"/>
        <w:jc w:val="both"/>
        <w:rPr>
          <w:sz w:val="24"/>
        </w:rPr>
      </w:pPr>
      <w:r w:rsidRPr="00785762">
        <w:rPr>
          <w:sz w:val="24"/>
        </w:rPr>
        <w:t>Одним из решающих условий для дальнейшего повышения эффективности сельского хозяйства, в частности животноводства, является улучшение и развитие кормовой базы за счет интенсификации всех видов кормовых источников на базе мелиорации, химизации и комплексной механизации</w:t>
      </w:r>
      <w:r w:rsidR="008B1F5A" w:rsidRPr="00785762">
        <w:rPr>
          <w:sz w:val="24"/>
        </w:rPr>
        <w:t>, применение</w:t>
      </w:r>
      <w:r w:rsidRPr="00785762">
        <w:rPr>
          <w:rFonts w:ascii="Tahoma" w:hAnsi="Tahoma" w:cs="Tahoma"/>
          <w:sz w:val="18"/>
          <w:szCs w:val="18"/>
          <w:shd w:val="clear" w:color="auto" w:fill="FFFFFF"/>
        </w:rPr>
        <w:t xml:space="preserve"> </w:t>
      </w:r>
      <w:r w:rsidR="008B1F5A" w:rsidRPr="00785762">
        <w:rPr>
          <w:sz w:val="24"/>
        </w:rPr>
        <w:t>индустриальных методов выращивания и прогрессивных технологий уборки кормов, включая организацию массового и поточного производства зеленых кормов, эффективное использование земли на основе оптимального сочетания полевого и культурного лугопастбищного кормопроизводства.</w:t>
      </w:r>
    </w:p>
    <w:p w:rsidR="001306FE" w:rsidRPr="00785762" w:rsidRDefault="00E5052E" w:rsidP="00E5052E">
      <w:pPr>
        <w:pStyle w:val="41"/>
        <w:spacing w:line="273" w:lineRule="exact"/>
        <w:ind w:firstLine="709"/>
        <w:jc w:val="both"/>
        <w:rPr>
          <w:sz w:val="24"/>
        </w:rPr>
      </w:pPr>
      <w:r w:rsidRPr="00785762">
        <w:rPr>
          <w:sz w:val="24"/>
        </w:rPr>
        <w:t xml:space="preserve">Хозяйства района обеспечили себя кормами собственного производства на 107,6% к плану отчетного года. </w:t>
      </w:r>
      <w:r w:rsidR="008B1F5A" w:rsidRPr="00785762">
        <w:rPr>
          <w:sz w:val="24"/>
        </w:rPr>
        <w:t xml:space="preserve">За заготовительный сезон 2017 года сельскохозяйственными предприятиями района заготовлено 54039 тонн кормовых единиц, что на </w:t>
      </w:r>
      <w:r w:rsidRPr="00785762">
        <w:rPr>
          <w:sz w:val="24"/>
        </w:rPr>
        <w:t>3794</w:t>
      </w:r>
      <w:r w:rsidR="008B1F5A" w:rsidRPr="00785762">
        <w:rPr>
          <w:sz w:val="24"/>
        </w:rPr>
        <w:t xml:space="preserve"> тонны</w:t>
      </w:r>
      <w:r w:rsidRPr="00785762">
        <w:rPr>
          <w:sz w:val="24"/>
        </w:rPr>
        <w:t xml:space="preserve"> больше </w:t>
      </w:r>
      <w:r w:rsidR="008B1F5A" w:rsidRPr="00785762">
        <w:rPr>
          <w:sz w:val="24"/>
        </w:rPr>
        <w:t xml:space="preserve"> чем было запланировано на текущий год</w:t>
      </w:r>
      <w:r w:rsidRPr="00785762">
        <w:rPr>
          <w:sz w:val="24"/>
        </w:rPr>
        <w:t>, но</w:t>
      </w:r>
      <w:r w:rsidR="008B1F5A" w:rsidRPr="00785762">
        <w:rPr>
          <w:sz w:val="24"/>
        </w:rPr>
        <w:t xml:space="preserve"> </w:t>
      </w:r>
      <w:r w:rsidRPr="00785762">
        <w:rPr>
          <w:sz w:val="24"/>
        </w:rPr>
        <w:t xml:space="preserve">это </w:t>
      </w:r>
      <w:r w:rsidR="008B1F5A" w:rsidRPr="00785762">
        <w:rPr>
          <w:sz w:val="24"/>
        </w:rPr>
        <w:t xml:space="preserve">на </w:t>
      </w:r>
      <w:r w:rsidRPr="00785762">
        <w:rPr>
          <w:sz w:val="24"/>
        </w:rPr>
        <w:t>5,7</w:t>
      </w:r>
      <w:r w:rsidR="008B1F5A" w:rsidRPr="00785762">
        <w:rPr>
          <w:sz w:val="24"/>
        </w:rPr>
        <w:t xml:space="preserve">% меньше чем </w:t>
      </w:r>
      <w:r w:rsidRPr="00785762">
        <w:rPr>
          <w:sz w:val="24"/>
        </w:rPr>
        <w:t>в</w:t>
      </w:r>
      <w:r w:rsidR="008B1F5A" w:rsidRPr="00785762">
        <w:rPr>
          <w:sz w:val="24"/>
        </w:rPr>
        <w:t xml:space="preserve"> 2016 год</w:t>
      </w:r>
      <w:r w:rsidRPr="00785762">
        <w:rPr>
          <w:sz w:val="24"/>
        </w:rPr>
        <w:t>у</w:t>
      </w:r>
      <w:r w:rsidR="008B1F5A" w:rsidRPr="00785762">
        <w:rPr>
          <w:sz w:val="24"/>
        </w:rPr>
        <w:t>. На 1 условную голову КРС в целом по району заготовлен 3</w:t>
      </w:r>
      <w:r w:rsidRPr="00785762">
        <w:rPr>
          <w:sz w:val="24"/>
        </w:rPr>
        <w:t>1</w:t>
      </w:r>
      <w:r w:rsidR="008B1F5A" w:rsidRPr="00785762">
        <w:rPr>
          <w:sz w:val="24"/>
        </w:rPr>
        <w:t xml:space="preserve"> центнер кормовых единиц, что выше планового значения на </w:t>
      </w:r>
      <w:r w:rsidRPr="00785762">
        <w:rPr>
          <w:sz w:val="24"/>
        </w:rPr>
        <w:t>6,9</w:t>
      </w:r>
      <w:r w:rsidR="008B1F5A" w:rsidRPr="00785762">
        <w:rPr>
          <w:sz w:val="24"/>
        </w:rPr>
        <w:t xml:space="preserve">%. За отчетный </w:t>
      </w:r>
      <w:r w:rsidRPr="00785762">
        <w:rPr>
          <w:sz w:val="24"/>
        </w:rPr>
        <w:t>год</w:t>
      </w:r>
      <w:r w:rsidR="008B1F5A" w:rsidRPr="00785762">
        <w:rPr>
          <w:sz w:val="24"/>
        </w:rPr>
        <w:t xml:space="preserve"> заготовлено </w:t>
      </w:r>
      <w:r w:rsidRPr="00785762">
        <w:rPr>
          <w:sz w:val="24"/>
        </w:rPr>
        <w:t>125,5</w:t>
      </w:r>
      <w:r w:rsidR="008B1F5A" w:rsidRPr="00785762">
        <w:rPr>
          <w:sz w:val="24"/>
        </w:rPr>
        <w:t xml:space="preserve"> тыс. тонн силоса из провяленных трав (</w:t>
      </w:r>
      <w:r w:rsidRPr="00785762">
        <w:rPr>
          <w:sz w:val="24"/>
        </w:rPr>
        <w:t>110,6</w:t>
      </w:r>
      <w:r w:rsidR="008B1F5A" w:rsidRPr="00785762">
        <w:rPr>
          <w:sz w:val="24"/>
        </w:rPr>
        <w:t>% к плану 2017г.</w:t>
      </w:r>
      <w:r w:rsidRPr="00785762">
        <w:rPr>
          <w:sz w:val="24"/>
        </w:rPr>
        <w:t xml:space="preserve"> и 118,3% к уровню 2016 года),</w:t>
      </w:r>
      <w:r w:rsidR="008B1F5A" w:rsidRPr="00785762">
        <w:rPr>
          <w:sz w:val="24"/>
        </w:rPr>
        <w:t xml:space="preserve"> </w:t>
      </w:r>
      <w:r w:rsidRPr="00785762">
        <w:rPr>
          <w:sz w:val="24"/>
        </w:rPr>
        <w:t>31,4</w:t>
      </w:r>
      <w:r w:rsidR="008B1F5A" w:rsidRPr="00785762">
        <w:rPr>
          <w:sz w:val="24"/>
        </w:rPr>
        <w:t xml:space="preserve"> тыс. тонн силоса из свежескошенных трав (</w:t>
      </w:r>
      <w:r w:rsidRPr="00785762">
        <w:rPr>
          <w:sz w:val="24"/>
        </w:rPr>
        <w:t>130,8</w:t>
      </w:r>
      <w:r w:rsidR="008B1F5A" w:rsidRPr="00785762">
        <w:rPr>
          <w:sz w:val="24"/>
        </w:rPr>
        <w:t>% к плану 2017г.</w:t>
      </w:r>
      <w:r w:rsidRPr="00785762">
        <w:rPr>
          <w:sz w:val="24"/>
        </w:rPr>
        <w:t xml:space="preserve"> и 152,5% к уровню 2016 года</w:t>
      </w:r>
      <w:r w:rsidR="008B1F5A" w:rsidRPr="00785762">
        <w:rPr>
          <w:sz w:val="24"/>
        </w:rPr>
        <w:t>)</w:t>
      </w:r>
      <w:r w:rsidRPr="00785762">
        <w:rPr>
          <w:sz w:val="24"/>
        </w:rPr>
        <w:t>,</w:t>
      </w:r>
      <w:r w:rsidR="008B1F5A" w:rsidRPr="00785762">
        <w:rPr>
          <w:sz w:val="24"/>
        </w:rPr>
        <w:t xml:space="preserve"> 11,1 тыс. тонн сена (83% к плану 2017г.</w:t>
      </w:r>
      <w:r w:rsidRPr="00785762">
        <w:rPr>
          <w:sz w:val="24"/>
        </w:rPr>
        <w:t xml:space="preserve"> и 100,7% к уровню 2016 года)</w:t>
      </w:r>
      <w:r w:rsidR="008B1F5A" w:rsidRPr="00785762">
        <w:rPr>
          <w:sz w:val="24"/>
        </w:rPr>
        <w:t xml:space="preserve"> и 3</w:t>
      </w:r>
      <w:r w:rsidRPr="00785762">
        <w:rPr>
          <w:sz w:val="24"/>
        </w:rPr>
        <w:t>1,8</w:t>
      </w:r>
      <w:r w:rsidR="008B1F5A" w:rsidRPr="00785762">
        <w:rPr>
          <w:sz w:val="24"/>
        </w:rPr>
        <w:t xml:space="preserve"> тыс. тонн сенажа (</w:t>
      </w:r>
      <w:r w:rsidRPr="00785762">
        <w:rPr>
          <w:sz w:val="24"/>
        </w:rPr>
        <w:t>103,5</w:t>
      </w:r>
      <w:r w:rsidR="008B1F5A" w:rsidRPr="00785762">
        <w:rPr>
          <w:sz w:val="24"/>
        </w:rPr>
        <w:t>% к плановому значению).</w:t>
      </w:r>
      <w:r w:rsidRPr="00785762">
        <w:rPr>
          <w:sz w:val="24"/>
        </w:rPr>
        <w:t xml:space="preserve"> Площадь скошенных угодий за 2017 год составила 17,3 тыс. га, что на 2,5% больше показателя 2016 года. </w:t>
      </w:r>
      <w:r w:rsidR="001306FE" w:rsidRPr="00785762">
        <w:rPr>
          <w:sz w:val="24"/>
        </w:rPr>
        <w:t>Валовое производство фуражного зерна в 201</w:t>
      </w:r>
      <w:r w:rsidR="008B1F5A" w:rsidRPr="00785762">
        <w:rPr>
          <w:sz w:val="24"/>
        </w:rPr>
        <w:t>7</w:t>
      </w:r>
      <w:r w:rsidR="001306FE" w:rsidRPr="00785762">
        <w:rPr>
          <w:sz w:val="24"/>
        </w:rPr>
        <w:t xml:space="preserve"> году составило </w:t>
      </w:r>
      <w:r w:rsidRPr="00785762">
        <w:rPr>
          <w:sz w:val="24"/>
        </w:rPr>
        <w:t>4973</w:t>
      </w:r>
      <w:r w:rsidR="001306FE" w:rsidRPr="00785762">
        <w:rPr>
          <w:sz w:val="24"/>
        </w:rPr>
        <w:t xml:space="preserve"> тонн</w:t>
      </w:r>
      <w:r w:rsidRPr="00785762">
        <w:rPr>
          <w:sz w:val="24"/>
        </w:rPr>
        <w:t>ы</w:t>
      </w:r>
      <w:r w:rsidR="00373A6D" w:rsidRPr="00785762">
        <w:rPr>
          <w:sz w:val="24"/>
        </w:rPr>
        <w:t>,</w:t>
      </w:r>
      <w:r w:rsidR="001306FE" w:rsidRPr="00785762">
        <w:rPr>
          <w:sz w:val="24"/>
        </w:rPr>
        <w:t xml:space="preserve"> </w:t>
      </w:r>
      <w:r w:rsidR="00373A6D" w:rsidRPr="00785762">
        <w:rPr>
          <w:sz w:val="24"/>
        </w:rPr>
        <w:t>что</w:t>
      </w:r>
      <w:r w:rsidR="001306FE" w:rsidRPr="00785762">
        <w:rPr>
          <w:sz w:val="24"/>
        </w:rPr>
        <w:t xml:space="preserve"> на </w:t>
      </w:r>
      <w:r w:rsidRPr="00785762">
        <w:rPr>
          <w:sz w:val="24"/>
        </w:rPr>
        <w:t>3,6</w:t>
      </w:r>
      <w:r w:rsidR="001306FE" w:rsidRPr="00785762">
        <w:rPr>
          <w:sz w:val="24"/>
        </w:rPr>
        <w:t xml:space="preserve">% </w:t>
      </w:r>
      <w:r w:rsidR="00373A6D" w:rsidRPr="00785762">
        <w:rPr>
          <w:sz w:val="24"/>
        </w:rPr>
        <w:t>больше</w:t>
      </w:r>
      <w:r w:rsidR="001306FE" w:rsidRPr="00785762">
        <w:rPr>
          <w:sz w:val="24"/>
        </w:rPr>
        <w:t xml:space="preserve"> </w:t>
      </w:r>
      <w:r w:rsidRPr="00785762">
        <w:rPr>
          <w:sz w:val="24"/>
        </w:rPr>
        <w:t>планового показателя.</w:t>
      </w:r>
      <w:r w:rsidR="001306FE" w:rsidRPr="00785762">
        <w:rPr>
          <w:sz w:val="24"/>
        </w:rPr>
        <w:t xml:space="preserve"> </w:t>
      </w:r>
    </w:p>
    <w:p w:rsidR="002C555C" w:rsidRPr="00785762" w:rsidRDefault="002F2C57" w:rsidP="002C555C">
      <w:pPr>
        <w:pStyle w:val="24"/>
        <w:ind w:right="-1"/>
        <w:rPr>
          <w:i w:val="0"/>
          <w:iCs/>
          <w:sz w:val="24"/>
        </w:rPr>
      </w:pPr>
      <w:r w:rsidRPr="00785762">
        <w:rPr>
          <w:i w:val="0"/>
          <w:iCs/>
          <w:sz w:val="24"/>
        </w:rPr>
        <w:t>У</w:t>
      </w:r>
      <w:r w:rsidR="00CC7653" w:rsidRPr="00785762">
        <w:rPr>
          <w:i w:val="0"/>
          <w:iCs/>
          <w:sz w:val="24"/>
        </w:rPr>
        <w:t>лучшени</w:t>
      </w:r>
      <w:r w:rsidRPr="00785762">
        <w:rPr>
          <w:i w:val="0"/>
          <w:iCs/>
          <w:sz w:val="24"/>
        </w:rPr>
        <w:t>е</w:t>
      </w:r>
      <w:r w:rsidR="002C555C" w:rsidRPr="00785762">
        <w:rPr>
          <w:i w:val="0"/>
          <w:iCs/>
          <w:sz w:val="24"/>
        </w:rPr>
        <w:t xml:space="preserve"> показателей производственной деятельности в АПК Приозерского района </w:t>
      </w:r>
      <w:r w:rsidRPr="00785762">
        <w:rPr>
          <w:i w:val="0"/>
          <w:iCs/>
          <w:sz w:val="24"/>
        </w:rPr>
        <w:t>во много зависит от</w:t>
      </w:r>
      <w:r w:rsidR="002C555C" w:rsidRPr="00785762">
        <w:rPr>
          <w:i w:val="0"/>
          <w:iCs/>
          <w:sz w:val="24"/>
        </w:rPr>
        <w:t xml:space="preserve"> применения интенсивных технологий и модернизации производства. </w:t>
      </w:r>
      <w:r w:rsidRPr="00785762">
        <w:rPr>
          <w:i w:val="0"/>
          <w:iCs/>
          <w:sz w:val="24"/>
        </w:rPr>
        <w:t>Так за 2017 год н</w:t>
      </w:r>
      <w:r w:rsidR="002C555C" w:rsidRPr="00785762">
        <w:rPr>
          <w:i w:val="0"/>
          <w:iCs/>
          <w:sz w:val="24"/>
        </w:rPr>
        <w:t xml:space="preserve">а развитие своих производств сельхозпредприятия района израсходовали </w:t>
      </w:r>
      <w:r w:rsidRPr="00785762">
        <w:rPr>
          <w:i w:val="0"/>
          <w:iCs/>
          <w:sz w:val="24"/>
        </w:rPr>
        <w:t>в 1,5 раза больше средств, чем в предыдущем 2016 году, 445,8 млн. руб</w:t>
      </w:r>
      <w:r w:rsidR="00CC7653" w:rsidRPr="00785762">
        <w:rPr>
          <w:i w:val="0"/>
          <w:iCs/>
          <w:sz w:val="24"/>
        </w:rPr>
        <w:t>. И</w:t>
      </w:r>
      <w:r w:rsidR="002C555C" w:rsidRPr="00785762">
        <w:rPr>
          <w:i w:val="0"/>
          <w:iCs/>
          <w:sz w:val="24"/>
        </w:rPr>
        <w:t xml:space="preserve">з них на строительство и реконструкцию зданий и сооружений </w:t>
      </w:r>
      <w:r w:rsidR="004037BB" w:rsidRPr="00785762">
        <w:rPr>
          <w:i w:val="0"/>
          <w:iCs/>
          <w:sz w:val="24"/>
        </w:rPr>
        <w:t>направлено 313,7</w:t>
      </w:r>
      <w:r w:rsidR="002C555C" w:rsidRPr="00785762">
        <w:rPr>
          <w:i w:val="0"/>
          <w:iCs/>
          <w:sz w:val="24"/>
        </w:rPr>
        <w:t xml:space="preserve"> млн. руб.,</w:t>
      </w:r>
      <w:r w:rsidR="004037BB" w:rsidRPr="00785762">
        <w:rPr>
          <w:i w:val="0"/>
          <w:iCs/>
          <w:sz w:val="24"/>
        </w:rPr>
        <w:t xml:space="preserve"> что более чем в 2 раза больше </w:t>
      </w:r>
      <w:r w:rsidR="005C04E7" w:rsidRPr="00785762">
        <w:rPr>
          <w:i w:val="0"/>
          <w:iCs/>
          <w:sz w:val="24"/>
        </w:rPr>
        <w:t>объемов</w:t>
      </w:r>
      <w:r w:rsidR="004037BB" w:rsidRPr="00785762">
        <w:rPr>
          <w:i w:val="0"/>
          <w:iCs/>
          <w:sz w:val="24"/>
        </w:rPr>
        <w:t xml:space="preserve"> прошлого</w:t>
      </w:r>
      <w:r w:rsidR="002C555C" w:rsidRPr="00785762">
        <w:rPr>
          <w:i w:val="0"/>
          <w:iCs/>
          <w:sz w:val="24"/>
        </w:rPr>
        <w:t xml:space="preserve"> </w:t>
      </w:r>
      <w:r w:rsidR="005C04E7" w:rsidRPr="00785762">
        <w:rPr>
          <w:i w:val="0"/>
          <w:iCs/>
          <w:sz w:val="24"/>
        </w:rPr>
        <w:t xml:space="preserve">года, </w:t>
      </w:r>
      <w:r w:rsidR="002C555C" w:rsidRPr="00785762">
        <w:rPr>
          <w:i w:val="0"/>
          <w:iCs/>
          <w:sz w:val="24"/>
        </w:rPr>
        <w:t>на приобретение нового оборудования, автотранспорта и сельхозтехники (</w:t>
      </w:r>
      <w:r w:rsidR="005C04E7" w:rsidRPr="00785762">
        <w:rPr>
          <w:i w:val="0"/>
          <w:iCs/>
          <w:sz w:val="24"/>
        </w:rPr>
        <w:t>более</w:t>
      </w:r>
      <w:r w:rsidR="002C555C" w:rsidRPr="00785762">
        <w:rPr>
          <w:i w:val="0"/>
          <w:iCs/>
          <w:sz w:val="24"/>
        </w:rPr>
        <w:t xml:space="preserve"> </w:t>
      </w:r>
      <w:r w:rsidR="005C04E7" w:rsidRPr="00785762">
        <w:rPr>
          <w:i w:val="0"/>
          <w:iCs/>
          <w:sz w:val="24"/>
        </w:rPr>
        <w:t>10</w:t>
      </w:r>
      <w:r w:rsidR="00CC7653" w:rsidRPr="00785762">
        <w:rPr>
          <w:i w:val="0"/>
          <w:iCs/>
          <w:sz w:val="24"/>
        </w:rPr>
        <w:t>0</w:t>
      </w:r>
      <w:r w:rsidR="002C555C" w:rsidRPr="00785762">
        <w:rPr>
          <w:i w:val="0"/>
          <w:iCs/>
          <w:sz w:val="24"/>
        </w:rPr>
        <w:t xml:space="preserve"> наименований) – </w:t>
      </w:r>
      <w:r w:rsidR="005C04E7" w:rsidRPr="00785762">
        <w:rPr>
          <w:i w:val="0"/>
          <w:iCs/>
          <w:sz w:val="24"/>
        </w:rPr>
        <w:t>132,1</w:t>
      </w:r>
      <w:r w:rsidR="002C555C" w:rsidRPr="00785762">
        <w:rPr>
          <w:i w:val="0"/>
          <w:iCs/>
          <w:sz w:val="24"/>
        </w:rPr>
        <w:t xml:space="preserve"> млн. руб.</w:t>
      </w:r>
      <w:r w:rsidR="005C04E7" w:rsidRPr="00785762">
        <w:rPr>
          <w:i w:val="0"/>
          <w:iCs/>
          <w:sz w:val="24"/>
        </w:rPr>
        <w:t xml:space="preserve"> (84,6% к прошлому году).</w:t>
      </w:r>
    </w:p>
    <w:p w:rsidR="002C555C" w:rsidRPr="00785762" w:rsidRDefault="002C555C" w:rsidP="002C555C">
      <w:pPr>
        <w:pStyle w:val="24"/>
        <w:ind w:right="-1"/>
        <w:rPr>
          <w:i w:val="0"/>
          <w:iCs/>
          <w:sz w:val="24"/>
        </w:rPr>
      </w:pPr>
      <w:r w:rsidRPr="00785762">
        <w:rPr>
          <w:i w:val="0"/>
          <w:iCs/>
          <w:sz w:val="24"/>
        </w:rPr>
        <w:t xml:space="preserve">Так, </w:t>
      </w:r>
      <w:r w:rsidR="00B102DB" w:rsidRPr="00785762">
        <w:rPr>
          <w:i w:val="0"/>
          <w:iCs/>
          <w:sz w:val="24"/>
        </w:rPr>
        <w:t xml:space="preserve">АО «ПЗ Гражданский» выполнено асфальтирование участка дороги на животноводческий комплекс, </w:t>
      </w:r>
      <w:r w:rsidR="009212A5" w:rsidRPr="00785762">
        <w:rPr>
          <w:i w:val="0"/>
          <w:iCs/>
          <w:sz w:val="24"/>
        </w:rPr>
        <w:t xml:space="preserve">реконструкция мелиоративной сети и двух зданий скотных дворов, </w:t>
      </w:r>
      <w:r w:rsidR="00B102DB" w:rsidRPr="00785762">
        <w:rPr>
          <w:i w:val="0"/>
          <w:iCs/>
          <w:sz w:val="24"/>
        </w:rPr>
        <w:t xml:space="preserve">приобретены два </w:t>
      </w:r>
      <w:r w:rsidR="009212A5" w:rsidRPr="00785762">
        <w:rPr>
          <w:i w:val="0"/>
          <w:iCs/>
          <w:sz w:val="24"/>
        </w:rPr>
        <w:t>полуприцепа</w:t>
      </w:r>
      <w:r w:rsidR="00B102DB" w:rsidRPr="00785762">
        <w:rPr>
          <w:i w:val="0"/>
          <w:iCs/>
          <w:sz w:val="24"/>
        </w:rPr>
        <w:t xml:space="preserve">, </w:t>
      </w:r>
      <w:r w:rsidR="009212A5" w:rsidRPr="00785762">
        <w:rPr>
          <w:i w:val="0"/>
          <w:iCs/>
          <w:sz w:val="24"/>
        </w:rPr>
        <w:t>погрузчики, трактор</w:t>
      </w:r>
      <w:r w:rsidR="00B102DB" w:rsidRPr="00785762">
        <w:rPr>
          <w:i w:val="0"/>
          <w:iCs/>
          <w:sz w:val="24"/>
        </w:rPr>
        <w:t xml:space="preserve">, </w:t>
      </w:r>
      <w:r w:rsidR="009212A5" w:rsidRPr="00785762">
        <w:rPr>
          <w:i w:val="0"/>
          <w:iCs/>
          <w:sz w:val="24"/>
        </w:rPr>
        <w:t>комплекты оборудования для скотных дворов, посевной комплекс поилки и щетки для КРС</w:t>
      </w:r>
      <w:r w:rsidR="00B102DB" w:rsidRPr="00785762">
        <w:rPr>
          <w:i w:val="0"/>
          <w:iCs/>
          <w:sz w:val="24"/>
        </w:rPr>
        <w:t xml:space="preserve"> и пр. оборудование всего на сумму </w:t>
      </w:r>
      <w:r w:rsidR="009212A5" w:rsidRPr="00785762">
        <w:rPr>
          <w:i w:val="0"/>
          <w:iCs/>
          <w:sz w:val="24"/>
        </w:rPr>
        <w:t>127,5</w:t>
      </w:r>
      <w:r w:rsidR="00B102DB" w:rsidRPr="00785762">
        <w:rPr>
          <w:i w:val="0"/>
          <w:iCs/>
          <w:sz w:val="24"/>
        </w:rPr>
        <w:t xml:space="preserve"> млн. рублей. </w:t>
      </w:r>
      <w:r w:rsidR="009212A5" w:rsidRPr="00785762">
        <w:rPr>
          <w:i w:val="0"/>
          <w:iCs/>
          <w:sz w:val="24"/>
        </w:rPr>
        <w:t xml:space="preserve">АО ПЗ «Красноармейский» закупило технику для заготовки кормов на 1 млн. руб. </w:t>
      </w:r>
      <w:r w:rsidR="00B102DB" w:rsidRPr="00785762">
        <w:rPr>
          <w:i w:val="0"/>
          <w:iCs/>
          <w:sz w:val="24"/>
        </w:rPr>
        <w:t xml:space="preserve">АО ПЗ «Красноозерное» </w:t>
      </w:r>
      <w:r w:rsidR="009212A5" w:rsidRPr="00785762">
        <w:rPr>
          <w:i w:val="0"/>
          <w:iCs/>
          <w:sz w:val="24"/>
        </w:rPr>
        <w:t xml:space="preserve">всего за отчетный год </w:t>
      </w:r>
      <w:r w:rsidR="00B102DB" w:rsidRPr="00785762">
        <w:rPr>
          <w:i w:val="0"/>
          <w:iCs/>
          <w:sz w:val="24"/>
        </w:rPr>
        <w:t xml:space="preserve">израсходовало </w:t>
      </w:r>
      <w:r w:rsidR="009212A5" w:rsidRPr="00785762">
        <w:rPr>
          <w:i w:val="0"/>
          <w:iCs/>
          <w:sz w:val="24"/>
        </w:rPr>
        <w:t>44,8 млн. руб., в том числе 18,9 млн. руб. направлено на модернизацию камеры созревания сыра, на строительные работы для системы охлаждения «Лед-Вода» и холодильной камеры, на капитальный ремонт автодороги, связывающей объекты животноводческого комплекса, а также</w:t>
      </w:r>
      <w:r w:rsidR="00B102DB" w:rsidRPr="00785762">
        <w:rPr>
          <w:i w:val="0"/>
          <w:iCs/>
          <w:sz w:val="24"/>
        </w:rPr>
        <w:t xml:space="preserve"> приобретен</w:t>
      </w:r>
      <w:r w:rsidR="009212A5" w:rsidRPr="00785762">
        <w:rPr>
          <w:i w:val="0"/>
          <w:iCs/>
          <w:sz w:val="24"/>
        </w:rPr>
        <w:t>ы</w:t>
      </w:r>
      <w:r w:rsidR="00B102DB" w:rsidRPr="00785762">
        <w:rPr>
          <w:i w:val="0"/>
          <w:iCs/>
          <w:sz w:val="24"/>
        </w:rPr>
        <w:t xml:space="preserve"> новы</w:t>
      </w:r>
      <w:r w:rsidR="009212A5" w:rsidRPr="00785762">
        <w:rPr>
          <w:i w:val="0"/>
          <w:iCs/>
          <w:sz w:val="24"/>
        </w:rPr>
        <w:t>е</w:t>
      </w:r>
      <w:r w:rsidR="00B102DB" w:rsidRPr="00785762">
        <w:rPr>
          <w:i w:val="0"/>
          <w:iCs/>
          <w:sz w:val="24"/>
        </w:rPr>
        <w:t xml:space="preserve"> сельхозмашин и техник</w:t>
      </w:r>
      <w:r w:rsidR="00BD740F" w:rsidRPr="00785762">
        <w:rPr>
          <w:i w:val="0"/>
          <w:iCs/>
          <w:sz w:val="24"/>
        </w:rPr>
        <w:t>а</w:t>
      </w:r>
      <w:r w:rsidR="00B102DB" w:rsidRPr="00785762">
        <w:rPr>
          <w:i w:val="0"/>
          <w:iCs/>
          <w:sz w:val="24"/>
        </w:rPr>
        <w:t xml:space="preserve"> (</w:t>
      </w:r>
      <w:r w:rsidR="00BD740F" w:rsidRPr="00785762">
        <w:rPr>
          <w:i w:val="0"/>
          <w:iCs/>
          <w:sz w:val="24"/>
        </w:rPr>
        <w:t>валкователь прицепной, ворошитель роторный, рулонный пресс-подборщик, камера созревания сыра</w:t>
      </w:r>
      <w:r w:rsidR="00B102DB" w:rsidRPr="00785762">
        <w:rPr>
          <w:i w:val="0"/>
          <w:iCs/>
          <w:sz w:val="24"/>
        </w:rPr>
        <w:t xml:space="preserve"> и пр.). </w:t>
      </w:r>
      <w:r w:rsidR="00BD740F" w:rsidRPr="00785762">
        <w:rPr>
          <w:i w:val="0"/>
          <w:iCs/>
          <w:sz w:val="24"/>
        </w:rPr>
        <w:t xml:space="preserve">Расходы </w:t>
      </w:r>
      <w:r w:rsidR="00AE43AF" w:rsidRPr="00785762">
        <w:rPr>
          <w:i w:val="0"/>
          <w:iCs/>
          <w:sz w:val="24"/>
        </w:rPr>
        <w:t>АО «ПЗ «Мельниково» в 201</w:t>
      </w:r>
      <w:r w:rsidR="00BD740F" w:rsidRPr="00785762">
        <w:rPr>
          <w:i w:val="0"/>
          <w:iCs/>
          <w:sz w:val="24"/>
        </w:rPr>
        <w:t>7</w:t>
      </w:r>
      <w:r w:rsidR="00AE43AF" w:rsidRPr="00785762">
        <w:rPr>
          <w:i w:val="0"/>
          <w:iCs/>
          <w:sz w:val="24"/>
        </w:rPr>
        <w:t xml:space="preserve"> году </w:t>
      </w:r>
      <w:r w:rsidR="00BD740F" w:rsidRPr="00785762">
        <w:rPr>
          <w:i w:val="0"/>
          <w:iCs/>
          <w:sz w:val="24"/>
        </w:rPr>
        <w:t>на обновление</w:t>
      </w:r>
      <w:r w:rsidR="00AE43AF" w:rsidRPr="00785762">
        <w:rPr>
          <w:i w:val="0"/>
          <w:iCs/>
          <w:sz w:val="24"/>
        </w:rPr>
        <w:t xml:space="preserve"> сельскохозяйственн</w:t>
      </w:r>
      <w:r w:rsidR="00BD740F" w:rsidRPr="00785762">
        <w:rPr>
          <w:i w:val="0"/>
          <w:iCs/>
          <w:sz w:val="24"/>
        </w:rPr>
        <w:t>ой</w:t>
      </w:r>
      <w:r w:rsidR="00AE43AF" w:rsidRPr="00785762">
        <w:rPr>
          <w:i w:val="0"/>
          <w:iCs/>
          <w:sz w:val="24"/>
        </w:rPr>
        <w:t xml:space="preserve"> техник</w:t>
      </w:r>
      <w:r w:rsidR="00BD740F" w:rsidRPr="00785762">
        <w:rPr>
          <w:i w:val="0"/>
          <w:iCs/>
          <w:sz w:val="24"/>
        </w:rPr>
        <w:t>и</w:t>
      </w:r>
      <w:r w:rsidR="00AE43AF" w:rsidRPr="00785762">
        <w:rPr>
          <w:i w:val="0"/>
          <w:iCs/>
          <w:sz w:val="24"/>
        </w:rPr>
        <w:t>, машин и оборудовани</w:t>
      </w:r>
      <w:r w:rsidR="00BD740F" w:rsidRPr="00785762">
        <w:rPr>
          <w:i w:val="0"/>
          <w:iCs/>
          <w:sz w:val="24"/>
        </w:rPr>
        <w:t>я</w:t>
      </w:r>
      <w:r w:rsidR="00AE43AF" w:rsidRPr="00785762">
        <w:rPr>
          <w:i w:val="0"/>
          <w:iCs/>
          <w:sz w:val="24"/>
        </w:rPr>
        <w:t xml:space="preserve"> </w:t>
      </w:r>
      <w:r w:rsidR="00BD740F" w:rsidRPr="00785762">
        <w:rPr>
          <w:i w:val="0"/>
          <w:iCs/>
          <w:sz w:val="24"/>
        </w:rPr>
        <w:t>составили 21,1</w:t>
      </w:r>
      <w:r w:rsidR="00AE43AF" w:rsidRPr="00785762">
        <w:rPr>
          <w:i w:val="0"/>
          <w:iCs/>
          <w:sz w:val="24"/>
        </w:rPr>
        <w:t xml:space="preserve"> млн. руб.</w:t>
      </w:r>
      <w:r w:rsidR="00BD740F" w:rsidRPr="00785762">
        <w:rPr>
          <w:i w:val="0"/>
          <w:iCs/>
          <w:sz w:val="24"/>
        </w:rPr>
        <w:t>, всего приобретено 18 наименований</w:t>
      </w:r>
      <w:r w:rsidR="00AE43AF" w:rsidRPr="00785762">
        <w:rPr>
          <w:i w:val="0"/>
          <w:iCs/>
          <w:sz w:val="24"/>
        </w:rPr>
        <w:t xml:space="preserve"> </w:t>
      </w:r>
      <w:r w:rsidR="00BD740F" w:rsidRPr="00785762">
        <w:rPr>
          <w:i w:val="0"/>
          <w:iCs/>
          <w:sz w:val="24"/>
        </w:rPr>
        <w:t xml:space="preserve">два </w:t>
      </w:r>
      <w:r w:rsidR="00AE43AF" w:rsidRPr="00785762">
        <w:rPr>
          <w:i w:val="0"/>
          <w:iCs/>
          <w:sz w:val="24"/>
        </w:rPr>
        <w:t>трактор</w:t>
      </w:r>
      <w:r w:rsidR="00BD740F" w:rsidRPr="00785762">
        <w:rPr>
          <w:i w:val="0"/>
          <w:iCs/>
          <w:sz w:val="24"/>
        </w:rPr>
        <w:t>а</w:t>
      </w:r>
      <w:r w:rsidR="00AE43AF" w:rsidRPr="00785762">
        <w:rPr>
          <w:i w:val="0"/>
          <w:iCs/>
          <w:sz w:val="24"/>
        </w:rPr>
        <w:t xml:space="preserve"> с полуприцеп</w:t>
      </w:r>
      <w:r w:rsidR="00BD740F" w:rsidRPr="00785762">
        <w:rPr>
          <w:i w:val="0"/>
          <w:iCs/>
          <w:sz w:val="24"/>
        </w:rPr>
        <w:t>а</w:t>
      </w:r>
      <w:r w:rsidR="00AE43AF" w:rsidRPr="00785762">
        <w:rPr>
          <w:i w:val="0"/>
          <w:iCs/>
          <w:sz w:val="24"/>
        </w:rPr>
        <w:t>м</w:t>
      </w:r>
      <w:r w:rsidR="00BD740F" w:rsidRPr="00785762">
        <w:rPr>
          <w:i w:val="0"/>
          <w:iCs/>
          <w:sz w:val="24"/>
        </w:rPr>
        <w:t>и</w:t>
      </w:r>
      <w:r w:rsidR="00AE43AF" w:rsidRPr="00785762">
        <w:rPr>
          <w:i w:val="0"/>
          <w:iCs/>
          <w:sz w:val="24"/>
        </w:rPr>
        <w:t xml:space="preserve">, </w:t>
      </w:r>
      <w:r w:rsidR="00BD740F" w:rsidRPr="00785762">
        <w:rPr>
          <w:i w:val="0"/>
          <w:iCs/>
          <w:sz w:val="24"/>
        </w:rPr>
        <w:t>самоходный телескопический погрузчик,</w:t>
      </w:r>
      <w:r w:rsidR="00AB2A2C" w:rsidRPr="00785762">
        <w:rPr>
          <w:i w:val="0"/>
          <w:iCs/>
          <w:sz w:val="24"/>
        </w:rPr>
        <w:t xml:space="preserve"> две </w:t>
      </w:r>
      <w:r w:rsidR="00AE43AF" w:rsidRPr="00785762">
        <w:rPr>
          <w:i w:val="0"/>
          <w:iCs/>
          <w:sz w:val="24"/>
        </w:rPr>
        <w:t>косилк</w:t>
      </w:r>
      <w:r w:rsidR="00BD740F" w:rsidRPr="00785762">
        <w:rPr>
          <w:i w:val="0"/>
          <w:iCs/>
          <w:sz w:val="24"/>
        </w:rPr>
        <w:t>и</w:t>
      </w:r>
      <w:r w:rsidR="00AE43AF" w:rsidRPr="00785762">
        <w:rPr>
          <w:i w:val="0"/>
          <w:iCs/>
          <w:sz w:val="24"/>
        </w:rPr>
        <w:t>, сеялк</w:t>
      </w:r>
      <w:r w:rsidR="00BD740F" w:rsidRPr="00785762">
        <w:rPr>
          <w:i w:val="0"/>
          <w:iCs/>
          <w:sz w:val="24"/>
        </w:rPr>
        <w:t>а</w:t>
      </w:r>
      <w:r w:rsidR="00B228FE" w:rsidRPr="00785762">
        <w:rPr>
          <w:i w:val="0"/>
          <w:iCs/>
          <w:sz w:val="24"/>
        </w:rPr>
        <w:t xml:space="preserve">, </w:t>
      </w:r>
      <w:r w:rsidR="00BD740F" w:rsidRPr="00785762">
        <w:rPr>
          <w:i w:val="0"/>
          <w:iCs/>
          <w:sz w:val="24"/>
        </w:rPr>
        <w:t>техника для заготовки кормов, щетки-чесалки для КРС</w:t>
      </w:r>
      <w:r w:rsidR="00AE43AF" w:rsidRPr="00785762">
        <w:rPr>
          <w:i w:val="0"/>
          <w:iCs/>
          <w:sz w:val="24"/>
        </w:rPr>
        <w:t xml:space="preserve"> и пр.). </w:t>
      </w:r>
      <w:r w:rsidR="00CF21EE" w:rsidRPr="00785762">
        <w:rPr>
          <w:i w:val="0"/>
          <w:iCs/>
          <w:sz w:val="24"/>
        </w:rPr>
        <w:t xml:space="preserve">АО «ПЗ «Петровский» на модернизацию </w:t>
      </w:r>
      <w:r w:rsidR="00BD740F" w:rsidRPr="00785762">
        <w:rPr>
          <w:i w:val="0"/>
          <w:iCs/>
          <w:sz w:val="24"/>
        </w:rPr>
        <w:t>здания для молодняка КРС</w:t>
      </w:r>
      <w:r w:rsidR="00CF21EE" w:rsidRPr="00785762">
        <w:rPr>
          <w:i w:val="0"/>
          <w:iCs/>
          <w:sz w:val="24"/>
        </w:rPr>
        <w:t xml:space="preserve"> на </w:t>
      </w:r>
      <w:r w:rsidR="00BD740F" w:rsidRPr="00785762">
        <w:rPr>
          <w:i w:val="0"/>
          <w:iCs/>
          <w:sz w:val="24"/>
        </w:rPr>
        <w:t>318</w:t>
      </w:r>
      <w:r w:rsidR="00CF21EE" w:rsidRPr="00785762">
        <w:rPr>
          <w:i w:val="0"/>
          <w:iCs/>
          <w:sz w:val="24"/>
        </w:rPr>
        <w:t xml:space="preserve"> гол. </w:t>
      </w:r>
      <w:r w:rsidR="00BD740F" w:rsidRPr="00785762">
        <w:rPr>
          <w:i w:val="0"/>
          <w:iCs/>
          <w:sz w:val="24"/>
        </w:rPr>
        <w:t>и строительство навеса для телят выделило</w:t>
      </w:r>
      <w:r w:rsidR="00CF21EE" w:rsidRPr="00785762">
        <w:rPr>
          <w:i w:val="0"/>
          <w:iCs/>
          <w:sz w:val="24"/>
        </w:rPr>
        <w:t xml:space="preserve"> </w:t>
      </w:r>
      <w:r w:rsidR="00BD740F" w:rsidRPr="00785762">
        <w:rPr>
          <w:i w:val="0"/>
          <w:iCs/>
          <w:sz w:val="24"/>
        </w:rPr>
        <w:t>83,9</w:t>
      </w:r>
      <w:r w:rsidR="00CF21EE" w:rsidRPr="00785762">
        <w:rPr>
          <w:i w:val="0"/>
          <w:iCs/>
          <w:sz w:val="24"/>
        </w:rPr>
        <w:t xml:space="preserve"> млн. руб. и </w:t>
      </w:r>
      <w:r w:rsidR="00BD740F" w:rsidRPr="00785762">
        <w:rPr>
          <w:i w:val="0"/>
          <w:iCs/>
          <w:sz w:val="24"/>
        </w:rPr>
        <w:t>21,2 млн. руб. израсходовал</w:t>
      </w:r>
      <w:r w:rsidR="00CF21EE" w:rsidRPr="00785762">
        <w:rPr>
          <w:i w:val="0"/>
          <w:iCs/>
          <w:sz w:val="24"/>
        </w:rPr>
        <w:t xml:space="preserve">о на приобретение </w:t>
      </w:r>
      <w:r w:rsidR="00BD740F" w:rsidRPr="00785762">
        <w:rPr>
          <w:i w:val="0"/>
          <w:iCs/>
          <w:sz w:val="24"/>
        </w:rPr>
        <w:t xml:space="preserve">двух </w:t>
      </w:r>
      <w:r w:rsidR="00CF21EE" w:rsidRPr="00785762">
        <w:rPr>
          <w:i w:val="0"/>
          <w:iCs/>
          <w:sz w:val="24"/>
        </w:rPr>
        <w:t>трактор</w:t>
      </w:r>
      <w:r w:rsidR="00BD740F" w:rsidRPr="00785762">
        <w:rPr>
          <w:i w:val="0"/>
          <w:iCs/>
          <w:sz w:val="24"/>
        </w:rPr>
        <w:t>ов с полуприцепами</w:t>
      </w:r>
      <w:r w:rsidR="00CF21EE" w:rsidRPr="00785762">
        <w:rPr>
          <w:i w:val="0"/>
          <w:iCs/>
          <w:sz w:val="24"/>
        </w:rPr>
        <w:t xml:space="preserve">, </w:t>
      </w:r>
      <w:r w:rsidR="00BD740F" w:rsidRPr="00785762">
        <w:rPr>
          <w:i w:val="0"/>
          <w:iCs/>
          <w:sz w:val="24"/>
        </w:rPr>
        <w:t>двух дизельных электростанций, автобуса ГАЗ, квартиры 2-комнатной,</w:t>
      </w:r>
      <w:r w:rsidR="00CF21EE" w:rsidRPr="00785762">
        <w:rPr>
          <w:i w:val="0"/>
          <w:iCs/>
          <w:sz w:val="24"/>
        </w:rPr>
        <w:t xml:space="preserve"> прочей техники и оборудования (всего 1</w:t>
      </w:r>
      <w:r w:rsidR="005932EE" w:rsidRPr="00785762">
        <w:rPr>
          <w:i w:val="0"/>
          <w:iCs/>
          <w:sz w:val="24"/>
        </w:rPr>
        <w:t>8</w:t>
      </w:r>
      <w:r w:rsidR="00CF21EE" w:rsidRPr="00785762">
        <w:rPr>
          <w:i w:val="0"/>
          <w:iCs/>
          <w:sz w:val="24"/>
        </w:rPr>
        <w:t xml:space="preserve"> ед.). </w:t>
      </w:r>
      <w:r w:rsidR="005932EE" w:rsidRPr="00785762">
        <w:rPr>
          <w:i w:val="0"/>
          <w:iCs/>
          <w:sz w:val="24"/>
        </w:rPr>
        <w:t xml:space="preserve">АО «ПЗ «Первомайский» выполнило реконструкцию и капитальный ремонт двух мелиоративных участков, капитальный ремонт дороги «ГЭС», на что было израсходовано 40,9 млн. руб., приобретено 8 ед. сельскохозяйственной техники, автомашин и оборудования (а/м самосвал, тракторный полуприцеп, погрузчик, силосорезка и универсальный кормосмеситель «МиксМакс») сумму 11,9 млн. руб. </w:t>
      </w:r>
      <w:r w:rsidR="00307F5B" w:rsidRPr="00785762">
        <w:rPr>
          <w:i w:val="0"/>
          <w:iCs/>
          <w:sz w:val="24"/>
        </w:rPr>
        <w:t xml:space="preserve">АО «ПЗ «Раздолье» выполнило </w:t>
      </w:r>
      <w:r w:rsidR="005932EE" w:rsidRPr="00785762">
        <w:rPr>
          <w:i w:val="0"/>
          <w:iCs/>
          <w:sz w:val="24"/>
        </w:rPr>
        <w:t xml:space="preserve">реконструкцию двора №2, строительство сенного сарая и навозохранилища </w:t>
      </w:r>
      <w:r w:rsidR="00307F5B" w:rsidRPr="00785762">
        <w:rPr>
          <w:i w:val="0"/>
          <w:iCs/>
          <w:sz w:val="24"/>
        </w:rPr>
        <w:t>(</w:t>
      </w:r>
      <w:r w:rsidR="005932EE" w:rsidRPr="00785762">
        <w:rPr>
          <w:i w:val="0"/>
          <w:iCs/>
          <w:sz w:val="24"/>
        </w:rPr>
        <w:t>24,7</w:t>
      </w:r>
      <w:r w:rsidR="00307F5B" w:rsidRPr="00785762">
        <w:rPr>
          <w:i w:val="0"/>
          <w:iCs/>
          <w:sz w:val="24"/>
        </w:rPr>
        <w:t xml:space="preserve"> млн. руб.) и на </w:t>
      </w:r>
      <w:r w:rsidR="005932EE" w:rsidRPr="00785762">
        <w:rPr>
          <w:i w:val="0"/>
          <w:iCs/>
          <w:sz w:val="24"/>
        </w:rPr>
        <w:t>10,1</w:t>
      </w:r>
      <w:r w:rsidR="00307F5B" w:rsidRPr="00785762">
        <w:rPr>
          <w:i w:val="0"/>
          <w:iCs/>
          <w:sz w:val="24"/>
        </w:rPr>
        <w:t xml:space="preserve"> млн. руб. закуплено техники и оборудования (</w:t>
      </w:r>
      <w:r w:rsidR="005932EE" w:rsidRPr="00785762">
        <w:rPr>
          <w:i w:val="0"/>
          <w:iCs/>
          <w:sz w:val="24"/>
        </w:rPr>
        <w:t>а/м легковой, трактор и тракторный распределитель</w:t>
      </w:r>
      <w:r w:rsidR="00307F5B" w:rsidRPr="00785762">
        <w:rPr>
          <w:i w:val="0"/>
          <w:iCs/>
          <w:sz w:val="24"/>
        </w:rPr>
        <w:t xml:space="preserve">, </w:t>
      </w:r>
      <w:r w:rsidR="005932EE" w:rsidRPr="00785762">
        <w:rPr>
          <w:i w:val="0"/>
          <w:iCs/>
          <w:sz w:val="24"/>
        </w:rPr>
        <w:t>танк-охладитель для молока</w:t>
      </w:r>
      <w:r w:rsidR="00307F5B" w:rsidRPr="00785762">
        <w:rPr>
          <w:i w:val="0"/>
          <w:iCs/>
          <w:sz w:val="24"/>
        </w:rPr>
        <w:t xml:space="preserve">, </w:t>
      </w:r>
      <w:r w:rsidR="005932EE" w:rsidRPr="00785762">
        <w:rPr>
          <w:i w:val="0"/>
          <w:iCs/>
          <w:sz w:val="24"/>
        </w:rPr>
        <w:t>пресс-подборщик</w:t>
      </w:r>
      <w:r w:rsidR="00307F5B" w:rsidRPr="00785762">
        <w:rPr>
          <w:i w:val="0"/>
          <w:iCs/>
          <w:sz w:val="24"/>
        </w:rPr>
        <w:t>,</w:t>
      </w:r>
      <w:r w:rsidR="005932EE" w:rsidRPr="00785762">
        <w:rPr>
          <w:i w:val="0"/>
          <w:iCs/>
          <w:sz w:val="24"/>
        </w:rPr>
        <w:t xml:space="preserve"> грабли-ворошилку,</w:t>
      </w:r>
      <w:r w:rsidR="00307F5B" w:rsidRPr="00785762">
        <w:rPr>
          <w:i w:val="0"/>
          <w:iCs/>
          <w:sz w:val="24"/>
        </w:rPr>
        <w:t xml:space="preserve"> борону, </w:t>
      </w:r>
      <w:r w:rsidR="005932EE" w:rsidRPr="00785762">
        <w:rPr>
          <w:i w:val="0"/>
          <w:iCs/>
          <w:sz w:val="24"/>
        </w:rPr>
        <w:t>сеялку</w:t>
      </w:r>
      <w:r w:rsidR="00307F5B" w:rsidRPr="00785762">
        <w:rPr>
          <w:i w:val="0"/>
          <w:iCs/>
          <w:sz w:val="24"/>
        </w:rPr>
        <w:t xml:space="preserve">). </w:t>
      </w:r>
      <w:r w:rsidR="00201164" w:rsidRPr="00785762">
        <w:rPr>
          <w:i w:val="0"/>
          <w:iCs/>
          <w:sz w:val="24"/>
        </w:rPr>
        <w:t>АО «ПЗ «Расцвет» за отчетный год приобрело а/м ГАЗ 2705, молокоохладитель закрытого типа на 10 тыс. л и весовой комплект к нему, грабли-ворошилк</w:t>
      </w:r>
      <w:r w:rsidR="00302C4C" w:rsidRPr="00785762">
        <w:rPr>
          <w:i w:val="0"/>
          <w:iCs/>
          <w:sz w:val="24"/>
        </w:rPr>
        <w:t>у</w:t>
      </w:r>
      <w:r w:rsidR="00201164" w:rsidRPr="00785762">
        <w:rPr>
          <w:i w:val="0"/>
          <w:iCs/>
          <w:sz w:val="24"/>
        </w:rPr>
        <w:t xml:space="preserve"> ГВР-630</w:t>
      </w:r>
      <w:r w:rsidR="00302C4C" w:rsidRPr="00785762">
        <w:rPr>
          <w:i w:val="0"/>
          <w:iCs/>
          <w:sz w:val="24"/>
        </w:rPr>
        <w:t>, всего на</w:t>
      </w:r>
      <w:r w:rsidR="00201164" w:rsidRPr="00785762">
        <w:rPr>
          <w:i w:val="0"/>
          <w:iCs/>
          <w:sz w:val="24"/>
        </w:rPr>
        <w:t xml:space="preserve"> сумму 2,2 млн. рублей. </w:t>
      </w:r>
      <w:r w:rsidR="00307F5B" w:rsidRPr="00785762">
        <w:rPr>
          <w:i w:val="0"/>
          <w:iCs/>
          <w:sz w:val="24"/>
        </w:rPr>
        <w:t xml:space="preserve">АО «Судаково» </w:t>
      </w:r>
      <w:r w:rsidR="00317B26" w:rsidRPr="00785762">
        <w:rPr>
          <w:i w:val="0"/>
          <w:iCs/>
          <w:sz w:val="24"/>
        </w:rPr>
        <w:t>произвело</w:t>
      </w:r>
      <w:r w:rsidR="00307F5B" w:rsidRPr="00785762">
        <w:rPr>
          <w:i w:val="0"/>
          <w:iCs/>
          <w:sz w:val="24"/>
        </w:rPr>
        <w:t xml:space="preserve"> реконструкцию</w:t>
      </w:r>
      <w:r w:rsidR="00317B26" w:rsidRPr="00785762">
        <w:rPr>
          <w:i w:val="0"/>
          <w:iCs/>
          <w:sz w:val="24"/>
        </w:rPr>
        <w:t xml:space="preserve"> и капитальный ремонт двух</w:t>
      </w:r>
      <w:r w:rsidR="00307F5B" w:rsidRPr="00785762">
        <w:rPr>
          <w:i w:val="0"/>
          <w:iCs/>
          <w:sz w:val="24"/>
        </w:rPr>
        <w:t xml:space="preserve"> мелиоративн</w:t>
      </w:r>
      <w:r w:rsidR="00317B26" w:rsidRPr="00785762">
        <w:rPr>
          <w:i w:val="0"/>
          <w:iCs/>
          <w:sz w:val="24"/>
        </w:rPr>
        <w:t>ых</w:t>
      </w:r>
      <w:r w:rsidR="00307F5B" w:rsidRPr="00785762">
        <w:rPr>
          <w:i w:val="0"/>
          <w:iCs/>
          <w:sz w:val="24"/>
        </w:rPr>
        <w:t xml:space="preserve"> систем на площади </w:t>
      </w:r>
      <w:r w:rsidR="00317B26" w:rsidRPr="00785762">
        <w:rPr>
          <w:i w:val="0"/>
          <w:iCs/>
          <w:sz w:val="24"/>
        </w:rPr>
        <w:t>221,5</w:t>
      </w:r>
      <w:r w:rsidR="00307F5B" w:rsidRPr="00785762">
        <w:rPr>
          <w:i w:val="0"/>
          <w:iCs/>
          <w:sz w:val="24"/>
        </w:rPr>
        <w:t xml:space="preserve"> га </w:t>
      </w:r>
      <w:r w:rsidR="00317B26" w:rsidRPr="00785762">
        <w:rPr>
          <w:i w:val="0"/>
          <w:iCs/>
          <w:sz w:val="24"/>
        </w:rPr>
        <w:t xml:space="preserve">(19,8 млн. руб.) </w:t>
      </w:r>
      <w:r w:rsidR="00307F5B" w:rsidRPr="00785762">
        <w:rPr>
          <w:i w:val="0"/>
          <w:iCs/>
          <w:sz w:val="24"/>
        </w:rPr>
        <w:t xml:space="preserve">и на обновление техники и оборудования </w:t>
      </w:r>
      <w:r w:rsidR="00317B26" w:rsidRPr="00785762">
        <w:rPr>
          <w:i w:val="0"/>
          <w:iCs/>
          <w:sz w:val="24"/>
        </w:rPr>
        <w:t xml:space="preserve">(а/м самосвал, навозоуборочный транспортер, крематор, вилы силосоотрезные) </w:t>
      </w:r>
      <w:r w:rsidR="00307F5B" w:rsidRPr="00785762">
        <w:rPr>
          <w:i w:val="0"/>
          <w:iCs/>
          <w:sz w:val="24"/>
        </w:rPr>
        <w:t xml:space="preserve">израсходовало </w:t>
      </w:r>
      <w:r w:rsidR="00317B26" w:rsidRPr="00785762">
        <w:rPr>
          <w:i w:val="0"/>
          <w:iCs/>
          <w:sz w:val="24"/>
        </w:rPr>
        <w:t>8,0 млн. руб.</w:t>
      </w:r>
      <w:r w:rsidR="00307F5B" w:rsidRPr="00785762">
        <w:rPr>
          <w:i w:val="0"/>
          <w:iCs/>
          <w:sz w:val="24"/>
        </w:rPr>
        <w:t xml:space="preserve"> </w:t>
      </w:r>
      <w:r w:rsidRPr="00785762">
        <w:rPr>
          <w:i w:val="0"/>
          <w:iCs/>
          <w:sz w:val="24"/>
        </w:rPr>
        <w:t xml:space="preserve">ООО «Яровое» </w:t>
      </w:r>
      <w:r w:rsidR="00D86509" w:rsidRPr="00785762">
        <w:rPr>
          <w:i w:val="0"/>
          <w:iCs/>
          <w:sz w:val="24"/>
        </w:rPr>
        <w:t>п</w:t>
      </w:r>
      <w:r w:rsidRPr="00785762">
        <w:rPr>
          <w:i w:val="0"/>
          <w:iCs/>
          <w:sz w:val="24"/>
        </w:rPr>
        <w:t xml:space="preserve">риобретено </w:t>
      </w:r>
      <w:r w:rsidR="00317B26" w:rsidRPr="00785762">
        <w:rPr>
          <w:i w:val="0"/>
          <w:iCs/>
          <w:sz w:val="24"/>
        </w:rPr>
        <w:t>4</w:t>
      </w:r>
      <w:r w:rsidRPr="00785762">
        <w:rPr>
          <w:i w:val="0"/>
          <w:iCs/>
          <w:sz w:val="24"/>
        </w:rPr>
        <w:t xml:space="preserve"> ед. нового </w:t>
      </w:r>
      <w:r w:rsidR="00317B26" w:rsidRPr="00785762">
        <w:rPr>
          <w:i w:val="0"/>
          <w:iCs/>
          <w:sz w:val="24"/>
        </w:rPr>
        <w:t xml:space="preserve">кормозаготовительного </w:t>
      </w:r>
      <w:r w:rsidRPr="00785762">
        <w:rPr>
          <w:i w:val="0"/>
          <w:iCs/>
          <w:sz w:val="24"/>
        </w:rPr>
        <w:t xml:space="preserve">оборудования, в том числе </w:t>
      </w:r>
      <w:r w:rsidR="00317B26" w:rsidRPr="00785762">
        <w:rPr>
          <w:i w:val="0"/>
          <w:iCs/>
          <w:sz w:val="24"/>
        </w:rPr>
        <w:t>прицепную</w:t>
      </w:r>
      <w:r w:rsidRPr="00785762">
        <w:rPr>
          <w:i w:val="0"/>
          <w:iCs/>
          <w:sz w:val="24"/>
        </w:rPr>
        <w:t xml:space="preserve"> косилк</w:t>
      </w:r>
      <w:r w:rsidR="00D86509" w:rsidRPr="00785762">
        <w:rPr>
          <w:i w:val="0"/>
          <w:iCs/>
          <w:sz w:val="24"/>
        </w:rPr>
        <w:t>у</w:t>
      </w:r>
      <w:r w:rsidR="00317B26" w:rsidRPr="00785762">
        <w:rPr>
          <w:i w:val="0"/>
          <w:iCs/>
          <w:sz w:val="24"/>
        </w:rPr>
        <w:t>, борону, грабли-ворошилку, агрегат для плющения зерна</w:t>
      </w:r>
      <w:r w:rsidRPr="00785762">
        <w:rPr>
          <w:i w:val="0"/>
          <w:iCs/>
          <w:sz w:val="24"/>
        </w:rPr>
        <w:t xml:space="preserve">, всего на общую сумму </w:t>
      </w:r>
      <w:r w:rsidR="00317B26" w:rsidRPr="00785762">
        <w:rPr>
          <w:i w:val="0"/>
          <w:iCs/>
          <w:sz w:val="24"/>
        </w:rPr>
        <w:t>1,3</w:t>
      </w:r>
      <w:r w:rsidRPr="00785762">
        <w:rPr>
          <w:i w:val="0"/>
          <w:iCs/>
          <w:sz w:val="24"/>
        </w:rPr>
        <w:t xml:space="preserve"> млн. руб. </w:t>
      </w:r>
      <w:r w:rsidR="00085794" w:rsidRPr="00785762">
        <w:rPr>
          <w:i w:val="0"/>
          <w:iCs/>
          <w:sz w:val="24"/>
        </w:rPr>
        <w:t>ООО «Урожайное» выполни</w:t>
      </w:r>
      <w:r w:rsidR="00C16204" w:rsidRPr="00785762">
        <w:rPr>
          <w:i w:val="0"/>
          <w:iCs/>
          <w:sz w:val="24"/>
        </w:rPr>
        <w:t>ло в 2017</w:t>
      </w:r>
      <w:r w:rsidR="00085794" w:rsidRPr="00785762">
        <w:rPr>
          <w:i w:val="0"/>
          <w:iCs/>
          <w:sz w:val="24"/>
        </w:rPr>
        <w:t xml:space="preserve"> году большой объем строительных работ (</w:t>
      </w:r>
      <w:r w:rsidR="00C16204" w:rsidRPr="00785762">
        <w:rPr>
          <w:i w:val="0"/>
          <w:iCs/>
          <w:sz w:val="24"/>
        </w:rPr>
        <w:t>строительство</w:t>
      </w:r>
      <w:r w:rsidR="00085794" w:rsidRPr="00785762">
        <w:rPr>
          <w:i w:val="0"/>
          <w:iCs/>
          <w:sz w:val="24"/>
        </w:rPr>
        <w:t xml:space="preserve"> дороги</w:t>
      </w:r>
      <w:r w:rsidR="00C16204" w:rsidRPr="00785762">
        <w:rPr>
          <w:i w:val="0"/>
          <w:iCs/>
          <w:sz w:val="24"/>
        </w:rPr>
        <w:t xml:space="preserve"> 1,31 км</w:t>
      </w:r>
      <w:r w:rsidR="00085794" w:rsidRPr="00785762">
        <w:rPr>
          <w:i w:val="0"/>
          <w:iCs/>
          <w:sz w:val="24"/>
        </w:rPr>
        <w:t xml:space="preserve">, </w:t>
      </w:r>
      <w:r w:rsidR="00C16204" w:rsidRPr="00785762">
        <w:rPr>
          <w:i w:val="0"/>
          <w:iCs/>
          <w:sz w:val="24"/>
        </w:rPr>
        <w:t>здания нежилого одноэтажного</w:t>
      </w:r>
      <w:r w:rsidR="00085794" w:rsidRPr="00785762">
        <w:rPr>
          <w:i w:val="0"/>
          <w:iCs/>
          <w:sz w:val="24"/>
        </w:rPr>
        <w:t>, четыре</w:t>
      </w:r>
      <w:r w:rsidR="00C16204" w:rsidRPr="00785762">
        <w:rPr>
          <w:i w:val="0"/>
          <w:iCs/>
          <w:sz w:val="24"/>
        </w:rPr>
        <w:t>х</w:t>
      </w:r>
      <w:r w:rsidR="00085794" w:rsidRPr="00785762">
        <w:rPr>
          <w:i w:val="0"/>
          <w:iCs/>
          <w:sz w:val="24"/>
        </w:rPr>
        <w:t xml:space="preserve"> навес</w:t>
      </w:r>
      <w:r w:rsidR="00C16204" w:rsidRPr="00785762">
        <w:rPr>
          <w:i w:val="0"/>
          <w:iCs/>
          <w:sz w:val="24"/>
        </w:rPr>
        <w:t>ов</w:t>
      </w:r>
      <w:r w:rsidR="00085794" w:rsidRPr="00785762">
        <w:rPr>
          <w:i w:val="0"/>
          <w:iCs/>
          <w:sz w:val="24"/>
        </w:rPr>
        <w:t>, пожарн</w:t>
      </w:r>
      <w:r w:rsidR="00C16204" w:rsidRPr="00785762">
        <w:rPr>
          <w:i w:val="0"/>
          <w:iCs/>
          <w:sz w:val="24"/>
        </w:rPr>
        <w:t>ой</w:t>
      </w:r>
      <w:r w:rsidR="00085794" w:rsidRPr="00785762">
        <w:rPr>
          <w:i w:val="0"/>
          <w:iCs/>
          <w:sz w:val="24"/>
        </w:rPr>
        <w:t xml:space="preserve"> </w:t>
      </w:r>
      <w:r w:rsidR="00C16204" w:rsidRPr="00785762">
        <w:rPr>
          <w:i w:val="0"/>
          <w:iCs/>
          <w:sz w:val="24"/>
        </w:rPr>
        <w:t xml:space="preserve">емкости </w:t>
      </w:r>
      <w:r w:rsidR="00085794" w:rsidRPr="00785762">
        <w:rPr>
          <w:i w:val="0"/>
          <w:iCs/>
          <w:sz w:val="24"/>
        </w:rPr>
        <w:t>на 1000 м3</w:t>
      </w:r>
      <w:r w:rsidR="00C16204" w:rsidRPr="00785762">
        <w:rPr>
          <w:i w:val="0"/>
          <w:iCs/>
          <w:sz w:val="24"/>
        </w:rPr>
        <w:t xml:space="preserve"> со станцией пожаротушения</w:t>
      </w:r>
      <w:r w:rsidR="00085794" w:rsidRPr="00785762">
        <w:rPr>
          <w:i w:val="0"/>
          <w:iCs/>
          <w:sz w:val="24"/>
        </w:rPr>
        <w:t>, производственн</w:t>
      </w:r>
      <w:r w:rsidR="00C16204" w:rsidRPr="00785762">
        <w:rPr>
          <w:i w:val="0"/>
          <w:iCs/>
          <w:sz w:val="24"/>
        </w:rPr>
        <w:t>ой</w:t>
      </w:r>
      <w:r w:rsidR="00085794" w:rsidRPr="00785762">
        <w:rPr>
          <w:i w:val="0"/>
          <w:iCs/>
          <w:sz w:val="24"/>
        </w:rPr>
        <w:t xml:space="preserve"> площадки и стол</w:t>
      </w:r>
      <w:r w:rsidR="00C16204" w:rsidRPr="00785762">
        <w:rPr>
          <w:i w:val="0"/>
          <w:iCs/>
          <w:sz w:val="24"/>
        </w:rPr>
        <w:t>а</w:t>
      </w:r>
      <w:r w:rsidR="00085794" w:rsidRPr="00785762">
        <w:rPr>
          <w:i w:val="0"/>
          <w:iCs/>
          <w:sz w:val="24"/>
        </w:rPr>
        <w:t xml:space="preserve"> для кормления) на общую сумму </w:t>
      </w:r>
      <w:r w:rsidR="00C16204" w:rsidRPr="00785762">
        <w:rPr>
          <w:i w:val="0"/>
          <w:iCs/>
          <w:sz w:val="24"/>
        </w:rPr>
        <w:t>26,6</w:t>
      </w:r>
      <w:r w:rsidR="00085794" w:rsidRPr="00785762">
        <w:rPr>
          <w:i w:val="0"/>
          <w:iCs/>
          <w:sz w:val="24"/>
        </w:rPr>
        <w:t xml:space="preserve"> млн. руб., а также приобрело два автомобиля</w:t>
      </w:r>
      <w:r w:rsidR="00C16204" w:rsidRPr="00785762">
        <w:rPr>
          <w:i w:val="0"/>
          <w:iCs/>
          <w:sz w:val="24"/>
        </w:rPr>
        <w:t>-самосвала и а/м УАЗ</w:t>
      </w:r>
      <w:r w:rsidR="00085794" w:rsidRPr="00785762">
        <w:rPr>
          <w:i w:val="0"/>
          <w:iCs/>
          <w:sz w:val="24"/>
        </w:rPr>
        <w:t xml:space="preserve"> на сумму </w:t>
      </w:r>
      <w:r w:rsidR="00C16204" w:rsidRPr="00785762">
        <w:rPr>
          <w:i w:val="0"/>
          <w:iCs/>
          <w:sz w:val="24"/>
        </w:rPr>
        <w:t>499</w:t>
      </w:r>
      <w:r w:rsidR="00085794" w:rsidRPr="00785762">
        <w:rPr>
          <w:i w:val="0"/>
          <w:iCs/>
          <w:sz w:val="24"/>
        </w:rPr>
        <w:t xml:space="preserve"> </w:t>
      </w:r>
      <w:r w:rsidR="00C16204" w:rsidRPr="00785762">
        <w:rPr>
          <w:i w:val="0"/>
          <w:iCs/>
          <w:sz w:val="24"/>
        </w:rPr>
        <w:t>тыс</w:t>
      </w:r>
      <w:r w:rsidR="00085794" w:rsidRPr="00785762">
        <w:rPr>
          <w:i w:val="0"/>
          <w:iCs/>
          <w:sz w:val="24"/>
        </w:rPr>
        <w:t>. руб.</w:t>
      </w:r>
      <w:r w:rsidR="00256EB1" w:rsidRPr="00785762">
        <w:rPr>
          <w:i w:val="0"/>
          <w:iCs/>
          <w:sz w:val="24"/>
        </w:rPr>
        <w:t xml:space="preserve"> </w:t>
      </w:r>
    </w:p>
    <w:p w:rsidR="00CB3D0B" w:rsidRPr="00785762" w:rsidRDefault="00695473">
      <w:pPr>
        <w:tabs>
          <w:tab w:val="left" w:pos="2851"/>
        </w:tabs>
        <w:ind w:right="-1" w:firstLine="709"/>
        <w:jc w:val="both"/>
        <w:rPr>
          <w:iCs/>
          <w:sz w:val="24"/>
        </w:rPr>
      </w:pPr>
      <w:r w:rsidRPr="00785762">
        <w:rPr>
          <w:iCs/>
          <w:sz w:val="24"/>
        </w:rPr>
        <w:t>Продолжается активное развитие</w:t>
      </w:r>
      <w:r w:rsidR="00674458" w:rsidRPr="00785762">
        <w:rPr>
          <w:iCs/>
          <w:sz w:val="24"/>
        </w:rPr>
        <w:t xml:space="preserve"> как рыболовецки</w:t>
      </w:r>
      <w:r w:rsidRPr="00785762">
        <w:rPr>
          <w:iCs/>
          <w:sz w:val="24"/>
        </w:rPr>
        <w:t>х</w:t>
      </w:r>
      <w:r w:rsidR="00674458" w:rsidRPr="00785762">
        <w:rPr>
          <w:iCs/>
          <w:sz w:val="24"/>
        </w:rPr>
        <w:t xml:space="preserve"> предприятий и частных предпринимателей, занимающихся выловом рыбы, </w:t>
      </w:r>
      <w:r w:rsidR="00FF61E3" w:rsidRPr="00785762">
        <w:rPr>
          <w:iCs/>
          <w:sz w:val="24"/>
        </w:rPr>
        <w:t xml:space="preserve">так </w:t>
      </w:r>
      <w:r w:rsidR="00674458" w:rsidRPr="00785762">
        <w:rPr>
          <w:iCs/>
          <w:sz w:val="24"/>
        </w:rPr>
        <w:t xml:space="preserve">и рыбоводческих производств на территории Приозерского района. </w:t>
      </w:r>
    </w:p>
    <w:p w:rsidR="00674458" w:rsidRPr="00785762" w:rsidRDefault="00CB3D0B">
      <w:pPr>
        <w:tabs>
          <w:tab w:val="left" w:pos="2851"/>
        </w:tabs>
        <w:ind w:right="-1" w:firstLine="709"/>
        <w:jc w:val="both"/>
        <w:rPr>
          <w:rFonts w:ascii="Times New Roman CYR" w:hAnsi="Times New Roman CYR"/>
          <w:sz w:val="24"/>
        </w:rPr>
      </w:pPr>
      <w:r w:rsidRPr="00785762">
        <w:rPr>
          <w:iCs/>
          <w:sz w:val="24"/>
        </w:rPr>
        <w:t xml:space="preserve">Ловом рыбы в естественных водоемах в отчетном году занимались </w:t>
      </w:r>
      <w:r w:rsidR="00596722" w:rsidRPr="00785762">
        <w:rPr>
          <w:iCs/>
          <w:sz w:val="24"/>
        </w:rPr>
        <w:t>1</w:t>
      </w:r>
      <w:r w:rsidR="0005715A" w:rsidRPr="00785762">
        <w:rPr>
          <w:iCs/>
          <w:sz w:val="24"/>
        </w:rPr>
        <w:t>7</w:t>
      </w:r>
      <w:r w:rsidRPr="00785762">
        <w:rPr>
          <w:iCs/>
          <w:sz w:val="24"/>
        </w:rPr>
        <w:t xml:space="preserve"> предприятий и индивидуальных предпринимателей, общий улов которых за отчетный год составил </w:t>
      </w:r>
      <w:r w:rsidR="0005715A" w:rsidRPr="00785762">
        <w:rPr>
          <w:iCs/>
          <w:sz w:val="24"/>
        </w:rPr>
        <w:t xml:space="preserve">250,854 </w:t>
      </w:r>
      <w:r w:rsidR="00674458" w:rsidRPr="00785762">
        <w:rPr>
          <w:iCs/>
          <w:sz w:val="24"/>
        </w:rPr>
        <w:t>тонн</w:t>
      </w:r>
      <w:r w:rsidR="00692EEF" w:rsidRPr="00785762">
        <w:rPr>
          <w:iCs/>
          <w:sz w:val="24"/>
        </w:rPr>
        <w:t>ы</w:t>
      </w:r>
      <w:r w:rsidR="00674458" w:rsidRPr="00785762">
        <w:rPr>
          <w:iCs/>
          <w:sz w:val="24"/>
        </w:rPr>
        <w:t xml:space="preserve"> рыбы, что </w:t>
      </w:r>
      <w:r w:rsidR="00692EEF" w:rsidRPr="00785762">
        <w:rPr>
          <w:iCs/>
          <w:sz w:val="24"/>
        </w:rPr>
        <w:t xml:space="preserve">на </w:t>
      </w:r>
      <w:r w:rsidR="0005715A" w:rsidRPr="00785762">
        <w:rPr>
          <w:iCs/>
          <w:sz w:val="24"/>
        </w:rPr>
        <w:t>33</w:t>
      </w:r>
      <w:r w:rsidR="00692EEF" w:rsidRPr="00785762">
        <w:rPr>
          <w:iCs/>
          <w:sz w:val="24"/>
        </w:rPr>
        <w:t>%</w:t>
      </w:r>
      <w:r w:rsidR="00674458" w:rsidRPr="00785762">
        <w:rPr>
          <w:iCs/>
          <w:sz w:val="24"/>
        </w:rPr>
        <w:t xml:space="preserve"> </w:t>
      </w:r>
      <w:r w:rsidR="00F764CE" w:rsidRPr="00785762">
        <w:rPr>
          <w:iCs/>
          <w:sz w:val="24"/>
        </w:rPr>
        <w:t>меньше</w:t>
      </w:r>
      <w:r w:rsidR="00674458" w:rsidRPr="00785762">
        <w:rPr>
          <w:iCs/>
          <w:sz w:val="24"/>
        </w:rPr>
        <w:t xml:space="preserve"> чем в предыдущем году.</w:t>
      </w:r>
      <w:r w:rsidRPr="00785762">
        <w:rPr>
          <w:iCs/>
          <w:sz w:val="24"/>
        </w:rPr>
        <w:t xml:space="preserve"> </w:t>
      </w:r>
      <w:r w:rsidR="00F764CE" w:rsidRPr="00785762">
        <w:rPr>
          <w:iCs/>
          <w:sz w:val="24"/>
        </w:rPr>
        <w:t xml:space="preserve">Такое значительное уменьшение связано с сокращением </w:t>
      </w:r>
      <w:r w:rsidR="0005715A" w:rsidRPr="00785762">
        <w:rPr>
          <w:iCs/>
          <w:sz w:val="24"/>
        </w:rPr>
        <w:t>более чем в 2 раза</w:t>
      </w:r>
      <w:r w:rsidR="00F764CE" w:rsidRPr="00785762">
        <w:rPr>
          <w:iCs/>
          <w:sz w:val="24"/>
        </w:rPr>
        <w:t xml:space="preserve"> объемов вылова рыбы </w:t>
      </w:r>
      <w:r w:rsidR="00B74F60" w:rsidRPr="00785762">
        <w:rPr>
          <w:iCs/>
          <w:sz w:val="24"/>
        </w:rPr>
        <w:t>ООО «Воспроизводственно-охранное хозяйство» (п. Сосново)</w:t>
      </w:r>
      <w:r w:rsidR="00F225DF" w:rsidRPr="00785762">
        <w:rPr>
          <w:iCs/>
          <w:sz w:val="24"/>
        </w:rPr>
        <w:t xml:space="preserve">. Их улов составил </w:t>
      </w:r>
      <w:r w:rsidR="0005715A" w:rsidRPr="00785762">
        <w:rPr>
          <w:iCs/>
          <w:sz w:val="24"/>
        </w:rPr>
        <w:t>122,914</w:t>
      </w:r>
      <w:r w:rsidR="00F225DF" w:rsidRPr="00785762">
        <w:rPr>
          <w:iCs/>
          <w:sz w:val="24"/>
        </w:rPr>
        <w:t xml:space="preserve"> тонн</w:t>
      </w:r>
      <w:r w:rsidR="00F764CE" w:rsidRPr="00785762">
        <w:rPr>
          <w:iCs/>
          <w:sz w:val="24"/>
        </w:rPr>
        <w:t>ы</w:t>
      </w:r>
      <w:r w:rsidR="00F225DF" w:rsidRPr="00785762">
        <w:rPr>
          <w:iCs/>
          <w:sz w:val="24"/>
        </w:rPr>
        <w:t xml:space="preserve"> рыбы, </w:t>
      </w:r>
      <w:r w:rsidR="00F764CE" w:rsidRPr="00785762">
        <w:rPr>
          <w:iCs/>
          <w:sz w:val="24"/>
        </w:rPr>
        <w:t xml:space="preserve">или </w:t>
      </w:r>
      <w:r w:rsidR="0005715A" w:rsidRPr="00785762">
        <w:rPr>
          <w:iCs/>
          <w:sz w:val="24"/>
        </w:rPr>
        <w:t>49</w:t>
      </w:r>
      <w:r w:rsidR="00F225DF" w:rsidRPr="00785762">
        <w:rPr>
          <w:iCs/>
          <w:sz w:val="24"/>
        </w:rPr>
        <w:t>% от общего годового улова рыбы по району.</w:t>
      </w:r>
      <w:r w:rsidR="00B74F60" w:rsidRPr="00785762">
        <w:rPr>
          <w:iCs/>
          <w:sz w:val="24"/>
        </w:rPr>
        <w:t xml:space="preserve"> ООО </w:t>
      </w:r>
      <w:r w:rsidR="0005715A" w:rsidRPr="00785762">
        <w:rPr>
          <w:iCs/>
          <w:sz w:val="24"/>
        </w:rPr>
        <w:t xml:space="preserve">«РПК </w:t>
      </w:r>
      <w:r w:rsidR="00B74F60" w:rsidRPr="00785762">
        <w:rPr>
          <w:iCs/>
          <w:sz w:val="24"/>
        </w:rPr>
        <w:t>«</w:t>
      </w:r>
      <w:r w:rsidR="0005715A" w:rsidRPr="00785762">
        <w:rPr>
          <w:iCs/>
          <w:sz w:val="24"/>
        </w:rPr>
        <w:t>Ладога</w:t>
      </w:r>
      <w:r w:rsidR="00B74F60" w:rsidRPr="00785762">
        <w:rPr>
          <w:iCs/>
          <w:sz w:val="24"/>
        </w:rPr>
        <w:t xml:space="preserve">», </w:t>
      </w:r>
      <w:r w:rsidR="00F225DF" w:rsidRPr="00785762">
        <w:rPr>
          <w:iCs/>
          <w:sz w:val="24"/>
        </w:rPr>
        <w:t xml:space="preserve">следующее по объемам вылова рыбы в естественных водоемах Приозерского района, </w:t>
      </w:r>
      <w:r w:rsidR="0005715A" w:rsidRPr="00785762">
        <w:rPr>
          <w:iCs/>
          <w:sz w:val="24"/>
        </w:rPr>
        <w:t>увеличило</w:t>
      </w:r>
      <w:r w:rsidR="00596722" w:rsidRPr="00785762">
        <w:rPr>
          <w:iCs/>
          <w:sz w:val="24"/>
        </w:rPr>
        <w:t xml:space="preserve"> </w:t>
      </w:r>
      <w:r w:rsidR="00233871" w:rsidRPr="00785762">
        <w:rPr>
          <w:iCs/>
          <w:sz w:val="24"/>
        </w:rPr>
        <w:t xml:space="preserve">свой </w:t>
      </w:r>
      <w:r w:rsidR="00596722" w:rsidRPr="00785762">
        <w:rPr>
          <w:iCs/>
          <w:sz w:val="24"/>
        </w:rPr>
        <w:t xml:space="preserve">улов в отчетном году </w:t>
      </w:r>
      <w:r w:rsidR="0005715A" w:rsidRPr="00785762">
        <w:rPr>
          <w:iCs/>
          <w:sz w:val="24"/>
        </w:rPr>
        <w:t>более чем</w:t>
      </w:r>
      <w:r w:rsidR="00F764CE" w:rsidRPr="00785762">
        <w:rPr>
          <w:iCs/>
          <w:sz w:val="24"/>
        </w:rPr>
        <w:t xml:space="preserve"> в </w:t>
      </w:r>
      <w:r w:rsidR="0005715A" w:rsidRPr="00785762">
        <w:rPr>
          <w:iCs/>
          <w:sz w:val="24"/>
        </w:rPr>
        <w:t>7</w:t>
      </w:r>
      <w:r w:rsidR="00F764CE" w:rsidRPr="00785762">
        <w:rPr>
          <w:iCs/>
          <w:sz w:val="24"/>
        </w:rPr>
        <w:t xml:space="preserve"> раз</w:t>
      </w:r>
      <w:r w:rsidR="00596722" w:rsidRPr="00785762">
        <w:rPr>
          <w:iCs/>
          <w:sz w:val="24"/>
        </w:rPr>
        <w:t xml:space="preserve"> </w:t>
      </w:r>
      <w:r w:rsidR="00F225DF" w:rsidRPr="00785762">
        <w:rPr>
          <w:iCs/>
          <w:sz w:val="24"/>
        </w:rPr>
        <w:t>по сравнению с 201</w:t>
      </w:r>
      <w:r w:rsidR="0005715A" w:rsidRPr="00785762">
        <w:rPr>
          <w:iCs/>
          <w:sz w:val="24"/>
        </w:rPr>
        <w:t>6</w:t>
      </w:r>
      <w:r w:rsidR="00233871" w:rsidRPr="00785762">
        <w:rPr>
          <w:iCs/>
          <w:sz w:val="24"/>
        </w:rPr>
        <w:t xml:space="preserve"> годом </w:t>
      </w:r>
      <w:r w:rsidRPr="00785762">
        <w:rPr>
          <w:iCs/>
          <w:sz w:val="24"/>
        </w:rPr>
        <w:t>(</w:t>
      </w:r>
      <w:r w:rsidR="0005715A" w:rsidRPr="00785762">
        <w:rPr>
          <w:iCs/>
          <w:sz w:val="24"/>
        </w:rPr>
        <w:t>55,036</w:t>
      </w:r>
      <w:r w:rsidR="00F764CE" w:rsidRPr="00785762">
        <w:rPr>
          <w:iCs/>
          <w:sz w:val="24"/>
        </w:rPr>
        <w:t xml:space="preserve"> </w:t>
      </w:r>
      <w:r w:rsidRPr="00785762">
        <w:rPr>
          <w:iCs/>
          <w:sz w:val="24"/>
        </w:rPr>
        <w:t>тонн</w:t>
      </w:r>
      <w:r w:rsidR="00596722" w:rsidRPr="00785762">
        <w:rPr>
          <w:iCs/>
          <w:sz w:val="24"/>
        </w:rPr>
        <w:t>ы</w:t>
      </w:r>
      <w:r w:rsidRPr="00785762">
        <w:rPr>
          <w:iCs/>
          <w:sz w:val="24"/>
        </w:rPr>
        <w:t xml:space="preserve"> против </w:t>
      </w:r>
      <w:r w:rsidR="0005715A" w:rsidRPr="00785762">
        <w:rPr>
          <w:iCs/>
          <w:sz w:val="24"/>
        </w:rPr>
        <w:t>7,684</w:t>
      </w:r>
      <w:r w:rsidRPr="00785762">
        <w:rPr>
          <w:iCs/>
          <w:sz w:val="24"/>
        </w:rPr>
        <w:t xml:space="preserve"> тонн в 201</w:t>
      </w:r>
      <w:r w:rsidR="0005715A" w:rsidRPr="00785762">
        <w:rPr>
          <w:iCs/>
          <w:sz w:val="24"/>
        </w:rPr>
        <w:t>6</w:t>
      </w:r>
      <w:r w:rsidR="00596722" w:rsidRPr="00785762">
        <w:rPr>
          <w:iCs/>
          <w:sz w:val="24"/>
        </w:rPr>
        <w:t xml:space="preserve"> году</w:t>
      </w:r>
      <w:r w:rsidRPr="00785762">
        <w:rPr>
          <w:iCs/>
          <w:sz w:val="24"/>
        </w:rPr>
        <w:t>)</w:t>
      </w:r>
      <w:r w:rsidR="0051184C" w:rsidRPr="00785762">
        <w:rPr>
          <w:iCs/>
          <w:sz w:val="24"/>
        </w:rPr>
        <w:t>, это 22% от общего годового улова</w:t>
      </w:r>
      <w:r w:rsidRPr="00785762">
        <w:rPr>
          <w:iCs/>
          <w:sz w:val="24"/>
        </w:rPr>
        <w:t>.</w:t>
      </w:r>
      <w:r w:rsidR="00674458" w:rsidRPr="00785762">
        <w:rPr>
          <w:iCs/>
          <w:sz w:val="24"/>
        </w:rPr>
        <w:t xml:space="preserve"> </w:t>
      </w:r>
      <w:r w:rsidR="0051184C" w:rsidRPr="00785762">
        <w:rPr>
          <w:iCs/>
          <w:sz w:val="24"/>
        </w:rPr>
        <w:t xml:space="preserve">ООО «Бриз», начавшее свою деятельность в отчетном году, выловило 23,128 тонны рыбы, и это третий показатель по объемам в районе с долей в 9%. </w:t>
      </w:r>
      <w:r w:rsidR="00233871" w:rsidRPr="00785762">
        <w:rPr>
          <w:iCs/>
          <w:sz w:val="24"/>
        </w:rPr>
        <w:t>Из 1</w:t>
      </w:r>
      <w:r w:rsidR="0051184C" w:rsidRPr="00785762">
        <w:rPr>
          <w:iCs/>
          <w:sz w:val="24"/>
        </w:rPr>
        <w:t>2</w:t>
      </w:r>
      <w:r w:rsidR="00233871" w:rsidRPr="00785762">
        <w:rPr>
          <w:iCs/>
          <w:sz w:val="24"/>
        </w:rPr>
        <w:t>-</w:t>
      </w:r>
      <w:r w:rsidR="0051184C" w:rsidRPr="00785762">
        <w:rPr>
          <w:iCs/>
          <w:sz w:val="24"/>
        </w:rPr>
        <w:t>т</w:t>
      </w:r>
      <w:r w:rsidR="00233871" w:rsidRPr="00785762">
        <w:rPr>
          <w:iCs/>
          <w:sz w:val="24"/>
        </w:rPr>
        <w:t xml:space="preserve">и индивидуальных предпринимателей, занимающихся данной деятельностью, </w:t>
      </w:r>
      <w:r w:rsidR="00ED602C" w:rsidRPr="00785762">
        <w:rPr>
          <w:iCs/>
          <w:sz w:val="24"/>
        </w:rPr>
        <w:t>шесть</w:t>
      </w:r>
      <w:r w:rsidR="00FA2E8D" w:rsidRPr="00785762">
        <w:rPr>
          <w:iCs/>
          <w:sz w:val="24"/>
        </w:rPr>
        <w:t xml:space="preserve"> -</w:t>
      </w:r>
      <w:r w:rsidR="00233871" w:rsidRPr="00785762">
        <w:rPr>
          <w:iCs/>
          <w:sz w:val="24"/>
        </w:rPr>
        <w:t xml:space="preserve"> </w:t>
      </w:r>
      <w:r w:rsidR="00692EEF" w:rsidRPr="00785762">
        <w:rPr>
          <w:iCs/>
          <w:sz w:val="24"/>
        </w:rPr>
        <w:t>сократили</w:t>
      </w:r>
      <w:r w:rsidR="00233871" w:rsidRPr="00785762">
        <w:rPr>
          <w:iCs/>
          <w:sz w:val="24"/>
        </w:rPr>
        <w:t xml:space="preserve"> свой улов в отчетном году </w:t>
      </w:r>
      <w:r w:rsidR="00F225DF" w:rsidRPr="00785762">
        <w:rPr>
          <w:iCs/>
          <w:sz w:val="24"/>
        </w:rPr>
        <w:t>по сравнению с 201</w:t>
      </w:r>
      <w:r w:rsidR="00ED602C" w:rsidRPr="00785762">
        <w:rPr>
          <w:iCs/>
          <w:sz w:val="24"/>
        </w:rPr>
        <w:t>6</w:t>
      </w:r>
      <w:r w:rsidR="00F225DF" w:rsidRPr="00785762">
        <w:rPr>
          <w:iCs/>
          <w:sz w:val="24"/>
        </w:rPr>
        <w:t xml:space="preserve"> годом</w:t>
      </w:r>
      <w:r w:rsidR="00233871" w:rsidRPr="00785762">
        <w:rPr>
          <w:iCs/>
          <w:sz w:val="24"/>
        </w:rPr>
        <w:t>.</w:t>
      </w:r>
      <w:r w:rsidR="009C02CC" w:rsidRPr="00785762">
        <w:rPr>
          <w:iCs/>
          <w:sz w:val="24"/>
        </w:rPr>
        <w:t xml:space="preserve"> </w:t>
      </w:r>
      <w:r w:rsidR="0098759E" w:rsidRPr="00785762">
        <w:rPr>
          <w:iCs/>
          <w:sz w:val="24"/>
        </w:rPr>
        <w:t xml:space="preserve">Таким образом, </w:t>
      </w:r>
      <w:r w:rsidR="00F225DF" w:rsidRPr="00785762">
        <w:rPr>
          <w:iCs/>
          <w:sz w:val="24"/>
        </w:rPr>
        <w:t>объем</w:t>
      </w:r>
      <w:r w:rsidR="00674458" w:rsidRPr="00785762">
        <w:rPr>
          <w:rFonts w:ascii="Times New Roman CYR" w:hAnsi="Times New Roman CYR"/>
          <w:sz w:val="24"/>
        </w:rPr>
        <w:t xml:space="preserve"> улова индивидуальны</w:t>
      </w:r>
      <w:r w:rsidR="003E3480" w:rsidRPr="00785762">
        <w:rPr>
          <w:rFonts w:ascii="Times New Roman CYR" w:hAnsi="Times New Roman CYR"/>
          <w:sz w:val="24"/>
        </w:rPr>
        <w:t>ми</w:t>
      </w:r>
      <w:r w:rsidR="00674458" w:rsidRPr="00785762">
        <w:rPr>
          <w:rFonts w:ascii="Times New Roman CYR" w:hAnsi="Times New Roman CYR"/>
          <w:sz w:val="24"/>
        </w:rPr>
        <w:t xml:space="preserve"> предпринимател</w:t>
      </w:r>
      <w:r w:rsidR="003E3480" w:rsidRPr="00785762">
        <w:rPr>
          <w:rFonts w:ascii="Times New Roman CYR" w:hAnsi="Times New Roman CYR"/>
          <w:sz w:val="24"/>
        </w:rPr>
        <w:t>ями</w:t>
      </w:r>
      <w:r w:rsidR="00674458" w:rsidRPr="00785762">
        <w:rPr>
          <w:rFonts w:ascii="Times New Roman CYR" w:hAnsi="Times New Roman CYR"/>
          <w:sz w:val="24"/>
        </w:rPr>
        <w:t xml:space="preserve"> </w:t>
      </w:r>
      <w:r w:rsidR="00692EEF" w:rsidRPr="00785762">
        <w:rPr>
          <w:rFonts w:ascii="Times New Roman CYR" w:hAnsi="Times New Roman CYR"/>
          <w:sz w:val="24"/>
        </w:rPr>
        <w:t>уменьшился</w:t>
      </w:r>
      <w:r w:rsidR="009C02CC" w:rsidRPr="00785762">
        <w:rPr>
          <w:rFonts w:ascii="Times New Roman CYR" w:hAnsi="Times New Roman CYR"/>
          <w:sz w:val="24"/>
        </w:rPr>
        <w:t xml:space="preserve"> </w:t>
      </w:r>
      <w:r w:rsidR="003E3480" w:rsidRPr="00785762">
        <w:rPr>
          <w:rFonts w:ascii="Times New Roman CYR" w:hAnsi="Times New Roman CYR"/>
          <w:sz w:val="24"/>
        </w:rPr>
        <w:t xml:space="preserve">по сравнению с показателем предыдущего года </w:t>
      </w:r>
      <w:r w:rsidR="00692EEF" w:rsidRPr="00785762">
        <w:rPr>
          <w:rFonts w:ascii="Times New Roman CYR" w:hAnsi="Times New Roman CYR"/>
          <w:sz w:val="24"/>
        </w:rPr>
        <w:t xml:space="preserve">на </w:t>
      </w:r>
      <w:r w:rsidR="00ED602C" w:rsidRPr="00785762">
        <w:rPr>
          <w:rFonts w:ascii="Times New Roman CYR" w:hAnsi="Times New Roman CYR"/>
          <w:sz w:val="24"/>
        </w:rPr>
        <w:t>21</w:t>
      </w:r>
      <w:r w:rsidR="00692EEF" w:rsidRPr="00785762">
        <w:rPr>
          <w:rFonts w:ascii="Times New Roman CYR" w:hAnsi="Times New Roman CYR"/>
          <w:sz w:val="24"/>
        </w:rPr>
        <w:t>%</w:t>
      </w:r>
      <w:r w:rsidR="00674458" w:rsidRPr="00785762">
        <w:rPr>
          <w:rFonts w:ascii="Times New Roman CYR" w:hAnsi="Times New Roman CYR"/>
          <w:sz w:val="24"/>
        </w:rPr>
        <w:t xml:space="preserve"> </w:t>
      </w:r>
      <w:r w:rsidR="0098759E" w:rsidRPr="00785762">
        <w:rPr>
          <w:rFonts w:ascii="Times New Roman CYR" w:hAnsi="Times New Roman CYR"/>
          <w:sz w:val="24"/>
        </w:rPr>
        <w:t xml:space="preserve">и составил </w:t>
      </w:r>
      <w:r w:rsidR="00ED602C" w:rsidRPr="00785762">
        <w:rPr>
          <w:rFonts w:ascii="Times New Roman CYR" w:hAnsi="Times New Roman CYR"/>
          <w:sz w:val="24"/>
        </w:rPr>
        <w:t>34,3</w:t>
      </w:r>
      <w:r w:rsidR="00674458" w:rsidRPr="00785762">
        <w:rPr>
          <w:rFonts w:ascii="Times New Roman CYR" w:hAnsi="Times New Roman CYR"/>
          <w:sz w:val="24"/>
        </w:rPr>
        <w:t xml:space="preserve"> тонн</w:t>
      </w:r>
      <w:r w:rsidR="00573BB1" w:rsidRPr="00785762">
        <w:rPr>
          <w:rFonts w:ascii="Times New Roman CYR" w:hAnsi="Times New Roman CYR"/>
          <w:sz w:val="24"/>
        </w:rPr>
        <w:t>ы</w:t>
      </w:r>
      <w:r w:rsidR="00674458" w:rsidRPr="00785762">
        <w:rPr>
          <w:rFonts w:ascii="Times New Roman CYR" w:hAnsi="Times New Roman CYR"/>
          <w:sz w:val="24"/>
        </w:rPr>
        <w:t xml:space="preserve"> рыбы</w:t>
      </w:r>
      <w:r w:rsidR="00573BB1" w:rsidRPr="00785762">
        <w:rPr>
          <w:rFonts w:ascii="Times New Roman CYR" w:hAnsi="Times New Roman CYR"/>
          <w:sz w:val="24"/>
        </w:rPr>
        <w:t xml:space="preserve">, </w:t>
      </w:r>
      <w:r w:rsidR="009C02CC" w:rsidRPr="00785762">
        <w:rPr>
          <w:rFonts w:ascii="Times New Roman CYR" w:hAnsi="Times New Roman CYR"/>
          <w:sz w:val="24"/>
        </w:rPr>
        <w:t>а это на</w:t>
      </w:r>
      <w:r w:rsidR="00573BB1" w:rsidRPr="00785762">
        <w:rPr>
          <w:rFonts w:ascii="Times New Roman CYR" w:hAnsi="Times New Roman CYR"/>
          <w:sz w:val="24"/>
        </w:rPr>
        <w:t xml:space="preserve"> </w:t>
      </w:r>
      <w:r w:rsidR="00ED602C" w:rsidRPr="00785762">
        <w:rPr>
          <w:rFonts w:ascii="Times New Roman CYR" w:hAnsi="Times New Roman CYR"/>
          <w:sz w:val="24"/>
        </w:rPr>
        <w:t>9,1</w:t>
      </w:r>
      <w:r w:rsidR="00573BB1" w:rsidRPr="00785762">
        <w:rPr>
          <w:rFonts w:ascii="Times New Roman CYR" w:hAnsi="Times New Roman CYR"/>
          <w:sz w:val="24"/>
        </w:rPr>
        <w:t xml:space="preserve"> тонн</w:t>
      </w:r>
      <w:r w:rsidR="003E3480" w:rsidRPr="00785762">
        <w:rPr>
          <w:rFonts w:ascii="Times New Roman CYR" w:hAnsi="Times New Roman CYR"/>
          <w:sz w:val="24"/>
        </w:rPr>
        <w:t>ы</w:t>
      </w:r>
      <w:r w:rsidR="00573BB1" w:rsidRPr="00785762">
        <w:rPr>
          <w:rFonts w:ascii="Times New Roman CYR" w:hAnsi="Times New Roman CYR"/>
          <w:sz w:val="24"/>
        </w:rPr>
        <w:t xml:space="preserve"> </w:t>
      </w:r>
      <w:r w:rsidR="00692EEF" w:rsidRPr="00785762">
        <w:rPr>
          <w:rFonts w:ascii="Times New Roman CYR" w:hAnsi="Times New Roman CYR"/>
          <w:sz w:val="24"/>
        </w:rPr>
        <w:t>меньше</w:t>
      </w:r>
      <w:r w:rsidR="00573BB1" w:rsidRPr="00785762">
        <w:rPr>
          <w:rFonts w:ascii="Times New Roman CYR" w:hAnsi="Times New Roman CYR"/>
          <w:sz w:val="24"/>
        </w:rPr>
        <w:t xml:space="preserve"> прошлогоднего уровня</w:t>
      </w:r>
      <w:r w:rsidR="00674458" w:rsidRPr="00785762">
        <w:rPr>
          <w:rFonts w:ascii="Times New Roman CYR" w:hAnsi="Times New Roman CYR"/>
          <w:sz w:val="24"/>
        </w:rPr>
        <w:t>.</w:t>
      </w:r>
    </w:p>
    <w:p w:rsidR="00B540BF" w:rsidRPr="00785762" w:rsidRDefault="00080F1E">
      <w:pPr>
        <w:tabs>
          <w:tab w:val="left" w:pos="2851"/>
        </w:tabs>
        <w:ind w:right="28" w:firstLine="709"/>
        <w:jc w:val="both"/>
        <w:rPr>
          <w:rFonts w:ascii="Times New Roman CYR" w:hAnsi="Times New Roman CYR"/>
          <w:sz w:val="24"/>
        </w:rPr>
      </w:pPr>
      <w:r w:rsidRPr="00785762">
        <w:rPr>
          <w:rFonts w:ascii="Times New Roman CYR" w:hAnsi="Times New Roman CYR"/>
          <w:sz w:val="24"/>
        </w:rPr>
        <w:t>За отчетный год всеми рыбо</w:t>
      </w:r>
      <w:r w:rsidR="00A61210" w:rsidRPr="00785762">
        <w:rPr>
          <w:rFonts w:ascii="Times New Roman CYR" w:hAnsi="Times New Roman CYR"/>
          <w:sz w:val="24"/>
        </w:rPr>
        <w:t>раз</w:t>
      </w:r>
      <w:r w:rsidRPr="00785762">
        <w:rPr>
          <w:rFonts w:ascii="Times New Roman CYR" w:hAnsi="Times New Roman CYR"/>
          <w:sz w:val="24"/>
        </w:rPr>
        <w:t xml:space="preserve">водными предприятиями района произведено </w:t>
      </w:r>
      <w:r w:rsidR="00ED602C" w:rsidRPr="00785762">
        <w:rPr>
          <w:rFonts w:ascii="Times New Roman CYR" w:hAnsi="Times New Roman CYR"/>
          <w:sz w:val="24"/>
        </w:rPr>
        <w:t xml:space="preserve">1322,6 </w:t>
      </w:r>
      <w:r w:rsidRPr="00785762">
        <w:rPr>
          <w:rFonts w:ascii="Times New Roman CYR" w:hAnsi="Times New Roman CYR"/>
          <w:sz w:val="24"/>
        </w:rPr>
        <w:t>тонны рыбы в натуральном выражении (</w:t>
      </w:r>
      <w:r w:rsidR="00ED602C" w:rsidRPr="00785762">
        <w:rPr>
          <w:rFonts w:ascii="Times New Roman CYR" w:hAnsi="Times New Roman CYR"/>
          <w:sz w:val="24"/>
        </w:rPr>
        <w:t>101,3</w:t>
      </w:r>
      <w:r w:rsidRPr="00785762">
        <w:rPr>
          <w:rFonts w:ascii="Times New Roman CYR" w:hAnsi="Times New Roman CYR"/>
          <w:sz w:val="24"/>
        </w:rPr>
        <w:t>% к уровню 201</w:t>
      </w:r>
      <w:r w:rsidR="00ED602C" w:rsidRPr="00785762">
        <w:rPr>
          <w:rFonts w:ascii="Times New Roman CYR" w:hAnsi="Times New Roman CYR"/>
          <w:sz w:val="24"/>
        </w:rPr>
        <w:t>6</w:t>
      </w:r>
      <w:r w:rsidRPr="00785762">
        <w:rPr>
          <w:rFonts w:ascii="Times New Roman CYR" w:hAnsi="Times New Roman CYR"/>
          <w:sz w:val="24"/>
        </w:rPr>
        <w:t xml:space="preserve"> года). </w:t>
      </w:r>
      <w:r w:rsidR="00D67423" w:rsidRPr="00785762">
        <w:rPr>
          <w:rFonts w:ascii="Times New Roman CYR" w:hAnsi="Times New Roman CYR"/>
          <w:sz w:val="24"/>
        </w:rPr>
        <w:t xml:space="preserve">Всего </w:t>
      </w:r>
      <w:r w:rsidR="00F54491" w:rsidRPr="00785762">
        <w:rPr>
          <w:rFonts w:ascii="Times New Roman CYR" w:hAnsi="Times New Roman CYR"/>
          <w:sz w:val="24"/>
        </w:rPr>
        <w:t>семь</w:t>
      </w:r>
      <w:r w:rsidR="00674458" w:rsidRPr="00785762">
        <w:rPr>
          <w:rFonts w:ascii="Times New Roman CYR" w:hAnsi="Times New Roman CYR"/>
          <w:sz w:val="24"/>
        </w:rPr>
        <w:t xml:space="preserve"> хозяйств занимаю</w:t>
      </w:r>
      <w:r w:rsidR="00D67423" w:rsidRPr="00785762">
        <w:rPr>
          <w:rFonts w:ascii="Times New Roman CYR" w:hAnsi="Times New Roman CYR"/>
          <w:sz w:val="24"/>
        </w:rPr>
        <w:t>тся</w:t>
      </w:r>
      <w:r w:rsidR="00674458" w:rsidRPr="00785762">
        <w:rPr>
          <w:rFonts w:ascii="Times New Roman CYR" w:hAnsi="Times New Roman CYR"/>
          <w:sz w:val="24"/>
        </w:rPr>
        <w:t xml:space="preserve"> рыборазведением в районе </w:t>
      </w:r>
      <w:r w:rsidRPr="00785762">
        <w:rPr>
          <w:rFonts w:ascii="Times New Roman CYR" w:hAnsi="Times New Roman CYR"/>
          <w:sz w:val="24"/>
        </w:rPr>
        <w:t xml:space="preserve">– ООО </w:t>
      </w:r>
      <w:r w:rsidR="00ED602C" w:rsidRPr="00785762">
        <w:rPr>
          <w:rFonts w:ascii="Times New Roman CYR" w:hAnsi="Times New Roman CYR"/>
          <w:sz w:val="24"/>
        </w:rPr>
        <w:t>«</w:t>
      </w:r>
      <w:r w:rsidR="00674458" w:rsidRPr="00785762">
        <w:rPr>
          <w:rFonts w:ascii="Times New Roman CYR" w:hAnsi="Times New Roman CYR"/>
          <w:sz w:val="24"/>
        </w:rPr>
        <w:t>СХП «Кузнечное», ООО «Форват»</w:t>
      </w:r>
      <w:r w:rsidRPr="00785762">
        <w:rPr>
          <w:rFonts w:ascii="Times New Roman CYR" w:hAnsi="Times New Roman CYR"/>
          <w:sz w:val="24"/>
        </w:rPr>
        <w:t>, ООО «Экон»</w:t>
      </w:r>
      <w:r w:rsidR="00D67423" w:rsidRPr="00785762">
        <w:rPr>
          <w:rFonts w:ascii="Times New Roman CYR" w:hAnsi="Times New Roman CYR"/>
          <w:sz w:val="24"/>
        </w:rPr>
        <w:t>, ООО «Приозерская рыбная компания»</w:t>
      </w:r>
      <w:r w:rsidR="00AE6075" w:rsidRPr="00785762">
        <w:rPr>
          <w:rFonts w:ascii="Times New Roman CYR" w:hAnsi="Times New Roman CYR"/>
          <w:sz w:val="24"/>
        </w:rPr>
        <w:t>,</w:t>
      </w:r>
      <w:r w:rsidRPr="00785762">
        <w:rPr>
          <w:rFonts w:ascii="Times New Roman CYR" w:hAnsi="Times New Roman CYR"/>
          <w:sz w:val="24"/>
        </w:rPr>
        <w:t xml:space="preserve"> </w:t>
      </w:r>
      <w:r w:rsidR="00D67423" w:rsidRPr="00785762">
        <w:rPr>
          <w:rFonts w:ascii="Times New Roman CYR" w:hAnsi="Times New Roman CYR"/>
          <w:sz w:val="24"/>
        </w:rPr>
        <w:t>ЗА</w:t>
      </w:r>
      <w:r w:rsidR="00674458" w:rsidRPr="00785762">
        <w:rPr>
          <w:rFonts w:ascii="Times New Roman CYR" w:hAnsi="Times New Roman CYR"/>
          <w:sz w:val="24"/>
        </w:rPr>
        <w:t>О «</w:t>
      </w:r>
      <w:r w:rsidR="00D67423" w:rsidRPr="00785762">
        <w:rPr>
          <w:rFonts w:ascii="Times New Roman CYR" w:hAnsi="Times New Roman CYR"/>
          <w:sz w:val="24"/>
        </w:rPr>
        <w:t>Северное Громово</w:t>
      </w:r>
      <w:r w:rsidR="00674458" w:rsidRPr="00785762">
        <w:rPr>
          <w:rFonts w:ascii="Times New Roman CYR" w:hAnsi="Times New Roman CYR"/>
          <w:sz w:val="24"/>
        </w:rPr>
        <w:t>»</w:t>
      </w:r>
      <w:r w:rsidR="00F54491" w:rsidRPr="00785762">
        <w:rPr>
          <w:rFonts w:ascii="Times New Roman CYR" w:hAnsi="Times New Roman CYR"/>
          <w:sz w:val="24"/>
        </w:rPr>
        <w:t>, ФГУ Сосновское ГООХ</w:t>
      </w:r>
      <w:r w:rsidR="00AE6075" w:rsidRPr="00785762">
        <w:rPr>
          <w:rFonts w:ascii="Times New Roman CYR" w:hAnsi="Times New Roman CYR"/>
          <w:sz w:val="24"/>
        </w:rPr>
        <w:t xml:space="preserve"> и </w:t>
      </w:r>
      <w:r w:rsidR="0098759E" w:rsidRPr="00785762">
        <w:rPr>
          <w:rFonts w:ascii="Times New Roman CYR" w:hAnsi="Times New Roman CYR"/>
          <w:sz w:val="24"/>
        </w:rPr>
        <w:t>к/х Аверченкова</w:t>
      </w:r>
      <w:r w:rsidRPr="00785762">
        <w:rPr>
          <w:rFonts w:ascii="Times New Roman CYR" w:hAnsi="Times New Roman CYR"/>
          <w:sz w:val="24"/>
        </w:rPr>
        <w:t>.</w:t>
      </w:r>
      <w:r w:rsidR="00674458" w:rsidRPr="00785762">
        <w:rPr>
          <w:rFonts w:ascii="Times New Roman CYR" w:hAnsi="Times New Roman CYR"/>
          <w:sz w:val="24"/>
        </w:rPr>
        <w:t xml:space="preserve"> </w:t>
      </w:r>
      <w:r w:rsidR="00201B1F" w:rsidRPr="00785762">
        <w:rPr>
          <w:rFonts w:ascii="Times New Roman CYR" w:hAnsi="Times New Roman CYR"/>
          <w:sz w:val="24"/>
        </w:rPr>
        <w:t>Шесть</w:t>
      </w:r>
      <w:r w:rsidR="00D67423" w:rsidRPr="00785762">
        <w:rPr>
          <w:rFonts w:ascii="Times New Roman CYR" w:hAnsi="Times New Roman CYR"/>
          <w:sz w:val="24"/>
        </w:rPr>
        <w:t xml:space="preserve"> хозяйств ориентированы на производство товарной форели</w:t>
      </w:r>
      <w:r w:rsidR="00A61210" w:rsidRPr="00785762">
        <w:rPr>
          <w:rFonts w:ascii="Times New Roman CYR" w:hAnsi="Times New Roman CYR"/>
          <w:sz w:val="24"/>
        </w:rPr>
        <w:t>.</w:t>
      </w:r>
      <w:r w:rsidR="00AE6075" w:rsidRPr="00785762">
        <w:rPr>
          <w:rFonts w:ascii="Times New Roman CYR" w:hAnsi="Times New Roman CYR"/>
          <w:sz w:val="24"/>
        </w:rPr>
        <w:t xml:space="preserve"> </w:t>
      </w:r>
      <w:r w:rsidRPr="00785762">
        <w:rPr>
          <w:rFonts w:ascii="Times New Roman CYR" w:hAnsi="Times New Roman CYR"/>
          <w:sz w:val="24"/>
        </w:rPr>
        <w:t xml:space="preserve">За </w:t>
      </w:r>
      <w:r w:rsidR="00674458" w:rsidRPr="00785762">
        <w:rPr>
          <w:rFonts w:ascii="Times New Roman CYR" w:hAnsi="Times New Roman CYR"/>
          <w:sz w:val="24"/>
        </w:rPr>
        <w:t>201</w:t>
      </w:r>
      <w:r w:rsidR="00ED602C" w:rsidRPr="00785762">
        <w:rPr>
          <w:rFonts w:ascii="Times New Roman CYR" w:hAnsi="Times New Roman CYR"/>
          <w:sz w:val="24"/>
        </w:rPr>
        <w:t>7</w:t>
      </w:r>
      <w:r w:rsidR="00FF61E3" w:rsidRPr="00785762">
        <w:rPr>
          <w:rFonts w:ascii="Times New Roman CYR" w:hAnsi="Times New Roman CYR"/>
          <w:sz w:val="24"/>
        </w:rPr>
        <w:t xml:space="preserve"> год</w:t>
      </w:r>
      <w:r w:rsidR="00674458" w:rsidRPr="00785762">
        <w:rPr>
          <w:rFonts w:ascii="Times New Roman CYR" w:hAnsi="Times New Roman CYR"/>
          <w:sz w:val="24"/>
        </w:rPr>
        <w:t xml:space="preserve"> </w:t>
      </w:r>
      <w:r w:rsidR="00A61210" w:rsidRPr="00785762">
        <w:rPr>
          <w:rFonts w:ascii="Times New Roman CYR" w:hAnsi="Times New Roman CYR"/>
          <w:sz w:val="24"/>
        </w:rPr>
        <w:t xml:space="preserve">ими </w:t>
      </w:r>
      <w:r w:rsidRPr="00785762">
        <w:rPr>
          <w:rFonts w:ascii="Times New Roman CYR" w:hAnsi="Times New Roman CYR"/>
          <w:sz w:val="24"/>
        </w:rPr>
        <w:t xml:space="preserve">было </w:t>
      </w:r>
      <w:r w:rsidR="00674458" w:rsidRPr="00785762">
        <w:rPr>
          <w:rFonts w:ascii="Times New Roman CYR" w:hAnsi="Times New Roman CYR"/>
          <w:sz w:val="24"/>
        </w:rPr>
        <w:t xml:space="preserve">реализовано </w:t>
      </w:r>
      <w:r w:rsidR="00201B1F" w:rsidRPr="00785762">
        <w:rPr>
          <w:rFonts w:ascii="Times New Roman CYR" w:hAnsi="Times New Roman CYR"/>
          <w:sz w:val="24"/>
        </w:rPr>
        <w:t>1308,6</w:t>
      </w:r>
      <w:r w:rsidR="00674458" w:rsidRPr="00785762">
        <w:rPr>
          <w:rFonts w:ascii="Times New Roman CYR" w:hAnsi="Times New Roman CYR"/>
          <w:sz w:val="24"/>
        </w:rPr>
        <w:t xml:space="preserve"> тонны товарной форели </w:t>
      </w:r>
      <w:r w:rsidRPr="00785762">
        <w:rPr>
          <w:rFonts w:ascii="Times New Roman CYR" w:hAnsi="Times New Roman CYR"/>
          <w:sz w:val="24"/>
        </w:rPr>
        <w:t>(</w:t>
      </w:r>
      <w:r w:rsidR="00AE6075" w:rsidRPr="00785762">
        <w:rPr>
          <w:rFonts w:ascii="Times New Roman CYR" w:hAnsi="Times New Roman CYR"/>
          <w:sz w:val="24"/>
        </w:rPr>
        <w:t xml:space="preserve">на </w:t>
      </w:r>
      <w:r w:rsidR="00201B1F" w:rsidRPr="00785762">
        <w:rPr>
          <w:rFonts w:ascii="Times New Roman CYR" w:hAnsi="Times New Roman CYR"/>
          <w:sz w:val="24"/>
        </w:rPr>
        <w:t>4,9</w:t>
      </w:r>
      <w:r w:rsidR="00AE6075" w:rsidRPr="00785762">
        <w:rPr>
          <w:rFonts w:ascii="Times New Roman CYR" w:hAnsi="Times New Roman CYR"/>
          <w:sz w:val="24"/>
        </w:rPr>
        <w:t>%</w:t>
      </w:r>
      <w:r w:rsidRPr="00785762">
        <w:rPr>
          <w:rFonts w:ascii="Times New Roman CYR" w:hAnsi="Times New Roman CYR"/>
          <w:sz w:val="24"/>
        </w:rPr>
        <w:t xml:space="preserve"> </w:t>
      </w:r>
      <w:r w:rsidR="003C656B" w:rsidRPr="00785762">
        <w:rPr>
          <w:rFonts w:ascii="Times New Roman CYR" w:hAnsi="Times New Roman CYR"/>
          <w:sz w:val="24"/>
        </w:rPr>
        <w:t>больше</w:t>
      </w:r>
      <w:r w:rsidRPr="00785762">
        <w:rPr>
          <w:rFonts w:ascii="Times New Roman CYR" w:hAnsi="Times New Roman CYR"/>
          <w:sz w:val="24"/>
        </w:rPr>
        <w:t xml:space="preserve"> чем в 201</w:t>
      </w:r>
      <w:r w:rsidR="00876CD2" w:rsidRPr="00785762">
        <w:rPr>
          <w:rFonts w:ascii="Times New Roman CYR" w:hAnsi="Times New Roman CYR"/>
          <w:sz w:val="24"/>
        </w:rPr>
        <w:t>6</w:t>
      </w:r>
      <w:r w:rsidRPr="00785762">
        <w:rPr>
          <w:rFonts w:ascii="Times New Roman CYR" w:hAnsi="Times New Roman CYR"/>
          <w:sz w:val="24"/>
        </w:rPr>
        <w:t xml:space="preserve"> году) </w:t>
      </w:r>
      <w:r w:rsidR="00674458" w:rsidRPr="00785762">
        <w:rPr>
          <w:rFonts w:ascii="Times New Roman CYR" w:hAnsi="Times New Roman CYR"/>
          <w:sz w:val="24"/>
        </w:rPr>
        <w:t xml:space="preserve">на общую сумму </w:t>
      </w:r>
      <w:r w:rsidR="00201B1F" w:rsidRPr="00785762">
        <w:rPr>
          <w:rFonts w:ascii="Times New Roman CYR" w:hAnsi="Times New Roman CYR"/>
          <w:sz w:val="24"/>
        </w:rPr>
        <w:t>447,2</w:t>
      </w:r>
      <w:r w:rsidR="00876CD2" w:rsidRPr="00785762">
        <w:rPr>
          <w:rFonts w:ascii="Times New Roman CYR" w:hAnsi="Times New Roman CYR"/>
          <w:sz w:val="24"/>
        </w:rPr>
        <w:t xml:space="preserve"> </w:t>
      </w:r>
      <w:r w:rsidR="00674458" w:rsidRPr="00785762">
        <w:rPr>
          <w:rFonts w:ascii="Times New Roman CYR" w:hAnsi="Times New Roman CYR"/>
          <w:sz w:val="24"/>
        </w:rPr>
        <w:t>млн. руб. (</w:t>
      </w:r>
      <w:r w:rsidR="00201B1F" w:rsidRPr="00785762">
        <w:rPr>
          <w:rFonts w:ascii="Times New Roman CYR" w:hAnsi="Times New Roman CYR"/>
          <w:sz w:val="24"/>
        </w:rPr>
        <w:t>111,7</w:t>
      </w:r>
      <w:r w:rsidR="00674458" w:rsidRPr="00785762">
        <w:rPr>
          <w:rFonts w:ascii="Times New Roman CYR" w:hAnsi="Times New Roman CYR"/>
          <w:sz w:val="24"/>
        </w:rPr>
        <w:t>% к уровню 201</w:t>
      </w:r>
      <w:r w:rsidR="00876CD2" w:rsidRPr="00785762">
        <w:rPr>
          <w:rFonts w:ascii="Times New Roman CYR" w:hAnsi="Times New Roman CYR"/>
          <w:sz w:val="24"/>
        </w:rPr>
        <w:t>6</w:t>
      </w:r>
      <w:r w:rsidR="00674458" w:rsidRPr="00785762">
        <w:rPr>
          <w:rFonts w:ascii="Times New Roman CYR" w:hAnsi="Times New Roman CYR"/>
          <w:sz w:val="24"/>
        </w:rPr>
        <w:t xml:space="preserve"> года).</w:t>
      </w:r>
      <w:r w:rsidR="008A7056" w:rsidRPr="00785762">
        <w:rPr>
          <w:rFonts w:ascii="Times New Roman CYR" w:hAnsi="Times New Roman CYR"/>
          <w:sz w:val="24"/>
        </w:rPr>
        <w:t xml:space="preserve"> </w:t>
      </w:r>
      <w:r w:rsidR="00B540BF" w:rsidRPr="00785762">
        <w:rPr>
          <w:rFonts w:ascii="Times New Roman CYR" w:hAnsi="Times New Roman CYR"/>
          <w:sz w:val="24"/>
        </w:rPr>
        <w:t xml:space="preserve">ООО </w:t>
      </w:r>
      <w:r w:rsidR="00876CD2" w:rsidRPr="00785762">
        <w:rPr>
          <w:rFonts w:ascii="Times New Roman CYR" w:hAnsi="Times New Roman CYR"/>
          <w:sz w:val="24"/>
        </w:rPr>
        <w:t>«</w:t>
      </w:r>
      <w:r w:rsidR="00B540BF" w:rsidRPr="00785762">
        <w:rPr>
          <w:rFonts w:ascii="Times New Roman CYR" w:hAnsi="Times New Roman CYR"/>
          <w:sz w:val="24"/>
        </w:rPr>
        <w:t xml:space="preserve">СХП «Кузнечное» увеличил производство товарной форели в отчетном году на </w:t>
      </w:r>
      <w:r w:rsidR="00876CD2" w:rsidRPr="00785762">
        <w:rPr>
          <w:rFonts w:ascii="Times New Roman CYR" w:hAnsi="Times New Roman CYR"/>
          <w:sz w:val="24"/>
        </w:rPr>
        <w:t>10</w:t>
      </w:r>
      <w:r w:rsidR="00F54491" w:rsidRPr="00785762">
        <w:rPr>
          <w:rFonts w:ascii="Times New Roman CYR" w:hAnsi="Times New Roman CYR"/>
          <w:sz w:val="24"/>
        </w:rPr>
        <w:t xml:space="preserve"> тонн (или </w:t>
      </w:r>
      <w:r w:rsidR="00876CD2" w:rsidRPr="00785762">
        <w:rPr>
          <w:rFonts w:ascii="Times New Roman CYR" w:hAnsi="Times New Roman CYR"/>
          <w:sz w:val="24"/>
        </w:rPr>
        <w:t>на 1,2</w:t>
      </w:r>
      <w:r w:rsidR="00B540BF" w:rsidRPr="00785762">
        <w:rPr>
          <w:rFonts w:ascii="Times New Roman CYR" w:hAnsi="Times New Roman CYR"/>
          <w:sz w:val="24"/>
        </w:rPr>
        <w:t>%</w:t>
      </w:r>
      <w:r w:rsidR="00F54491" w:rsidRPr="00785762">
        <w:rPr>
          <w:rFonts w:ascii="Times New Roman CYR" w:hAnsi="Times New Roman CYR"/>
          <w:sz w:val="24"/>
        </w:rPr>
        <w:t>)</w:t>
      </w:r>
      <w:r w:rsidR="00B540BF" w:rsidRPr="00785762">
        <w:rPr>
          <w:rFonts w:ascii="Times New Roman CYR" w:hAnsi="Times New Roman CYR"/>
          <w:sz w:val="24"/>
        </w:rPr>
        <w:t xml:space="preserve"> п</w:t>
      </w:r>
      <w:r w:rsidR="003C656B" w:rsidRPr="00785762">
        <w:rPr>
          <w:rFonts w:ascii="Times New Roman CYR" w:hAnsi="Times New Roman CYR"/>
          <w:sz w:val="24"/>
        </w:rPr>
        <w:t>о</w:t>
      </w:r>
      <w:r w:rsidR="00B540BF" w:rsidRPr="00785762">
        <w:rPr>
          <w:rFonts w:ascii="Times New Roman CYR" w:hAnsi="Times New Roman CYR"/>
          <w:sz w:val="24"/>
        </w:rPr>
        <w:t xml:space="preserve"> сравнению с предыдущим годом (</w:t>
      </w:r>
      <w:r w:rsidR="00876CD2" w:rsidRPr="00785762">
        <w:rPr>
          <w:rFonts w:ascii="Times New Roman CYR" w:hAnsi="Times New Roman CYR"/>
          <w:sz w:val="24"/>
        </w:rPr>
        <w:t>811</w:t>
      </w:r>
      <w:r w:rsidR="00B540BF" w:rsidRPr="00785762">
        <w:rPr>
          <w:rFonts w:ascii="Times New Roman CYR" w:hAnsi="Times New Roman CYR"/>
          <w:sz w:val="24"/>
        </w:rPr>
        <w:t xml:space="preserve"> тонн)</w:t>
      </w:r>
      <w:r w:rsidR="00876CD2" w:rsidRPr="00785762">
        <w:rPr>
          <w:rFonts w:ascii="Times New Roman CYR" w:hAnsi="Times New Roman CYR"/>
          <w:sz w:val="24"/>
        </w:rPr>
        <w:t xml:space="preserve">. Это 62% от общего объема реализованной товарной форели </w:t>
      </w:r>
      <w:r w:rsidR="00A8467F" w:rsidRPr="00785762">
        <w:rPr>
          <w:rFonts w:ascii="Times New Roman CYR" w:hAnsi="Times New Roman CYR"/>
          <w:sz w:val="24"/>
        </w:rPr>
        <w:t>в отчетном году в целом по району</w:t>
      </w:r>
      <w:r w:rsidR="00B540BF" w:rsidRPr="00785762">
        <w:rPr>
          <w:rFonts w:ascii="Times New Roman CYR" w:hAnsi="Times New Roman CYR"/>
          <w:sz w:val="24"/>
        </w:rPr>
        <w:t xml:space="preserve">. </w:t>
      </w:r>
      <w:r w:rsidR="00A8467F" w:rsidRPr="00785762">
        <w:rPr>
          <w:rFonts w:ascii="Times New Roman CYR" w:hAnsi="Times New Roman CYR"/>
          <w:sz w:val="24"/>
        </w:rPr>
        <w:t xml:space="preserve">Второй показатель объема реализации товарной форели у ООО «Приозерская рыбная компания», его доля составила 18,5%. ООО «ПРК» увеличило за 2017 год реализацию форели более чем в 2 раза по сравнению с предыдущим годом (241,7 тонны). </w:t>
      </w:r>
      <w:r w:rsidR="00B540BF" w:rsidRPr="00785762">
        <w:rPr>
          <w:rFonts w:ascii="Times New Roman CYR" w:hAnsi="Times New Roman CYR"/>
          <w:sz w:val="24"/>
        </w:rPr>
        <w:t xml:space="preserve">ООО «Экон» </w:t>
      </w:r>
      <w:r w:rsidR="00876CD2" w:rsidRPr="00785762">
        <w:rPr>
          <w:rFonts w:ascii="Times New Roman CYR" w:hAnsi="Times New Roman CYR"/>
          <w:sz w:val="24"/>
        </w:rPr>
        <w:t xml:space="preserve">заняло третью позицию по объему реализации товарной форели </w:t>
      </w:r>
      <w:r w:rsidR="00A8467F" w:rsidRPr="00785762">
        <w:rPr>
          <w:rFonts w:ascii="Times New Roman CYR" w:hAnsi="Times New Roman CYR"/>
          <w:sz w:val="24"/>
        </w:rPr>
        <w:t>в районе (15%)</w:t>
      </w:r>
      <w:r w:rsidR="00876CD2" w:rsidRPr="00785762">
        <w:rPr>
          <w:rFonts w:ascii="Times New Roman CYR" w:hAnsi="Times New Roman CYR"/>
          <w:sz w:val="24"/>
        </w:rPr>
        <w:t>, т</w:t>
      </w:r>
      <w:r w:rsidR="00201B1F" w:rsidRPr="00785762">
        <w:rPr>
          <w:rFonts w:ascii="Times New Roman CYR" w:hAnsi="Times New Roman CYR"/>
          <w:sz w:val="24"/>
        </w:rPr>
        <w:t>ак</w:t>
      </w:r>
      <w:r w:rsidR="00876CD2" w:rsidRPr="00785762">
        <w:rPr>
          <w:rFonts w:ascii="Times New Roman CYR" w:hAnsi="Times New Roman CYR"/>
          <w:sz w:val="24"/>
        </w:rPr>
        <w:t xml:space="preserve"> к</w:t>
      </w:r>
      <w:r w:rsidR="00201B1F" w:rsidRPr="00785762">
        <w:rPr>
          <w:rFonts w:ascii="Times New Roman CYR" w:hAnsi="Times New Roman CYR"/>
          <w:sz w:val="24"/>
        </w:rPr>
        <w:t>ак</w:t>
      </w:r>
      <w:r w:rsidR="00876CD2" w:rsidRPr="00785762">
        <w:rPr>
          <w:rFonts w:ascii="Times New Roman CYR" w:hAnsi="Times New Roman CYR"/>
          <w:sz w:val="24"/>
        </w:rPr>
        <w:t xml:space="preserve"> сократил</w:t>
      </w:r>
      <w:r w:rsidR="00B540BF" w:rsidRPr="00785762">
        <w:rPr>
          <w:rFonts w:ascii="Times New Roman CYR" w:hAnsi="Times New Roman CYR"/>
          <w:sz w:val="24"/>
        </w:rPr>
        <w:t xml:space="preserve"> свои объемы производства рыбы </w:t>
      </w:r>
      <w:r w:rsidR="00A8467F" w:rsidRPr="00785762">
        <w:rPr>
          <w:rFonts w:ascii="Times New Roman CYR" w:hAnsi="Times New Roman CYR"/>
          <w:sz w:val="24"/>
        </w:rPr>
        <w:t xml:space="preserve">по сравнению с прошлогодним показателем в 1,4 раза, </w:t>
      </w:r>
      <w:r w:rsidR="003C656B" w:rsidRPr="00785762">
        <w:rPr>
          <w:rFonts w:ascii="Times New Roman CYR" w:hAnsi="Times New Roman CYR"/>
          <w:sz w:val="24"/>
        </w:rPr>
        <w:t xml:space="preserve">до </w:t>
      </w:r>
      <w:r w:rsidR="00876CD2" w:rsidRPr="00785762">
        <w:rPr>
          <w:rFonts w:ascii="Times New Roman CYR" w:hAnsi="Times New Roman CYR"/>
          <w:sz w:val="24"/>
        </w:rPr>
        <w:t>196,4</w:t>
      </w:r>
      <w:r w:rsidR="003C656B" w:rsidRPr="00785762">
        <w:rPr>
          <w:rFonts w:ascii="Times New Roman CYR" w:hAnsi="Times New Roman CYR"/>
          <w:sz w:val="24"/>
        </w:rPr>
        <w:t xml:space="preserve"> тонн</w:t>
      </w:r>
      <w:r w:rsidR="00876CD2" w:rsidRPr="00785762">
        <w:rPr>
          <w:rFonts w:ascii="Times New Roman CYR" w:hAnsi="Times New Roman CYR"/>
          <w:sz w:val="24"/>
        </w:rPr>
        <w:t>ы</w:t>
      </w:r>
      <w:r w:rsidR="003C656B" w:rsidRPr="00785762">
        <w:rPr>
          <w:rFonts w:ascii="Times New Roman CYR" w:hAnsi="Times New Roman CYR"/>
          <w:sz w:val="24"/>
        </w:rPr>
        <w:t xml:space="preserve">, что на </w:t>
      </w:r>
      <w:r w:rsidR="00876CD2" w:rsidRPr="00785762">
        <w:rPr>
          <w:rFonts w:ascii="Times New Roman CYR" w:hAnsi="Times New Roman CYR"/>
          <w:sz w:val="24"/>
        </w:rPr>
        <w:t>81,5</w:t>
      </w:r>
      <w:r w:rsidR="003C656B" w:rsidRPr="00785762">
        <w:rPr>
          <w:rFonts w:ascii="Times New Roman CYR" w:hAnsi="Times New Roman CYR"/>
          <w:sz w:val="24"/>
        </w:rPr>
        <w:t xml:space="preserve"> тонн</w:t>
      </w:r>
      <w:r w:rsidR="00F54491" w:rsidRPr="00785762">
        <w:rPr>
          <w:rFonts w:ascii="Times New Roman CYR" w:hAnsi="Times New Roman CYR"/>
          <w:sz w:val="24"/>
        </w:rPr>
        <w:t>ы</w:t>
      </w:r>
      <w:r w:rsidR="003C656B" w:rsidRPr="00785762">
        <w:rPr>
          <w:rFonts w:ascii="Times New Roman CYR" w:hAnsi="Times New Roman CYR"/>
          <w:sz w:val="24"/>
        </w:rPr>
        <w:t xml:space="preserve"> </w:t>
      </w:r>
      <w:r w:rsidR="00876CD2" w:rsidRPr="00785762">
        <w:rPr>
          <w:rFonts w:ascii="Times New Roman CYR" w:hAnsi="Times New Roman CYR"/>
          <w:sz w:val="24"/>
        </w:rPr>
        <w:t>меньше</w:t>
      </w:r>
      <w:r w:rsidR="00B540BF" w:rsidRPr="00785762">
        <w:rPr>
          <w:rFonts w:ascii="Times New Roman CYR" w:hAnsi="Times New Roman CYR"/>
          <w:sz w:val="24"/>
        </w:rPr>
        <w:t xml:space="preserve">. </w:t>
      </w:r>
    </w:p>
    <w:p w:rsidR="0085685B" w:rsidRPr="00785762" w:rsidRDefault="0085685B">
      <w:pPr>
        <w:tabs>
          <w:tab w:val="left" w:pos="2851"/>
        </w:tabs>
        <w:ind w:right="28" w:firstLine="709"/>
        <w:jc w:val="both"/>
        <w:rPr>
          <w:rFonts w:ascii="Times New Roman CYR" w:hAnsi="Times New Roman CYR"/>
          <w:sz w:val="24"/>
        </w:rPr>
      </w:pPr>
      <w:r w:rsidRPr="00785762">
        <w:rPr>
          <w:rFonts w:ascii="Times New Roman CYR" w:hAnsi="Times New Roman CYR"/>
          <w:sz w:val="24"/>
        </w:rPr>
        <w:t xml:space="preserve">Кроме товарной форели, </w:t>
      </w:r>
      <w:r w:rsidR="00201B1F" w:rsidRPr="00785762">
        <w:rPr>
          <w:rFonts w:ascii="Times New Roman CYR" w:hAnsi="Times New Roman CYR"/>
          <w:sz w:val="24"/>
        </w:rPr>
        <w:t xml:space="preserve">два хозяйства занимаются </w:t>
      </w:r>
      <w:r w:rsidRPr="00785762">
        <w:rPr>
          <w:rFonts w:ascii="Times New Roman CYR" w:hAnsi="Times New Roman CYR"/>
          <w:sz w:val="24"/>
        </w:rPr>
        <w:t xml:space="preserve">разведением сига </w:t>
      </w:r>
      <w:r w:rsidR="00201B1F" w:rsidRPr="00785762">
        <w:rPr>
          <w:rFonts w:ascii="Times New Roman CYR" w:hAnsi="Times New Roman CYR"/>
          <w:sz w:val="24"/>
        </w:rPr>
        <w:t>- это ООО «Форват» и ООО «СХП «Кузнечное».</w:t>
      </w:r>
      <w:r w:rsidRPr="00785762">
        <w:rPr>
          <w:rFonts w:ascii="Times New Roman CYR" w:hAnsi="Times New Roman CYR"/>
          <w:sz w:val="24"/>
        </w:rPr>
        <w:t xml:space="preserve"> </w:t>
      </w:r>
      <w:r w:rsidR="00201B1F" w:rsidRPr="00785762">
        <w:rPr>
          <w:rFonts w:ascii="Times New Roman CYR" w:hAnsi="Times New Roman CYR"/>
          <w:sz w:val="24"/>
        </w:rPr>
        <w:t>З</w:t>
      </w:r>
      <w:r w:rsidRPr="00785762">
        <w:rPr>
          <w:rFonts w:ascii="Times New Roman CYR" w:hAnsi="Times New Roman CYR"/>
          <w:sz w:val="24"/>
        </w:rPr>
        <w:t xml:space="preserve">а отчетный год </w:t>
      </w:r>
      <w:r w:rsidR="00201B1F" w:rsidRPr="00785762">
        <w:rPr>
          <w:rFonts w:ascii="Times New Roman CYR" w:hAnsi="Times New Roman CYR"/>
          <w:sz w:val="24"/>
        </w:rPr>
        <w:t xml:space="preserve">ими </w:t>
      </w:r>
      <w:r w:rsidRPr="00785762">
        <w:rPr>
          <w:rFonts w:ascii="Times New Roman CYR" w:hAnsi="Times New Roman CYR"/>
          <w:sz w:val="24"/>
        </w:rPr>
        <w:t xml:space="preserve">реализовано </w:t>
      </w:r>
      <w:r w:rsidR="009A192E" w:rsidRPr="00785762">
        <w:rPr>
          <w:rFonts w:ascii="Times New Roman CYR" w:hAnsi="Times New Roman CYR"/>
          <w:sz w:val="24"/>
        </w:rPr>
        <w:t>13,4</w:t>
      </w:r>
      <w:r w:rsidRPr="00785762">
        <w:rPr>
          <w:rFonts w:ascii="Times New Roman CYR" w:hAnsi="Times New Roman CYR"/>
          <w:sz w:val="24"/>
        </w:rPr>
        <w:t xml:space="preserve"> тонн</w:t>
      </w:r>
      <w:r w:rsidR="009A192E" w:rsidRPr="00785762">
        <w:rPr>
          <w:rFonts w:ascii="Times New Roman CYR" w:hAnsi="Times New Roman CYR"/>
          <w:sz w:val="24"/>
        </w:rPr>
        <w:t>ы</w:t>
      </w:r>
      <w:r w:rsidRPr="00785762">
        <w:rPr>
          <w:rFonts w:ascii="Times New Roman CYR" w:hAnsi="Times New Roman CYR"/>
          <w:sz w:val="24"/>
        </w:rPr>
        <w:t xml:space="preserve"> данного вида товарной продукции, что </w:t>
      </w:r>
      <w:r w:rsidR="009A192E" w:rsidRPr="00785762">
        <w:rPr>
          <w:rFonts w:ascii="Times New Roman CYR" w:hAnsi="Times New Roman CYR"/>
          <w:sz w:val="24"/>
        </w:rPr>
        <w:t>в 1,4 раза</w:t>
      </w:r>
      <w:r w:rsidRPr="00785762">
        <w:rPr>
          <w:rFonts w:ascii="Times New Roman CYR" w:hAnsi="Times New Roman CYR"/>
          <w:sz w:val="24"/>
        </w:rPr>
        <w:t xml:space="preserve"> </w:t>
      </w:r>
      <w:r w:rsidR="00C62B97" w:rsidRPr="00785762">
        <w:rPr>
          <w:rFonts w:ascii="Times New Roman CYR" w:hAnsi="Times New Roman CYR"/>
          <w:sz w:val="24"/>
        </w:rPr>
        <w:t>больше</w:t>
      </w:r>
      <w:r w:rsidRPr="00785762">
        <w:rPr>
          <w:rFonts w:ascii="Times New Roman CYR" w:hAnsi="Times New Roman CYR"/>
          <w:sz w:val="24"/>
        </w:rPr>
        <w:t xml:space="preserve"> прошлогоднего уровня.</w:t>
      </w:r>
      <w:r w:rsidR="009A192E" w:rsidRPr="00785762">
        <w:rPr>
          <w:rFonts w:ascii="Times New Roman CYR" w:hAnsi="Times New Roman CYR"/>
          <w:sz w:val="24"/>
        </w:rPr>
        <w:t xml:space="preserve"> При этом доля ООО «Форват» составляет более 92% или 12,4 тонны.</w:t>
      </w:r>
    </w:p>
    <w:p w:rsidR="00674458" w:rsidRPr="00785762" w:rsidRDefault="009A192E">
      <w:pPr>
        <w:tabs>
          <w:tab w:val="left" w:pos="2851"/>
        </w:tabs>
        <w:ind w:right="28" w:firstLine="709"/>
        <w:jc w:val="both"/>
        <w:rPr>
          <w:rFonts w:ascii="Times New Roman CYR" w:hAnsi="Times New Roman CYR"/>
          <w:sz w:val="24"/>
        </w:rPr>
      </w:pPr>
      <w:r w:rsidRPr="00785762">
        <w:rPr>
          <w:rFonts w:ascii="Times New Roman CYR" w:hAnsi="Times New Roman CYR"/>
          <w:sz w:val="24"/>
        </w:rPr>
        <w:t xml:space="preserve">К/х Аверченкова, как и ООО «Экон», и ФГУ Сосновское ГООХ, </w:t>
      </w:r>
      <w:r w:rsidR="00674458" w:rsidRPr="00785762">
        <w:rPr>
          <w:rFonts w:ascii="Times New Roman CYR" w:hAnsi="Times New Roman CYR"/>
          <w:sz w:val="24"/>
        </w:rPr>
        <w:t xml:space="preserve">занимаются производством посадочного материала нескольких видов ценных рыб – это </w:t>
      </w:r>
      <w:r w:rsidR="00DC126A" w:rsidRPr="00785762">
        <w:rPr>
          <w:rFonts w:ascii="Times New Roman CYR" w:hAnsi="Times New Roman CYR"/>
          <w:sz w:val="24"/>
        </w:rPr>
        <w:t xml:space="preserve">карп, форель радужная, </w:t>
      </w:r>
      <w:r w:rsidR="00674458" w:rsidRPr="00785762">
        <w:rPr>
          <w:rFonts w:ascii="Times New Roman CYR" w:hAnsi="Times New Roman CYR"/>
          <w:sz w:val="24"/>
        </w:rPr>
        <w:t>судак</w:t>
      </w:r>
      <w:r w:rsidRPr="00785762">
        <w:rPr>
          <w:rFonts w:ascii="Times New Roman CYR" w:hAnsi="Times New Roman CYR"/>
          <w:sz w:val="24"/>
        </w:rPr>
        <w:t>, пелядь</w:t>
      </w:r>
      <w:r w:rsidR="00674458" w:rsidRPr="00785762">
        <w:rPr>
          <w:rFonts w:ascii="Times New Roman CYR" w:hAnsi="Times New Roman CYR"/>
          <w:sz w:val="24"/>
        </w:rPr>
        <w:t xml:space="preserve">. </w:t>
      </w:r>
    </w:p>
    <w:p w:rsidR="00674458" w:rsidRPr="00785762" w:rsidRDefault="00674458">
      <w:pPr>
        <w:pStyle w:val="24"/>
        <w:ind w:right="-1"/>
        <w:rPr>
          <w:i w:val="0"/>
          <w:iCs/>
          <w:sz w:val="24"/>
        </w:rPr>
      </w:pPr>
      <w:r w:rsidRPr="00785762">
        <w:rPr>
          <w:i w:val="0"/>
          <w:iCs/>
          <w:sz w:val="24"/>
        </w:rPr>
        <w:t>Сохранение стабильности и рост сельскохозяйственного производства, приток инвестиций в отрасль оказался возможным благодаря государственной поддержк</w:t>
      </w:r>
      <w:r w:rsidR="00FF61E3" w:rsidRPr="00785762">
        <w:rPr>
          <w:i w:val="0"/>
          <w:iCs/>
          <w:sz w:val="24"/>
        </w:rPr>
        <w:t>е</w:t>
      </w:r>
      <w:r w:rsidRPr="00785762">
        <w:rPr>
          <w:i w:val="0"/>
          <w:iCs/>
          <w:sz w:val="24"/>
        </w:rPr>
        <w:t xml:space="preserve"> сельхозтоваропроизводителей района. В 201</w:t>
      </w:r>
      <w:r w:rsidR="00647BC3" w:rsidRPr="00785762">
        <w:rPr>
          <w:i w:val="0"/>
          <w:iCs/>
          <w:sz w:val="24"/>
        </w:rPr>
        <w:t>7</w:t>
      </w:r>
      <w:r w:rsidRPr="00785762">
        <w:rPr>
          <w:i w:val="0"/>
          <w:iCs/>
          <w:sz w:val="24"/>
        </w:rPr>
        <w:t xml:space="preserve"> году она составила </w:t>
      </w:r>
      <w:r w:rsidR="00647BC3" w:rsidRPr="00785762">
        <w:rPr>
          <w:i w:val="0"/>
          <w:iCs/>
          <w:sz w:val="24"/>
        </w:rPr>
        <w:t>632,6</w:t>
      </w:r>
      <w:r w:rsidR="00227252" w:rsidRPr="00785762">
        <w:rPr>
          <w:i w:val="0"/>
          <w:iCs/>
          <w:sz w:val="24"/>
        </w:rPr>
        <w:t xml:space="preserve"> </w:t>
      </w:r>
      <w:r w:rsidRPr="00785762">
        <w:rPr>
          <w:i w:val="0"/>
          <w:iCs/>
          <w:sz w:val="24"/>
        </w:rPr>
        <w:t>млн. руб. (темп роста к уровню 201</w:t>
      </w:r>
      <w:r w:rsidR="00647BC3" w:rsidRPr="00785762">
        <w:rPr>
          <w:i w:val="0"/>
          <w:iCs/>
          <w:sz w:val="24"/>
        </w:rPr>
        <w:t>6</w:t>
      </w:r>
      <w:r w:rsidRPr="00785762">
        <w:rPr>
          <w:i w:val="0"/>
          <w:iCs/>
          <w:sz w:val="24"/>
        </w:rPr>
        <w:t xml:space="preserve"> года </w:t>
      </w:r>
      <w:r w:rsidR="00647BC3" w:rsidRPr="00785762">
        <w:rPr>
          <w:i w:val="0"/>
          <w:iCs/>
          <w:sz w:val="24"/>
        </w:rPr>
        <w:t>109</w:t>
      </w:r>
      <w:r w:rsidRPr="00785762">
        <w:rPr>
          <w:i w:val="0"/>
          <w:iCs/>
          <w:sz w:val="24"/>
        </w:rPr>
        <w:t xml:space="preserve">%), в т. ч. из федерального </w:t>
      </w:r>
      <w:r w:rsidR="00647BC3" w:rsidRPr="00785762">
        <w:rPr>
          <w:i w:val="0"/>
          <w:iCs/>
          <w:sz w:val="24"/>
        </w:rPr>
        <w:t xml:space="preserve">и областного </w:t>
      </w:r>
      <w:r w:rsidRPr="00785762">
        <w:rPr>
          <w:i w:val="0"/>
          <w:iCs/>
          <w:sz w:val="24"/>
        </w:rPr>
        <w:t>бюджет</w:t>
      </w:r>
      <w:r w:rsidR="00647BC3" w:rsidRPr="00785762">
        <w:rPr>
          <w:i w:val="0"/>
          <w:iCs/>
          <w:sz w:val="24"/>
        </w:rPr>
        <w:t>ов</w:t>
      </w:r>
      <w:r w:rsidRPr="00785762">
        <w:rPr>
          <w:i w:val="0"/>
          <w:iCs/>
          <w:sz w:val="24"/>
        </w:rPr>
        <w:t xml:space="preserve"> </w:t>
      </w:r>
      <w:r w:rsidR="00227252" w:rsidRPr="00785762">
        <w:rPr>
          <w:i w:val="0"/>
          <w:iCs/>
          <w:sz w:val="24"/>
        </w:rPr>
        <w:t>–</w:t>
      </w:r>
      <w:r w:rsidRPr="00785762">
        <w:rPr>
          <w:i w:val="0"/>
          <w:iCs/>
          <w:sz w:val="24"/>
        </w:rPr>
        <w:t xml:space="preserve"> </w:t>
      </w:r>
      <w:r w:rsidR="00647BC3" w:rsidRPr="00785762">
        <w:rPr>
          <w:i w:val="0"/>
          <w:iCs/>
          <w:sz w:val="24"/>
        </w:rPr>
        <w:t>623,5</w:t>
      </w:r>
      <w:r w:rsidRPr="00785762">
        <w:rPr>
          <w:i w:val="0"/>
          <w:iCs/>
          <w:sz w:val="24"/>
        </w:rPr>
        <w:t xml:space="preserve"> млн. руб.</w:t>
      </w:r>
      <w:r w:rsidR="00924878" w:rsidRPr="00785762">
        <w:rPr>
          <w:i w:val="0"/>
          <w:iCs/>
          <w:sz w:val="24"/>
        </w:rPr>
        <w:t xml:space="preserve"> (</w:t>
      </w:r>
      <w:r w:rsidR="00647BC3" w:rsidRPr="00785762">
        <w:rPr>
          <w:i w:val="0"/>
          <w:iCs/>
          <w:sz w:val="24"/>
        </w:rPr>
        <w:t>109</w:t>
      </w:r>
      <w:r w:rsidR="00924878" w:rsidRPr="00785762">
        <w:rPr>
          <w:i w:val="0"/>
          <w:iCs/>
          <w:sz w:val="24"/>
        </w:rPr>
        <w:t>% к 201</w:t>
      </w:r>
      <w:r w:rsidR="00647BC3" w:rsidRPr="00785762">
        <w:rPr>
          <w:i w:val="0"/>
          <w:iCs/>
          <w:sz w:val="24"/>
        </w:rPr>
        <w:t>6</w:t>
      </w:r>
      <w:r w:rsidR="00924878" w:rsidRPr="00785762">
        <w:rPr>
          <w:i w:val="0"/>
          <w:iCs/>
          <w:sz w:val="24"/>
        </w:rPr>
        <w:t xml:space="preserve"> году)</w:t>
      </w:r>
      <w:r w:rsidRPr="00785762">
        <w:rPr>
          <w:i w:val="0"/>
          <w:iCs/>
          <w:sz w:val="24"/>
        </w:rPr>
        <w:t xml:space="preserve">, местного бюджета </w:t>
      </w:r>
      <w:r w:rsidR="00924878" w:rsidRPr="00785762">
        <w:rPr>
          <w:i w:val="0"/>
          <w:iCs/>
          <w:sz w:val="24"/>
        </w:rPr>
        <w:t>–</w:t>
      </w:r>
      <w:r w:rsidRPr="00785762">
        <w:rPr>
          <w:i w:val="0"/>
          <w:iCs/>
          <w:sz w:val="24"/>
        </w:rPr>
        <w:t xml:space="preserve"> </w:t>
      </w:r>
      <w:r w:rsidR="00647BC3" w:rsidRPr="00785762">
        <w:rPr>
          <w:i w:val="0"/>
          <w:iCs/>
          <w:sz w:val="24"/>
        </w:rPr>
        <w:t>9,1</w:t>
      </w:r>
      <w:r w:rsidRPr="00785762">
        <w:rPr>
          <w:i w:val="0"/>
          <w:iCs/>
          <w:sz w:val="24"/>
        </w:rPr>
        <w:t xml:space="preserve"> млн. руб.</w:t>
      </w:r>
      <w:r w:rsidR="00924878" w:rsidRPr="00785762">
        <w:rPr>
          <w:i w:val="0"/>
          <w:iCs/>
          <w:sz w:val="24"/>
        </w:rPr>
        <w:t xml:space="preserve"> (</w:t>
      </w:r>
      <w:r w:rsidR="00647BC3" w:rsidRPr="00785762">
        <w:rPr>
          <w:i w:val="0"/>
          <w:iCs/>
          <w:sz w:val="24"/>
        </w:rPr>
        <w:t>107,1</w:t>
      </w:r>
      <w:r w:rsidR="00924878" w:rsidRPr="00785762">
        <w:rPr>
          <w:i w:val="0"/>
          <w:iCs/>
          <w:sz w:val="24"/>
        </w:rPr>
        <w:t>%).</w:t>
      </w:r>
    </w:p>
    <w:p w:rsidR="00F47FA6" w:rsidRPr="00785762" w:rsidRDefault="00F47FA6" w:rsidP="00F47FA6">
      <w:pPr>
        <w:autoSpaceDE w:val="0"/>
        <w:autoSpaceDN w:val="0"/>
        <w:ind w:right="29" w:firstLine="709"/>
        <w:jc w:val="both"/>
        <w:rPr>
          <w:sz w:val="24"/>
          <w:szCs w:val="24"/>
        </w:rPr>
      </w:pPr>
      <w:r w:rsidRPr="00785762">
        <w:rPr>
          <w:sz w:val="24"/>
          <w:szCs w:val="24"/>
        </w:rPr>
        <w:t>Особое внимание в Приозерском районе уделяется малым формам хозяйствования. В 201</w:t>
      </w:r>
      <w:r w:rsidR="00AB1A57" w:rsidRPr="00785762">
        <w:rPr>
          <w:sz w:val="24"/>
          <w:szCs w:val="24"/>
        </w:rPr>
        <w:t>7</w:t>
      </w:r>
      <w:r w:rsidRPr="00785762">
        <w:rPr>
          <w:sz w:val="24"/>
          <w:szCs w:val="24"/>
        </w:rPr>
        <w:t xml:space="preserve"> году </w:t>
      </w:r>
      <w:r w:rsidR="00BB4BD5" w:rsidRPr="00785762">
        <w:rPr>
          <w:sz w:val="24"/>
          <w:szCs w:val="24"/>
        </w:rPr>
        <w:t xml:space="preserve">в </w:t>
      </w:r>
      <w:r w:rsidR="00E91E28" w:rsidRPr="00785762">
        <w:rPr>
          <w:sz w:val="24"/>
          <w:szCs w:val="24"/>
        </w:rPr>
        <w:t>1,</w:t>
      </w:r>
      <w:r w:rsidR="00AB1A57" w:rsidRPr="00785762">
        <w:rPr>
          <w:sz w:val="24"/>
          <w:szCs w:val="24"/>
        </w:rPr>
        <w:t>3</w:t>
      </w:r>
      <w:r w:rsidR="00BB4BD5" w:rsidRPr="00785762">
        <w:rPr>
          <w:sz w:val="24"/>
          <w:szCs w:val="24"/>
        </w:rPr>
        <w:t xml:space="preserve"> раза</w:t>
      </w:r>
      <w:r w:rsidR="00BB7BA9" w:rsidRPr="00785762">
        <w:rPr>
          <w:sz w:val="24"/>
          <w:szCs w:val="24"/>
        </w:rPr>
        <w:t xml:space="preserve"> к предыдущему году увеличилась</w:t>
      </w:r>
      <w:r w:rsidR="00B8129B" w:rsidRPr="00785762">
        <w:rPr>
          <w:sz w:val="24"/>
          <w:szCs w:val="24"/>
        </w:rPr>
        <w:t xml:space="preserve"> </w:t>
      </w:r>
      <w:r w:rsidRPr="00785762">
        <w:rPr>
          <w:sz w:val="24"/>
          <w:szCs w:val="24"/>
        </w:rPr>
        <w:t>Господдержк</w:t>
      </w:r>
      <w:r w:rsidR="00BB7BA9" w:rsidRPr="00785762">
        <w:rPr>
          <w:sz w:val="24"/>
          <w:szCs w:val="24"/>
        </w:rPr>
        <w:t>а</w:t>
      </w:r>
      <w:r w:rsidRPr="00785762">
        <w:rPr>
          <w:sz w:val="24"/>
          <w:szCs w:val="24"/>
        </w:rPr>
        <w:t xml:space="preserve"> крестьянских (фермерских) хозяйств</w:t>
      </w:r>
      <w:r w:rsidR="00B8129B" w:rsidRPr="00785762">
        <w:rPr>
          <w:sz w:val="24"/>
          <w:szCs w:val="24"/>
        </w:rPr>
        <w:t>, семейных ферм</w:t>
      </w:r>
      <w:r w:rsidRPr="00785762">
        <w:rPr>
          <w:sz w:val="24"/>
          <w:szCs w:val="24"/>
        </w:rPr>
        <w:t xml:space="preserve"> и личных подсобных хозяйств</w:t>
      </w:r>
      <w:r w:rsidR="00BB4BD5" w:rsidRPr="00785762">
        <w:rPr>
          <w:sz w:val="24"/>
          <w:szCs w:val="24"/>
        </w:rPr>
        <w:t>, начинающих фермеров</w:t>
      </w:r>
      <w:r w:rsidRPr="00785762">
        <w:rPr>
          <w:sz w:val="24"/>
          <w:szCs w:val="24"/>
        </w:rPr>
        <w:t xml:space="preserve"> и составил </w:t>
      </w:r>
      <w:r w:rsidR="00AB1A57" w:rsidRPr="00785762">
        <w:rPr>
          <w:sz w:val="24"/>
          <w:szCs w:val="24"/>
        </w:rPr>
        <w:t>58,3</w:t>
      </w:r>
      <w:r w:rsidRPr="00785762">
        <w:rPr>
          <w:sz w:val="24"/>
          <w:szCs w:val="24"/>
        </w:rPr>
        <w:t xml:space="preserve"> млн. руб., в том числе из федерального </w:t>
      </w:r>
      <w:r w:rsidR="00AB1A57" w:rsidRPr="00785762">
        <w:rPr>
          <w:sz w:val="24"/>
          <w:szCs w:val="24"/>
        </w:rPr>
        <w:t xml:space="preserve"> и областного </w:t>
      </w:r>
      <w:r w:rsidRPr="00785762">
        <w:rPr>
          <w:sz w:val="24"/>
          <w:szCs w:val="24"/>
        </w:rPr>
        <w:t>бюджет</w:t>
      </w:r>
      <w:r w:rsidR="00AB1A57" w:rsidRPr="00785762">
        <w:rPr>
          <w:sz w:val="24"/>
          <w:szCs w:val="24"/>
        </w:rPr>
        <w:t>ов</w:t>
      </w:r>
      <w:r w:rsidRPr="00785762">
        <w:rPr>
          <w:sz w:val="24"/>
          <w:szCs w:val="24"/>
        </w:rPr>
        <w:t xml:space="preserve"> – </w:t>
      </w:r>
      <w:r w:rsidR="00AB1A57" w:rsidRPr="00785762">
        <w:rPr>
          <w:sz w:val="24"/>
          <w:szCs w:val="24"/>
        </w:rPr>
        <w:t>57,3</w:t>
      </w:r>
      <w:r w:rsidRPr="00785762">
        <w:rPr>
          <w:sz w:val="24"/>
          <w:szCs w:val="24"/>
        </w:rPr>
        <w:t xml:space="preserve"> млн. руб.</w:t>
      </w:r>
      <w:r w:rsidR="00B8129B" w:rsidRPr="00785762">
        <w:rPr>
          <w:sz w:val="24"/>
          <w:szCs w:val="24"/>
        </w:rPr>
        <w:t xml:space="preserve"> (темп роста к 201</w:t>
      </w:r>
      <w:r w:rsidR="00AB1A57" w:rsidRPr="00785762">
        <w:rPr>
          <w:sz w:val="24"/>
          <w:szCs w:val="24"/>
        </w:rPr>
        <w:t>6</w:t>
      </w:r>
      <w:r w:rsidR="00B8129B" w:rsidRPr="00785762">
        <w:rPr>
          <w:sz w:val="24"/>
          <w:szCs w:val="24"/>
        </w:rPr>
        <w:t xml:space="preserve"> году </w:t>
      </w:r>
      <w:r w:rsidR="00AB1A57" w:rsidRPr="00785762">
        <w:rPr>
          <w:sz w:val="24"/>
          <w:szCs w:val="24"/>
        </w:rPr>
        <w:t>127%</w:t>
      </w:r>
      <w:r w:rsidR="00B8129B" w:rsidRPr="00785762">
        <w:rPr>
          <w:sz w:val="24"/>
          <w:szCs w:val="24"/>
        </w:rPr>
        <w:t>)</w:t>
      </w:r>
      <w:r w:rsidRPr="00785762">
        <w:rPr>
          <w:sz w:val="24"/>
          <w:szCs w:val="24"/>
        </w:rPr>
        <w:t xml:space="preserve">, из местного бюджета </w:t>
      </w:r>
      <w:r w:rsidR="00BB4BD5" w:rsidRPr="00785762">
        <w:rPr>
          <w:sz w:val="24"/>
          <w:szCs w:val="24"/>
        </w:rPr>
        <w:t>–</w:t>
      </w:r>
      <w:r w:rsidRPr="00785762">
        <w:rPr>
          <w:sz w:val="24"/>
          <w:szCs w:val="24"/>
        </w:rPr>
        <w:t xml:space="preserve"> </w:t>
      </w:r>
      <w:r w:rsidR="00BB4BD5" w:rsidRPr="00785762">
        <w:rPr>
          <w:sz w:val="24"/>
          <w:szCs w:val="24"/>
        </w:rPr>
        <w:t>1,0</w:t>
      </w:r>
      <w:r w:rsidR="00AB1A57" w:rsidRPr="00785762">
        <w:rPr>
          <w:sz w:val="24"/>
          <w:szCs w:val="24"/>
        </w:rPr>
        <w:t>56</w:t>
      </w:r>
      <w:r w:rsidRPr="00785762">
        <w:rPr>
          <w:sz w:val="24"/>
          <w:szCs w:val="24"/>
        </w:rPr>
        <w:t xml:space="preserve"> </w:t>
      </w:r>
      <w:r w:rsidR="00BB4BD5" w:rsidRPr="00785762">
        <w:rPr>
          <w:sz w:val="24"/>
          <w:szCs w:val="24"/>
        </w:rPr>
        <w:t>млн</w:t>
      </w:r>
      <w:r w:rsidRPr="00785762">
        <w:rPr>
          <w:sz w:val="24"/>
          <w:szCs w:val="24"/>
        </w:rPr>
        <w:t xml:space="preserve">. руб. </w:t>
      </w:r>
      <w:r w:rsidR="00B8129B" w:rsidRPr="00785762">
        <w:rPr>
          <w:sz w:val="24"/>
          <w:szCs w:val="24"/>
        </w:rPr>
        <w:t>(</w:t>
      </w:r>
      <w:r w:rsidR="00BB4BD5" w:rsidRPr="00785762">
        <w:rPr>
          <w:sz w:val="24"/>
          <w:szCs w:val="24"/>
        </w:rPr>
        <w:t>1</w:t>
      </w:r>
      <w:r w:rsidR="00AB1A57" w:rsidRPr="00785762">
        <w:rPr>
          <w:sz w:val="24"/>
          <w:szCs w:val="24"/>
        </w:rPr>
        <w:t>05,6</w:t>
      </w:r>
      <w:r w:rsidR="00B8129B" w:rsidRPr="00785762">
        <w:rPr>
          <w:sz w:val="24"/>
          <w:szCs w:val="24"/>
        </w:rPr>
        <w:t>% к 201</w:t>
      </w:r>
      <w:r w:rsidR="00AB1A57" w:rsidRPr="00785762">
        <w:rPr>
          <w:sz w:val="24"/>
          <w:szCs w:val="24"/>
        </w:rPr>
        <w:t>6</w:t>
      </w:r>
      <w:r w:rsidR="00B8129B" w:rsidRPr="00785762">
        <w:rPr>
          <w:sz w:val="24"/>
          <w:szCs w:val="24"/>
        </w:rPr>
        <w:t xml:space="preserve"> году). </w:t>
      </w:r>
      <w:r w:rsidRPr="00785762">
        <w:rPr>
          <w:sz w:val="24"/>
          <w:szCs w:val="24"/>
        </w:rPr>
        <w:t xml:space="preserve">Субсидиями воспользовалось </w:t>
      </w:r>
      <w:r w:rsidR="00F670AB" w:rsidRPr="00785762">
        <w:rPr>
          <w:sz w:val="24"/>
          <w:szCs w:val="24"/>
        </w:rPr>
        <w:t>6</w:t>
      </w:r>
      <w:r w:rsidR="00F06ABB" w:rsidRPr="00785762">
        <w:rPr>
          <w:sz w:val="24"/>
          <w:szCs w:val="24"/>
        </w:rPr>
        <w:t>0</w:t>
      </w:r>
      <w:r w:rsidRPr="00785762">
        <w:rPr>
          <w:sz w:val="24"/>
          <w:szCs w:val="24"/>
        </w:rPr>
        <w:t xml:space="preserve"> хозяйств, в том числе </w:t>
      </w:r>
      <w:r w:rsidR="00F06ABB" w:rsidRPr="00785762">
        <w:rPr>
          <w:sz w:val="24"/>
          <w:szCs w:val="24"/>
        </w:rPr>
        <w:t>19 крестьянских (фермерских) хозяйств и 41</w:t>
      </w:r>
      <w:r w:rsidRPr="00785762">
        <w:rPr>
          <w:sz w:val="24"/>
          <w:szCs w:val="24"/>
        </w:rPr>
        <w:t xml:space="preserve"> личн</w:t>
      </w:r>
      <w:r w:rsidR="00F06ABB" w:rsidRPr="00785762">
        <w:rPr>
          <w:sz w:val="24"/>
          <w:szCs w:val="24"/>
        </w:rPr>
        <w:t>ое</w:t>
      </w:r>
      <w:r w:rsidRPr="00785762">
        <w:rPr>
          <w:sz w:val="24"/>
          <w:szCs w:val="24"/>
        </w:rPr>
        <w:t xml:space="preserve"> подсобн</w:t>
      </w:r>
      <w:r w:rsidR="00F06ABB" w:rsidRPr="00785762">
        <w:rPr>
          <w:sz w:val="24"/>
          <w:szCs w:val="24"/>
        </w:rPr>
        <w:t>ое</w:t>
      </w:r>
      <w:r w:rsidRPr="00785762">
        <w:rPr>
          <w:sz w:val="24"/>
          <w:szCs w:val="24"/>
        </w:rPr>
        <w:t xml:space="preserve"> </w:t>
      </w:r>
      <w:r w:rsidR="00F06ABB" w:rsidRPr="00785762">
        <w:rPr>
          <w:sz w:val="24"/>
          <w:szCs w:val="24"/>
        </w:rPr>
        <w:t>хозяйство</w:t>
      </w:r>
      <w:r w:rsidRPr="00785762">
        <w:rPr>
          <w:sz w:val="24"/>
          <w:szCs w:val="24"/>
        </w:rPr>
        <w:t xml:space="preserve">. </w:t>
      </w:r>
    </w:p>
    <w:p w:rsidR="00674458" w:rsidRPr="00785762" w:rsidRDefault="001272CC">
      <w:pPr>
        <w:pStyle w:val="ab"/>
        <w:rPr>
          <w:sz w:val="24"/>
        </w:rPr>
      </w:pPr>
      <w:r w:rsidRPr="00785762">
        <w:rPr>
          <w:sz w:val="24"/>
        </w:rPr>
        <w:t xml:space="preserve">На территории муниципального образования </w:t>
      </w:r>
      <w:r w:rsidR="00AD12B2" w:rsidRPr="00785762">
        <w:rPr>
          <w:sz w:val="24"/>
        </w:rPr>
        <w:t xml:space="preserve">активно </w:t>
      </w:r>
      <w:r w:rsidRPr="00785762">
        <w:rPr>
          <w:sz w:val="24"/>
        </w:rPr>
        <w:t xml:space="preserve">реализуется </w:t>
      </w:r>
      <w:r w:rsidR="00AD12B2" w:rsidRPr="00785762">
        <w:rPr>
          <w:sz w:val="24"/>
        </w:rPr>
        <w:t xml:space="preserve">Государственная </w:t>
      </w:r>
      <w:r w:rsidRPr="00785762">
        <w:rPr>
          <w:sz w:val="24"/>
        </w:rPr>
        <w:t>программа «Устойчивое развитие сельских территорий на 2014-2017 г.г.», в рамках которой за период январь-декабрь 201</w:t>
      </w:r>
      <w:r w:rsidR="00B24B14" w:rsidRPr="00785762">
        <w:rPr>
          <w:sz w:val="24"/>
        </w:rPr>
        <w:t>7</w:t>
      </w:r>
      <w:r w:rsidRPr="00785762">
        <w:rPr>
          <w:sz w:val="24"/>
        </w:rPr>
        <w:t xml:space="preserve"> года согласно заключенным договорам купли-продажи </w:t>
      </w:r>
      <w:r w:rsidR="00B24B14" w:rsidRPr="00785762">
        <w:rPr>
          <w:sz w:val="24"/>
        </w:rPr>
        <w:t>25</w:t>
      </w:r>
      <w:r w:rsidRPr="00785762">
        <w:rPr>
          <w:sz w:val="24"/>
        </w:rPr>
        <w:t xml:space="preserve"> сем</w:t>
      </w:r>
      <w:r w:rsidR="00B24B14" w:rsidRPr="00785762">
        <w:rPr>
          <w:sz w:val="24"/>
        </w:rPr>
        <w:t>ей</w:t>
      </w:r>
      <w:r w:rsidRPr="00785762">
        <w:rPr>
          <w:sz w:val="24"/>
        </w:rPr>
        <w:t xml:space="preserve"> граждан, проживающих в сельской местности, а также из числа молодых семей и молодых специалистов на селе, приобрели </w:t>
      </w:r>
      <w:r w:rsidR="00B24B14" w:rsidRPr="00785762">
        <w:rPr>
          <w:sz w:val="24"/>
        </w:rPr>
        <w:t>1,49</w:t>
      </w:r>
      <w:r w:rsidRPr="00785762">
        <w:rPr>
          <w:sz w:val="24"/>
        </w:rPr>
        <w:t xml:space="preserve"> тыс. м2 жилья. </w:t>
      </w:r>
      <w:r w:rsidR="00EF2D01" w:rsidRPr="00785762">
        <w:rPr>
          <w:sz w:val="24"/>
        </w:rPr>
        <w:t xml:space="preserve">Всего жилье приобретено на </w:t>
      </w:r>
      <w:r w:rsidR="00674458" w:rsidRPr="00785762">
        <w:rPr>
          <w:sz w:val="24"/>
        </w:rPr>
        <w:t xml:space="preserve">общую сумму </w:t>
      </w:r>
      <w:r w:rsidR="00B24B14" w:rsidRPr="00785762">
        <w:rPr>
          <w:sz w:val="24"/>
        </w:rPr>
        <w:t>62,5</w:t>
      </w:r>
      <w:r w:rsidR="00674458" w:rsidRPr="00785762">
        <w:rPr>
          <w:sz w:val="24"/>
        </w:rPr>
        <w:t xml:space="preserve"> млн. руб., из них средства </w:t>
      </w:r>
      <w:r w:rsidR="00EA7221" w:rsidRPr="00785762">
        <w:rPr>
          <w:sz w:val="24"/>
        </w:rPr>
        <w:t>областного</w:t>
      </w:r>
      <w:r w:rsidR="00674458" w:rsidRPr="00785762">
        <w:rPr>
          <w:sz w:val="24"/>
        </w:rPr>
        <w:t xml:space="preserve"> бюджета составили </w:t>
      </w:r>
      <w:r w:rsidR="00B24B14" w:rsidRPr="00785762">
        <w:rPr>
          <w:sz w:val="24"/>
        </w:rPr>
        <w:t>40,7</w:t>
      </w:r>
      <w:r w:rsidR="00EA7221" w:rsidRPr="00785762">
        <w:rPr>
          <w:sz w:val="24"/>
        </w:rPr>
        <w:t xml:space="preserve"> млн. руб.</w:t>
      </w:r>
      <w:r w:rsidR="00EF2D01" w:rsidRPr="00785762">
        <w:rPr>
          <w:sz w:val="24"/>
        </w:rPr>
        <w:t xml:space="preserve">, федерального – </w:t>
      </w:r>
      <w:r w:rsidR="00B24B14" w:rsidRPr="00785762">
        <w:rPr>
          <w:sz w:val="24"/>
        </w:rPr>
        <w:t>4,8</w:t>
      </w:r>
      <w:r w:rsidR="00EF2D01" w:rsidRPr="00785762">
        <w:rPr>
          <w:sz w:val="24"/>
        </w:rPr>
        <w:t xml:space="preserve"> млн. руб. </w:t>
      </w:r>
    </w:p>
    <w:p w:rsidR="00674458" w:rsidRPr="00785762" w:rsidRDefault="00674458">
      <w:pPr>
        <w:tabs>
          <w:tab w:val="left" w:pos="2851"/>
        </w:tabs>
        <w:ind w:right="28" w:firstLine="709"/>
        <w:jc w:val="both"/>
        <w:rPr>
          <w:sz w:val="24"/>
        </w:rPr>
      </w:pPr>
      <w:r w:rsidRPr="00785762">
        <w:rPr>
          <w:rFonts w:ascii="Times New Roman CYR" w:hAnsi="Times New Roman CYR"/>
          <w:sz w:val="24"/>
        </w:rPr>
        <w:t>В январе-декабре 201</w:t>
      </w:r>
      <w:r w:rsidR="00E26206" w:rsidRPr="00785762">
        <w:rPr>
          <w:rFonts w:ascii="Times New Roman CYR" w:hAnsi="Times New Roman CYR"/>
          <w:sz w:val="24"/>
        </w:rPr>
        <w:t>7</w:t>
      </w:r>
      <w:r w:rsidRPr="00785762">
        <w:rPr>
          <w:rFonts w:ascii="Times New Roman CYR" w:hAnsi="Times New Roman CYR"/>
          <w:sz w:val="24"/>
        </w:rPr>
        <w:t xml:space="preserve"> получена </w:t>
      </w:r>
      <w:r w:rsidRPr="00785762">
        <w:rPr>
          <w:rFonts w:ascii="Times New Roman CYR" w:hAnsi="Times New Roman CYR"/>
          <w:i/>
          <w:iCs/>
          <w:sz w:val="24"/>
        </w:rPr>
        <w:t>с</w:t>
      </w:r>
      <w:r w:rsidRPr="00785762">
        <w:rPr>
          <w:i/>
          <w:sz w:val="24"/>
        </w:rPr>
        <w:t>альдированная прибыль</w:t>
      </w:r>
      <w:r w:rsidRPr="00785762">
        <w:rPr>
          <w:b/>
          <w:i/>
          <w:sz w:val="24"/>
        </w:rPr>
        <w:t xml:space="preserve"> </w:t>
      </w:r>
      <w:r w:rsidRPr="00785762">
        <w:rPr>
          <w:sz w:val="24"/>
        </w:rPr>
        <w:t xml:space="preserve">крупных и средних предприятий </w:t>
      </w:r>
      <w:r w:rsidRPr="00785762">
        <w:rPr>
          <w:rFonts w:ascii="Times New Roman CYR" w:hAnsi="Times New Roman CYR"/>
          <w:sz w:val="24"/>
        </w:rPr>
        <w:t xml:space="preserve">сельского хозяйства в сумме </w:t>
      </w:r>
      <w:r w:rsidR="00E26206" w:rsidRPr="00785762">
        <w:rPr>
          <w:rFonts w:ascii="Times New Roman CYR" w:hAnsi="Times New Roman CYR"/>
          <w:sz w:val="24"/>
        </w:rPr>
        <w:t>487,9</w:t>
      </w:r>
      <w:r w:rsidRPr="00785762">
        <w:rPr>
          <w:rFonts w:ascii="Times New Roman CYR" w:hAnsi="Times New Roman CYR"/>
          <w:sz w:val="24"/>
        </w:rPr>
        <w:t xml:space="preserve"> млн. руб.</w:t>
      </w:r>
      <w:r w:rsidR="004500BF" w:rsidRPr="00785762">
        <w:rPr>
          <w:rFonts w:ascii="Times New Roman CYR" w:hAnsi="Times New Roman CYR"/>
          <w:sz w:val="24"/>
        </w:rPr>
        <w:t xml:space="preserve">, темп роста к предыдущему году </w:t>
      </w:r>
      <w:r w:rsidR="00E26206" w:rsidRPr="00785762">
        <w:rPr>
          <w:rFonts w:ascii="Times New Roman CYR" w:hAnsi="Times New Roman CYR"/>
          <w:sz w:val="24"/>
        </w:rPr>
        <w:t>135,8</w:t>
      </w:r>
      <w:r w:rsidR="004500BF" w:rsidRPr="00785762">
        <w:rPr>
          <w:rFonts w:ascii="Times New Roman CYR" w:hAnsi="Times New Roman CYR"/>
          <w:sz w:val="24"/>
        </w:rPr>
        <w:t>%</w:t>
      </w:r>
      <w:r w:rsidRPr="00785762">
        <w:rPr>
          <w:rFonts w:ascii="Times New Roman CYR" w:hAnsi="Times New Roman CYR"/>
          <w:sz w:val="24"/>
        </w:rPr>
        <w:t xml:space="preserve"> (в январе-декабре 201</w:t>
      </w:r>
      <w:r w:rsidR="00E26206" w:rsidRPr="00785762">
        <w:rPr>
          <w:rFonts w:ascii="Times New Roman CYR" w:hAnsi="Times New Roman CYR"/>
          <w:sz w:val="24"/>
        </w:rPr>
        <w:t>6</w:t>
      </w:r>
      <w:r w:rsidRPr="00785762">
        <w:rPr>
          <w:rFonts w:ascii="Times New Roman CYR" w:hAnsi="Times New Roman CYR"/>
          <w:sz w:val="24"/>
        </w:rPr>
        <w:t xml:space="preserve"> года –</w:t>
      </w:r>
      <w:r w:rsidR="007C7703" w:rsidRPr="00785762">
        <w:rPr>
          <w:rFonts w:ascii="Times New Roman CYR" w:hAnsi="Times New Roman CYR"/>
          <w:sz w:val="24"/>
        </w:rPr>
        <w:t xml:space="preserve"> </w:t>
      </w:r>
      <w:r w:rsidR="00E514D2" w:rsidRPr="00785762">
        <w:rPr>
          <w:rFonts w:ascii="Times New Roman CYR" w:hAnsi="Times New Roman CYR"/>
          <w:sz w:val="24"/>
        </w:rPr>
        <w:t>прибыль</w:t>
      </w:r>
      <w:r w:rsidRPr="00785762">
        <w:rPr>
          <w:sz w:val="24"/>
        </w:rPr>
        <w:t xml:space="preserve"> состав</w:t>
      </w:r>
      <w:r w:rsidR="00E514D2" w:rsidRPr="00785762">
        <w:rPr>
          <w:sz w:val="24"/>
        </w:rPr>
        <w:t>ляла</w:t>
      </w:r>
      <w:r w:rsidRPr="00785762">
        <w:rPr>
          <w:sz w:val="24"/>
        </w:rPr>
        <w:t xml:space="preserve"> </w:t>
      </w:r>
      <w:r w:rsidR="00E26206" w:rsidRPr="00785762">
        <w:rPr>
          <w:sz w:val="24"/>
        </w:rPr>
        <w:t>359,2</w:t>
      </w:r>
      <w:r w:rsidRPr="00785762">
        <w:rPr>
          <w:sz w:val="24"/>
        </w:rPr>
        <w:t xml:space="preserve"> млн. руб.</w:t>
      </w:r>
      <w:r w:rsidR="007C7703" w:rsidRPr="00785762">
        <w:rPr>
          <w:sz w:val="24"/>
        </w:rPr>
        <w:t>)</w:t>
      </w:r>
      <w:r w:rsidR="003257A3" w:rsidRPr="00785762">
        <w:rPr>
          <w:sz w:val="24"/>
        </w:rPr>
        <w:t>.</w:t>
      </w:r>
      <w:r w:rsidRPr="00785762">
        <w:rPr>
          <w:sz w:val="24"/>
        </w:rPr>
        <w:t xml:space="preserve"> </w:t>
      </w:r>
      <w:r w:rsidR="007C7703" w:rsidRPr="00785762">
        <w:rPr>
          <w:rFonts w:ascii="Times New Roman CYR" w:hAnsi="Times New Roman CYR"/>
          <w:i/>
          <w:iCs/>
          <w:sz w:val="24"/>
        </w:rPr>
        <w:t>К</w:t>
      </w:r>
      <w:r w:rsidR="007C7703" w:rsidRPr="00785762">
        <w:rPr>
          <w:i/>
          <w:sz w:val="24"/>
        </w:rPr>
        <w:t>редиторская задолженность</w:t>
      </w:r>
      <w:r w:rsidR="003257A3" w:rsidRPr="00785762">
        <w:rPr>
          <w:b/>
          <w:i/>
          <w:sz w:val="24"/>
        </w:rPr>
        <w:t xml:space="preserve"> </w:t>
      </w:r>
      <w:r w:rsidR="003257A3" w:rsidRPr="00785762">
        <w:rPr>
          <w:sz w:val="24"/>
        </w:rPr>
        <w:t>по отрасли</w:t>
      </w:r>
      <w:r w:rsidR="003257A3" w:rsidRPr="00785762">
        <w:rPr>
          <w:b/>
          <w:i/>
          <w:sz w:val="24"/>
        </w:rPr>
        <w:t xml:space="preserve"> </w:t>
      </w:r>
      <w:r w:rsidR="007C7703" w:rsidRPr="00785762">
        <w:rPr>
          <w:bCs/>
          <w:iCs/>
          <w:sz w:val="24"/>
        </w:rPr>
        <w:t>н</w:t>
      </w:r>
      <w:r w:rsidR="007C7703" w:rsidRPr="00785762">
        <w:rPr>
          <w:sz w:val="24"/>
        </w:rPr>
        <w:t>а 1 января 201</w:t>
      </w:r>
      <w:r w:rsidR="00E26206" w:rsidRPr="00785762">
        <w:rPr>
          <w:sz w:val="24"/>
        </w:rPr>
        <w:t>8</w:t>
      </w:r>
      <w:r w:rsidR="007C7703" w:rsidRPr="00785762">
        <w:rPr>
          <w:sz w:val="24"/>
        </w:rPr>
        <w:t xml:space="preserve"> года составила </w:t>
      </w:r>
      <w:r w:rsidR="00E26206" w:rsidRPr="00785762">
        <w:rPr>
          <w:sz w:val="24"/>
        </w:rPr>
        <w:t>261,4</w:t>
      </w:r>
      <w:r w:rsidR="007C7703" w:rsidRPr="00785762">
        <w:rPr>
          <w:sz w:val="24"/>
        </w:rPr>
        <w:t xml:space="preserve"> млн. руб. (темп роста к 20</w:t>
      </w:r>
      <w:r w:rsidR="00E26206" w:rsidRPr="00785762">
        <w:rPr>
          <w:sz w:val="24"/>
        </w:rPr>
        <w:t>6</w:t>
      </w:r>
      <w:r w:rsidR="000467A6" w:rsidRPr="00785762">
        <w:rPr>
          <w:sz w:val="24"/>
        </w:rPr>
        <w:t>5</w:t>
      </w:r>
      <w:r w:rsidR="007C7703" w:rsidRPr="00785762">
        <w:rPr>
          <w:sz w:val="24"/>
        </w:rPr>
        <w:t xml:space="preserve"> году – </w:t>
      </w:r>
      <w:r w:rsidR="00E26206" w:rsidRPr="00785762">
        <w:rPr>
          <w:sz w:val="24"/>
        </w:rPr>
        <w:t>79,2</w:t>
      </w:r>
      <w:r w:rsidR="007C7703" w:rsidRPr="00785762">
        <w:rPr>
          <w:sz w:val="24"/>
        </w:rPr>
        <w:t>%),</w:t>
      </w:r>
      <w:r w:rsidRPr="00785762">
        <w:rPr>
          <w:sz w:val="24"/>
        </w:rPr>
        <w:t xml:space="preserve"> </w:t>
      </w:r>
      <w:r w:rsidRPr="00785762">
        <w:rPr>
          <w:bCs/>
          <w:i/>
          <w:sz w:val="24"/>
        </w:rPr>
        <w:t>дебиторская</w:t>
      </w:r>
      <w:r w:rsidRPr="00785762">
        <w:rPr>
          <w:bCs/>
          <w:iCs/>
          <w:sz w:val="24"/>
        </w:rPr>
        <w:t xml:space="preserve"> – </w:t>
      </w:r>
      <w:r w:rsidR="00E26206" w:rsidRPr="00785762">
        <w:rPr>
          <w:bCs/>
          <w:iCs/>
          <w:sz w:val="24"/>
        </w:rPr>
        <w:t>222,2</w:t>
      </w:r>
      <w:r w:rsidRPr="00785762">
        <w:rPr>
          <w:sz w:val="24"/>
        </w:rPr>
        <w:t xml:space="preserve"> млн. руб. (</w:t>
      </w:r>
      <w:r w:rsidR="00E26206" w:rsidRPr="00785762">
        <w:rPr>
          <w:sz w:val="24"/>
        </w:rPr>
        <w:t>101,4</w:t>
      </w:r>
      <w:r w:rsidRPr="00785762">
        <w:rPr>
          <w:sz w:val="24"/>
        </w:rPr>
        <w:t>%).</w:t>
      </w:r>
    </w:p>
    <w:p w:rsidR="00674458" w:rsidRPr="00785762" w:rsidRDefault="00674458">
      <w:pPr>
        <w:pStyle w:val="ab"/>
        <w:rPr>
          <w:bCs/>
          <w:sz w:val="24"/>
        </w:rPr>
      </w:pPr>
      <w:r w:rsidRPr="00785762">
        <w:rPr>
          <w:i/>
          <w:iCs/>
          <w:sz w:val="24"/>
        </w:rPr>
        <w:t>Среднесписочная численность работников</w:t>
      </w:r>
      <w:r w:rsidRPr="00785762">
        <w:rPr>
          <w:sz w:val="24"/>
        </w:rPr>
        <w:t xml:space="preserve"> </w:t>
      </w:r>
      <w:r w:rsidR="00C007DE" w:rsidRPr="00785762">
        <w:rPr>
          <w:sz w:val="24"/>
        </w:rPr>
        <w:t xml:space="preserve">(без внешних совместителей) </w:t>
      </w:r>
      <w:r w:rsidRPr="00785762">
        <w:rPr>
          <w:sz w:val="24"/>
        </w:rPr>
        <w:t>по отрасли «Сельское хозяйство, охота и лесное хозяйство» за период январь-декабрь 201</w:t>
      </w:r>
      <w:r w:rsidR="003E01F5" w:rsidRPr="00785762">
        <w:rPr>
          <w:sz w:val="24"/>
        </w:rPr>
        <w:t>7</w:t>
      </w:r>
      <w:r w:rsidRPr="00785762">
        <w:rPr>
          <w:sz w:val="24"/>
        </w:rPr>
        <w:t xml:space="preserve"> года составила </w:t>
      </w:r>
      <w:r w:rsidR="003E01F5" w:rsidRPr="00785762">
        <w:rPr>
          <w:sz w:val="24"/>
        </w:rPr>
        <w:t>1440</w:t>
      </w:r>
      <w:r w:rsidRPr="00785762">
        <w:rPr>
          <w:sz w:val="24"/>
        </w:rPr>
        <w:t xml:space="preserve"> чел., что на </w:t>
      </w:r>
      <w:r w:rsidR="003E01F5" w:rsidRPr="00785762">
        <w:rPr>
          <w:sz w:val="24"/>
        </w:rPr>
        <w:t>4,1</w:t>
      </w:r>
      <w:r w:rsidR="00914434" w:rsidRPr="00785762">
        <w:rPr>
          <w:sz w:val="24"/>
        </w:rPr>
        <w:t>%</w:t>
      </w:r>
      <w:r w:rsidRPr="00785762">
        <w:rPr>
          <w:sz w:val="24"/>
        </w:rPr>
        <w:t xml:space="preserve">. </w:t>
      </w:r>
      <w:r w:rsidR="003E01F5" w:rsidRPr="00785762">
        <w:rPr>
          <w:sz w:val="24"/>
        </w:rPr>
        <w:t>меньше</w:t>
      </w:r>
      <w:r w:rsidRPr="00785762">
        <w:rPr>
          <w:sz w:val="24"/>
        </w:rPr>
        <w:t xml:space="preserve"> чем в 201</w:t>
      </w:r>
      <w:r w:rsidR="003E01F5" w:rsidRPr="00785762">
        <w:rPr>
          <w:sz w:val="24"/>
        </w:rPr>
        <w:t>6</w:t>
      </w:r>
      <w:r w:rsidRPr="00785762">
        <w:rPr>
          <w:sz w:val="24"/>
        </w:rPr>
        <w:t xml:space="preserve"> году. </w:t>
      </w:r>
      <w:r w:rsidRPr="00785762">
        <w:rPr>
          <w:i/>
          <w:iCs/>
          <w:sz w:val="24"/>
        </w:rPr>
        <w:t>Среднемесячная номинальная начисленная заработная плата</w:t>
      </w:r>
      <w:r w:rsidRPr="00785762">
        <w:rPr>
          <w:sz w:val="24"/>
        </w:rPr>
        <w:t xml:space="preserve"> по отрасли </w:t>
      </w:r>
      <w:r w:rsidR="00C818C2" w:rsidRPr="00785762">
        <w:rPr>
          <w:sz w:val="24"/>
        </w:rPr>
        <w:t>за</w:t>
      </w:r>
      <w:r w:rsidRPr="00785762">
        <w:rPr>
          <w:sz w:val="24"/>
        </w:rPr>
        <w:t xml:space="preserve"> 201</w:t>
      </w:r>
      <w:r w:rsidR="003E01F5" w:rsidRPr="00785762">
        <w:rPr>
          <w:sz w:val="24"/>
        </w:rPr>
        <w:t>7</w:t>
      </w:r>
      <w:r w:rsidRPr="00785762">
        <w:rPr>
          <w:sz w:val="24"/>
        </w:rPr>
        <w:t xml:space="preserve"> год выросла по сравнению с прошлогодним уровнем на </w:t>
      </w:r>
      <w:r w:rsidR="003E01F5" w:rsidRPr="00785762">
        <w:rPr>
          <w:sz w:val="24"/>
        </w:rPr>
        <w:t>7,2</w:t>
      </w:r>
      <w:r w:rsidRPr="00785762">
        <w:rPr>
          <w:sz w:val="24"/>
        </w:rPr>
        <w:t xml:space="preserve">% и составила </w:t>
      </w:r>
      <w:r w:rsidR="003E01F5" w:rsidRPr="00785762">
        <w:rPr>
          <w:sz w:val="24"/>
        </w:rPr>
        <w:t>34630</w:t>
      </w:r>
      <w:r w:rsidR="0073654C" w:rsidRPr="00785762">
        <w:rPr>
          <w:sz w:val="24"/>
        </w:rPr>
        <w:t xml:space="preserve"> руб</w:t>
      </w:r>
      <w:r w:rsidRPr="00785762">
        <w:rPr>
          <w:sz w:val="24"/>
        </w:rPr>
        <w:t>.</w:t>
      </w:r>
      <w:r w:rsidR="0073654C" w:rsidRPr="00785762">
        <w:rPr>
          <w:sz w:val="24"/>
        </w:rPr>
        <w:t xml:space="preserve">, что на </w:t>
      </w:r>
      <w:r w:rsidR="003E01F5" w:rsidRPr="00785762">
        <w:rPr>
          <w:sz w:val="24"/>
        </w:rPr>
        <w:t>13,3</w:t>
      </w:r>
      <w:r w:rsidR="0073654C" w:rsidRPr="00785762">
        <w:rPr>
          <w:sz w:val="24"/>
        </w:rPr>
        <w:t>% выше среднерайонного уровня.</w:t>
      </w:r>
      <w:r w:rsidRPr="00785762">
        <w:rPr>
          <w:sz w:val="24"/>
        </w:rPr>
        <w:t xml:space="preserve"> Просроченная задолженность по заработной плате на сельхозпредприятиях на 01.01.201</w:t>
      </w:r>
      <w:r w:rsidR="003E01F5" w:rsidRPr="00785762">
        <w:rPr>
          <w:sz w:val="24"/>
        </w:rPr>
        <w:t>8</w:t>
      </w:r>
      <w:r w:rsidRPr="00785762">
        <w:rPr>
          <w:sz w:val="24"/>
        </w:rPr>
        <w:t>г. отсутствует.</w:t>
      </w:r>
    </w:p>
    <w:p w:rsidR="005F69F7" w:rsidRPr="00785762" w:rsidRDefault="005F69F7" w:rsidP="00803958">
      <w:pPr>
        <w:rPr>
          <w:sz w:val="24"/>
        </w:rPr>
      </w:pPr>
    </w:p>
    <w:p w:rsidR="00674458" w:rsidRPr="00785762" w:rsidRDefault="00674458">
      <w:pPr>
        <w:pStyle w:val="1"/>
        <w:rPr>
          <w:sz w:val="28"/>
        </w:rPr>
      </w:pPr>
      <w:bookmarkStart w:id="8" w:name="_Toc505172721"/>
      <w:r w:rsidRPr="00785762">
        <w:rPr>
          <w:sz w:val="28"/>
          <w:lang w:val="en-US"/>
        </w:rPr>
        <w:t>V</w:t>
      </w:r>
      <w:r w:rsidRPr="00785762">
        <w:rPr>
          <w:sz w:val="28"/>
        </w:rPr>
        <w:t>. Транспорт</w:t>
      </w:r>
      <w:bookmarkEnd w:id="8"/>
      <w:r w:rsidRPr="00785762">
        <w:rPr>
          <w:sz w:val="28"/>
        </w:rPr>
        <w:t xml:space="preserve"> </w:t>
      </w:r>
    </w:p>
    <w:p w:rsidR="00C422A5" w:rsidRPr="00785762" w:rsidRDefault="00611E1E" w:rsidP="00C422A5">
      <w:pPr>
        <w:pStyle w:val="220"/>
        <w:spacing w:after="0"/>
        <w:ind w:firstLine="709"/>
        <w:rPr>
          <w:sz w:val="24"/>
        </w:rPr>
      </w:pPr>
      <w:r w:rsidRPr="00785762">
        <w:rPr>
          <w:sz w:val="24"/>
        </w:rPr>
        <w:t>На территории района услуги по пассажирским перевозкам (в т. ч. по социальным рейсам) осуществляет автотранспортное предприятие ООО «ПитерАвто». Грузовыми перевозками занимается малое предприятие ООО «АТП-1». Содержание и ремонт дорожного хозяйства на территории района осуществляют ГП «Приозерское ДРСУ» и МП «Спецтранс». Железнодорожный транспорт представлен предприятием ПЧ-16, где в отчетном году произошла реорганизация и сокращение численности работающих.</w:t>
      </w:r>
    </w:p>
    <w:p w:rsidR="00C422A5" w:rsidRPr="00785762" w:rsidRDefault="00C422A5" w:rsidP="00C422A5">
      <w:pPr>
        <w:pStyle w:val="220"/>
        <w:spacing w:after="0"/>
        <w:ind w:firstLine="709"/>
        <w:rPr>
          <w:sz w:val="24"/>
        </w:rPr>
      </w:pPr>
      <w:r w:rsidRPr="00785762">
        <w:rPr>
          <w:sz w:val="24"/>
        </w:rPr>
        <w:t xml:space="preserve">Общий </w:t>
      </w:r>
      <w:r w:rsidRPr="00785762">
        <w:rPr>
          <w:bCs/>
          <w:i/>
          <w:sz w:val="24"/>
        </w:rPr>
        <w:t>объем перевозок</w:t>
      </w:r>
      <w:r w:rsidRPr="00785762">
        <w:rPr>
          <w:sz w:val="24"/>
        </w:rPr>
        <w:t xml:space="preserve"> грузов автомобильным транспортом (без учета индивидуальных предпринимателей по крупным и средним организациям, входящим в выборку Петростата) за отчетный год составил </w:t>
      </w:r>
      <w:r w:rsidR="00611E1E" w:rsidRPr="00785762">
        <w:rPr>
          <w:sz w:val="24"/>
        </w:rPr>
        <w:t>284,2</w:t>
      </w:r>
      <w:r w:rsidRPr="00785762">
        <w:rPr>
          <w:sz w:val="24"/>
        </w:rPr>
        <w:t xml:space="preserve"> тыс. тонн (</w:t>
      </w:r>
      <w:r w:rsidR="00611E1E" w:rsidRPr="00785762">
        <w:rPr>
          <w:sz w:val="24"/>
        </w:rPr>
        <w:t>91,4</w:t>
      </w:r>
      <w:r w:rsidRPr="00785762">
        <w:rPr>
          <w:sz w:val="24"/>
        </w:rPr>
        <w:t>% к уровню 201</w:t>
      </w:r>
      <w:r w:rsidR="00611E1E" w:rsidRPr="00785762">
        <w:rPr>
          <w:sz w:val="24"/>
        </w:rPr>
        <w:t>6</w:t>
      </w:r>
      <w:r w:rsidRPr="00785762">
        <w:rPr>
          <w:sz w:val="24"/>
        </w:rPr>
        <w:t xml:space="preserve"> года) при </w:t>
      </w:r>
      <w:r w:rsidRPr="00785762">
        <w:rPr>
          <w:bCs/>
          <w:i/>
          <w:sz w:val="24"/>
        </w:rPr>
        <w:t>грузообороте</w:t>
      </w:r>
      <w:r w:rsidRPr="00785762">
        <w:rPr>
          <w:sz w:val="24"/>
        </w:rPr>
        <w:t xml:space="preserve"> </w:t>
      </w:r>
      <w:r w:rsidR="00611E1E" w:rsidRPr="00785762">
        <w:rPr>
          <w:sz w:val="24"/>
        </w:rPr>
        <w:t xml:space="preserve">8196,8 </w:t>
      </w:r>
      <w:r w:rsidRPr="00785762">
        <w:rPr>
          <w:sz w:val="24"/>
        </w:rPr>
        <w:t>тыс. тонно-км (</w:t>
      </w:r>
      <w:r w:rsidR="00611E1E" w:rsidRPr="00785762">
        <w:rPr>
          <w:sz w:val="24"/>
        </w:rPr>
        <w:t>105,3</w:t>
      </w:r>
      <w:r w:rsidRPr="00785762">
        <w:rPr>
          <w:sz w:val="24"/>
        </w:rPr>
        <w:t>% к уровню 201</w:t>
      </w:r>
      <w:r w:rsidR="00611E1E" w:rsidRPr="00785762">
        <w:rPr>
          <w:sz w:val="24"/>
        </w:rPr>
        <w:t>6</w:t>
      </w:r>
      <w:r w:rsidRPr="00785762">
        <w:rPr>
          <w:sz w:val="24"/>
        </w:rPr>
        <w:t xml:space="preserve"> года). </w:t>
      </w:r>
    </w:p>
    <w:p w:rsidR="000914B9" w:rsidRPr="00785762" w:rsidRDefault="000914B9" w:rsidP="00C422A5">
      <w:pPr>
        <w:ind w:right="28" w:firstLine="709"/>
        <w:jc w:val="both"/>
        <w:rPr>
          <w:sz w:val="24"/>
        </w:rPr>
      </w:pPr>
      <w:r w:rsidRPr="00785762">
        <w:rPr>
          <w:bCs/>
          <w:i/>
          <w:sz w:val="24"/>
        </w:rPr>
        <w:t>Сальдированный финансовый результат</w:t>
      </w:r>
      <w:r w:rsidRPr="00785762">
        <w:rPr>
          <w:sz w:val="24"/>
        </w:rPr>
        <w:t xml:space="preserve"> крупных и средних организаций транспорта по итогам</w:t>
      </w:r>
      <w:r w:rsidRPr="00785762">
        <w:rPr>
          <w:b/>
          <w:bCs/>
          <w:i/>
          <w:iCs/>
          <w:sz w:val="24"/>
        </w:rPr>
        <w:t xml:space="preserve"> </w:t>
      </w:r>
      <w:r w:rsidRPr="00785762">
        <w:rPr>
          <w:sz w:val="24"/>
        </w:rPr>
        <w:t>201</w:t>
      </w:r>
      <w:r w:rsidR="0024301C" w:rsidRPr="00785762">
        <w:rPr>
          <w:sz w:val="24"/>
        </w:rPr>
        <w:t>7</w:t>
      </w:r>
      <w:r w:rsidRPr="00785762">
        <w:rPr>
          <w:sz w:val="24"/>
        </w:rPr>
        <w:t xml:space="preserve"> года составил +</w:t>
      </w:r>
      <w:r w:rsidR="0024301C" w:rsidRPr="00785762">
        <w:rPr>
          <w:sz w:val="24"/>
        </w:rPr>
        <w:t>11,5</w:t>
      </w:r>
      <w:r w:rsidRPr="00785762">
        <w:rPr>
          <w:sz w:val="24"/>
        </w:rPr>
        <w:t xml:space="preserve"> млн. руб., что </w:t>
      </w:r>
      <w:r w:rsidR="000A1184" w:rsidRPr="00785762">
        <w:rPr>
          <w:sz w:val="24"/>
        </w:rPr>
        <w:t>на 1</w:t>
      </w:r>
      <w:r w:rsidR="0024301C" w:rsidRPr="00785762">
        <w:rPr>
          <w:sz w:val="24"/>
        </w:rPr>
        <w:t>2</w:t>
      </w:r>
      <w:r w:rsidR="000A1184" w:rsidRPr="00785762">
        <w:rPr>
          <w:sz w:val="24"/>
        </w:rPr>
        <w:t>,2%</w:t>
      </w:r>
      <w:r w:rsidRPr="00785762">
        <w:rPr>
          <w:sz w:val="24"/>
        </w:rPr>
        <w:t xml:space="preserve"> </w:t>
      </w:r>
      <w:r w:rsidR="000A1184" w:rsidRPr="00785762">
        <w:rPr>
          <w:sz w:val="24"/>
        </w:rPr>
        <w:t>меньше</w:t>
      </w:r>
      <w:r w:rsidRPr="00785762">
        <w:rPr>
          <w:sz w:val="24"/>
        </w:rPr>
        <w:t xml:space="preserve"> прошлогоднего показателя. </w:t>
      </w:r>
      <w:r w:rsidRPr="00785762">
        <w:rPr>
          <w:bCs/>
          <w:i/>
          <w:sz w:val="24"/>
        </w:rPr>
        <w:t>Кредиторская задолженность</w:t>
      </w:r>
      <w:r w:rsidRPr="00785762">
        <w:rPr>
          <w:sz w:val="24"/>
        </w:rPr>
        <w:t xml:space="preserve"> с начала отчетного года </w:t>
      </w:r>
      <w:r w:rsidR="0024301C" w:rsidRPr="00785762">
        <w:rPr>
          <w:sz w:val="24"/>
        </w:rPr>
        <w:t>сократилась</w:t>
      </w:r>
      <w:r w:rsidRPr="00785762">
        <w:rPr>
          <w:sz w:val="24"/>
        </w:rPr>
        <w:t xml:space="preserve"> в </w:t>
      </w:r>
      <w:r w:rsidR="0024301C" w:rsidRPr="00785762">
        <w:rPr>
          <w:sz w:val="24"/>
        </w:rPr>
        <w:t>1,9</w:t>
      </w:r>
      <w:r w:rsidRPr="00785762">
        <w:rPr>
          <w:sz w:val="24"/>
        </w:rPr>
        <w:t xml:space="preserve"> раза и составила на 01.01.201</w:t>
      </w:r>
      <w:r w:rsidR="0024301C" w:rsidRPr="00785762">
        <w:rPr>
          <w:sz w:val="24"/>
        </w:rPr>
        <w:t>8</w:t>
      </w:r>
      <w:r w:rsidRPr="00785762">
        <w:rPr>
          <w:sz w:val="24"/>
        </w:rPr>
        <w:t xml:space="preserve">г. </w:t>
      </w:r>
      <w:r w:rsidR="0024301C" w:rsidRPr="00785762">
        <w:rPr>
          <w:sz w:val="24"/>
        </w:rPr>
        <w:t>7,28</w:t>
      </w:r>
      <w:r w:rsidRPr="00785762">
        <w:rPr>
          <w:sz w:val="24"/>
        </w:rPr>
        <w:t xml:space="preserve"> млн. руб., </w:t>
      </w:r>
      <w:r w:rsidRPr="00785762">
        <w:rPr>
          <w:i/>
          <w:iCs/>
          <w:sz w:val="24"/>
        </w:rPr>
        <w:t>д</w:t>
      </w:r>
      <w:r w:rsidRPr="00785762">
        <w:rPr>
          <w:i/>
          <w:sz w:val="24"/>
        </w:rPr>
        <w:t>ебиторская</w:t>
      </w:r>
      <w:r w:rsidRPr="00785762">
        <w:rPr>
          <w:b/>
          <w:i/>
          <w:sz w:val="24"/>
        </w:rPr>
        <w:t xml:space="preserve"> </w:t>
      </w:r>
      <w:r w:rsidRPr="00785762">
        <w:rPr>
          <w:bCs/>
          <w:iCs/>
          <w:sz w:val="24"/>
        </w:rPr>
        <w:t xml:space="preserve">- </w:t>
      </w:r>
      <w:r w:rsidR="0024301C" w:rsidRPr="00785762">
        <w:rPr>
          <w:bCs/>
          <w:iCs/>
          <w:sz w:val="24"/>
        </w:rPr>
        <w:t>выросла</w:t>
      </w:r>
      <w:r w:rsidRPr="00785762">
        <w:rPr>
          <w:bCs/>
          <w:iCs/>
          <w:sz w:val="24"/>
        </w:rPr>
        <w:t xml:space="preserve"> </w:t>
      </w:r>
      <w:r w:rsidR="0024301C" w:rsidRPr="00785762">
        <w:rPr>
          <w:bCs/>
          <w:iCs/>
          <w:sz w:val="24"/>
        </w:rPr>
        <w:t>на 6,6%</w:t>
      </w:r>
      <w:r w:rsidRPr="00785762">
        <w:rPr>
          <w:bCs/>
          <w:iCs/>
          <w:sz w:val="24"/>
        </w:rPr>
        <w:t xml:space="preserve"> и составила </w:t>
      </w:r>
      <w:r w:rsidR="0024301C" w:rsidRPr="00785762">
        <w:rPr>
          <w:bCs/>
          <w:iCs/>
          <w:sz w:val="24"/>
        </w:rPr>
        <w:t>8,95</w:t>
      </w:r>
      <w:r w:rsidRPr="00785762">
        <w:rPr>
          <w:b/>
          <w:i/>
          <w:sz w:val="24"/>
        </w:rPr>
        <w:t xml:space="preserve"> </w:t>
      </w:r>
      <w:r w:rsidRPr="00785762">
        <w:rPr>
          <w:sz w:val="24"/>
        </w:rPr>
        <w:t xml:space="preserve"> млн. рублей. </w:t>
      </w:r>
    </w:p>
    <w:p w:rsidR="00674458" w:rsidRPr="00785762" w:rsidRDefault="00C422A5" w:rsidP="00C422A5">
      <w:pPr>
        <w:ind w:right="28" w:firstLine="709"/>
        <w:jc w:val="both"/>
        <w:rPr>
          <w:sz w:val="24"/>
        </w:rPr>
      </w:pPr>
      <w:r w:rsidRPr="00785762">
        <w:rPr>
          <w:rFonts w:ascii="Times New Roman CYR" w:hAnsi="Times New Roman CYR"/>
          <w:bCs/>
          <w:i/>
          <w:sz w:val="24"/>
        </w:rPr>
        <w:t>Среднесписочная численность</w:t>
      </w:r>
      <w:r w:rsidRPr="00785762">
        <w:rPr>
          <w:rFonts w:ascii="Times New Roman CYR" w:hAnsi="Times New Roman CYR"/>
          <w:sz w:val="24"/>
        </w:rPr>
        <w:t xml:space="preserve"> работников крупных и средних организаций транспорта </w:t>
      </w:r>
      <w:r w:rsidR="008A62E3" w:rsidRPr="00785762">
        <w:rPr>
          <w:rFonts w:ascii="Times New Roman CYR" w:hAnsi="Times New Roman CYR"/>
          <w:sz w:val="24"/>
        </w:rPr>
        <w:t xml:space="preserve">по итогам </w:t>
      </w:r>
      <w:r w:rsidRPr="00785762">
        <w:rPr>
          <w:rFonts w:ascii="Times New Roman CYR" w:hAnsi="Times New Roman CYR"/>
          <w:sz w:val="24"/>
        </w:rPr>
        <w:t>201</w:t>
      </w:r>
      <w:r w:rsidR="008A62E3" w:rsidRPr="00785762">
        <w:rPr>
          <w:rFonts w:ascii="Times New Roman CYR" w:hAnsi="Times New Roman CYR"/>
          <w:sz w:val="24"/>
        </w:rPr>
        <w:t>7</w:t>
      </w:r>
      <w:r w:rsidRPr="00785762">
        <w:rPr>
          <w:rFonts w:ascii="Times New Roman CYR" w:hAnsi="Times New Roman CYR"/>
          <w:sz w:val="24"/>
        </w:rPr>
        <w:t xml:space="preserve"> года составила </w:t>
      </w:r>
      <w:r w:rsidR="008A62E3" w:rsidRPr="00785762">
        <w:rPr>
          <w:rFonts w:ascii="Times New Roman CYR" w:hAnsi="Times New Roman CYR"/>
          <w:sz w:val="24"/>
        </w:rPr>
        <w:t>168</w:t>
      </w:r>
      <w:r w:rsidRPr="00785762">
        <w:rPr>
          <w:rFonts w:ascii="Times New Roman CYR" w:hAnsi="Times New Roman CYR"/>
          <w:sz w:val="24"/>
        </w:rPr>
        <w:t xml:space="preserve"> чел., </w:t>
      </w:r>
      <w:r w:rsidR="008A62E3" w:rsidRPr="00785762">
        <w:rPr>
          <w:rFonts w:ascii="Times New Roman CYR" w:hAnsi="Times New Roman CYR"/>
          <w:sz w:val="24"/>
        </w:rPr>
        <w:t>что в 2 раза меньше прошлогоднего показателя.</w:t>
      </w:r>
      <w:r w:rsidRPr="00785762">
        <w:rPr>
          <w:rFonts w:ascii="Times New Roman CYR" w:hAnsi="Times New Roman CYR"/>
          <w:sz w:val="24"/>
        </w:rPr>
        <w:t xml:space="preserve"> </w:t>
      </w:r>
      <w:r w:rsidR="008A62E3" w:rsidRPr="00785762">
        <w:rPr>
          <w:rFonts w:ascii="Times New Roman CYR" w:hAnsi="Times New Roman CYR"/>
          <w:sz w:val="24"/>
        </w:rPr>
        <w:t xml:space="preserve">Сокращение связано с реорганизацией предприятия РЖД ПЧ-16. </w:t>
      </w:r>
      <w:r w:rsidRPr="00785762">
        <w:rPr>
          <w:i/>
          <w:iCs/>
          <w:sz w:val="24"/>
        </w:rPr>
        <w:t>Среднемесячная начисленная заработная плата</w:t>
      </w:r>
      <w:r w:rsidRPr="00785762">
        <w:rPr>
          <w:sz w:val="24"/>
        </w:rPr>
        <w:t xml:space="preserve"> </w:t>
      </w:r>
      <w:r w:rsidRPr="00785762">
        <w:rPr>
          <w:rFonts w:ascii="Times New Roman CYR" w:hAnsi="Times New Roman CYR"/>
          <w:sz w:val="24"/>
        </w:rPr>
        <w:t>за отчетный год по отрасли (</w:t>
      </w:r>
      <w:r w:rsidR="006445F1" w:rsidRPr="00785762">
        <w:rPr>
          <w:rFonts w:ascii="Times New Roman CYR" w:hAnsi="Times New Roman CYR"/>
          <w:sz w:val="24"/>
        </w:rPr>
        <w:t>37073</w:t>
      </w:r>
      <w:r w:rsidRPr="00785762">
        <w:rPr>
          <w:rFonts w:ascii="Times New Roman CYR" w:hAnsi="Times New Roman CYR"/>
          <w:sz w:val="24"/>
        </w:rPr>
        <w:t xml:space="preserve"> руб.) выше уровня прошлого года на </w:t>
      </w:r>
      <w:r w:rsidR="006445F1" w:rsidRPr="00785762">
        <w:rPr>
          <w:rFonts w:ascii="Times New Roman CYR" w:hAnsi="Times New Roman CYR"/>
          <w:sz w:val="24"/>
        </w:rPr>
        <w:t>6,7</w:t>
      </w:r>
      <w:r w:rsidRPr="00785762">
        <w:rPr>
          <w:rFonts w:ascii="Times New Roman CYR" w:hAnsi="Times New Roman CYR"/>
          <w:sz w:val="24"/>
        </w:rPr>
        <w:t xml:space="preserve">% и </w:t>
      </w:r>
      <w:r w:rsidRPr="00785762">
        <w:rPr>
          <w:sz w:val="24"/>
        </w:rPr>
        <w:t xml:space="preserve">на </w:t>
      </w:r>
      <w:r w:rsidR="00460B38" w:rsidRPr="00785762">
        <w:rPr>
          <w:sz w:val="24"/>
        </w:rPr>
        <w:t>2</w:t>
      </w:r>
      <w:r w:rsidR="006445F1" w:rsidRPr="00785762">
        <w:rPr>
          <w:sz w:val="24"/>
        </w:rPr>
        <w:t>1,3</w:t>
      </w:r>
      <w:r w:rsidRPr="00785762">
        <w:rPr>
          <w:sz w:val="24"/>
        </w:rPr>
        <w:t xml:space="preserve">% выше средней заработной платы по району. </w:t>
      </w:r>
      <w:r w:rsidR="00674458" w:rsidRPr="00785762">
        <w:rPr>
          <w:sz w:val="24"/>
        </w:rPr>
        <w:t xml:space="preserve"> </w:t>
      </w:r>
    </w:p>
    <w:p w:rsidR="005F69F7" w:rsidRPr="00785762" w:rsidRDefault="005F69F7" w:rsidP="00803958">
      <w:pPr>
        <w:rPr>
          <w:sz w:val="24"/>
        </w:rPr>
      </w:pPr>
    </w:p>
    <w:p w:rsidR="00674458" w:rsidRPr="00785762" w:rsidRDefault="00674458">
      <w:pPr>
        <w:pStyle w:val="1"/>
        <w:rPr>
          <w:sz w:val="28"/>
        </w:rPr>
      </w:pPr>
      <w:bookmarkStart w:id="9" w:name="_Toc505172722"/>
      <w:r w:rsidRPr="00785762">
        <w:rPr>
          <w:sz w:val="28"/>
          <w:lang w:val="en-US"/>
        </w:rPr>
        <w:t>VI</w:t>
      </w:r>
      <w:r w:rsidRPr="00785762">
        <w:rPr>
          <w:sz w:val="28"/>
        </w:rPr>
        <w:t>. Инвестиции, строительство</w:t>
      </w:r>
      <w:bookmarkEnd w:id="9"/>
      <w:r w:rsidRPr="00785762">
        <w:rPr>
          <w:sz w:val="28"/>
        </w:rPr>
        <w:t xml:space="preserve"> </w:t>
      </w:r>
    </w:p>
    <w:p w:rsidR="00674458" w:rsidRPr="00785762" w:rsidRDefault="00674458">
      <w:pPr>
        <w:ind w:firstLine="709"/>
        <w:jc w:val="both"/>
        <w:rPr>
          <w:sz w:val="24"/>
        </w:rPr>
      </w:pPr>
      <w:r w:rsidRPr="00785762">
        <w:rPr>
          <w:i/>
          <w:iCs/>
          <w:sz w:val="24"/>
        </w:rPr>
        <w:t>Объем инвестиций в основной капитал</w:t>
      </w:r>
      <w:r w:rsidRPr="00785762">
        <w:rPr>
          <w:sz w:val="24"/>
        </w:rPr>
        <w:t xml:space="preserve"> крупных и средних предприятий за счет всех источников финансирования в январе-декабре 201</w:t>
      </w:r>
      <w:r w:rsidR="00692063" w:rsidRPr="00785762">
        <w:rPr>
          <w:sz w:val="24"/>
        </w:rPr>
        <w:t>7</w:t>
      </w:r>
      <w:r w:rsidRPr="00785762">
        <w:rPr>
          <w:sz w:val="24"/>
        </w:rPr>
        <w:t xml:space="preserve"> года по </w:t>
      </w:r>
      <w:r w:rsidR="00D430C1" w:rsidRPr="00785762">
        <w:rPr>
          <w:sz w:val="24"/>
        </w:rPr>
        <w:t>данным</w:t>
      </w:r>
      <w:r w:rsidRPr="00785762">
        <w:rPr>
          <w:sz w:val="24"/>
        </w:rPr>
        <w:t xml:space="preserve"> Петростата </w:t>
      </w:r>
      <w:r w:rsidR="00692063" w:rsidRPr="00785762">
        <w:rPr>
          <w:sz w:val="24"/>
        </w:rPr>
        <w:t xml:space="preserve">превысил почти в 2 раза показатель предыдущего года и </w:t>
      </w:r>
      <w:r w:rsidRPr="00785762">
        <w:rPr>
          <w:sz w:val="24"/>
        </w:rPr>
        <w:t xml:space="preserve">составил </w:t>
      </w:r>
      <w:r w:rsidR="003F417F" w:rsidRPr="00785762">
        <w:rPr>
          <w:sz w:val="24"/>
        </w:rPr>
        <w:t>3629</w:t>
      </w:r>
      <w:r w:rsidRPr="00785762">
        <w:rPr>
          <w:sz w:val="24"/>
        </w:rPr>
        <w:t xml:space="preserve"> млн. руб. (</w:t>
      </w:r>
      <w:r w:rsidR="003F417F" w:rsidRPr="00785762">
        <w:rPr>
          <w:sz w:val="24"/>
        </w:rPr>
        <w:t>199,4</w:t>
      </w:r>
      <w:r w:rsidRPr="00785762">
        <w:rPr>
          <w:sz w:val="24"/>
        </w:rPr>
        <w:t>% к уровню 201</w:t>
      </w:r>
      <w:r w:rsidR="00692063" w:rsidRPr="00785762">
        <w:rPr>
          <w:sz w:val="24"/>
        </w:rPr>
        <w:t>6</w:t>
      </w:r>
      <w:r w:rsidRPr="00785762">
        <w:rPr>
          <w:sz w:val="24"/>
        </w:rPr>
        <w:t xml:space="preserve"> года). Структура капитальных вложений сложилась следующим образом: собственные средства предприятий – </w:t>
      </w:r>
      <w:r w:rsidR="00692063" w:rsidRPr="00785762">
        <w:rPr>
          <w:sz w:val="24"/>
        </w:rPr>
        <w:t>69</w:t>
      </w:r>
      <w:r w:rsidRPr="00785762">
        <w:rPr>
          <w:sz w:val="24"/>
        </w:rPr>
        <w:t xml:space="preserve">%, бюджетные средства – </w:t>
      </w:r>
      <w:r w:rsidR="00692063" w:rsidRPr="00785762">
        <w:rPr>
          <w:sz w:val="24"/>
        </w:rPr>
        <w:t>25,2</w:t>
      </w:r>
      <w:r w:rsidRPr="00785762">
        <w:rPr>
          <w:sz w:val="24"/>
        </w:rPr>
        <w:t xml:space="preserve">%, кредиты банков и прочие привлеченные средства – </w:t>
      </w:r>
      <w:r w:rsidR="00692063" w:rsidRPr="00785762">
        <w:rPr>
          <w:sz w:val="24"/>
        </w:rPr>
        <w:t>5,7</w:t>
      </w:r>
      <w:r w:rsidRPr="00785762">
        <w:rPr>
          <w:sz w:val="24"/>
        </w:rPr>
        <w:t xml:space="preserve">%. Инвестиции </w:t>
      </w:r>
      <w:r w:rsidR="002F7EC4" w:rsidRPr="00785762">
        <w:rPr>
          <w:sz w:val="24"/>
        </w:rPr>
        <w:t xml:space="preserve">в </w:t>
      </w:r>
      <w:r w:rsidR="00692063" w:rsidRPr="00785762">
        <w:rPr>
          <w:sz w:val="24"/>
        </w:rPr>
        <w:t xml:space="preserve">сельское, лесное хозяйство, охоту, рыболовство и рыбоводство </w:t>
      </w:r>
      <w:r w:rsidR="002F7EC4" w:rsidRPr="00785762">
        <w:rPr>
          <w:sz w:val="24"/>
        </w:rPr>
        <w:t xml:space="preserve">составили </w:t>
      </w:r>
      <w:r w:rsidR="00692063" w:rsidRPr="00785762">
        <w:rPr>
          <w:sz w:val="24"/>
        </w:rPr>
        <w:t>20</w:t>
      </w:r>
      <w:r w:rsidR="002F7EC4" w:rsidRPr="00785762">
        <w:rPr>
          <w:sz w:val="24"/>
        </w:rPr>
        <w:t>%</w:t>
      </w:r>
      <w:r w:rsidR="00ED427A" w:rsidRPr="00785762">
        <w:rPr>
          <w:sz w:val="24"/>
        </w:rPr>
        <w:t xml:space="preserve"> от общего объема капитальных вложений</w:t>
      </w:r>
      <w:r w:rsidR="002F7EC4" w:rsidRPr="00785762">
        <w:rPr>
          <w:sz w:val="24"/>
        </w:rPr>
        <w:t xml:space="preserve">, </w:t>
      </w:r>
      <w:r w:rsidR="00692063" w:rsidRPr="00785762">
        <w:rPr>
          <w:sz w:val="24"/>
        </w:rPr>
        <w:t xml:space="preserve">на развитие добывающей отрасли – 1,9%, </w:t>
      </w:r>
      <w:r w:rsidRPr="00785762">
        <w:rPr>
          <w:sz w:val="24"/>
        </w:rPr>
        <w:t xml:space="preserve">в обрабатывающее производство </w:t>
      </w:r>
      <w:r w:rsidR="008D5BEC" w:rsidRPr="00785762">
        <w:rPr>
          <w:sz w:val="24"/>
        </w:rPr>
        <w:t>–</w:t>
      </w:r>
      <w:r w:rsidR="002F7EC4" w:rsidRPr="00785762">
        <w:rPr>
          <w:sz w:val="24"/>
        </w:rPr>
        <w:t xml:space="preserve"> </w:t>
      </w:r>
      <w:r w:rsidR="00692063" w:rsidRPr="00785762">
        <w:rPr>
          <w:sz w:val="24"/>
        </w:rPr>
        <w:t>2,6</w:t>
      </w:r>
      <w:r w:rsidRPr="00785762">
        <w:rPr>
          <w:sz w:val="24"/>
        </w:rPr>
        <w:t xml:space="preserve">%, </w:t>
      </w:r>
      <w:r w:rsidR="00D430C1" w:rsidRPr="00785762">
        <w:rPr>
          <w:sz w:val="24"/>
        </w:rPr>
        <w:t xml:space="preserve">по отрасли «государственное управление» - </w:t>
      </w:r>
      <w:r w:rsidR="00692063" w:rsidRPr="00785762">
        <w:rPr>
          <w:sz w:val="24"/>
        </w:rPr>
        <w:t>22,1</w:t>
      </w:r>
      <w:r w:rsidR="00D430C1" w:rsidRPr="00785762">
        <w:rPr>
          <w:sz w:val="24"/>
        </w:rPr>
        <w:t xml:space="preserve">%, </w:t>
      </w:r>
      <w:r w:rsidR="008D5BEC" w:rsidRPr="00785762">
        <w:rPr>
          <w:sz w:val="24"/>
        </w:rPr>
        <w:t xml:space="preserve">на развитие строительной отрасли – </w:t>
      </w:r>
      <w:r w:rsidR="00692063" w:rsidRPr="00785762">
        <w:rPr>
          <w:sz w:val="24"/>
        </w:rPr>
        <w:t>1</w:t>
      </w:r>
      <w:r w:rsidR="008D5BEC" w:rsidRPr="00785762">
        <w:rPr>
          <w:sz w:val="24"/>
        </w:rPr>
        <w:t>,6%, на развитие отраслей социальной сферы (</w:t>
      </w:r>
      <w:r w:rsidR="00ED427A" w:rsidRPr="00785762">
        <w:rPr>
          <w:sz w:val="24"/>
        </w:rPr>
        <w:t xml:space="preserve">наука, </w:t>
      </w:r>
      <w:r w:rsidR="008D5BEC" w:rsidRPr="00785762">
        <w:rPr>
          <w:sz w:val="24"/>
        </w:rPr>
        <w:t xml:space="preserve">образование и здравоохранение) – </w:t>
      </w:r>
      <w:r w:rsidR="00692063" w:rsidRPr="00785762">
        <w:rPr>
          <w:sz w:val="24"/>
        </w:rPr>
        <w:t>3,</w:t>
      </w:r>
      <w:r w:rsidR="003F417F" w:rsidRPr="00785762">
        <w:rPr>
          <w:sz w:val="24"/>
        </w:rPr>
        <w:t>9</w:t>
      </w:r>
      <w:r w:rsidR="008D5BEC" w:rsidRPr="00785762">
        <w:rPr>
          <w:sz w:val="24"/>
        </w:rPr>
        <w:t xml:space="preserve">%, </w:t>
      </w:r>
      <w:r w:rsidR="004C2356" w:rsidRPr="00785762">
        <w:rPr>
          <w:sz w:val="24"/>
        </w:rPr>
        <w:t xml:space="preserve">на развитие прочих </w:t>
      </w:r>
      <w:r w:rsidR="00692063" w:rsidRPr="00785762">
        <w:rPr>
          <w:sz w:val="24"/>
        </w:rPr>
        <w:t>видов</w:t>
      </w:r>
      <w:r w:rsidR="004C2356" w:rsidRPr="00785762">
        <w:rPr>
          <w:sz w:val="24"/>
        </w:rPr>
        <w:t xml:space="preserve"> услуг (</w:t>
      </w:r>
      <w:r w:rsidR="00692063" w:rsidRPr="00785762">
        <w:rPr>
          <w:sz w:val="24"/>
        </w:rPr>
        <w:t>ООО «ОЗОН» -</w:t>
      </w:r>
      <w:r w:rsidR="004C2356" w:rsidRPr="00785762">
        <w:rPr>
          <w:sz w:val="24"/>
        </w:rPr>
        <w:t xml:space="preserve"> «Гостеприимный курорт «Игора»)</w:t>
      </w:r>
      <w:r w:rsidR="00D430C1" w:rsidRPr="00785762">
        <w:rPr>
          <w:sz w:val="24"/>
        </w:rPr>
        <w:t xml:space="preserve"> - 1,</w:t>
      </w:r>
      <w:r w:rsidR="00692063" w:rsidRPr="00785762">
        <w:rPr>
          <w:sz w:val="24"/>
        </w:rPr>
        <w:t>2%</w:t>
      </w:r>
      <w:r w:rsidR="00ED427A" w:rsidRPr="00785762">
        <w:rPr>
          <w:sz w:val="24"/>
        </w:rPr>
        <w:t>, в прочие виды деятельности – 2,</w:t>
      </w:r>
      <w:r w:rsidR="003F417F" w:rsidRPr="00785762">
        <w:rPr>
          <w:sz w:val="24"/>
        </w:rPr>
        <w:t>4</w:t>
      </w:r>
      <w:r w:rsidR="00ED427A" w:rsidRPr="00785762">
        <w:rPr>
          <w:sz w:val="24"/>
        </w:rPr>
        <w:t>%</w:t>
      </w:r>
      <w:r w:rsidRPr="00785762">
        <w:rPr>
          <w:sz w:val="24"/>
        </w:rPr>
        <w:t xml:space="preserve">. </w:t>
      </w:r>
      <w:r w:rsidR="00692063" w:rsidRPr="00785762">
        <w:rPr>
          <w:sz w:val="24"/>
          <w:szCs w:val="24"/>
        </w:rPr>
        <w:t>Более 44% составили инвестиции организаций, относящихся к отрасли «обеспечение электроэнергией, газом и паром, кондиционирование воздуха» и занимающихся газоснабжением.</w:t>
      </w:r>
      <w:r w:rsidR="00ED427A" w:rsidRPr="00785762">
        <w:rPr>
          <w:sz w:val="24"/>
          <w:szCs w:val="24"/>
        </w:rPr>
        <w:t xml:space="preserve"> </w:t>
      </w:r>
    </w:p>
    <w:p w:rsidR="00692063" w:rsidRPr="00785762" w:rsidRDefault="00ED427A">
      <w:pPr>
        <w:ind w:firstLine="709"/>
        <w:jc w:val="both"/>
        <w:rPr>
          <w:sz w:val="32"/>
        </w:rPr>
      </w:pPr>
      <w:r w:rsidRPr="00785762">
        <w:rPr>
          <w:sz w:val="24"/>
          <w:szCs w:val="24"/>
        </w:rPr>
        <w:t>В связи с отсутствием крупных инвестиционных проектов предприятия обрабатывающего производства района уменьшили капиталовложения в развитие собственного производства по сравнению с 2016 годом в 2,8 раза. Инвестиции по отрасли составили 94,6 млн. руб., из которых 41,3 млн. руб. приходится на развитие производства ОАО «Лесплитинвест». Кроме того, 48,6 млн. руб. вложено в развитие мебельного производства ООО «Лидер», 3,06 млн. руб. – в производство изделий из пластмассы АО «Аэлита». 1,15 млн. руб. вложено в развитие производства ООО «Камнеобрабатывающий завод «Кузнечное». Инвестиции на обрабатывающих предприятиях осуществлялись на 74% за счет собственных средств предприятий и на 26% - за счет кредитов банков.</w:t>
      </w:r>
    </w:p>
    <w:p w:rsidR="00F367B3" w:rsidRPr="00785762" w:rsidRDefault="00F367B3" w:rsidP="00F367B3">
      <w:pPr>
        <w:pStyle w:val="ab"/>
        <w:ind w:firstLine="720"/>
        <w:rPr>
          <w:sz w:val="24"/>
        </w:rPr>
      </w:pPr>
      <w:r w:rsidRPr="00785762">
        <w:rPr>
          <w:sz w:val="24"/>
        </w:rPr>
        <w:t xml:space="preserve">На </w:t>
      </w:r>
      <w:r w:rsidR="00731D60" w:rsidRPr="00785762">
        <w:rPr>
          <w:sz w:val="24"/>
        </w:rPr>
        <w:t>20,6</w:t>
      </w:r>
      <w:r w:rsidRPr="00785762">
        <w:rPr>
          <w:sz w:val="24"/>
        </w:rPr>
        <w:t xml:space="preserve">% </w:t>
      </w:r>
      <w:r w:rsidR="00731D60" w:rsidRPr="00785762">
        <w:rPr>
          <w:sz w:val="24"/>
        </w:rPr>
        <w:t>выросли</w:t>
      </w:r>
      <w:r w:rsidRPr="00785762">
        <w:rPr>
          <w:sz w:val="24"/>
        </w:rPr>
        <w:t xml:space="preserve"> инвестиции </w:t>
      </w:r>
      <w:r w:rsidR="00731D60" w:rsidRPr="00785762">
        <w:rPr>
          <w:sz w:val="24"/>
        </w:rPr>
        <w:t xml:space="preserve">по отрасли «сельское, лесное хозяйство, охота, рыболовство и рыбоводство» </w:t>
      </w:r>
      <w:r w:rsidRPr="00785762">
        <w:rPr>
          <w:sz w:val="24"/>
        </w:rPr>
        <w:t xml:space="preserve">к уровню прошлого года и составили </w:t>
      </w:r>
      <w:r w:rsidR="00731D60" w:rsidRPr="00785762">
        <w:rPr>
          <w:sz w:val="24"/>
        </w:rPr>
        <w:t>725,9</w:t>
      </w:r>
      <w:r w:rsidRPr="00785762">
        <w:rPr>
          <w:sz w:val="24"/>
        </w:rPr>
        <w:t xml:space="preserve"> млн. руб.</w:t>
      </w:r>
      <w:r w:rsidR="00731D60" w:rsidRPr="00785762">
        <w:rPr>
          <w:sz w:val="24"/>
        </w:rPr>
        <w:t>, из них капиталовложения только в сельское хозяйство</w:t>
      </w:r>
      <w:r w:rsidRPr="00785762">
        <w:rPr>
          <w:sz w:val="24"/>
        </w:rPr>
        <w:t xml:space="preserve"> </w:t>
      </w:r>
      <w:r w:rsidR="00731D60" w:rsidRPr="00785762">
        <w:rPr>
          <w:sz w:val="24"/>
        </w:rPr>
        <w:t xml:space="preserve">составили 601,7 млн. руб. </w:t>
      </w:r>
      <w:r w:rsidRPr="00785762">
        <w:rPr>
          <w:sz w:val="24"/>
        </w:rPr>
        <w:t xml:space="preserve">Из них </w:t>
      </w:r>
      <w:r w:rsidR="00636458" w:rsidRPr="00785762">
        <w:rPr>
          <w:sz w:val="24"/>
        </w:rPr>
        <w:t>65</w:t>
      </w:r>
      <w:r w:rsidRPr="00785762">
        <w:rPr>
          <w:sz w:val="24"/>
        </w:rPr>
        <w:t>% направлено на формирование основного стада (</w:t>
      </w:r>
      <w:r w:rsidR="00636458" w:rsidRPr="00785762">
        <w:rPr>
          <w:sz w:val="24"/>
        </w:rPr>
        <w:t>473,9</w:t>
      </w:r>
      <w:r w:rsidR="00CE18B5" w:rsidRPr="00785762">
        <w:rPr>
          <w:sz w:val="24"/>
        </w:rPr>
        <w:t xml:space="preserve"> </w:t>
      </w:r>
      <w:r w:rsidRPr="00785762">
        <w:rPr>
          <w:sz w:val="24"/>
        </w:rPr>
        <w:t xml:space="preserve">млн. руб.); </w:t>
      </w:r>
      <w:r w:rsidR="00636458" w:rsidRPr="00785762">
        <w:rPr>
          <w:sz w:val="24"/>
        </w:rPr>
        <w:t>16</w:t>
      </w:r>
      <w:r w:rsidRPr="00785762">
        <w:rPr>
          <w:sz w:val="24"/>
        </w:rPr>
        <w:t>% (</w:t>
      </w:r>
      <w:r w:rsidR="00636458" w:rsidRPr="00785762">
        <w:rPr>
          <w:sz w:val="24"/>
        </w:rPr>
        <w:t>114,5</w:t>
      </w:r>
      <w:r w:rsidRPr="00785762">
        <w:rPr>
          <w:sz w:val="24"/>
        </w:rPr>
        <w:t xml:space="preserve"> млн. руб.) - на обновление машин, оборудования и транспортных средств</w:t>
      </w:r>
      <w:r w:rsidR="00CE18B5" w:rsidRPr="00785762">
        <w:rPr>
          <w:sz w:val="24"/>
        </w:rPr>
        <w:t xml:space="preserve"> и</w:t>
      </w:r>
      <w:r w:rsidRPr="00785762">
        <w:rPr>
          <w:sz w:val="24"/>
        </w:rPr>
        <w:t xml:space="preserve"> </w:t>
      </w:r>
      <w:r w:rsidR="00636458" w:rsidRPr="00785762">
        <w:rPr>
          <w:sz w:val="24"/>
        </w:rPr>
        <w:t>19</w:t>
      </w:r>
      <w:r w:rsidRPr="00785762">
        <w:rPr>
          <w:sz w:val="24"/>
        </w:rPr>
        <w:t>% - на расширение и реконструкцию производственных зданий и сооружений и строительство жилья.</w:t>
      </w:r>
    </w:p>
    <w:p w:rsidR="00F367B3" w:rsidRPr="00785762" w:rsidRDefault="00F367B3" w:rsidP="00F367B3">
      <w:pPr>
        <w:pStyle w:val="af6"/>
        <w:ind w:firstLine="709"/>
        <w:jc w:val="both"/>
        <w:rPr>
          <w:rFonts w:ascii="Times New Roman" w:hAnsi="Times New Roman"/>
          <w:color w:val="auto"/>
          <w:szCs w:val="28"/>
        </w:rPr>
      </w:pPr>
      <w:r w:rsidRPr="00785762">
        <w:rPr>
          <w:rFonts w:ascii="Times New Roman" w:hAnsi="Times New Roman"/>
          <w:color w:val="auto"/>
          <w:spacing w:val="0"/>
        </w:rPr>
        <w:t>Капиталовложения предприяти</w:t>
      </w:r>
      <w:r w:rsidR="00265A2E" w:rsidRPr="00785762">
        <w:rPr>
          <w:rFonts w:ascii="Times New Roman" w:hAnsi="Times New Roman"/>
          <w:color w:val="auto"/>
          <w:spacing w:val="0"/>
        </w:rPr>
        <w:t>й</w:t>
      </w:r>
      <w:r w:rsidRPr="00785762">
        <w:rPr>
          <w:rFonts w:ascii="Times New Roman" w:hAnsi="Times New Roman"/>
          <w:color w:val="auto"/>
          <w:spacing w:val="0"/>
        </w:rPr>
        <w:t xml:space="preserve"> строительной отрасли в развитие собственной деятельности за 201</w:t>
      </w:r>
      <w:r w:rsidR="00636458" w:rsidRPr="00785762">
        <w:rPr>
          <w:rFonts w:ascii="Times New Roman" w:hAnsi="Times New Roman"/>
          <w:color w:val="auto"/>
          <w:spacing w:val="0"/>
        </w:rPr>
        <w:t>7</w:t>
      </w:r>
      <w:r w:rsidRPr="00785762">
        <w:rPr>
          <w:rFonts w:ascii="Times New Roman" w:hAnsi="Times New Roman"/>
          <w:color w:val="auto"/>
          <w:spacing w:val="0"/>
        </w:rPr>
        <w:t xml:space="preserve"> год составили </w:t>
      </w:r>
      <w:r w:rsidR="00636458" w:rsidRPr="00785762">
        <w:rPr>
          <w:rFonts w:ascii="Times New Roman" w:hAnsi="Times New Roman"/>
          <w:color w:val="auto"/>
          <w:spacing w:val="0"/>
        </w:rPr>
        <w:t>59,3</w:t>
      </w:r>
      <w:r w:rsidRPr="00785762">
        <w:rPr>
          <w:rFonts w:ascii="Times New Roman" w:hAnsi="Times New Roman"/>
          <w:color w:val="auto"/>
          <w:spacing w:val="0"/>
        </w:rPr>
        <w:t xml:space="preserve"> млн. руб., что </w:t>
      </w:r>
      <w:r w:rsidR="00636458" w:rsidRPr="00785762">
        <w:rPr>
          <w:rFonts w:ascii="Times New Roman" w:hAnsi="Times New Roman"/>
          <w:color w:val="auto"/>
          <w:spacing w:val="0"/>
        </w:rPr>
        <w:t>на 16,3% мень</w:t>
      </w:r>
      <w:r w:rsidRPr="00785762">
        <w:rPr>
          <w:rFonts w:ascii="Times New Roman" w:hAnsi="Times New Roman"/>
          <w:color w:val="auto"/>
          <w:spacing w:val="0"/>
        </w:rPr>
        <w:t>ше уровня 201</w:t>
      </w:r>
      <w:r w:rsidR="00636458" w:rsidRPr="00785762">
        <w:rPr>
          <w:rFonts w:ascii="Times New Roman" w:hAnsi="Times New Roman"/>
          <w:color w:val="auto"/>
          <w:spacing w:val="0"/>
        </w:rPr>
        <w:t>6</w:t>
      </w:r>
      <w:r w:rsidRPr="00785762">
        <w:rPr>
          <w:rFonts w:ascii="Times New Roman" w:hAnsi="Times New Roman"/>
          <w:color w:val="auto"/>
          <w:spacing w:val="0"/>
        </w:rPr>
        <w:t xml:space="preserve"> года, </w:t>
      </w:r>
      <w:r w:rsidR="00636458" w:rsidRPr="00785762">
        <w:rPr>
          <w:rFonts w:ascii="Times New Roman" w:hAnsi="Times New Roman"/>
          <w:color w:val="auto"/>
          <w:spacing w:val="0"/>
        </w:rPr>
        <w:t>9</w:t>
      </w:r>
      <w:r w:rsidR="00B62293" w:rsidRPr="00785762">
        <w:rPr>
          <w:rFonts w:ascii="Times New Roman" w:hAnsi="Times New Roman"/>
          <w:color w:val="auto"/>
          <w:spacing w:val="0"/>
        </w:rPr>
        <w:t>8</w:t>
      </w:r>
      <w:r w:rsidR="00636458" w:rsidRPr="00785762">
        <w:rPr>
          <w:rFonts w:ascii="Times New Roman" w:hAnsi="Times New Roman"/>
          <w:color w:val="auto"/>
          <w:spacing w:val="0"/>
        </w:rPr>
        <w:t>,6</w:t>
      </w:r>
      <w:r w:rsidRPr="00785762">
        <w:rPr>
          <w:rFonts w:ascii="Times New Roman" w:hAnsi="Times New Roman"/>
          <w:color w:val="auto"/>
          <w:spacing w:val="0"/>
        </w:rPr>
        <w:t xml:space="preserve">% из которых направлено на приобретение машин и оборудования. </w:t>
      </w:r>
    </w:p>
    <w:p w:rsidR="00781DC5" w:rsidRPr="00785762" w:rsidRDefault="00781DC5" w:rsidP="00781DC5">
      <w:pPr>
        <w:pStyle w:val="af6"/>
        <w:ind w:firstLine="709"/>
        <w:jc w:val="both"/>
        <w:rPr>
          <w:rFonts w:ascii="Times New Roman" w:hAnsi="Times New Roman"/>
          <w:color w:val="auto"/>
          <w:szCs w:val="24"/>
        </w:rPr>
      </w:pPr>
      <w:r w:rsidRPr="00785762">
        <w:rPr>
          <w:rFonts w:ascii="Times New Roman" w:hAnsi="Times New Roman"/>
          <w:color w:val="auto"/>
          <w:spacing w:val="0"/>
          <w:szCs w:val="24"/>
        </w:rPr>
        <w:t xml:space="preserve">Инвестиции в основной капитал по отрасли «Предоставление прочих </w:t>
      </w:r>
      <w:r w:rsidR="00A745AC" w:rsidRPr="00785762">
        <w:rPr>
          <w:rFonts w:ascii="Times New Roman" w:hAnsi="Times New Roman"/>
          <w:color w:val="auto"/>
          <w:spacing w:val="0"/>
          <w:szCs w:val="24"/>
        </w:rPr>
        <w:t>видов</w:t>
      </w:r>
      <w:r w:rsidRPr="00785762">
        <w:rPr>
          <w:rFonts w:ascii="Times New Roman" w:hAnsi="Times New Roman"/>
          <w:color w:val="auto"/>
          <w:spacing w:val="0"/>
          <w:szCs w:val="24"/>
        </w:rPr>
        <w:t xml:space="preserve"> услуг» составили </w:t>
      </w:r>
      <w:r w:rsidR="00A745AC" w:rsidRPr="00785762">
        <w:rPr>
          <w:rFonts w:ascii="Times New Roman" w:hAnsi="Times New Roman"/>
          <w:color w:val="auto"/>
          <w:spacing w:val="0"/>
          <w:szCs w:val="24"/>
        </w:rPr>
        <w:t>42,9</w:t>
      </w:r>
      <w:r w:rsidRPr="00785762">
        <w:rPr>
          <w:rFonts w:ascii="Times New Roman" w:hAnsi="Times New Roman"/>
          <w:color w:val="auto"/>
          <w:spacing w:val="0"/>
          <w:szCs w:val="24"/>
        </w:rPr>
        <w:t xml:space="preserve"> млн. руб. Это капиталовложения в модернизацию </w:t>
      </w:r>
      <w:r w:rsidR="00A745AC" w:rsidRPr="00785762">
        <w:rPr>
          <w:rFonts w:ascii="Times New Roman" w:hAnsi="Times New Roman"/>
          <w:color w:val="auto"/>
          <w:spacing w:val="0"/>
          <w:szCs w:val="24"/>
        </w:rPr>
        <w:t xml:space="preserve">и обновление </w:t>
      </w:r>
      <w:r w:rsidRPr="00785762">
        <w:rPr>
          <w:rFonts w:ascii="Times New Roman" w:hAnsi="Times New Roman"/>
          <w:color w:val="auto"/>
          <w:spacing w:val="0"/>
          <w:szCs w:val="24"/>
        </w:rPr>
        <w:t>Гостеприимного курорта «Игора»</w:t>
      </w:r>
      <w:r w:rsidR="00A745AC" w:rsidRPr="00785762">
        <w:rPr>
          <w:rFonts w:ascii="Times New Roman" w:hAnsi="Times New Roman"/>
          <w:color w:val="auto"/>
          <w:spacing w:val="0"/>
          <w:szCs w:val="24"/>
        </w:rPr>
        <w:t>.</w:t>
      </w:r>
      <w:r w:rsidRPr="00785762">
        <w:rPr>
          <w:rFonts w:ascii="Times New Roman" w:hAnsi="Times New Roman"/>
          <w:color w:val="auto"/>
          <w:spacing w:val="0"/>
          <w:szCs w:val="24"/>
        </w:rPr>
        <w:t xml:space="preserve"> </w:t>
      </w:r>
      <w:r w:rsidR="00A745AC" w:rsidRPr="00785762">
        <w:rPr>
          <w:rFonts w:ascii="Times New Roman" w:hAnsi="Times New Roman"/>
          <w:color w:val="auto"/>
          <w:spacing w:val="0"/>
          <w:szCs w:val="24"/>
        </w:rPr>
        <w:t>С</w:t>
      </w:r>
      <w:r w:rsidRPr="00785762">
        <w:rPr>
          <w:rFonts w:ascii="Times New Roman" w:hAnsi="Times New Roman"/>
          <w:color w:val="auto"/>
          <w:spacing w:val="0"/>
          <w:szCs w:val="24"/>
        </w:rPr>
        <w:t xml:space="preserve">редства </w:t>
      </w:r>
      <w:r w:rsidR="00A745AC" w:rsidRPr="00785762">
        <w:rPr>
          <w:rFonts w:ascii="Times New Roman" w:hAnsi="Times New Roman"/>
          <w:color w:val="auto"/>
          <w:spacing w:val="0"/>
          <w:szCs w:val="24"/>
        </w:rPr>
        <w:t>на 40%</w:t>
      </w:r>
      <w:r w:rsidR="00D9347C" w:rsidRPr="00785762">
        <w:rPr>
          <w:rFonts w:ascii="Times New Roman" w:hAnsi="Times New Roman"/>
          <w:color w:val="auto"/>
          <w:spacing w:val="0"/>
          <w:szCs w:val="24"/>
        </w:rPr>
        <w:t xml:space="preserve"> </w:t>
      </w:r>
      <w:r w:rsidR="00A745AC" w:rsidRPr="00785762">
        <w:rPr>
          <w:rFonts w:ascii="Times New Roman" w:hAnsi="Times New Roman"/>
          <w:color w:val="auto"/>
          <w:spacing w:val="0"/>
          <w:szCs w:val="24"/>
        </w:rPr>
        <w:t>превысили</w:t>
      </w:r>
      <w:r w:rsidR="00D9347C" w:rsidRPr="00785762">
        <w:rPr>
          <w:rFonts w:ascii="Times New Roman" w:hAnsi="Times New Roman"/>
          <w:color w:val="auto"/>
          <w:spacing w:val="0"/>
          <w:szCs w:val="24"/>
        </w:rPr>
        <w:t xml:space="preserve"> объем капвложений </w:t>
      </w:r>
      <w:r w:rsidR="003B32A9" w:rsidRPr="00785762">
        <w:rPr>
          <w:rFonts w:ascii="Times New Roman" w:hAnsi="Times New Roman"/>
          <w:color w:val="auto"/>
          <w:spacing w:val="0"/>
          <w:szCs w:val="24"/>
        </w:rPr>
        <w:t>предыдущего</w:t>
      </w:r>
      <w:r w:rsidR="00D9347C" w:rsidRPr="00785762">
        <w:rPr>
          <w:rFonts w:ascii="Times New Roman" w:hAnsi="Times New Roman"/>
          <w:color w:val="auto"/>
          <w:spacing w:val="0"/>
          <w:szCs w:val="24"/>
        </w:rPr>
        <w:t xml:space="preserve"> года</w:t>
      </w:r>
      <w:r w:rsidR="00540EEE" w:rsidRPr="00785762">
        <w:rPr>
          <w:rFonts w:ascii="Times New Roman" w:hAnsi="Times New Roman"/>
          <w:color w:val="auto"/>
          <w:spacing w:val="0"/>
          <w:szCs w:val="24"/>
        </w:rPr>
        <w:t>.</w:t>
      </w:r>
      <w:r w:rsidR="00D9347C" w:rsidRPr="00785762">
        <w:rPr>
          <w:rFonts w:ascii="Times New Roman" w:hAnsi="Times New Roman"/>
          <w:color w:val="auto"/>
          <w:spacing w:val="0"/>
          <w:szCs w:val="24"/>
        </w:rPr>
        <w:t xml:space="preserve"> </w:t>
      </w:r>
      <w:r w:rsidR="00540EEE" w:rsidRPr="00785762">
        <w:rPr>
          <w:rFonts w:ascii="Times New Roman" w:hAnsi="Times New Roman"/>
          <w:color w:val="auto"/>
          <w:spacing w:val="0"/>
          <w:szCs w:val="24"/>
        </w:rPr>
        <w:t xml:space="preserve">На объекте </w:t>
      </w:r>
      <w:r w:rsidR="00A745AC" w:rsidRPr="00785762">
        <w:rPr>
          <w:rFonts w:ascii="Times New Roman" w:hAnsi="Times New Roman"/>
          <w:color w:val="auto"/>
          <w:spacing w:val="0"/>
          <w:szCs w:val="24"/>
        </w:rPr>
        <w:t xml:space="preserve">введены в эксплуатацию кабельные ЛЭП, </w:t>
      </w:r>
      <w:r w:rsidR="00540EEE" w:rsidRPr="00785762">
        <w:rPr>
          <w:rFonts w:ascii="Times New Roman" w:hAnsi="Times New Roman"/>
          <w:color w:val="auto"/>
          <w:spacing w:val="0"/>
          <w:szCs w:val="24"/>
        </w:rPr>
        <w:t xml:space="preserve">выполнена модернизация </w:t>
      </w:r>
      <w:r w:rsidR="00A745AC" w:rsidRPr="00785762">
        <w:rPr>
          <w:rFonts w:ascii="Times New Roman" w:hAnsi="Times New Roman"/>
          <w:color w:val="auto"/>
          <w:spacing w:val="0"/>
          <w:szCs w:val="24"/>
        </w:rPr>
        <w:t>здания коттеджа</w:t>
      </w:r>
      <w:r w:rsidR="00540EEE" w:rsidRPr="00785762">
        <w:rPr>
          <w:rFonts w:ascii="Times New Roman" w:hAnsi="Times New Roman"/>
          <w:color w:val="auto"/>
          <w:spacing w:val="0"/>
          <w:szCs w:val="24"/>
        </w:rPr>
        <w:t>, обновлено</w:t>
      </w:r>
      <w:r w:rsidRPr="00785762">
        <w:rPr>
          <w:rFonts w:ascii="Times New Roman" w:hAnsi="Times New Roman"/>
          <w:color w:val="auto"/>
          <w:spacing w:val="0"/>
          <w:szCs w:val="24"/>
        </w:rPr>
        <w:t xml:space="preserve"> </w:t>
      </w:r>
      <w:r w:rsidR="00A745AC" w:rsidRPr="00785762">
        <w:rPr>
          <w:rFonts w:ascii="Times New Roman" w:hAnsi="Times New Roman"/>
          <w:color w:val="auto"/>
          <w:spacing w:val="0"/>
          <w:szCs w:val="24"/>
        </w:rPr>
        <w:t>гостиничное</w:t>
      </w:r>
      <w:r w:rsidR="00540EEE" w:rsidRPr="00785762">
        <w:rPr>
          <w:rFonts w:ascii="Times New Roman" w:hAnsi="Times New Roman"/>
          <w:color w:val="auto"/>
          <w:spacing w:val="0"/>
          <w:szCs w:val="24"/>
        </w:rPr>
        <w:t xml:space="preserve"> и офисное оборудование, приобретены транспортные средства</w:t>
      </w:r>
      <w:r w:rsidR="00A745AC" w:rsidRPr="00785762">
        <w:rPr>
          <w:rFonts w:ascii="Times New Roman" w:hAnsi="Times New Roman"/>
          <w:color w:val="auto"/>
          <w:spacing w:val="0"/>
          <w:szCs w:val="24"/>
        </w:rPr>
        <w:t>.</w:t>
      </w:r>
      <w:r w:rsidR="00540EEE" w:rsidRPr="00785762">
        <w:rPr>
          <w:rFonts w:ascii="Times New Roman" w:hAnsi="Times New Roman"/>
          <w:color w:val="auto"/>
          <w:spacing w:val="0"/>
          <w:szCs w:val="24"/>
        </w:rPr>
        <w:t xml:space="preserve"> </w:t>
      </w:r>
    </w:p>
    <w:p w:rsidR="00717E3E" w:rsidRPr="00785762" w:rsidRDefault="00674458" w:rsidP="00717E3E">
      <w:pPr>
        <w:ind w:firstLine="567"/>
        <w:jc w:val="both"/>
        <w:rPr>
          <w:sz w:val="24"/>
        </w:rPr>
      </w:pPr>
      <w:r w:rsidRPr="00785762">
        <w:rPr>
          <w:sz w:val="24"/>
        </w:rPr>
        <w:t>За 201</w:t>
      </w:r>
      <w:r w:rsidR="0005383B" w:rsidRPr="00785762">
        <w:rPr>
          <w:sz w:val="24"/>
        </w:rPr>
        <w:t>7</w:t>
      </w:r>
      <w:r w:rsidRPr="00785762">
        <w:rPr>
          <w:sz w:val="24"/>
        </w:rPr>
        <w:t xml:space="preserve"> год </w:t>
      </w:r>
      <w:r w:rsidRPr="00785762">
        <w:rPr>
          <w:i/>
          <w:iCs/>
          <w:sz w:val="24"/>
        </w:rPr>
        <w:t>введены в строй</w:t>
      </w:r>
      <w:r w:rsidRPr="00785762">
        <w:rPr>
          <w:sz w:val="24"/>
        </w:rPr>
        <w:t xml:space="preserve"> </w:t>
      </w:r>
      <w:r w:rsidR="0005383B" w:rsidRPr="00785762">
        <w:rPr>
          <w:sz w:val="24"/>
        </w:rPr>
        <w:t>762</w:t>
      </w:r>
      <w:r w:rsidRPr="00785762">
        <w:rPr>
          <w:sz w:val="24"/>
        </w:rPr>
        <w:t xml:space="preserve"> квартир</w:t>
      </w:r>
      <w:r w:rsidR="00AC0462" w:rsidRPr="00785762">
        <w:rPr>
          <w:sz w:val="24"/>
        </w:rPr>
        <w:t>ы</w:t>
      </w:r>
      <w:r w:rsidRPr="00785762">
        <w:rPr>
          <w:sz w:val="24"/>
        </w:rPr>
        <w:t xml:space="preserve">, в том числе </w:t>
      </w:r>
      <w:r w:rsidR="0005383B" w:rsidRPr="00785762">
        <w:rPr>
          <w:sz w:val="24"/>
        </w:rPr>
        <w:t>616</w:t>
      </w:r>
      <w:r w:rsidRPr="00785762">
        <w:rPr>
          <w:sz w:val="24"/>
        </w:rPr>
        <w:t xml:space="preserve"> квартир индивидуальных застройщиков (</w:t>
      </w:r>
      <w:r w:rsidR="0005383B" w:rsidRPr="00785762">
        <w:rPr>
          <w:sz w:val="24"/>
        </w:rPr>
        <w:t>63,512</w:t>
      </w:r>
      <w:r w:rsidRPr="00785762">
        <w:rPr>
          <w:sz w:val="24"/>
        </w:rPr>
        <w:t xml:space="preserve"> тыс. м2). Общая площадь введенной жилой площади за отчетный год составила </w:t>
      </w:r>
      <w:r w:rsidR="0005383B" w:rsidRPr="00785762">
        <w:rPr>
          <w:sz w:val="24"/>
        </w:rPr>
        <w:t>70,494</w:t>
      </w:r>
      <w:r w:rsidRPr="00785762">
        <w:rPr>
          <w:sz w:val="24"/>
        </w:rPr>
        <w:t xml:space="preserve"> тыс. кв. м., что на </w:t>
      </w:r>
      <w:r w:rsidR="0005383B" w:rsidRPr="00785762">
        <w:rPr>
          <w:sz w:val="24"/>
        </w:rPr>
        <w:t xml:space="preserve">12,864 тыс. </w:t>
      </w:r>
      <w:r w:rsidRPr="00785762">
        <w:rPr>
          <w:sz w:val="24"/>
        </w:rPr>
        <w:t xml:space="preserve">м2 </w:t>
      </w:r>
      <w:r w:rsidR="00AC0462" w:rsidRPr="00785762">
        <w:rPr>
          <w:sz w:val="24"/>
        </w:rPr>
        <w:t>больше</w:t>
      </w:r>
      <w:r w:rsidRPr="00785762">
        <w:rPr>
          <w:sz w:val="24"/>
        </w:rPr>
        <w:t>, чем за 201</w:t>
      </w:r>
      <w:r w:rsidR="0005383B" w:rsidRPr="00785762">
        <w:rPr>
          <w:sz w:val="24"/>
        </w:rPr>
        <w:t>6</w:t>
      </w:r>
      <w:r w:rsidRPr="00785762">
        <w:rPr>
          <w:sz w:val="24"/>
        </w:rPr>
        <w:t xml:space="preserve"> год. В том числе введено </w:t>
      </w:r>
      <w:r w:rsidR="0005383B" w:rsidRPr="00785762">
        <w:rPr>
          <w:sz w:val="24"/>
        </w:rPr>
        <w:t>6,982</w:t>
      </w:r>
      <w:r w:rsidRPr="00785762">
        <w:rPr>
          <w:sz w:val="24"/>
        </w:rPr>
        <w:t xml:space="preserve"> тыс. кв. м в </w:t>
      </w:r>
      <w:r w:rsidR="0005383B" w:rsidRPr="00785762">
        <w:rPr>
          <w:sz w:val="24"/>
        </w:rPr>
        <w:t>трех</w:t>
      </w:r>
      <w:r w:rsidR="00AC0462" w:rsidRPr="00785762">
        <w:rPr>
          <w:sz w:val="24"/>
        </w:rPr>
        <w:t xml:space="preserve"> </w:t>
      </w:r>
      <w:r w:rsidRPr="00785762">
        <w:rPr>
          <w:sz w:val="24"/>
        </w:rPr>
        <w:t>многоквартирных домах</w:t>
      </w:r>
      <w:r w:rsidR="00944658" w:rsidRPr="00785762">
        <w:rPr>
          <w:sz w:val="24"/>
        </w:rPr>
        <w:t xml:space="preserve"> (</w:t>
      </w:r>
      <w:r w:rsidR="0005383B" w:rsidRPr="00785762">
        <w:rPr>
          <w:sz w:val="24"/>
        </w:rPr>
        <w:t>146</w:t>
      </w:r>
      <w:r w:rsidR="00944658" w:rsidRPr="00785762">
        <w:rPr>
          <w:sz w:val="24"/>
        </w:rPr>
        <w:t xml:space="preserve"> квартир)</w:t>
      </w:r>
      <w:r w:rsidRPr="00785762">
        <w:rPr>
          <w:sz w:val="24"/>
        </w:rPr>
        <w:t>.</w:t>
      </w:r>
      <w:r w:rsidR="0005383B" w:rsidRPr="00785762">
        <w:rPr>
          <w:sz w:val="24"/>
        </w:rPr>
        <w:t xml:space="preserve"> В пос. Сосново</w:t>
      </w:r>
      <w:r w:rsidRPr="00785762">
        <w:rPr>
          <w:sz w:val="24"/>
        </w:rPr>
        <w:t xml:space="preserve"> </w:t>
      </w:r>
      <w:r w:rsidR="005960A4" w:rsidRPr="00785762">
        <w:rPr>
          <w:sz w:val="24"/>
        </w:rPr>
        <w:t>ООО</w:t>
      </w:r>
      <w:r w:rsidRPr="00785762">
        <w:rPr>
          <w:sz w:val="24"/>
        </w:rPr>
        <w:t xml:space="preserve"> «Викинг</w:t>
      </w:r>
      <w:r w:rsidR="005960A4" w:rsidRPr="00785762">
        <w:rPr>
          <w:sz w:val="24"/>
        </w:rPr>
        <w:t>СтройИнвест</w:t>
      </w:r>
      <w:r w:rsidRPr="00785762">
        <w:rPr>
          <w:sz w:val="24"/>
        </w:rPr>
        <w:t>» сда</w:t>
      </w:r>
      <w:r w:rsidR="0005383B" w:rsidRPr="00785762">
        <w:rPr>
          <w:sz w:val="24"/>
        </w:rPr>
        <w:t>ло</w:t>
      </w:r>
      <w:r w:rsidRPr="00785762">
        <w:rPr>
          <w:sz w:val="24"/>
        </w:rPr>
        <w:t xml:space="preserve"> в эксплуатацию </w:t>
      </w:r>
      <w:r w:rsidR="0005383B" w:rsidRPr="00785762">
        <w:rPr>
          <w:sz w:val="24"/>
        </w:rPr>
        <w:t>74-х квартирный</w:t>
      </w:r>
      <w:r w:rsidRPr="00785762">
        <w:rPr>
          <w:sz w:val="24"/>
        </w:rPr>
        <w:t xml:space="preserve"> жил</w:t>
      </w:r>
      <w:r w:rsidR="0005383B" w:rsidRPr="00785762">
        <w:rPr>
          <w:sz w:val="24"/>
        </w:rPr>
        <w:t>ой</w:t>
      </w:r>
      <w:r w:rsidRPr="00785762">
        <w:rPr>
          <w:sz w:val="24"/>
        </w:rPr>
        <w:t xml:space="preserve"> дом</w:t>
      </w:r>
      <w:r w:rsidR="0005383B" w:rsidRPr="00785762">
        <w:rPr>
          <w:sz w:val="24"/>
        </w:rPr>
        <w:t xml:space="preserve"> и ООО «Строй-Союз» - 57-ми квартирный дом.</w:t>
      </w:r>
      <w:r w:rsidRPr="00785762">
        <w:rPr>
          <w:sz w:val="24"/>
        </w:rPr>
        <w:t xml:space="preserve"> ООО «</w:t>
      </w:r>
      <w:r w:rsidR="0005383B" w:rsidRPr="00785762">
        <w:rPr>
          <w:sz w:val="24"/>
        </w:rPr>
        <w:t>ВикингНедвижимость</w:t>
      </w:r>
      <w:r w:rsidRPr="00785762">
        <w:rPr>
          <w:sz w:val="24"/>
        </w:rPr>
        <w:t>» введен</w:t>
      </w:r>
      <w:r w:rsidR="00AE729E" w:rsidRPr="00785762">
        <w:rPr>
          <w:sz w:val="24"/>
        </w:rPr>
        <w:t xml:space="preserve"> </w:t>
      </w:r>
      <w:r w:rsidR="0005383B" w:rsidRPr="00785762">
        <w:rPr>
          <w:sz w:val="24"/>
        </w:rPr>
        <w:t>15</w:t>
      </w:r>
      <w:r w:rsidR="00717E3E" w:rsidRPr="00785762">
        <w:rPr>
          <w:sz w:val="24"/>
        </w:rPr>
        <w:t xml:space="preserve">-квартирный </w:t>
      </w:r>
      <w:r w:rsidRPr="00785762">
        <w:rPr>
          <w:sz w:val="24"/>
        </w:rPr>
        <w:t>жил</w:t>
      </w:r>
      <w:r w:rsidR="00717E3E" w:rsidRPr="00785762">
        <w:rPr>
          <w:sz w:val="24"/>
        </w:rPr>
        <w:t>ой</w:t>
      </w:r>
      <w:r w:rsidRPr="00785762">
        <w:rPr>
          <w:sz w:val="24"/>
        </w:rPr>
        <w:t xml:space="preserve"> дом</w:t>
      </w:r>
      <w:r w:rsidR="00AE729E" w:rsidRPr="00785762">
        <w:rPr>
          <w:sz w:val="24"/>
        </w:rPr>
        <w:t xml:space="preserve"> </w:t>
      </w:r>
      <w:r w:rsidRPr="00785762">
        <w:rPr>
          <w:sz w:val="24"/>
        </w:rPr>
        <w:t xml:space="preserve">в </w:t>
      </w:r>
      <w:r w:rsidR="005960A4" w:rsidRPr="00785762">
        <w:rPr>
          <w:sz w:val="24"/>
        </w:rPr>
        <w:t xml:space="preserve">г. </w:t>
      </w:r>
      <w:r w:rsidRPr="00785762">
        <w:rPr>
          <w:sz w:val="24"/>
        </w:rPr>
        <w:t>Приозерске.</w:t>
      </w:r>
      <w:r w:rsidR="00AE729E" w:rsidRPr="00785762">
        <w:rPr>
          <w:sz w:val="24"/>
        </w:rPr>
        <w:t xml:space="preserve"> </w:t>
      </w:r>
    </w:p>
    <w:p w:rsidR="00717E3E" w:rsidRPr="00785762" w:rsidRDefault="00717E3E" w:rsidP="00717E3E">
      <w:pPr>
        <w:ind w:firstLine="567"/>
        <w:jc w:val="both"/>
        <w:rPr>
          <w:sz w:val="24"/>
          <w:szCs w:val="24"/>
        </w:rPr>
      </w:pPr>
      <w:r w:rsidRPr="00785762">
        <w:rPr>
          <w:sz w:val="24"/>
          <w:szCs w:val="24"/>
        </w:rPr>
        <w:t xml:space="preserve">В завершающих стадиях строительства (строительная готовность домов 99-100%) на </w:t>
      </w:r>
      <w:r w:rsidR="0005383B" w:rsidRPr="00785762">
        <w:rPr>
          <w:sz w:val="24"/>
          <w:szCs w:val="24"/>
        </w:rPr>
        <w:t>31</w:t>
      </w:r>
      <w:r w:rsidRPr="00785762">
        <w:rPr>
          <w:sz w:val="24"/>
          <w:szCs w:val="24"/>
        </w:rPr>
        <w:t>.</w:t>
      </w:r>
      <w:r w:rsidR="0005383B" w:rsidRPr="00785762">
        <w:rPr>
          <w:sz w:val="24"/>
          <w:szCs w:val="24"/>
        </w:rPr>
        <w:t>12</w:t>
      </w:r>
      <w:r w:rsidRPr="00785762">
        <w:rPr>
          <w:sz w:val="24"/>
          <w:szCs w:val="24"/>
        </w:rPr>
        <w:t xml:space="preserve">.2017 г. в Приозерском районе находятся </w:t>
      </w:r>
      <w:r w:rsidR="0005383B" w:rsidRPr="00785762">
        <w:rPr>
          <w:sz w:val="24"/>
          <w:szCs w:val="24"/>
        </w:rPr>
        <w:t>два</w:t>
      </w:r>
      <w:r w:rsidRPr="00785762">
        <w:rPr>
          <w:sz w:val="24"/>
          <w:szCs w:val="24"/>
        </w:rPr>
        <w:t xml:space="preserve"> многоквартирных жилых дома</w:t>
      </w:r>
      <w:r w:rsidR="0005383B" w:rsidRPr="00785762">
        <w:rPr>
          <w:sz w:val="24"/>
          <w:szCs w:val="24"/>
        </w:rPr>
        <w:t>:</w:t>
      </w:r>
      <w:r w:rsidRPr="00785762">
        <w:rPr>
          <w:sz w:val="24"/>
          <w:szCs w:val="24"/>
        </w:rPr>
        <w:t xml:space="preserve"> в п</w:t>
      </w:r>
      <w:r w:rsidR="0005383B" w:rsidRPr="00785762">
        <w:rPr>
          <w:sz w:val="24"/>
          <w:szCs w:val="24"/>
        </w:rPr>
        <w:t>ос</w:t>
      </w:r>
      <w:r w:rsidRPr="00785762">
        <w:rPr>
          <w:sz w:val="24"/>
          <w:szCs w:val="24"/>
        </w:rPr>
        <w:t>. Сосново - 89-ти квартирный жилой дом (</w:t>
      </w:r>
      <w:r w:rsidR="0005383B" w:rsidRPr="00785762">
        <w:rPr>
          <w:sz w:val="24"/>
          <w:szCs w:val="24"/>
        </w:rPr>
        <w:t>застройщик ООО «АСП-проект»)</w:t>
      </w:r>
      <w:r w:rsidRPr="00785762">
        <w:rPr>
          <w:sz w:val="24"/>
          <w:szCs w:val="24"/>
        </w:rPr>
        <w:t xml:space="preserve"> и </w:t>
      </w:r>
      <w:r w:rsidR="0005383B" w:rsidRPr="00785762">
        <w:rPr>
          <w:sz w:val="24"/>
          <w:szCs w:val="24"/>
        </w:rPr>
        <w:t>в дер. Раздолье 20</w:t>
      </w:r>
      <w:r w:rsidRPr="00785762">
        <w:rPr>
          <w:sz w:val="24"/>
          <w:szCs w:val="24"/>
        </w:rPr>
        <w:t>-</w:t>
      </w:r>
      <w:r w:rsidR="0005383B" w:rsidRPr="00785762">
        <w:rPr>
          <w:sz w:val="24"/>
          <w:szCs w:val="24"/>
        </w:rPr>
        <w:t>т</w:t>
      </w:r>
      <w:r w:rsidRPr="00785762">
        <w:rPr>
          <w:sz w:val="24"/>
          <w:szCs w:val="24"/>
        </w:rPr>
        <w:t>и квартирный жилой дом (застройщик ООО «Викинг</w:t>
      </w:r>
      <w:r w:rsidR="0005383B" w:rsidRPr="00785762">
        <w:rPr>
          <w:sz w:val="24"/>
          <w:szCs w:val="24"/>
        </w:rPr>
        <w:t>Недвижимость</w:t>
      </w:r>
      <w:r w:rsidRPr="00785762">
        <w:rPr>
          <w:sz w:val="24"/>
          <w:szCs w:val="24"/>
        </w:rPr>
        <w:t>»).</w:t>
      </w:r>
    </w:p>
    <w:p w:rsidR="00B53813" w:rsidRPr="00785762" w:rsidRDefault="00B53813" w:rsidP="00B53813">
      <w:pPr>
        <w:ind w:firstLine="567"/>
        <w:jc w:val="both"/>
        <w:rPr>
          <w:sz w:val="24"/>
          <w:szCs w:val="24"/>
        </w:rPr>
      </w:pPr>
      <w:r w:rsidRPr="00785762">
        <w:rPr>
          <w:sz w:val="24"/>
          <w:szCs w:val="24"/>
        </w:rPr>
        <w:t>Кроме вышеуказанных многоквартирных жилых домов продолжается строительство 14-ти квартирного жилого дома в пос. Починок (застройщик ООО «ВикингСтройИнвест»),  60-ти квартирного жилого дом в г. Приозерске ул. Маяковского д. 20 (застройщик ООО «Викинг-Недвижимость»), 45-ти квартирного жилого дома в пос. Сосново (застройщик ООО «АСП-проект») и 30-ти квартирного жилого дома в пос. Мичуринское пер. Озерный (застройщик ЖСК «Сосновая Горка»).</w:t>
      </w:r>
    </w:p>
    <w:p w:rsidR="00BE3F5C" w:rsidRPr="00785762" w:rsidRDefault="001047AE" w:rsidP="00BE3F5C">
      <w:pPr>
        <w:ind w:firstLine="709"/>
        <w:jc w:val="both"/>
        <w:rPr>
          <w:bCs/>
          <w:iCs/>
          <w:sz w:val="24"/>
        </w:rPr>
      </w:pPr>
      <w:r w:rsidRPr="00785762">
        <w:rPr>
          <w:sz w:val="24"/>
        </w:rPr>
        <w:t>На исполнение</w:t>
      </w:r>
      <w:r w:rsidR="00F32028" w:rsidRPr="00785762">
        <w:rPr>
          <w:sz w:val="24"/>
        </w:rPr>
        <w:t xml:space="preserve"> районной</w:t>
      </w:r>
      <w:r w:rsidRPr="00785762">
        <w:rPr>
          <w:sz w:val="24"/>
        </w:rPr>
        <w:t xml:space="preserve"> </w:t>
      </w:r>
      <w:r w:rsidRPr="00785762">
        <w:rPr>
          <w:b/>
          <w:sz w:val="24"/>
        </w:rPr>
        <w:t>а</w:t>
      </w:r>
      <w:r w:rsidRPr="00785762">
        <w:rPr>
          <w:b/>
          <w:i/>
          <w:iCs/>
          <w:sz w:val="24"/>
        </w:rPr>
        <w:t>дресной инвестиционной программы по капитальным вложениям</w:t>
      </w:r>
      <w:r w:rsidRPr="00785762">
        <w:rPr>
          <w:sz w:val="24"/>
        </w:rPr>
        <w:t>, а также на строительство, капитальный ремонт и благоустройство объектов</w:t>
      </w:r>
      <w:r w:rsidR="00B923F1" w:rsidRPr="00785762">
        <w:rPr>
          <w:sz w:val="24"/>
        </w:rPr>
        <w:t>, включая дороги,</w:t>
      </w:r>
      <w:r w:rsidRPr="00785762">
        <w:rPr>
          <w:sz w:val="24"/>
        </w:rPr>
        <w:t xml:space="preserve"> (с учетом объектов в городских и сельских поселениях) в рамках государственных программ Ленинградской области </w:t>
      </w:r>
      <w:r w:rsidR="00B923F1" w:rsidRPr="00785762">
        <w:rPr>
          <w:sz w:val="24"/>
        </w:rPr>
        <w:t xml:space="preserve">и муниципальных программ городских и сельских поселений </w:t>
      </w:r>
      <w:r w:rsidR="00BE3F5C" w:rsidRPr="00785762">
        <w:rPr>
          <w:sz w:val="24"/>
        </w:rPr>
        <w:t xml:space="preserve">на 2017 год были </w:t>
      </w:r>
      <w:r w:rsidR="00BE3F5C" w:rsidRPr="00785762">
        <w:rPr>
          <w:bCs/>
          <w:sz w:val="24"/>
          <w:szCs w:val="24"/>
        </w:rPr>
        <w:t xml:space="preserve">предусмотрены бюджетные ассигнования </w:t>
      </w:r>
      <w:r w:rsidR="00BE3F5C" w:rsidRPr="00785762">
        <w:rPr>
          <w:sz w:val="24"/>
        </w:rPr>
        <w:t xml:space="preserve">в объеме </w:t>
      </w:r>
      <w:r w:rsidR="00B923F1" w:rsidRPr="00785762">
        <w:rPr>
          <w:sz w:val="24"/>
        </w:rPr>
        <w:t>1428,8</w:t>
      </w:r>
      <w:r w:rsidR="00BE3F5C" w:rsidRPr="00785762">
        <w:rPr>
          <w:sz w:val="24"/>
        </w:rPr>
        <w:t xml:space="preserve"> млн. руб., в том числе средств федерального бюджета 31,4 млн. руб., областного бюджета – </w:t>
      </w:r>
      <w:r w:rsidR="00B923F1" w:rsidRPr="00785762">
        <w:rPr>
          <w:sz w:val="24"/>
        </w:rPr>
        <w:t>1225,7</w:t>
      </w:r>
      <w:r w:rsidR="00BE3F5C" w:rsidRPr="00785762">
        <w:rPr>
          <w:sz w:val="24"/>
        </w:rPr>
        <w:t xml:space="preserve"> млн. руб., местного – </w:t>
      </w:r>
      <w:r w:rsidR="00B923F1" w:rsidRPr="00785762">
        <w:rPr>
          <w:sz w:val="24"/>
        </w:rPr>
        <w:t>171,7</w:t>
      </w:r>
      <w:r w:rsidR="00BE3F5C" w:rsidRPr="00785762">
        <w:rPr>
          <w:sz w:val="24"/>
        </w:rPr>
        <w:t xml:space="preserve"> млн. рублей. Фактические расходы за отчетный года составили </w:t>
      </w:r>
      <w:r w:rsidR="00B923F1" w:rsidRPr="00785762">
        <w:rPr>
          <w:sz w:val="24"/>
        </w:rPr>
        <w:t>1044,7</w:t>
      </w:r>
      <w:r w:rsidR="00BE3F5C" w:rsidRPr="00785762">
        <w:rPr>
          <w:sz w:val="24"/>
        </w:rPr>
        <w:t xml:space="preserve"> млн. руб., что на </w:t>
      </w:r>
      <w:r w:rsidR="00B923F1" w:rsidRPr="00785762">
        <w:rPr>
          <w:sz w:val="24"/>
        </w:rPr>
        <w:t>19</w:t>
      </w:r>
      <w:r w:rsidR="00BE3F5C" w:rsidRPr="00785762">
        <w:rPr>
          <w:sz w:val="24"/>
        </w:rPr>
        <w:t xml:space="preserve">% </w:t>
      </w:r>
      <w:r w:rsidR="00316CF9" w:rsidRPr="00785762">
        <w:rPr>
          <w:sz w:val="24"/>
        </w:rPr>
        <w:t>больше</w:t>
      </w:r>
      <w:r w:rsidR="00BE3F5C" w:rsidRPr="00785762">
        <w:rPr>
          <w:sz w:val="24"/>
        </w:rPr>
        <w:t xml:space="preserve"> уровня 2016 года. Из</w:t>
      </w:r>
      <w:r w:rsidR="00BE3F5C" w:rsidRPr="00785762">
        <w:rPr>
          <w:bCs/>
          <w:iCs/>
          <w:sz w:val="24"/>
        </w:rPr>
        <w:t xml:space="preserve"> них средства </w:t>
      </w:r>
      <w:r w:rsidR="00316CF9" w:rsidRPr="00785762">
        <w:rPr>
          <w:bCs/>
          <w:iCs/>
          <w:sz w:val="24"/>
        </w:rPr>
        <w:t xml:space="preserve">федерального бюджета составили 15,5 млн. руб. (87% к 2016 году), </w:t>
      </w:r>
      <w:r w:rsidR="00BE3F5C" w:rsidRPr="00785762">
        <w:rPr>
          <w:bCs/>
          <w:iCs/>
          <w:sz w:val="24"/>
        </w:rPr>
        <w:t xml:space="preserve">областного бюджета </w:t>
      </w:r>
      <w:r w:rsidR="00316CF9" w:rsidRPr="00785762">
        <w:rPr>
          <w:bCs/>
          <w:iCs/>
          <w:sz w:val="24"/>
        </w:rPr>
        <w:t xml:space="preserve">– </w:t>
      </w:r>
      <w:r w:rsidR="00B923F1" w:rsidRPr="00785762">
        <w:rPr>
          <w:bCs/>
          <w:iCs/>
          <w:sz w:val="24"/>
        </w:rPr>
        <w:t>890,9</w:t>
      </w:r>
      <w:r w:rsidR="00BE3F5C" w:rsidRPr="00785762">
        <w:rPr>
          <w:bCs/>
          <w:iCs/>
          <w:sz w:val="24"/>
        </w:rPr>
        <w:t xml:space="preserve"> млн. руб. (</w:t>
      </w:r>
      <w:r w:rsidR="00B923F1" w:rsidRPr="00785762">
        <w:rPr>
          <w:bCs/>
          <w:iCs/>
          <w:sz w:val="24"/>
        </w:rPr>
        <w:t>118,2</w:t>
      </w:r>
      <w:r w:rsidR="00BE3F5C" w:rsidRPr="00785762">
        <w:rPr>
          <w:bCs/>
          <w:iCs/>
          <w:sz w:val="24"/>
        </w:rPr>
        <w:t>% к 2016 год</w:t>
      </w:r>
      <w:r w:rsidR="00316CF9" w:rsidRPr="00785762">
        <w:rPr>
          <w:bCs/>
          <w:iCs/>
          <w:sz w:val="24"/>
        </w:rPr>
        <w:t>у</w:t>
      </w:r>
      <w:r w:rsidR="00BE3F5C" w:rsidRPr="00785762">
        <w:rPr>
          <w:bCs/>
          <w:iCs/>
          <w:sz w:val="24"/>
        </w:rPr>
        <w:t xml:space="preserve">), местного – </w:t>
      </w:r>
      <w:r w:rsidR="00B923F1" w:rsidRPr="00785762">
        <w:rPr>
          <w:bCs/>
          <w:iCs/>
          <w:sz w:val="24"/>
        </w:rPr>
        <w:t>138,2</w:t>
      </w:r>
      <w:r w:rsidR="00BE3F5C" w:rsidRPr="00785762">
        <w:rPr>
          <w:bCs/>
          <w:iCs/>
          <w:sz w:val="24"/>
        </w:rPr>
        <w:t xml:space="preserve"> млн. руб. (на </w:t>
      </w:r>
      <w:r w:rsidR="00B923F1" w:rsidRPr="00785762">
        <w:rPr>
          <w:bCs/>
          <w:iCs/>
          <w:sz w:val="24"/>
        </w:rPr>
        <w:t>28,8</w:t>
      </w:r>
      <w:r w:rsidR="00BE3F5C" w:rsidRPr="00785762">
        <w:rPr>
          <w:bCs/>
          <w:iCs/>
          <w:sz w:val="24"/>
        </w:rPr>
        <w:t xml:space="preserve">% </w:t>
      </w:r>
      <w:r w:rsidR="00316CF9" w:rsidRPr="00785762">
        <w:rPr>
          <w:bCs/>
          <w:iCs/>
          <w:sz w:val="24"/>
        </w:rPr>
        <w:t>больше</w:t>
      </w:r>
      <w:r w:rsidR="00BE3F5C" w:rsidRPr="00785762">
        <w:rPr>
          <w:bCs/>
          <w:iCs/>
          <w:sz w:val="24"/>
        </w:rPr>
        <w:t xml:space="preserve"> прошлогоднего уровня). </w:t>
      </w:r>
    </w:p>
    <w:p w:rsidR="00BE3F5C" w:rsidRPr="00785762" w:rsidRDefault="00DB0A62" w:rsidP="00BE3F5C">
      <w:pPr>
        <w:tabs>
          <w:tab w:val="left" w:pos="9639"/>
        </w:tabs>
        <w:ind w:right="-1" w:firstLine="709"/>
        <w:jc w:val="both"/>
        <w:rPr>
          <w:sz w:val="24"/>
          <w:szCs w:val="24"/>
        </w:rPr>
      </w:pPr>
      <w:r w:rsidRPr="00785762">
        <w:rPr>
          <w:sz w:val="24"/>
          <w:szCs w:val="24"/>
        </w:rPr>
        <w:t>Общий объем средств, направленных на строительство, реконструкцию и капитальный ремонт объектов ЖКХ за 2017 год, составил 460,2 млн. руб., что на 14% больше чем в предыдущем году. 95% финансирования составили средства областного бюджета. Средства были направлены на</w:t>
      </w:r>
      <w:r w:rsidR="00BE3F5C" w:rsidRPr="00785762">
        <w:rPr>
          <w:sz w:val="24"/>
          <w:szCs w:val="24"/>
        </w:rPr>
        <w:t xml:space="preserve"> реконструкци</w:t>
      </w:r>
      <w:r w:rsidRPr="00785762">
        <w:rPr>
          <w:sz w:val="24"/>
          <w:szCs w:val="24"/>
        </w:rPr>
        <w:t>ю</w:t>
      </w:r>
      <w:r w:rsidR="00BE3F5C" w:rsidRPr="00785762">
        <w:rPr>
          <w:sz w:val="24"/>
          <w:szCs w:val="24"/>
        </w:rPr>
        <w:t xml:space="preserve"> КОС и строительство водоочистны</w:t>
      </w:r>
      <w:r w:rsidR="00A506B9" w:rsidRPr="00785762">
        <w:rPr>
          <w:sz w:val="24"/>
          <w:szCs w:val="24"/>
        </w:rPr>
        <w:t>х сооружений в Мельниковском СП;</w:t>
      </w:r>
      <w:r w:rsidR="00BE3F5C" w:rsidRPr="00785762">
        <w:rPr>
          <w:sz w:val="24"/>
          <w:szCs w:val="24"/>
        </w:rPr>
        <w:t xml:space="preserve"> приобретение дизель-генераторов (Кузнечнинское ГП и Севастьяновское СП), капремонт артезианской скважины (поселки Мичуринское, Ягодное и Громово)</w:t>
      </w:r>
      <w:r w:rsidR="00A506B9" w:rsidRPr="00785762">
        <w:rPr>
          <w:sz w:val="24"/>
          <w:szCs w:val="24"/>
        </w:rPr>
        <w:t>;</w:t>
      </w:r>
      <w:r w:rsidR="00BE3F5C" w:rsidRPr="00785762">
        <w:rPr>
          <w:sz w:val="24"/>
          <w:szCs w:val="24"/>
        </w:rPr>
        <w:t xml:space="preserve"> </w:t>
      </w:r>
      <w:r w:rsidR="008C6C99" w:rsidRPr="00785762">
        <w:rPr>
          <w:sz w:val="24"/>
          <w:szCs w:val="24"/>
        </w:rPr>
        <w:t xml:space="preserve">капремонт котельной и </w:t>
      </w:r>
      <w:r w:rsidR="007D6263" w:rsidRPr="00785762">
        <w:rPr>
          <w:sz w:val="24"/>
          <w:szCs w:val="24"/>
        </w:rPr>
        <w:t>ремонт участка тепловой сети от котельной до ТК-1 п</w:t>
      </w:r>
      <w:r w:rsidR="00A506B9" w:rsidRPr="00785762">
        <w:rPr>
          <w:sz w:val="24"/>
          <w:szCs w:val="24"/>
        </w:rPr>
        <w:t>ос</w:t>
      </w:r>
      <w:r w:rsidR="007D6263" w:rsidRPr="00785762">
        <w:rPr>
          <w:sz w:val="24"/>
          <w:szCs w:val="24"/>
        </w:rPr>
        <w:t>. Севастьяново</w:t>
      </w:r>
      <w:r w:rsidR="008C6C99" w:rsidRPr="00785762">
        <w:rPr>
          <w:sz w:val="24"/>
          <w:szCs w:val="24"/>
        </w:rPr>
        <w:t>;</w:t>
      </w:r>
      <w:r w:rsidR="007D6263" w:rsidRPr="00785762">
        <w:rPr>
          <w:sz w:val="24"/>
          <w:szCs w:val="24"/>
        </w:rPr>
        <w:t xml:space="preserve"> приобретение оборудования в котельн</w:t>
      </w:r>
      <w:r w:rsidR="008C6C99" w:rsidRPr="00785762">
        <w:rPr>
          <w:sz w:val="24"/>
          <w:szCs w:val="24"/>
        </w:rPr>
        <w:t>ые</w:t>
      </w:r>
      <w:r w:rsidR="007D6263" w:rsidRPr="00785762">
        <w:rPr>
          <w:sz w:val="24"/>
          <w:szCs w:val="24"/>
        </w:rPr>
        <w:t xml:space="preserve"> п</w:t>
      </w:r>
      <w:r w:rsidR="00A506B9" w:rsidRPr="00785762">
        <w:rPr>
          <w:sz w:val="24"/>
          <w:szCs w:val="24"/>
        </w:rPr>
        <w:t>ос</w:t>
      </w:r>
      <w:r w:rsidR="007D6263" w:rsidRPr="00785762">
        <w:rPr>
          <w:sz w:val="24"/>
          <w:szCs w:val="24"/>
        </w:rPr>
        <w:t>. Громово</w:t>
      </w:r>
      <w:r w:rsidR="008C6C99" w:rsidRPr="00785762">
        <w:rPr>
          <w:sz w:val="24"/>
          <w:szCs w:val="24"/>
        </w:rPr>
        <w:t xml:space="preserve"> и п</w:t>
      </w:r>
      <w:r w:rsidR="00A506B9" w:rsidRPr="00785762">
        <w:rPr>
          <w:sz w:val="24"/>
          <w:szCs w:val="24"/>
        </w:rPr>
        <w:t>ос</w:t>
      </w:r>
      <w:r w:rsidR="008C6C99" w:rsidRPr="00785762">
        <w:rPr>
          <w:sz w:val="24"/>
          <w:szCs w:val="24"/>
        </w:rPr>
        <w:t>. Ст. Громово;</w:t>
      </w:r>
      <w:r w:rsidR="007D6263" w:rsidRPr="00785762">
        <w:rPr>
          <w:sz w:val="24"/>
          <w:szCs w:val="24"/>
        </w:rPr>
        <w:t xml:space="preserve"> </w:t>
      </w:r>
      <w:r w:rsidR="00A506B9" w:rsidRPr="00785762">
        <w:rPr>
          <w:sz w:val="24"/>
          <w:szCs w:val="24"/>
        </w:rPr>
        <w:t xml:space="preserve">ремонт тепловых сетей и сетей ГВС пос. Мельниково; </w:t>
      </w:r>
      <w:r w:rsidR="00BE3F5C" w:rsidRPr="00785762">
        <w:rPr>
          <w:sz w:val="24"/>
          <w:szCs w:val="24"/>
        </w:rPr>
        <w:t>ремонт тепловых сетей и строительство водопровода заречной части в г. Приозерске, установка автоматических тепловых пунктов с погодным и часовым регулированием в многоквартирных жилых домах Приозерского ГП</w:t>
      </w:r>
      <w:r w:rsidR="00A506B9" w:rsidRPr="00785762">
        <w:rPr>
          <w:sz w:val="24"/>
          <w:szCs w:val="24"/>
        </w:rPr>
        <w:t>;</w:t>
      </w:r>
      <w:r w:rsidR="00BE3F5C" w:rsidRPr="00785762">
        <w:rPr>
          <w:sz w:val="24"/>
          <w:szCs w:val="24"/>
        </w:rPr>
        <w:t xml:space="preserve"> строительство КОС и капремонт участка водопровода от скважины по ул. Заречная, Карельская в пос. Сосново</w:t>
      </w:r>
      <w:r w:rsidR="00A506B9" w:rsidRPr="00785762">
        <w:rPr>
          <w:sz w:val="24"/>
          <w:szCs w:val="24"/>
        </w:rPr>
        <w:t>;</w:t>
      </w:r>
      <w:r w:rsidR="00BE3F5C" w:rsidRPr="00785762">
        <w:rPr>
          <w:sz w:val="24"/>
          <w:szCs w:val="24"/>
        </w:rPr>
        <w:t xml:space="preserve"> капремонт системы водоснабжения дер. Красноозерное</w:t>
      </w:r>
      <w:r w:rsidR="00A506B9" w:rsidRPr="00785762">
        <w:rPr>
          <w:sz w:val="24"/>
          <w:szCs w:val="24"/>
        </w:rPr>
        <w:t>;</w:t>
      </w:r>
      <w:r w:rsidR="00BE3F5C" w:rsidRPr="00785762">
        <w:rPr>
          <w:sz w:val="24"/>
          <w:szCs w:val="24"/>
        </w:rPr>
        <w:t xml:space="preserve">  строительство водоочистных сооружений в Раздольевском СП и др.</w:t>
      </w:r>
    </w:p>
    <w:p w:rsidR="00DB0A62" w:rsidRPr="00785762" w:rsidRDefault="00DB0A62" w:rsidP="00DB0A62">
      <w:pPr>
        <w:tabs>
          <w:tab w:val="left" w:pos="9639"/>
        </w:tabs>
        <w:ind w:right="-1" w:firstLine="709"/>
        <w:jc w:val="both"/>
        <w:rPr>
          <w:sz w:val="24"/>
          <w:szCs w:val="24"/>
        </w:rPr>
      </w:pPr>
      <w:r w:rsidRPr="00785762">
        <w:rPr>
          <w:sz w:val="24"/>
          <w:szCs w:val="24"/>
        </w:rPr>
        <w:t>В отчетном году выделено более 77 млн. руб. (из них ОБ – 72,4 млн. руб.) на строительство газопровода, в т. ч. ПИР, в 6-и городских и сельских поселениях района. В</w:t>
      </w:r>
      <w:r w:rsidR="00A506B9" w:rsidRPr="00785762">
        <w:rPr>
          <w:sz w:val="24"/>
          <w:szCs w:val="24"/>
        </w:rPr>
        <w:t xml:space="preserve"> том числе в</w:t>
      </w:r>
      <w:r w:rsidRPr="00785762">
        <w:rPr>
          <w:sz w:val="24"/>
          <w:szCs w:val="24"/>
        </w:rPr>
        <w:t xml:space="preserve"> </w:t>
      </w:r>
      <w:r w:rsidR="00A506B9" w:rsidRPr="00785762">
        <w:rPr>
          <w:sz w:val="24"/>
          <w:szCs w:val="24"/>
        </w:rPr>
        <w:t>трех сельских</w:t>
      </w:r>
      <w:r w:rsidRPr="00785762">
        <w:rPr>
          <w:sz w:val="24"/>
          <w:szCs w:val="24"/>
        </w:rPr>
        <w:t xml:space="preserve"> поселениях строительство газопровода ведется в рамках государственной программы «Устойчивое развитие села».</w:t>
      </w:r>
    </w:p>
    <w:p w:rsidR="00DB0A62" w:rsidRPr="00785762" w:rsidRDefault="00DB0A62" w:rsidP="00DB0A62">
      <w:pPr>
        <w:tabs>
          <w:tab w:val="left" w:pos="9639"/>
        </w:tabs>
        <w:ind w:right="-1" w:firstLine="709"/>
        <w:jc w:val="both"/>
        <w:rPr>
          <w:sz w:val="24"/>
          <w:szCs w:val="24"/>
        </w:rPr>
      </w:pPr>
      <w:r w:rsidRPr="00785762">
        <w:rPr>
          <w:sz w:val="24"/>
        </w:rPr>
        <w:t xml:space="preserve">За отчетный год в рамках областного закона №105-оз на развитие инженерной и транспортной инфраструктуры из областного и местного бюджетов было выделено </w:t>
      </w:r>
      <w:r w:rsidR="00A506B9" w:rsidRPr="00785762">
        <w:rPr>
          <w:sz w:val="24"/>
        </w:rPr>
        <w:t>90,2</w:t>
      </w:r>
      <w:r w:rsidRPr="00785762">
        <w:rPr>
          <w:sz w:val="24"/>
        </w:rPr>
        <w:t xml:space="preserve"> млн. руб., что </w:t>
      </w:r>
      <w:r w:rsidR="00A506B9" w:rsidRPr="00785762">
        <w:rPr>
          <w:sz w:val="24"/>
        </w:rPr>
        <w:t>в 1,6 раза</w:t>
      </w:r>
      <w:r w:rsidRPr="00785762">
        <w:rPr>
          <w:sz w:val="24"/>
        </w:rPr>
        <w:t xml:space="preserve"> больше прошлогоднего уровня. Мероприятия проводились на территории </w:t>
      </w:r>
      <w:r w:rsidR="00A506B9" w:rsidRPr="00785762">
        <w:rPr>
          <w:sz w:val="24"/>
        </w:rPr>
        <w:t>9</w:t>
      </w:r>
      <w:r w:rsidRPr="00785762">
        <w:rPr>
          <w:sz w:val="24"/>
        </w:rPr>
        <w:t xml:space="preserve">-ти городских и сельских поселений. </w:t>
      </w:r>
    </w:p>
    <w:p w:rsidR="00FC1560" w:rsidRPr="00785762" w:rsidRDefault="00FC1560" w:rsidP="00FC1560">
      <w:pPr>
        <w:tabs>
          <w:tab w:val="left" w:pos="3261"/>
        </w:tabs>
        <w:ind w:firstLine="709"/>
        <w:jc w:val="both"/>
        <w:rPr>
          <w:sz w:val="24"/>
          <w:szCs w:val="24"/>
        </w:rPr>
      </w:pPr>
      <w:r w:rsidRPr="00785762">
        <w:rPr>
          <w:rStyle w:val="FontStyle11"/>
        </w:rPr>
        <w:t xml:space="preserve">В рамках муниципальных программ «Развитие автомобильных дорог МО» на ремонт </w:t>
      </w:r>
      <w:r w:rsidRPr="00785762">
        <w:rPr>
          <w:sz w:val="24"/>
        </w:rPr>
        <w:t xml:space="preserve">автомобильных дорог общего пользования местного значения </w:t>
      </w:r>
      <w:r w:rsidRPr="00785762">
        <w:rPr>
          <w:sz w:val="24"/>
          <w:szCs w:val="24"/>
        </w:rPr>
        <w:t xml:space="preserve">во всех городских и сельских поселениях за 2017 год было израсходовано из средств областного и местного бюджетов 28,7 млн. руб., что в 1,6 раза меньше объемов предыдущего года. Но кроме этого,  профинансированы работы по проектированию и  строительству дороги в д. Силино в рамках муниципальной программы «Устойчивое развитие сельских территорий МО Приозерский МР ЛО» на сумму </w:t>
      </w:r>
      <w:r w:rsidR="00422457" w:rsidRPr="00785762">
        <w:rPr>
          <w:sz w:val="24"/>
          <w:szCs w:val="24"/>
        </w:rPr>
        <w:t>26,6</w:t>
      </w:r>
      <w:r w:rsidRPr="00785762">
        <w:rPr>
          <w:sz w:val="24"/>
          <w:szCs w:val="24"/>
        </w:rPr>
        <w:t xml:space="preserve"> млн. руб., в том числе </w:t>
      </w:r>
      <w:r w:rsidR="00422457" w:rsidRPr="00785762">
        <w:rPr>
          <w:sz w:val="24"/>
          <w:szCs w:val="24"/>
        </w:rPr>
        <w:t xml:space="preserve">24,8 </w:t>
      </w:r>
      <w:r w:rsidRPr="00785762">
        <w:rPr>
          <w:sz w:val="24"/>
          <w:szCs w:val="24"/>
        </w:rPr>
        <w:t xml:space="preserve">млн. руб. – из </w:t>
      </w:r>
      <w:r w:rsidR="00422457" w:rsidRPr="00785762">
        <w:rPr>
          <w:sz w:val="24"/>
          <w:szCs w:val="24"/>
        </w:rPr>
        <w:t xml:space="preserve">областного бюджета. </w:t>
      </w:r>
    </w:p>
    <w:p w:rsidR="008C6848" w:rsidRPr="00785762" w:rsidRDefault="008C6848" w:rsidP="00BE3F5C">
      <w:pPr>
        <w:tabs>
          <w:tab w:val="left" w:pos="9639"/>
        </w:tabs>
        <w:ind w:right="-1" w:firstLine="709"/>
        <w:jc w:val="both"/>
        <w:rPr>
          <w:sz w:val="24"/>
          <w:szCs w:val="24"/>
        </w:rPr>
      </w:pPr>
      <w:r w:rsidRPr="00785762">
        <w:rPr>
          <w:sz w:val="24"/>
          <w:szCs w:val="24"/>
        </w:rPr>
        <w:t xml:space="preserve">Общий объем исполнения адресной программы по объектам социальной сферы за январь-декабрь 2017 год, с учетом участия в государственных программах, составил 286,1 млн. руб. (темп роста 135% к 2016 году), в том числе 213,4 млн. руб. получено из областного бюджета. </w:t>
      </w:r>
    </w:p>
    <w:p w:rsidR="00BE3F5C" w:rsidRPr="00785762" w:rsidRDefault="008C6848" w:rsidP="00BE3F5C">
      <w:pPr>
        <w:tabs>
          <w:tab w:val="left" w:pos="9639"/>
        </w:tabs>
        <w:ind w:right="-1" w:firstLine="709"/>
        <w:jc w:val="both"/>
        <w:rPr>
          <w:sz w:val="24"/>
          <w:szCs w:val="24"/>
        </w:rPr>
      </w:pPr>
      <w:r w:rsidRPr="00785762">
        <w:rPr>
          <w:sz w:val="24"/>
          <w:szCs w:val="24"/>
        </w:rPr>
        <w:t xml:space="preserve">Из 97,4 млн. руб., запланированных в 2017 году на строительство, реконструкцию и ремонт объектов культуры, за отчетный год было израсходовано </w:t>
      </w:r>
      <w:r w:rsidR="00CC48F9" w:rsidRPr="00785762">
        <w:rPr>
          <w:sz w:val="24"/>
          <w:szCs w:val="24"/>
        </w:rPr>
        <w:t>89,7</w:t>
      </w:r>
      <w:r w:rsidRPr="00785762">
        <w:rPr>
          <w:sz w:val="24"/>
          <w:szCs w:val="24"/>
        </w:rPr>
        <w:t xml:space="preserve"> млн. руб., что </w:t>
      </w:r>
      <w:r w:rsidR="00CC48F9" w:rsidRPr="00785762">
        <w:rPr>
          <w:sz w:val="24"/>
          <w:szCs w:val="24"/>
        </w:rPr>
        <w:t>в 1,3 раза</w:t>
      </w:r>
      <w:r w:rsidRPr="00785762">
        <w:rPr>
          <w:sz w:val="24"/>
          <w:szCs w:val="24"/>
        </w:rPr>
        <w:t xml:space="preserve"> больше чем </w:t>
      </w:r>
      <w:r w:rsidR="00CC48F9" w:rsidRPr="00785762">
        <w:rPr>
          <w:sz w:val="24"/>
          <w:szCs w:val="24"/>
        </w:rPr>
        <w:t>за</w:t>
      </w:r>
      <w:r w:rsidRPr="00785762">
        <w:rPr>
          <w:sz w:val="24"/>
          <w:szCs w:val="24"/>
        </w:rPr>
        <w:t xml:space="preserve"> 201</w:t>
      </w:r>
      <w:r w:rsidR="00CC48F9" w:rsidRPr="00785762">
        <w:rPr>
          <w:sz w:val="24"/>
          <w:szCs w:val="24"/>
        </w:rPr>
        <w:t>6</w:t>
      </w:r>
      <w:r w:rsidRPr="00785762">
        <w:rPr>
          <w:sz w:val="24"/>
          <w:szCs w:val="24"/>
        </w:rPr>
        <w:t xml:space="preserve"> год. </w:t>
      </w:r>
      <w:r w:rsidR="00BE3F5C" w:rsidRPr="00785762">
        <w:rPr>
          <w:sz w:val="24"/>
          <w:szCs w:val="24"/>
        </w:rPr>
        <w:t>Это строительство ДШИ в п. Сосново и ДХШ в г. Приозерске, в т. ч. ПИР, строительство ДК пос. Громово, в т. ч. ПИР, капитальный ремонт домов культуры в поселках Петровское, Плодовое, деревнях Красноозерное, Пятиречье, КСК  «Снегиревский», капитальный ремонт ПКЦ «Карнавал»</w:t>
      </w:r>
      <w:r w:rsidR="00CC48F9" w:rsidRPr="00785762">
        <w:rPr>
          <w:sz w:val="24"/>
          <w:szCs w:val="24"/>
        </w:rPr>
        <w:t xml:space="preserve"> и</w:t>
      </w:r>
      <w:r w:rsidR="00BE3F5C" w:rsidRPr="00785762">
        <w:rPr>
          <w:sz w:val="24"/>
          <w:szCs w:val="24"/>
        </w:rPr>
        <w:t xml:space="preserve"> районной библиотеки г. Приозерск.</w:t>
      </w:r>
    </w:p>
    <w:p w:rsidR="003A65E2" w:rsidRPr="00785762" w:rsidRDefault="0088695D" w:rsidP="00BE3F5C">
      <w:pPr>
        <w:tabs>
          <w:tab w:val="left" w:pos="9639"/>
        </w:tabs>
        <w:ind w:right="-1" w:firstLine="709"/>
        <w:jc w:val="both"/>
        <w:rPr>
          <w:sz w:val="24"/>
          <w:szCs w:val="24"/>
        </w:rPr>
      </w:pPr>
      <w:r w:rsidRPr="00785762">
        <w:rPr>
          <w:sz w:val="24"/>
          <w:szCs w:val="24"/>
        </w:rPr>
        <w:t>На</w:t>
      </w:r>
      <w:r w:rsidR="007E7363" w:rsidRPr="00785762">
        <w:rPr>
          <w:sz w:val="24"/>
          <w:szCs w:val="24"/>
        </w:rPr>
        <w:t xml:space="preserve"> обновлени</w:t>
      </w:r>
      <w:r w:rsidRPr="00785762">
        <w:rPr>
          <w:sz w:val="24"/>
          <w:szCs w:val="24"/>
        </w:rPr>
        <w:t>е</w:t>
      </w:r>
      <w:r w:rsidR="007E7363" w:rsidRPr="00785762">
        <w:rPr>
          <w:sz w:val="24"/>
          <w:szCs w:val="24"/>
        </w:rPr>
        <w:t xml:space="preserve"> объектов физической культуры и спорта за отчетный год израсходовано </w:t>
      </w:r>
      <w:r w:rsidRPr="00785762">
        <w:rPr>
          <w:sz w:val="24"/>
          <w:szCs w:val="24"/>
        </w:rPr>
        <w:t xml:space="preserve">104,4 млн. руб. </w:t>
      </w:r>
      <w:r w:rsidR="00A94D0D" w:rsidRPr="00785762">
        <w:rPr>
          <w:sz w:val="24"/>
          <w:szCs w:val="24"/>
        </w:rPr>
        <w:t>В рамках госпрограммы «Развитие физической культуры и спорта в Ленинградской области» н</w:t>
      </w:r>
      <w:r w:rsidRPr="00785762">
        <w:rPr>
          <w:sz w:val="24"/>
          <w:szCs w:val="24"/>
        </w:rPr>
        <w:t xml:space="preserve">ачалось </w:t>
      </w:r>
      <w:r w:rsidRPr="00785762">
        <w:rPr>
          <w:sz w:val="24"/>
        </w:rPr>
        <w:t xml:space="preserve">строительство ФОК </w:t>
      </w:r>
      <w:r w:rsidR="00A94D0D" w:rsidRPr="00785762">
        <w:rPr>
          <w:sz w:val="24"/>
        </w:rPr>
        <w:t>(</w:t>
      </w:r>
      <w:r w:rsidRPr="00785762">
        <w:rPr>
          <w:sz w:val="24"/>
        </w:rPr>
        <w:t>г. Приозерск</w:t>
      </w:r>
      <w:r w:rsidR="00A94D0D" w:rsidRPr="00785762">
        <w:rPr>
          <w:sz w:val="24"/>
        </w:rPr>
        <w:t>, ул. Ленина, д.22)</w:t>
      </w:r>
      <w:r w:rsidRPr="00785762">
        <w:rPr>
          <w:sz w:val="24"/>
        </w:rPr>
        <w:t xml:space="preserve"> и за отчетный год на данный объект израсходовано </w:t>
      </w:r>
      <w:r w:rsidR="00A94D0D" w:rsidRPr="00785762">
        <w:rPr>
          <w:sz w:val="24"/>
        </w:rPr>
        <w:t xml:space="preserve">37,2 </w:t>
      </w:r>
      <w:r w:rsidRPr="00785762">
        <w:rPr>
          <w:sz w:val="24"/>
        </w:rPr>
        <w:t xml:space="preserve">млн. руб., в т. ч. </w:t>
      </w:r>
      <w:r w:rsidR="00A94D0D" w:rsidRPr="00785762">
        <w:rPr>
          <w:sz w:val="24"/>
        </w:rPr>
        <w:t>32,3</w:t>
      </w:r>
      <w:r w:rsidRPr="00785762">
        <w:rPr>
          <w:sz w:val="24"/>
        </w:rPr>
        <w:t xml:space="preserve"> млн. руб. из ОБ. </w:t>
      </w:r>
      <w:r w:rsidR="00A94D0D" w:rsidRPr="00785762">
        <w:rPr>
          <w:sz w:val="24"/>
        </w:rPr>
        <w:t>Завершено</w:t>
      </w:r>
      <w:r w:rsidRPr="00785762">
        <w:rPr>
          <w:sz w:val="24"/>
        </w:rPr>
        <w:t xml:space="preserve"> строительство город</w:t>
      </w:r>
      <w:r w:rsidR="00A94D0D" w:rsidRPr="00785762">
        <w:rPr>
          <w:sz w:val="24"/>
        </w:rPr>
        <w:t>ошного корта в п. Плодовое (13,5</w:t>
      </w:r>
      <w:r w:rsidRPr="00785762">
        <w:rPr>
          <w:sz w:val="24"/>
        </w:rPr>
        <w:t xml:space="preserve"> млн. руб.</w:t>
      </w:r>
      <w:r w:rsidR="003A65E2" w:rsidRPr="00785762">
        <w:rPr>
          <w:sz w:val="24"/>
        </w:rPr>
        <w:t>) и там же продолжается строительство бассейна (30,5 млн. руб.)</w:t>
      </w:r>
      <w:r w:rsidRPr="00785762">
        <w:rPr>
          <w:sz w:val="24"/>
        </w:rPr>
        <w:t xml:space="preserve">. </w:t>
      </w:r>
      <w:r w:rsidR="00BE3F5C" w:rsidRPr="00785762">
        <w:rPr>
          <w:sz w:val="24"/>
          <w:szCs w:val="24"/>
        </w:rPr>
        <w:t>На средства областного бюджета (с частичным в 3% софинансированием из местного бюджета) выполн</w:t>
      </w:r>
      <w:r w:rsidR="003A65E2" w:rsidRPr="00785762">
        <w:rPr>
          <w:sz w:val="24"/>
          <w:szCs w:val="24"/>
        </w:rPr>
        <w:t>ен</w:t>
      </w:r>
      <w:r w:rsidR="00BE3F5C" w:rsidRPr="00785762">
        <w:rPr>
          <w:sz w:val="24"/>
          <w:szCs w:val="24"/>
        </w:rPr>
        <w:t xml:space="preserve"> капитальный ремонт спортивных площадок Коммунарской ООШ и Джатиевской ООШ. На эти цели </w:t>
      </w:r>
      <w:r w:rsidR="003A65E2" w:rsidRPr="00785762">
        <w:rPr>
          <w:sz w:val="24"/>
          <w:szCs w:val="24"/>
        </w:rPr>
        <w:t xml:space="preserve">израсходовано </w:t>
      </w:r>
      <w:r w:rsidR="00BE3F5C" w:rsidRPr="00785762">
        <w:rPr>
          <w:sz w:val="24"/>
          <w:szCs w:val="24"/>
        </w:rPr>
        <w:t>2</w:t>
      </w:r>
      <w:r w:rsidR="003A65E2" w:rsidRPr="00785762">
        <w:rPr>
          <w:sz w:val="24"/>
          <w:szCs w:val="24"/>
        </w:rPr>
        <w:t>3</w:t>
      </w:r>
      <w:r w:rsidR="00BE3F5C" w:rsidRPr="00785762">
        <w:rPr>
          <w:sz w:val="24"/>
          <w:szCs w:val="24"/>
        </w:rPr>
        <w:t xml:space="preserve"> млн. руб.</w:t>
      </w:r>
      <w:r w:rsidR="003A65E2" w:rsidRPr="00785762">
        <w:rPr>
          <w:sz w:val="24"/>
          <w:szCs w:val="24"/>
        </w:rPr>
        <w:t xml:space="preserve">, в т. ч. средства из областного бюджета составили 22,7 млн. руб. </w:t>
      </w:r>
    </w:p>
    <w:p w:rsidR="00A37E6E" w:rsidRPr="00785762" w:rsidRDefault="00A37E6E" w:rsidP="00BE3F5C">
      <w:pPr>
        <w:tabs>
          <w:tab w:val="left" w:pos="9639"/>
        </w:tabs>
        <w:ind w:right="-1" w:firstLine="709"/>
        <w:jc w:val="both"/>
        <w:rPr>
          <w:sz w:val="24"/>
          <w:szCs w:val="24"/>
        </w:rPr>
      </w:pPr>
      <w:r w:rsidRPr="00785762">
        <w:rPr>
          <w:sz w:val="24"/>
          <w:szCs w:val="24"/>
        </w:rPr>
        <w:t>Следует отметить, что вне рамок адрес</w:t>
      </w:r>
      <w:r w:rsidR="00F1128B" w:rsidRPr="00785762">
        <w:rPr>
          <w:sz w:val="24"/>
          <w:szCs w:val="24"/>
        </w:rPr>
        <w:t xml:space="preserve">ной инвестиционной программы, по </w:t>
      </w:r>
      <w:r w:rsidRPr="00785762">
        <w:rPr>
          <w:sz w:val="24"/>
          <w:szCs w:val="24"/>
        </w:rPr>
        <w:t>проекту «Газпром-детям» в Приозерской районе в 2017 году выполнен капитальный ремонт школьных стадионов Красноармейской ООШ в пос. Громово и Громовской СОШ в пос. Суходолье. Всего по этой программе на территории района отремонтировано шесть школьных стадионов.</w:t>
      </w:r>
    </w:p>
    <w:p w:rsidR="00BE3F5C" w:rsidRPr="00785762" w:rsidRDefault="00BE3F5C" w:rsidP="00BE3F5C">
      <w:pPr>
        <w:tabs>
          <w:tab w:val="left" w:pos="9639"/>
        </w:tabs>
        <w:ind w:right="-1" w:firstLine="709"/>
        <w:jc w:val="both"/>
        <w:rPr>
          <w:sz w:val="24"/>
          <w:szCs w:val="24"/>
        </w:rPr>
      </w:pPr>
      <w:r w:rsidRPr="00785762">
        <w:rPr>
          <w:sz w:val="24"/>
          <w:szCs w:val="24"/>
        </w:rPr>
        <w:t xml:space="preserve">Из общего объема израсходованных </w:t>
      </w:r>
      <w:r w:rsidR="003A65E2" w:rsidRPr="00785762">
        <w:rPr>
          <w:sz w:val="24"/>
          <w:szCs w:val="24"/>
        </w:rPr>
        <w:t xml:space="preserve">на объекты социальной сферы средств </w:t>
      </w:r>
      <w:r w:rsidRPr="00785762">
        <w:rPr>
          <w:sz w:val="24"/>
          <w:szCs w:val="24"/>
        </w:rPr>
        <w:t xml:space="preserve">в рамках адресной программы </w:t>
      </w:r>
      <w:r w:rsidR="003A65E2" w:rsidRPr="00785762">
        <w:rPr>
          <w:sz w:val="24"/>
          <w:szCs w:val="24"/>
        </w:rPr>
        <w:t>22</w:t>
      </w:r>
      <w:r w:rsidRPr="00785762">
        <w:rPr>
          <w:sz w:val="24"/>
          <w:szCs w:val="24"/>
        </w:rPr>
        <w:t>% (</w:t>
      </w:r>
      <w:r w:rsidR="003A65E2" w:rsidRPr="00785762">
        <w:rPr>
          <w:sz w:val="24"/>
          <w:szCs w:val="24"/>
        </w:rPr>
        <w:t>62,8</w:t>
      </w:r>
      <w:r w:rsidRPr="00785762">
        <w:rPr>
          <w:sz w:val="24"/>
          <w:szCs w:val="24"/>
        </w:rPr>
        <w:t xml:space="preserve"> млн. руб.) было направлено на </w:t>
      </w:r>
      <w:r w:rsidR="00732B69" w:rsidRPr="00785762">
        <w:rPr>
          <w:sz w:val="24"/>
          <w:szCs w:val="24"/>
        </w:rPr>
        <w:t xml:space="preserve">выполнение </w:t>
      </w:r>
      <w:r w:rsidRPr="00785762">
        <w:rPr>
          <w:sz w:val="24"/>
          <w:szCs w:val="24"/>
        </w:rPr>
        <w:t>капитальн</w:t>
      </w:r>
      <w:r w:rsidR="00732B69" w:rsidRPr="00785762">
        <w:rPr>
          <w:sz w:val="24"/>
          <w:szCs w:val="24"/>
        </w:rPr>
        <w:t>ого</w:t>
      </w:r>
      <w:r w:rsidRPr="00785762">
        <w:rPr>
          <w:sz w:val="24"/>
          <w:szCs w:val="24"/>
        </w:rPr>
        <w:t xml:space="preserve"> ремонт</w:t>
      </w:r>
      <w:r w:rsidR="00732B69" w:rsidRPr="00785762">
        <w:rPr>
          <w:sz w:val="24"/>
          <w:szCs w:val="24"/>
        </w:rPr>
        <w:t>а</w:t>
      </w:r>
      <w:r w:rsidRPr="00785762">
        <w:rPr>
          <w:sz w:val="24"/>
          <w:szCs w:val="24"/>
        </w:rPr>
        <w:t xml:space="preserve"> МОУ «СОШ №4» в г. Приозерске</w:t>
      </w:r>
      <w:r w:rsidR="00732B69" w:rsidRPr="00785762">
        <w:rPr>
          <w:sz w:val="24"/>
          <w:szCs w:val="24"/>
        </w:rPr>
        <w:t xml:space="preserve"> в рамках </w:t>
      </w:r>
      <w:r w:rsidR="00852753" w:rsidRPr="00785762">
        <w:rPr>
          <w:sz w:val="24"/>
          <w:szCs w:val="24"/>
        </w:rPr>
        <w:t>Государственной программы Ленинградской области «Современное образование Ленинградской области» (подпрограмма «Развитие начального общего, основного общего и среднего общего образования детей Ленинградской области» мероприятие «Реновация организаций общего образования»)</w:t>
      </w:r>
      <w:r w:rsidR="003A65E2" w:rsidRPr="00785762">
        <w:rPr>
          <w:sz w:val="24"/>
          <w:szCs w:val="24"/>
        </w:rPr>
        <w:t>.</w:t>
      </w:r>
      <w:r w:rsidRPr="00785762">
        <w:rPr>
          <w:sz w:val="24"/>
          <w:szCs w:val="24"/>
        </w:rPr>
        <w:t xml:space="preserve"> На ремонтные работы образовательных учреждений района (кроме СОШ №4) в текущем году </w:t>
      </w:r>
      <w:r w:rsidR="00732B69" w:rsidRPr="00785762">
        <w:rPr>
          <w:sz w:val="24"/>
          <w:szCs w:val="24"/>
        </w:rPr>
        <w:t>израсходовано</w:t>
      </w:r>
      <w:r w:rsidRPr="00785762">
        <w:rPr>
          <w:sz w:val="24"/>
          <w:szCs w:val="24"/>
        </w:rPr>
        <w:t xml:space="preserve"> </w:t>
      </w:r>
      <w:r w:rsidR="00732B69" w:rsidRPr="00785762">
        <w:rPr>
          <w:sz w:val="24"/>
          <w:szCs w:val="24"/>
        </w:rPr>
        <w:t>28,4 млн. руб.,</w:t>
      </w:r>
      <w:r w:rsidRPr="00785762">
        <w:rPr>
          <w:sz w:val="24"/>
          <w:szCs w:val="24"/>
        </w:rPr>
        <w:t xml:space="preserve"> на ремонт здани</w:t>
      </w:r>
      <w:r w:rsidR="00732B69" w:rsidRPr="00785762">
        <w:rPr>
          <w:sz w:val="24"/>
          <w:szCs w:val="24"/>
        </w:rPr>
        <w:t>й</w:t>
      </w:r>
      <w:r w:rsidRPr="00785762">
        <w:rPr>
          <w:sz w:val="24"/>
          <w:szCs w:val="24"/>
        </w:rPr>
        <w:t xml:space="preserve"> МДОУ «Д/с №26» пос. Саперное</w:t>
      </w:r>
      <w:r w:rsidR="00732B69" w:rsidRPr="00785762">
        <w:rPr>
          <w:sz w:val="24"/>
          <w:szCs w:val="24"/>
        </w:rPr>
        <w:t xml:space="preserve"> и «Д/с №5» в г. Приозерске</w:t>
      </w:r>
      <w:r w:rsidRPr="00785762">
        <w:rPr>
          <w:sz w:val="24"/>
          <w:szCs w:val="24"/>
        </w:rPr>
        <w:t xml:space="preserve">, ремонт кровли МДОУ «Д/с №31», </w:t>
      </w:r>
      <w:r w:rsidR="00732B69" w:rsidRPr="00785762">
        <w:rPr>
          <w:sz w:val="24"/>
          <w:szCs w:val="24"/>
        </w:rPr>
        <w:t xml:space="preserve">замена ограждений территории МОУ «СОШ №1» в г. Приозерске, </w:t>
      </w:r>
      <w:r w:rsidRPr="00785762">
        <w:rPr>
          <w:sz w:val="24"/>
          <w:szCs w:val="24"/>
        </w:rPr>
        <w:t>ремонт ДОЛ «Лесные Зори».</w:t>
      </w:r>
    </w:p>
    <w:p w:rsidR="00D05134" w:rsidRPr="00785762" w:rsidRDefault="00A37E6E" w:rsidP="00BE3F5C">
      <w:pPr>
        <w:tabs>
          <w:tab w:val="left" w:pos="9639"/>
        </w:tabs>
        <w:ind w:right="-1" w:firstLine="709"/>
        <w:jc w:val="both"/>
        <w:rPr>
          <w:sz w:val="24"/>
          <w:szCs w:val="24"/>
        </w:rPr>
      </w:pPr>
      <w:r w:rsidRPr="00785762">
        <w:rPr>
          <w:sz w:val="24"/>
          <w:szCs w:val="24"/>
        </w:rPr>
        <w:t>За счет средств муниципального бюджета разработана проектно-сметная документация и в настоящее время проходит государственная экспертиза по объекту: «Строительство нового корпуса (блок начальных классов)» МОУ «Сосновский центр образования», где планируется разместить начальную школу, спортивный и обеденный залы, библиотеку с читальным залом, медицинский блок и помещения для дополнительного образования детей на 255 мест художественной, музыкальной и литературной направленности, занятиями хореографией, техническим и прикладным творчеством.</w:t>
      </w:r>
    </w:p>
    <w:p w:rsidR="00BE3F5C" w:rsidRPr="00785762" w:rsidRDefault="0051049E" w:rsidP="00BE3F5C">
      <w:pPr>
        <w:tabs>
          <w:tab w:val="left" w:pos="9639"/>
        </w:tabs>
        <w:ind w:right="-1" w:firstLine="709"/>
        <w:jc w:val="both"/>
        <w:rPr>
          <w:sz w:val="24"/>
        </w:rPr>
      </w:pPr>
      <w:r w:rsidRPr="00785762">
        <w:rPr>
          <w:sz w:val="24"/>
          <w:szCs w:val="24"/>
        </w:rPr>
        <w:t>Также в рамках инвестиционной адресной программы</w:t>
      </w:r>
      <w:r w:rsidR="00BE3F5C" w:rsidRPr="00785762">
        <w:rPr>
          <w:sz w:val="24"/>
          <w:szCs w:val="24"/>
        </w:rPr>
        <w:t xml:space="preserve"> выполнены ремонтные работы административных и др. зданий </w:t>
      </w:r>
      <w:r w:rsidR="00732B69" w:rsidRPr="00785762">
        <w:rPr>
          <w:sz w:val="24"/>
          <w:szCs w:val="24"/>
        </w:rPr>
        <w:t xml:space="preserve">и сооружений </w:t>
      </w:r>
      <w:r w:rsidR="00BE3F5C" w:rsidRPr="00785762">
        <w:rPr>
          <w:sz w:val="24"/>
          <w:szCs w:val="24"/>
        </w:rPr>
        <w:t xml:space="preserve">на сумму </w:t>
      </w:r>
      <w:r w:rsidR="00732B69" w:rsidRPr="00785762">
        <w:rPr>
          <w:sz w:val="24"/>
          <w:szCs w:val="24"/>
        </w:rPr>
        <w:t>10,2</w:t>
      </w:r>
      <w:r w:rsidR="00BE3F5C" w:rsidRPr="00785762">
        <w:rPr>
          <w:sz w:val="24"/>
          <w:szCs w:val="24"/>
        </w:rPr>
        <w:t xml:space="preserve"> млн. руб. </w:t>
      </w:r>
      <w:r w:rsidR="00D776C2" w:rsidRPr="00785762">
        <w:rPr>
          <w:sz w:val="24"/>
          <w:szCs w:val="24"/>
        </w:rPr>
        <w:t>В рамках муниципальной программы «Безопасность МО Приозерский МР ЛО» профинансированы</w:t>
      </w:r>
      <w:r w:rsidR="00BE3F5C" w:rsidRPr="00785762">
        <w:rPr>
          <w:sz w:val="24"/>
          <w:szCs w:val="24"/>
        </w:rPr>
        <w:t xml:space="preserve"> </w:t>
      </w:r>
      <w:r w:rsidR="00D776C2" w:rsidRPr="00785762">
        <w:rPr>
          <w:sz w:val="24"/>
          <w:szCs w:val="24"/>
        </w:rPr>
        <w:t>мероприятия</w:t>
      </w:r>
      <w:r w:rsidR="00BE3F5C" w:rsidRPr="00785762">
        <w:rPr>
          <w:sz w:val="24"/>
          <w:szCs w:val="24"/>
        </w:rPr>
        <w:t xml:space="preserve"> на видеонаблюдение «Безопасный город» в объеме </w:t>
      </w:r>
      <w:r w:rsidR="00D776C2" w:rsidRPr="00785762">
        <w:rPr>
          <w:sz w:val="24"/>
          <w:szCs w:val="24"/>
        </w:rPr>
        <w:t>564,5 тыс. руб.</w:t>
      </w:r>
    </w:p>
    <w:p w:rsidR="004D3120" w:rsidRPr="00785762" w:rsidRDefault="00BE3F5C" w:rsidP="00BE3F5C">
      <w:pPr>
        <w:ind w:firstLine="709"/>
        <w:jc w:val="both"/>
        <w:rPr>
          <w:sz w:val="24"/>
          <w:szCs w:val="24"/>
        </w:rPr>
      </w:pPr>
      <w:r w:rsidRPr="00785762">
        <w:rPr>
          <w:sz w:val="24"/>
        </w:rPr>
        <w:t xml:space="preserve">В рамках </w:t>
      </w:r>
      <w:r w:rsidR="00D776C2" w:rsidRPr="00785762">
        <w:rPr>
          <w:sz w:val="24"/>
        </w:rPr>
        <w:t>ФЦП «Устойчивое развитие сельских территорий на 2014-2017 годы и на период до 2020 года» и муниципальных программ «Благоустройство территории МО» в отчетном</w:t>
      </w:r>
      <w:r w:rsidRPr="00785762">
        <w:rPr>
          <w:sz w:val="24"/>
        </w:rPr>
        <w:t xml:space="preserve"> году </w:t>
      </w:r>
      <w:r w:rsidR="00D776C2" w:rsidRPr="00785762">
        <w:rPr>
          <w:sz w:val="24"/>
        </w:rPr>
        <w:t>на территории 4-х сельских поселений выполнены</w:t>
      </w:r>
      <w:r w:rsidRPr="00785762">
        <w:rPr>
          <w:sz w:val="24"/>
        </w:rPr>
        <w:t xml:space="preserve"> работы по обустройству игровых комплексов в пос</w:t>
      </w:r>
      <w:r w:rsidR="00D776C2" w:rsidRPr="00785762">
        <w:rPr>
          <w:sz w:val="24"/>
        </w:rPr>
        <w:t>елках</w:t>
      </w:r>
      <w:r w:rsidRPr="00785762">
        <w:rPr>
          <w:sz w:val="24"/>
        </w:rPr>
        <w:t xml:space="preserve"> Громово</w:t>
      </w:r>
      <w:r w:rsidR="00D776C2" w:rsidRPr="00785762">
        <w:rPr>
          <w:sz w:val="24"/>
        </w:rPr>
        <w:t xml:space="preserve"> и</w:t>
      </w:r>
      <w:r w:rsidRPr="00785762">
        <w:rPr>
          <w:sz w:val="24"/>
        </w:rPr>
        <w:t xml:space="preserve"> Ромашки, </w:t>
      </w:r>
      <w:r w:rsidR="00D776C2" w:rsidRPr="00785762">
        <w:rPr>
          <w:sz w:val="24"/>
        </w:rPr>
        <w:t xml:space="preserve">парковой пешеходной зоны в пос. Мичуринское </w:t>
      </w:r>
      <w:r w:rsidRPr="00785762">
        <w:rPr>
          <w:sz w:val="24"/>
        </w:rPr>
        <w:t>и общественного парка отдыха в пос. Сосново</w:t>
      </w:r>
      <w:r w:rsidR="00ED12EA" w:rsidRPr="00785762">
        <w:rPr>
          <w:sz w:val="24"/>
        </w:rPr>
        <w:t>, всего</w:t>
      </w:r>
      <w:r w:rsidRPr="00785762">
        <w:rPr>
          <w:sz w:val="24"/>
        </w:rPr>
        <w:t xml:space="preserve"> </w:t>
      </w:r>
      <w:r w:rsidR="00ED12EA" w:rsidRPr="00785762">
        <w:rPr>
          <w:sz w:val="24"/>
        </w:rPr>
        <w:t>было израсходовано 9,9</w:t>
      </w:r>
      <w:r w:rsidRPr="00785762">
        <w:rPr>
          <w:sz w:val="24"/>
        </w:rPr>
        <w:t xml:space="preserve"> млн. руб.</w:t>
      </w:r>
      <w:r w:rsidR="00ED12EA" w:rsidRPr="00785762">
        <w:rPr>
          <w:sz w:val="24"/>
        </w:rPr>
        <w:t>, из которых 6,2 млн. руб. составили средства ОБ.</w:t>
      </w:r>
      <w:r w:rsidRPr="00785762">
        <w:rPr>
          <w:sz w:val="24"/>
        </w:rPr>
        <w:t xml:space="preserve"> </w:t>
      </w:r>
      <w:r w:rsidR="00ED12EA" w:rsidRPr="00785762">
        <w:rPr>
          <w:sz w:val="24"/>
        </w:rPr>
        <w:t>Проведены</w:t>
      </w:r>
      <w:r w:rsidRPr="00785762">
        <w:rPr>
          <w:sz w:val="24"/>
        </w:rPr>
        <w:t xml:space="preserve"> работы в рамках государственный программы «Формирование современной городской среды», на выполнение котор</w:t>
      </w:r>
      <w:r w:rsidR="00ED12EA" w:rsidRPr="00785762">
        <w:rPr>
          <w:sz w:val="24"/>
        </w:rPr>
        <w:t>ых</w:t>
      </w:r>
      <w:r w:rsidRPr="00785762">
        <w:rPr>
          <w:sz w:val="24"/>
        </w:rPr>
        <w:t xml:space="preserve"> </w:t>
      </w:r>
      <w:r w:rsidR="00ED12EA" w:rsidRPr="00785762">
        <w:rPr>
          <w:sz w:val="24"/>
        </w:rPr>
        <w:t>в 2017 году выделено</w:t>
      </w:r>
      <w:r w:rsidRPr="00785762">
        <w:rPr>
          <w:sz w:val="24"/>
        </w:rPr>
        <w:t xml:space="preserve"> </w:t>
      </w:r>
      <w:r w:rsidR="00ED12EA" w:rsidRPr="00785762">
        <w:rPr>
          <w:sz w:val="24"/>
        </w:rPr>
        <w:t>50,</w:t>
      </w:r>
      <w:r w:rsidR="00B54F52" w:rsidRPr="00785762">
        <w:rPr>
          <w:sz w:val="24"/>
        </w:rPr>
        <w:t>9</w:t>
      </w:r>
      <w:r w:rsidRPr="00785762">
        <w:rPr>
          <w:sz w:val="24"/>
        </w:rPr>
        <w:t xml:space="preserve"> млн. руб. за счет бюджетов всех уровней</w:t>
      </w:r>
      <w:r w:rsidR="00B54F52" w:rsidRPr="00785762">
        <w:rPr>
          <w:sz w:val="24"/>
        </w:rPr>
        <w:t>: ремонт дворовой территории по адресам: г. Приозерск, ул. Калинина, д. 25; ул. Красноармейская, д. 3, корп. 2 и 3; ул. Суворова, д. 31, д.33; ул. Чапаева, д. 20, 22, ул. Ленина, д. 38; благоустройство Парка 50-ти-летия Октября в г. Приозерске</w:t>
      </w:r>
      <w:r w:rsidRPr="00785762">
        <w:rPr>
          <w:sz w:val="24"/>
        </w:rPr>
        <w:t>.</w:t>
      </w:r>
    </w:p>
    <w:p w:rsidR="00803958" w:rsidRPr="00785762" w:rsidRDefault="00803958" w:rsidP="00BE3F5C">
      <w:pPr>
        <w:ind w:firstLine="709"/>
        <w:jc w:val="both"/>
        <w:rPr>
          <w:b/>
          <w:bCs/>
          <w:sz w:val="22"/>
        </w:rPr>
      </w:pPr>
    </w:p>
    <w:p w:rsidR="00674458" w:rsidRPr="00785762" w:rsidRDefault="00674458">
      <w:pPr>
        <w:pStyle w:val="1"/>
        <w:rPr>
          <w:sz w:val="28"/>
        </w:rPr>
      </w:pPr>
      <w:bookmarkStart w:id="10" w:name="_Toc505172723"/>
      <w:r w:rsidRPr="00785762">
        <w:rPr>
          <w:sz w:val="28"/>
          <w:lang w:val="en-US"/>
        </w:rPr>
        <w:t>VII</w:t>
      </w:r>
      <w:r w:rsidRPr="00785762">
        <w:rPr>
          <w:sz w:val="28"/>
        </w:rPr>
        <w:t>. Потребительский рынок</w:t>
      </w:r>
      <w:bookmarkEnd w:id="10"/>
      <w:r w:rsidRPr="00785762">
        <w:rPr>
          <w:sz w:val="28"/>
        </w:rPr>
        <w:t xml:space="preserve"> </w:t>
      </w:r>
    </w:p>
    <w:p w:rsidR="003677C5" w:rsidRPr="00785762" w:rsidRDefault="003677C5" w:rsidP="003677C5">
      <w:pPr>
        <w:pStyle w:val="27"/>
        <w:ind w:firstLine="709"/>
        <w:jc w:val="both"/>
        <w:rPr>
          <w:sz w:val="24"/>
          <w:szCs w:val="24"/>
          <w:shd w:val="clear" w:color="auto" w:fill="FFFFFF"/>
        </w:rPr>
      </w:pPr>
      <w:r w:rsidRPr="00785762">
        <w:rPr>
          <w:sz w:val="24"/>
          <w:szCs w:val="24"/>
          <w:shd w:val="clear" w:color="auto" w:fill="FFFFFF"/>
        </w:rPr>
        <w:t>Развитие потребительского рынка в Приозерском муниципальном районе осуществляется в зависимости от социально-экономических интересов населения района с учетом местных условий и пожеланий жителей, особенно сельских поселений. При этом актуальной остается задача обеспечения ценовой доступности товаров и услуг для всех категорий граждан.</w:t>
      </w:r>
    </w:p>
    <w:p w:rsidR="00674458" w:rsidRPr="00785762" w:rsidRDefault="00674458" w:rsidP="003677C5">
      <w:pPr>
        <w:pStyle w:val="27"/>
        <w:ind w:firstLine="709"/>
        <w:jc w:val="both"/>
        <w:rPr>
          <w:sz w:val="24"/>
        </w:rPr>
      </w:pPr>
      <w:r w:rsidRPr="00785762">
        <w:rPr>
          <w:sz w:val="24"/>
        </w:rPr>
        <w:t>По состоянию на 01.01.201</w:t>
      </w:r>
      <w:r w:rsidR="006D6891" w:rsidRPr="00785762">
        <w:rPr>
          <w:sz w:val="24"/>
        </w:rPr>
        <w:t>8</w:t>
      </w:r>
      <w:r w:rsidRPr="00785762">
        <w:rPr>
          <w:sz w:val="24"/>
        </w:rPr>
        <w:t xml:space="preserve">г. в муниципальном образовании Приозерский муниципальный район Ленинградской области осуществляют деятельность </w:t>
      </w:r>
      <w:r w:rsidR="006D6891" w:rsidRPr="00785762">
        <w:rPr>
          <w:sz w:val="24"/>
        </w:rPr>
        <w:t>213</w:t>
      </w:r>
      <w:r w:rsidRPr="00785762">
        <w:rPr>
          <w:sz w:val="24"/>
        </w:rPr>
        <w:t xml:space="preserve"> юридических лиц</w:t>
      </w:r>
      <w:r w:rsidR="002C4274" w:rsidRPr="00785762">
        <w:rPr>
          <w:sz w:val="24"/>
        </w:rPr>
        <w:t xml:space="preserve"> и </w:t>
      </w:r>
      <w:r w:rsidR="0044753B" w:rsidRPr="00785762">
        <w:rPr>
          <w:sz w:val="24"/>
        </w:rPr>
        <w:t>5</w:t>
      </w:r>
      <w:r w:rsidR="006D6891" w:rsidRPr="00785762">
        <w:rPr>
          <w:sz w:val="24"/>
        </w:rPr>
        <w:t>63</w:t>
      </w:r>
      <w:r w:rsidRPr="00785762">
        <w:rPr>
          <w:sz w:val="24"/>
        </w:rPr>
        <w:t xml:space="preserve"> индивидуальны</w:t>
      </w:r>
      <w:r w:rsidR="006C3995" w:rsidRPr="00785762">
        <w:rPr>
          <w:sz w:val="24"/>
        </w:rPr>
        <w:t>х</w:t>
      </w:r>
      <w:r w:rsidR="002C4274" w:rsidRPr="00785762">
        <w:rPr>
          <w:sz w:val="24"/>
        </w:rPr>
        <w:t xml:space="preserve"> предпринимател</w:t>
      </w:r>
      <w:r w:rsidR="006D6891" w:rsidRPr="00785762">
        <w:rPr>
          <w:sz w:val="24"/>
        </w:rPr>
        <w:t>я</w:t>
      </w:r>
      <w:r w:rsidRPr="00785762">
        <w:rPr>
          <w:sz w:val="24"/>
        </w:rPr>
        <w:t xml:space="preserve"> в сфере торговли (</w:t>
      </w:r>
      <w:r w:rsidR="006D6891" w:rsidRPr="00785762">
        <w:rPr>
          <w:sz w:val="24"/>
        </w:rPr>
        <w:t>1205</w:t>
      </w:r>
      <w:r w:rsidRPr="00785762">
        <w:rPr>
          <w:sz w:val="24"/>
        </w:rPr>
        <w:t xml:space="preserve"> объект</w:t>
      </w:r>
      <w:r w:rsidR="00A50086" w:rsidRPr="00785762">
        <w:rPr>
          <w:sz w:val="24"/>
        </w:rPr>
        <w:t>ов</w:t>
      </w:r>
      <w:r w:rsidRPr="00785762">
        <w:rPr>
          <w:sz w:val="24"/>
        </w:rPr>
        <w:t xml:space="preserve"> торговли), </w:t>
      </w:r>
      <w:r w:rsidR="00AD2887" w:rsidRPr="00785762">
        <w:rPr>
          <w:sz w:val="24"/>
        </w:rPr>
        <w:t>10</w:t>
      </w:r>
      <w:r w:rsidR="006D6891" w:rsidRPr="00785762">
        <w:rPr>
          <w:sz w:val="24"/>
        </w:rPr>
        <w:t>6</w:t>
      </w:r>
      <w:r w:rsidRPr="00785762">
        <w:rPr>
          <w:sz w:val="24"/>
        </w:rPr>
        <w:t xml:space="preserve"> организаци</w:t>
      </w:r>
      <w:r w:rsidR="006D6891" w:rsidRPr="00785762">
        <w:rPr>
          <w:sz w:val="24"/>
        </w:rPr>
        <w:t>й</w:t>
      </w:r>
      <w:r w:rsidRPr="00785762">
        <w:rPr>
          <w:sz w:val="24"/>
        </w:rPr>
        <w:t xml:space="preserve"> (</w:t>
      </w:r>
      <w:r w:rsidR="006D6891" w:rsidRPr="00785762">
        <w:rPr>
          <w:sz w:val="24"/>
        </w:rPr>
        <w:t>60</w:t>
      </w:r>
      <w:r w:rsidRPr="00785762">
        <w:rPr>
          <w:sz w:val="24"/>
        </w:rPr>
        <w:t xml:space="preserve"> юридическ</w:t>
      </w:r>
      <w:r w:rsidR="006D6891" w:rsidRPr="00785762">
        <w:rPr>
          <w:sz w:val="24"/>
        </w:rPr>
        <w:t>их</w:t>
      </w:r>
      <w:r w:rsidRPr="00785762">
        <w:rPr>
          <w:sz w:val="24"/>
        </w:rPr>
        <w:t xml:space="preserve"> лиц и </w:t>
      </w:r>
      <w:r w:rsidR="00A50086" w:rsidRPr="00785762">
        <w:rPr>
          <w:sz w:val="24"/>
        </w:rPr>
        <w:t>4</w:t>
      </w:r>
      <w:r w:rsidR="006D6891" w:rsidRPr="00785762">
        <w:rPr>
          <w:sz w:val="24"/>
        </w:rPr>
        <w:t>6</w:t>
      </w:r>
      <w:r w:rsidRPr="00785762">
        <w:rPr>
          <w:sz w:val="24"/>
        </w:rPr>
        <w:t xml:space="preserve"> индивидуальны</w:t>
      </w:r>
      <w:r w:rsidR="006D6891" w:rsidRPr="00785762">
        <w:rPr>
          <w:sz w:val="24"/>
        </w:rPr>
        <w:t>х</w:t>
      </w:r>
      <w:r w:rsidRPr="00785762">
        <w:rPr>
          <w:sz w:val="24"/>
        </w:rPr>
        <w:t xml:space="preserve"> предпринимател</w:t>
      </w:r>
      <w:r w:rsidR="006D6891" w:rsidRPr="00785762">
        <w:rPr>
          <w:sz w:val="24"/>
        </w:rPr>
        <w:t>ей</w:t>
      </w:r>
      <w:r w:rsidRPr="00785762">
        <w:rPr>
          <w:sz w:val="24"/>
        </w:rPr>
        <w:t>) в сфере общественного питания (</w:t>
      </w:r>
      <w:r w:rsidR="006D6891" w:rsidRPr="00785762">
        <w:rPr>
          <w:sz w:val="24"/>
        </w:rPr>
        <w:t>141</w:t>
      </w:r>
      <w:r w:rsidR="002C4274" w:rsidRPr="00785762">
        <w:rPr>
          <w:sz w:val="24"/>
        </w:rPr>
        <w:t xml:space="preserve"> объект) и </w:t>
      </w:r>
      <w:r w:rsidR="0044753B" w:rsidRPr="00785762">
        <w:rPr>
          <w:sz w:val="24"/>
        </w:rPr>
        <w:t>3</w:t>
      </w:r>
      <w:r w:rsidR="006D6891" w:rsidRPr="00785762">
        <w:rPr>
          <w:sz w:val="24"/>
        </w:rPr>
        <w:t>9</w:t>
      </w:r>
      <w:r w:rsidR="0044753B" w:rsidRPr="00785762">
        <w:rPr>
          <w:sz w:val="24"/>
        </w:rPr>
        <w:t>6</w:t>
      </w:r>
      <w:r w:rsidRPr="00785762">
        <w:rPr>
          <w:sz w:val="24"/>
        </w:rPr>
        <w:t xml:space="preserve"> (</w:t>
      </w:r>
      <w:r w:rsidR="006D6891" w:rsidRPr="00785762">
        <w:rPr>
          <w:sz w:val="24"/>
        </w:rPr>
        <w:t>111</w:t>
      </w:r>
      <w:r w:rsidRPr="00785762">
        <w:rPr>
          <w:sz w:val="24"/>
        </w:rPr>
        <w:t xml:space="preserve"> юридических ли</w:t>
      </w:r>
      <w:r w:rsidR="00A50086" w:rsidRPr="00785762">
        <w:rPr>
          <w:sz w:val="24"/>
        </w:rPr>
        <w:t>ц</w:t>
      </w:r>
      <w:r w:rsidRPr="00785762">
        <w:rPr>
          <w:sz w:val="24"/>
        </w:rPr>
        <w:t xml:space="preserve"> и </w:t>
      </w:r>
      <w:r w:rsidR="00A50086" w:rsidRPr="00785762">
        <w:rPr>
          <w:sz w:val="24"/>
        </w:rPr>
        <w:t>2</w:t>
      </w:r>
      <w:r w:rsidR="006D6891" w:rsidRPr="00785762">
        <w:rPr>
          <w:sz w:val="24"/>
        </w:rPr>
        <w:t>85</w:t>
      </w:r>
      <w:r w:rsidRPr="00785762">
        <w:rPr>
          <w:sz w:val="24"/>
        </w:rPr>
        <w:t xml:space="preserve"> индивид</w:t>
      </w:r>
      <w:r w:rsidR="002C4274" w:rsidRPr="00785762">
        <w:rPr>
          <w:sz w:val="24"/>
        </w:rPr>
        <w:t>уальны</w:t>
      </w:r>
      <w:r w:rsidR="00A50086" w:rsidRPr="00785762">
        <w:rPr>
          <w:sz w:val="24"/>
        </w:rPr>
        <w:t>х</w:t>
      </w:r>
      <w:r w:rsidR="002C4274" w:rsidRPr="00785762">
        <w:rPr>
          <w:sz w:val="24"/>
        </w:rPr>
        <w:t xml:space="preserve"> предпринимател</w:t>
      </w:r>
      <w:r w:rsidR="0044753B" w:rsidRPr="00785762">
        <w:rPr>
          <w:sz w:val="24"/>
        </w:rPr>
        <w:t>ей</w:t>
      </w:r>
      <w:r w:rsidRPr="00785762">
        <w:rPr>
          <w:sz w:val="24"/>
        </w:rPr>
        <w:t>) – в сфере бытового обслуживания (</w:t>
      </w:r>
      <w:r w:rsidR="006D6891" w:rsidRPr="00785762">
        <w:rPr>
          <w:sz w:val="24"/>
        </w:rPr>
        <w:t>435</w:t>
      </w:r>
      <w:r w:rsidRPr="00785762">
        <w:rPr>
          <w:sz w:val="24"/>
        </w:rPr>
        <w:t xml:space="preserve"> объект</w:t>
      </w:r>
      <w:r w:rsidR="006C3995" w:rsidRPr="00785762">
        <w:rPr>
          <w:sz w:val="24"/>
        </w:rPr>
        <w:t>ов</w:t>
      </w:r>
      <w:r w:rsidRPr="00785762">
        <w:rPr>
          <w:sz w:val="24"/>
        </w:rPr>
        <w:t xml:space="preserve">). </w:t>
      </w:r>
    </w:p>
    <w:p w:rsidR="003677C5" w:rsidRPr="00785762" w:rsidRDefault="00E4385A" w:rsidP="003677C5">
      <w:pPr>
        <w:ind w:firstLine="709"/>
        <w:jc w:val="both"/>
        <w:rPr>
          <w:sz w:val="24"/>
          <w:szCs w:val="24"/>
        </w:rPr>
      </w:pPr>
      <w:r w:rsidRPr="00785762">
        <w:rPr>
          <w:sz w:val="24"/>
          <w:szCs w:val="24"/>
          <w:shd w:val="clear" w:color="auto" w:fill="FFFFFF"/>
        </w:rPr>
        <w:t>В целом потребительский рынок Приозерского района характеризуется как стабильный и устойчивый, имеющий достаточно высокую степень товарного насыщения и положительную динамику развития.</w:t>
      </w:r>
      <w:r w:rsidR="003677C5" w:rsidRPr="00785762">
        <w:rPr>
          <w:sz w:val="24"/>
          <w:szCs w:val="24"/>
          <w:shd w:val="clear" w:color="auto" w:fill="FFFFFF"/>
        </w:rPr>
        <w:t xml:space="preserve"> </w:t>
      </w:r>
      <w:r w:rsidR="00797222" w:rsidRPr="00785762">
        <w:rPr>
          <w:sz w:val="24"/>
          <w:szCs w:val="28"/>
        </w:rPr>
        <w:t>Сформирова</w:t>
      </w:r>
      <w:r w:rsidR="003677C5" w:rsidRPr="00785762">
        <w:rPr>
          <w:sz w:val="24"/>
          <w:szCs w:val="28"/>
        </w:rPr>
        <w:t>нная</w:t>
      </w:r>
      <w:r w:rsidR="00797222" w:rsidRPr="00785762">
        <w:rPr>
          <w:sz w:val="24"/>
          <w:szCs w:val="28"/>
        </w:rPr>
        <w:t xml:space="preserve"> р</w:t>
      </w:r>
      <w:r w:rsidR="003677C5" w:rsidRPr="00785762">
        <w:rPr>
          <w:sz w:val="24"/>
          <w:szCs w:val="28"/>
        </w:rPr>
        <w:t xml:space="preserve">ыночная инфраструктура отрасли </w:t>
      </w:r>
      <w:r w:rsidR="00DE7812" w:rsidRPr="00785762">
        <w:rPr>
          <w:sz w:val="24"/>
          <w:szCs w:val="28"/>
        </w:rPr>
        <w:t xml:space="preserve">позволяет </w:t>
      </w:r>
      <w:r w:rsidR="003677C5" w:rsidRPr="00785762">
        <w:rPr>
          <w:sz w:val="24"/>
          <w:szCs w:val="28"/>
        </w:rPr>
        <w:t>обеспечиват</w:t>
      </w:r>
      <w:r w:rsidR="00DE7812" w:rsidRPr="00785762">
        <w:rPr>
          <w:sz w:val="24"/>
          <w:szCs w:val="28"/>
        </w:rPr>
        <w:t>ь</w:t>
      </w:r>
      <w:r w:rsidR="003677C5" w:rsidRPr="00785762">
        <w:rPr>
          <w:sz w:val="24"/>
          <w:szCs w:val="28"/>
        </w:rPr>
        <w:t xml:space="preserve"> широкий ассортимент продовольственных, промышленных товаров и услуг общественного питания и бытового обслуживания. </w:t>
      </w:r>
      <w:r w:rsidR="00797222" w:rsidRPr="00785762">
        <w:rPr>
          <w:sz w:val="24"/>
          <w:szCs w:val="28"/>
        </w:rPr>
        <w:t>Товарный дефицит фактически отсутствует.</w:t>
      </w:r>
      <w:r w:rsidR="003677C5" w:rsidRPr="00785762">
        <w:rPr>
          <w:sz w:val="24"/>
          <w:szCs w:val="28"/>
        </w:rPr>
        <w:t xml:space="preserve"> </w:t>
      </w:r>
      <w:r w:rsidR="003677C5" w:rsidRPr="00785762">
        <w:rPr>
          <w:sz w:val="24"/>
          <w:szCs w:val="24"/>
        </w:rPr>
        <w:t>Ажиотажного спроса на продукты питания и другие товары массового потребления нет.</w:t>
      </w:r>
    </w:p>
    <w:p w:rsidR="00797222" w:rsidRPr="00785762" w:rsidRDefault="00797222" w:rsidP="00797222">
      <w:pPr>
        <w:pStyle w:val="ab"/>
        <w:rPr>
          <w:sz w:val="24"/>
        </w:rPr>
      </w:pPr>
      <w:r w:rsidRPr="00785762">
        <w:rPr>
          <w:sz w:val="24"/>
        </w:rPr>
        <w:t xml:space="preserve">За отчетный период на территории района было открыто </w:t>
      </w:r>
      <w:r w:rsidR="00DF4894" w:rsidRPr="00785762">
        <w:rPr>
          <w:sz w:val="24"/>
        </w:rPr>
        <w:t>6</w:t>
      </w:r>
      <w:r w:rsidR="006A7072" w:rsidRPr="00785762">
        <w:rPr>
          <w:sz w:val="24"/>
        </w:rPr>
        <w:t>8</w:t>
      </w:r>
      <w:r w:rsidRPr="00785762">
        <w:rPr>
          <w:sz w:val="24"/>
        </w:rPr>
        <w:t xml:space="preserve"> новых объектов потребительского рынка</w:t>
      </w:r>
      <w:r w:rsidR="003677C5" w:rsidRPr="00785762">
        <w:rPr>
          <w:sz w:val="24"/>
        </w:rPr>
        <w:t>, 3</w:t>
      </w:r>
      <w:r w:rsidR="006A7072" w:rsidRPr="00785762">
        <w:rPr>
          <w:sz w:val="24"/>
        </w:rPr>
        <w:t>5</w:t>
      </w:r>
      <w:r w:rsidR="003677C5" w:rsidRPr="00785762">
        <w:rPr>
          <w:sz w:val="24"/>
        </w:rPr>
        <w:t xml:space="preserve"> из которых находятся в сельской местности. </w:t>
      </w:r>
      <w:r w:rsidR="006A7072" w:rsidRPr="00785762">
        <w:rPr>
          <w:sz w:val="24"/>
        </w:rPr>
        <w:t>Количество вновь открывшихся объектов сферы торговли и услуг практически сохранилось на уровне предыдущего года (на 1</w:t>
      </w:r>
      <w:r w:rsidR="00962A19" w:rsidRPr="00785762">
        <w:rPr>
          <w:sz w:val="24"/>
        </w:rPr>
        <w:t xml:space="preserve"> объект </w:t>
      </w:r>
      <w:r w:rsidR="006A7072" w:rsidRPr="00785762">
        <w:rPr>
          <w:sz w:val="24"/>
        </w:rPr>
        <w:t>меньше</w:t>
      </w:r>
      <w:r w:rsidR="00962A19" w:rsidRPr="00785762">
        <w:rPr>
          <w:sz w:val="24"/>
        </w:rPr>
        <w:t xml:space="preserve"> чем в 201</w:t>
      </w:r>
      <w:r w:rsidR="006A7072" w:rsidRPr="00785762">
        <w:rPr>
          <w:sz w:val="24"/>
        </w:rPr>
        <w:t>6</w:t>
      </w:r>
      <w:r w:rsidR="00962A19" w:rsidRPr="00785762">
        <w:rPr>
          <w:sz w:val="24"/>
        </w:rPr>
        <w:t xml:space="preserve"> году</w:t>
      </w:r>
      <w:r w:rsidR="006A7072" w:rsidRPr="00785762">
        <w:rPr>
          <w:sz w:val="24"/>
        </w:rPr>
        <w:t>).</w:t>
      </w:r>
      <w:r w:rsidR="00962A19" w:rsidRPr="00785762">
        <w:rPr>
          <w:sz w:val="24"/>
        </w:rPr>
        <w:t xml:space="preserve"> </w:t>
      </w:r>
      <w:r w:rsidR="006A7072" w:rsidRPr="00785762">
        <w:rPr>
          <w:sz w:val="24"/>
        </w:rPr>
        <w:t>Активно продолжает</w:t>
      </w:r>
      <w:r w:rsidR="00962A19" w:rsidRPr="00785762">
        <w:rPr>
          <w:sz w:val="24"/>
        </w:rPr>
        <w:t xml:space="preserve"> </w:t>
      </w:r>
      <w:r w:rsidR="006A7072" w:rsidRPr="00785762">
        <w:rPr>
          <w:sz w:val="24"/>
        </w:rPr>
        <w:t>развиваться</w:t>
      </w:r>
      <w:r w:rsidR="00583637" w:rsidRPr="00785762">
        <w:rPr>
          <w:sz w:val="24"/>
        </w:rPr>
        <w:t xml:space="preserve"> сетево</w:t>
      </w:r>
      <w:r w:rsidR="006A7072" w:rsidRPr="00785762">
        <w:rPr>
          <w:sz w:val="24"/>
        </w:rPr>
        <w:t>й</w:t>
      </w:r>
      <w:r w:rsidR="00583637" w:rsidRPr="00785762">
        <w:rPr>
          <w:sz w:val="24"/>
        </w:rPr>
        <w:t xml:space="preserve"> бизнес</w:t>
      </w:r>
      <w:r w:rsidR="006A7072" w:rsidRPr="00785762">
        <w:rPr>
          <w:sz w:val="24"/>
        </w:rPr>
        <w:t>, на территории района</w:t>
      </w:r>
      <w:r w:rsidR="00583637" w:rsidRPr="00785762">
        <w:rPr>
          <w:sz w:val="24"/>
        </w:rPr>
        <w:t xml:space="preserve"> за год открыто </w:t>
      </w:r>
      <w:r w:rsidR="006A7072" w:rsidRPr="00785762">
        <w:rPr>
          <w:sz w:val="24"/>
        </w:rPr>
        <w:t>10</w:t>
      </w:r>
      <w:r w:rsidR="00583637" w:rsidRPr="00785762">
        <w:rPr>
          <w:sz w:val="24"/>
        </w:rPr>
        <w:t xml:space="preserve"> сетевых магазинов</w:t>
      </w:r>
      <w:r w:rsidR="00CB27F7" w:rsidRPr="00785762">
        <w:rPr>
          <w:sz w:val="24"/>
        </w:rPr>
        <w:t xml:space="preserve">, </w:t>
      </w:r>
      <w:r w:rsidR="006A7072" w:rsidRPr="00785762">
        <w:rPr>
          <w:sz w:val="24"/>
        </w:rPr>
        <w:t>что на 1 ед. больше прошлогоднего показателя. П</w:t>
      </w:r>
      <w:r w:rsidR="00CB27F7" w:rsidRPr="00785762">
        <w:rPr>
          <w:sz w:val="24"/>
        </w:rPr>
        <w:t>ри этом</w:t>
      </w:r>
      <w:r w:rsidR="00583637" w:rsidRPr="00785762">
        <w:rPr>
          <w:sz w:val="24"/>
        </w:rPr>
        <w:t xml:space="preserve"> </w:t>
      </w:r>
      <w:r w:rsidR="006A7072" w:rsidRPr="00785762">
        <w:rPr>
          <w:sz w:val="24"/>
        </w:rPr>
        <w:t>не произошло уменьшения</w:t>
      </w:r>
      <w:r w:rsidR="00962A19" w:rsidRPr="00785762">
        <w:rPr>
          <w:sz w:val="24"/>
        </w:rPr>
        <w:t xml:space="preserve"> количеств</w:t>
      </w:r>
      <w:r w:rsidR="006A7072" w:rsidRPr="00785762">
        <w:rPr>
          <w:sz w:val="24"/>
        </w:rPr>
        <w:t>а</w:t>
      </w:r>
      <w:r w:rsidR="00962A19" w:rsidRPr="00785762">
        <w:rPr>
          <w:sz w:val="24"/>
        </w:rPr>
        <w:t xml:space="preserve"> введенных новых объектов в сфере </w:t>
      </w:r>
      <w:r w:rsidR="00CB27F7" w:rsidRPr="00785762">
        <w:rPr>
          <w:sz w:val="24"/>
        </w:rPr>
        <w:t xml:space="preserve">общественного питания и </w:t>
      </w:r>
      <w:r w:rsidR="00962A19" w:rsidRPr="00785762">
        <w:rPr>
          <w:sz w:val="24"/>
        </w:rPr>
        <w:t xml:space="preserve">бытовых услуг населению. </w:t>
      </w:r>
      <w:r w:rsidR="00CB27F7" w:rsidRPr="00785762">
        <w:rPr>
          <w:sz w:val="24"/>
        </w:rPr>
        <w:t>За отчетный год открыто 3</w:t>
      </w:r>
      <w:r w:rsidR="00F14578" w:rsidRPr="00785762">
        <w:rPr>
          <w:sz w:val="24"/>
        </w:rPr>
        <w:t>0</w:t>
      </w:r>
      <w:r w:rsidR="00CB27F7" w:rsidRPr="00785762">
        <w:rPr>
          <w:sz w:val="24"/>
        </w:rPr>
        <w:t xml:space="preserve"> </w:t>
      </w:r>
      <w:r w:rsidR="003677C5" w:rsidRPr="00785762">
        <w:rPr>
          <w:sz w:val="24"/>
        </w:rPr>
        <w:t xml:space="preserve">объектов </w:t>
      </w:r>
      <w:r w:rsidR="00CB27F7" w:rsidRPr="00785762">
        <w:rPr>
          <w:sz w:val="24"/>
        </w:rPr>
        <w:t xml:space="preserve">розничной </w:t>
      </w:r>
      <w:r w:rsidR="003677C5" w:rsidRPr="00785762">
        <w:rPr>
          <w:sz w:val="24"/>
        </w:rPr>
        <w:t>торговли</w:t>
      </w:r>
      <w:r w:rsidR="00F14578" w:rsidRPr="00785762">
        <w:rPr>
          <w:sz w:val="24"/>
        </w:rPr>
        <w:t xml:space="preserve"> (темп роста к 2016 году 79%)</w:t>
      </w:r>
      <w:r w:rsidR="00CB27F7" w:rsidRPr="00785762">
        <w:rPr>
          <w:sz w:val="24"/>
        </w:rPr>
        <w:t>,</w:t>
      </w:r>
      <w:r w:rsidR="001C017C" w:rsidRPr="00785762">
        <w:rPr>
          <w:sz w:val="24"/>
        </w:rPr>
        <w:t xml:space="preserve"> </w:t>
      </w:r>
      <w:r w:rsidR="00CB27F7" w:rsidRPr="00785762">
        <w:rPr>
          <w:sz w:val="24"/>
        </w:rPr>
        <w:t>8</w:t>
      </w:r>
      <w:r w:rsidR="00962A19" w:rsidRPr="00785762">
        <w:rPr>
          <w:sz w:val="24"/>
        </w:rPr>
        <w:t xml:space="preserve"> </w:t>
      </w:r>
      <w:r w:rsidR="003E5982" w:rsidRPr="00785762">
        <w:rPr>
          <w:sz w:val="24"/>
        </w:rPr>
        <w:t>предприятий</w:t>
      </w:r>
      <w:r w:rsidR="00962A19" w:rsidRPr="00785762">
        <w:rPr>
          <w:sz w:val="24"/>
        </w:rPr>
        <w:t xml:space="preserve"> </w:t>
      </w:r>
      <w:r w:rsidR="001C017C" w:rsidRPr="00785762">
        <w:rPr>
          <w:sz w:val="24"/>
        </w:rPr>
        <w:t xml:space="preserve">общественного питания </w:t>
      </w:r>
      <w:r w:rsidR="00F14578" w:rsidRPr="00785762">
        <w:rPr>
          <w:sz w:val="24"/>
        </w:rPr>
        <w:t xml:space="preserve">(100%) </w:t>
      </w:r>
      <w:r w:rsidR="00CB27F7" w:rsidRPr="00785762">
        <w:rPr>
          <w:sz w:val="24"/>
        </w:rPr>
        <w:t xml:space="preserve">и </w:t>
      </w:r>
      <w:r w:rsidR="00F14578" w:rsidRPr="00785762">
        <w:rPr>
          <w:sz w:val="24"/>
        </w:rPr>
        <w:t>30</w:t>
      </w:r>
      <w:r w:rsidR="00CB27F7" w:rsidRPr="00785762">
        <w:rPr>
          <w:sz w:val="24"/>
        </w:rPr>
        <w:t xml:space="preserve"> о</w:t>
      </w:r>
      <w:r w:rsidR="001C017C" w:rsidRPr="00785762">
        <w:rPr>
          <w:sz w:val="24"/>
        </w:rPr>
        <w:t>бъектов бытового обслуживания</w:t>
      </w:r>
      <w:r w:rsidR="00F14578" w:rsidRPr="00785762">
        <w:rPr>
          <w:sz w:val="24"/>
        </w:rPr>
        <w:t xml:space="preserve"> (в 2,1 раза больше уровня 2016 года)</w:t>
      </w:r>
      <w:r w:rsidR="00962A19" w:rsidRPr="00785762">
        <w:rPr>
          <w:sz w:val="24"/>
        </w:rPr>
        <w:t>.</w:t>
      </w:r>
    </w:p>
    <w:p w:rsidR="00F367B3" w:rsidRPr="00785762" w:rsidRDefault="00F367B3" w:rsidP="00F367B3">
      <w:pPr>
        <w:ind w:firstLine="709"/>
        <w:jc w:val="both"/>
        <w:rPr>
          <w:sz w:val="24"/>
        </w:rPr>
      </w:pPr>
      <w:r w:rsidRPr="00785762">
        <w:rPr>
          <w:b/>
          <w:bCs/>
          <w:i/>
          <w:iCs/>
          <w:sz w:val="24"/>
        </w:rPr>
        <w:t>Оборот розничной торговли</w:t>
      </w:r>
      <w:r w:rsidRPr="00785762">
        <w:rPr>
          <w:sz w:val="24"/>
        </w:rPr>
        <w:t xml:space="preserve"> в действующих ценах за 201</w:t>
      </w:r>
      <w:r w:rsidR="00B210B3" w:rsidRPr="00785762">
        <w:rPr>
          <w:sz w:val="24"/>
        </w:rPr>
        <w:t>7</w:t>
      </w:r>
      <w:r w:rsidRPr="00785762">
        <w:rPr>
          <w:sz w:val="24"/>
        </w:rPr>
        <w:t xml:space="preserve"> год по кругу обследуемых Петростатом крупных и средних предприятий составил </w:t>
      </w:r>
      <w:r w:rsidR="00B210B3" w:rsidRPr="00785762">
        <w:rPr>
          <w:sz w:val="24"/>
        </w:rPr>
        <w:t>2574,2</w:t>
      </w:r>
      <w:r w:rsidRPr="00785762">
        <w:rPr>
          <w:sz w:val="24"/>
        </w:rPr>
        <w:t xml:space="preserve"> млн. руб. или </w:t>
      </w:r>
      <w:r w:rsidR="00B210B3" w:rsidRPr="00785762">
        <w:rPr>
          <w:sz w:val="24"/>
        </w:rPr>
        <w:t>116</w:t>
      </w:r>
      <w:r w:rsidRPr="00785762">
        <w:rPr>
          <w:sz w:val="24"/>
        </w:rPr>
        <w:t>% к уровню 201</w:t>
      </w:r>
      <w:r w:rsidR="00B210B3" w:rsidRPr="00785762">
        <w:rPr>
          <w:sz w:val="24"/>
        </w:rPr>
        <w:t>6</w:t>
      </w:r>
      <w:r w:rsidRPr="00785762">
        <w:rPr>
          <w:sz w:val="24"/>
        </w:rPr>
        <w:t xml:space="preserve"> года. С учетом дополнительно опрошенных субъектов торговли розничный товарооборот по району </w:t>
      </w:r>
      <w:r w:rsidR="00461110" w:rsidRPr="00785762">
        <w:rPr>
          <w:sz w:val="24"/>
        </w:rPr>
        <w:t xml:space="preserve">за отчетный год </w:t>
      </w:r>
      <w:r w:rsidRPr="00785762">
        <w:rPr>
          <w:sz w:val="24"/>
        </w:rPr>
        <w:t xml:space="preserve">составил </w:t>
      </w:r>
      <w:r w:rsidR="00461110" w:rsidRPr="00785762">
        <w:rPr>
          <w:sz w:val="24"/>
        </w:rPr>
        <w:t>2962,7</w:t>
      </w:r>
      <w:r w:rsidRPr="00785762">
        <w:rPr>
          <w:sz w:val="24"/>
        </w:rPr>
        <w:t xml:space="preserve"> млн. рублей (темп роста </w:t>
      </w:r>
      <w:r w:rsidR="00461110" w:rsidRPr="00785762">
        <w:rPr>
          <w:sz w:val="24"/>
        </w:rPr>
        <w:t>112,3</w:t>
      </w:r>
      <w:r w:rsidRPr="00785762">
        <w:rPr>
          <w:sz w:val="24"/>
        </w:rPr>
        <w:t>% к уровню 201</w:t>
      </w:r>
      <w:r w:rsidR="00461110" w:rsidRPr="00785762">
        <w:rPr>
          <w:sz w:val="24"/>
        </w:rPr>
        <w:t>6</w:t>
      </w:r>
      <w:r w:rsidRPr="00785762">
        <w:rPr>
          <w:sz w:val="24"/>
        </w:rPr>
        <w:t xml:space="preserve"> года в действующих ценах).</w:t>
      </w:r>
    </w:p>
    <w:p w:rsidR="00674458" w:rsidRPr="00785762" w:rsidRDefault="00674458">
      <w:pPr>
        <w:ind w:firstLine="709"/>
        <w:jc w:val="both"/>
        <w:rPr>
          <w:sz w:val="24"/>
        </w:rPr>
      </w:pPr>
      <w:r w:rsidRPr="00785762">
        <w:rPr>
          <w:sz w:val="24"/>
        </w:rPr>
        <w:t>По состоянию на 01.01.201</w:t>
      </w:r>
      <w:r w:rsidR="006D6891" w:rsidRPr="00785762">
        <w:rPr>
          <w:sz w:val="24"/>
        </w:rPr>
        <w:t>8</w:t>
      </w:r>
      <w:r w:rsidRPr="00785762">
        <w:rPr>
          <w:sz w:val="24"/>
        </w:rPr>
        <w:t xml:space="preserve"> года в муниципальном образовании Приозерский муниципальный район </w:t>
      </w:r>
      <w:r w:rsidRPr="00785762">
        <w:rPr>
          <w:sz w:val="24"/>
          <w:u w:val="single"/>
        </w:rPr>
        <w:t>в сфере розничной торговли</w:t>
      </w:r>
      <w:r w:rsidRPr="00785762">
        <w:rPr>
          <w:sz w:val="24"/>
        </w:rPr>
        <w:t xml:space="preserve"> осуществляют деятельность </w:t>
      </w:r>
      <w:r w:rsidR="006D6891" w:rsidRPr="00785762">
        <w:rPr>
          <w:sz w:val="24"/>
        </w:rPr>
        <w:t>797</w:t>
      </w:r>
      <w:r w:rsidRPr="00785762">
        <w:rPr>
          <w:sz w:val="24"/>
        </w:rPr>
        <w:t xml:space="preserve"> предприяти</w:t>
      </w:r>
      <w:r w:rsidR="006D6891" w:rsidRPr="00785762">
        <w:rPr>
          <w:sz w:val="24"/>
        </w:rPr>
        <w:t>й</w:t>
      </w:r>
      <w:r w:rsidRPr="00785762">
        <w:rPr>
          <w:sz w:val="24"/>
        </w:rPr>
        <w:t xml:space="preserve"> (</w:t>
      </w:r>
      <w:r w:rsidR="006D6891" w:rsidRPr="00785762">
        <w:rPr>
          <w:sz w:val="24"/>
        </w:rPr>
        <w:t>766</w:t>
      </w:r>
      <w:r w:rsidRPr="00785762">
        <w:rPr>
          <w:sz w:val="24"/>
        </w:rPr>
        <w:t xml:space="preserve"> ед. - 201</w:t>
      </w:r>
      <w:r w:rsidR="006D6891" w:rsidRPr="00785762">
        <w:rPr>
          <w:sz w:val="24"/>
        </w:rPr>
        <w:t>6</w:t>
      </w:r>
      <w:r w:rsidRPr="00785762">
        <w:rPr>
          <w:sz w:val="24"/>
        </w:rPr>
        <w:t xml:space="preserve">г.), в том числе: </w:t>
      </w:r>
      <w:r w:rsidR="0044753B" w:rsidRPr="00785762">
        <w:rPr>
          <w:sz w:val="24"/>
        </w:rPr>
        <w:t>5</w:t>
      </w:r>
      <w:r w:rsidR="006D6891" w:rsidRPr="00785762">
        <w:rPr>
          <w:sz w:val="24"/>
        </w:rPr>
        <w:t>31</w:t>
      </w:r>
      <w:r w:rsidRPr="00785762">
        <w:rPr>
          <w:sz w:val="24"/>
        </w:rPr>
        <w:t xml:space="preserve"> магазин (</w:t>
      </w:r>
      <w:r w:rsidR="006D6891" w:rsidRPr="00785762">
        <w:rPr>
          <w:sz w:val="24"/>
        </w:rPr>
        <w:t>52</w:t>
      </w:r>
      <w:r w:rsidR="0044753B" w:rsidRPr="00785762">
        <w:rPr>
          <w:sz w:val="24"/>
        </w:rPr>
        <w:t>0</w:t>
      </w:r>
      <w:r w:rsidRPr="00785762">
        <w:rPr>
          <w:sz w:val="24"/>
        </w:rPr>
        <w:t xml:space="preserve"> ед. - 201</w:t>
      </w:r>
      <w:r w:rsidR="006D6891" w:rsidRPr="00785762">
        <w:rPr>
          <w:sz w:val="24"/>
        </w:rPr>
        <w:t>6</w:t>
      </w:r>
      <w:r w:rsidRPr="00785762">
        <w:rPr>
          <w:sz w:val="24"/>
        </w:rPr>
        <w:t xml:space="preserve">г., </w:t>
      </w:r>
      <w:r w:rsidR="0044753B" w:rsidRPr="00785762">
        <w:rPr>
          <w:sz w:val="24"/>
        </w:rPr>
        <w:t>увеличение</w:t>
      </w:r>
      <w:r w:rsidRPr="00785762">
        <w:rPr>
          <w:sz w:val="24"/>
        </w:rPr>
        <w:t xml:space="preserve"> к 201</w:t>
      </w:r>
      <w:r w:rsidR="006D6891" w:rsidRPr="00785762">
        <w:rPr>
          <w:sz w:val="24"/>
        </w:rPr>
        <w:t>6</w:t>
      </w:r>
      <w:r w:rsidRPr="00785762">
        <w:rPr>
          <w:sz w:val="24"/>
        </w:rPr>
        <w:t xml:space="preserve"> году </w:t>
      </w:r>
      <w:r w:rsidR="0044753B" w:rsidRPr="00785762">
        <w:rPr>
          <w:sz w:val="24"/>
        </w:rPr>
        <w:t>+</w:t>
      </w:r>
      <w:r w:rsidR="006D6891" w:rsidRPr="00785762">
        <w:rPr>
          <w:sz w:val="24"/>
        </w:rPr>
        <w:t>11</w:t>
      </w:r>
      <w:r w:rsidRPr="00785762">
        <w:rPr>
          <w:sz w:val="24"/>
        </w:rPr>
        <w:t xml:space="preserve"> ед.): из них продовольственных – </w:t>
      </w:r>
      <w:r w:rsidR="00A50086" w:rsidRPr="00785762">
        <w:rPr>
          <w:sz w:val="24"/>
        </w:rPr>
        <w:t>17</w:t>
      </w:r>
      <w:r w:rsidR="0044753B" w:rsidRPr="00785762">
        <w:rPr>
          <w:sz w:val="24"/>
        </w:rPr>
        <w:t>6</w:t>
      </w:r>
      <w:r w:rsidRPr="00785762">
        <w:rPr>
          <w:sz w:val="24"/>
        </w:rPr>
        <w:t xml:space="preserve"> (</w:t>
      </w:r>
      <w:r w:rsidR="0044753B" w:rsidRPr="00785762">
        <w:rPr>
          <w:sz w:val="24"/>
        </w:rPr>
        <w:t>17</w:t>
      </w:r>
      <w:r w:rsidR="006D6891" w:rsidRPr="00785762">
        <w:rPr>
          <w:sz w:val="24"/>
        </w:rPr>
        <w:t>6</w:t>
      </w:r>
      <w:r w:rsidRPr="00785762">
        <w:rPr>
          <w:sz w:val="24"/>
        </w:rPr>
        <w:t xml:space="preserve"> ед. - 201</w:t>
      </w:r>
      <w:r w:rsidR="006D6891" w:rsidRPr="00785762">
        <w:rPr>
          <w:sz w:val="24"/>
        </w:rPr>
        <w:t>6</w:t>
      </w:r>
      <w:r w:rsidRPr="00785762">
        <w:rPr>
          <w:sz w:val="24"/>
        </w:rPr>
        <w:t xml:space="preserve">г.), непродовольственных – </w:t>
      </w:r>
      <w:r w:rsidR="00F6265F" w:rsidRPr="00785762">
        <w:rPr>
          <w:sz w:val="24"/>
        </w:rPr>
        <w:t>2</w:t>
      </w:r>
      <w:r w:rsidR="0044753B" w:rsidRPr="00785762">
        <w:rPr>
          <w:sz w:val="24"/>
        </w:rPr>
        <w:t>5</w:t>
      </w:r>
      <w:r w:rsidR="006D6891" w:rsidRPr="00785762">
        <w:rPr>
          <w:sz w:val="24"/>
        </w:rPr>
        <w:t>3</w:t>
      </w:r>
      <w:r w:rsidRPr="00785762">
        <w:rPr>
          <w:sz w:val="24"/>
        </w:rPr>
        <w:t xml:space="preserve"> (</w:t>
      </w:r>
      <w:r w:rsidR="00A50086" w:rsidRPr="00785762">
        <w:rPr>
          <w:sz w:val="24"/>
        </w:rPr>
        <w:t>2</w:t>
      </w:r>
      <w:r w:rsidR="006D6891" w:rsidRPr="00785762">
        <w:rPr>
          <w:sz w:val="24"/>
        </w:rPr>
        <w:t>51</w:t>
      </w:r>
      <w:r w:rsidRPr="00785762">
        <w:rPr>
          <w:sz w:val="24"/>
        </w:rPr>
        <w:t xml:space="preserve"> ед. - 201</w:t>
      </w:r>
      <w:r w:rsidR="006D6891" w:rsidRPr="00785762">
        <w:rPr>
          <w:sz w:val="24"/>
        </w:rPr>
        <w:t>6</w:t>
      </w:r>
      <w:r w:rsidRPr="00785762">
        <w:rPr>
          <w:sz w:val="24"/>
        </w:rPr>
        <w:t xml:space="preserve">г.), смешанного ассортимента – </w:t>
      </w:r>
      <w:r w:rsidR="00A50086" w:rsidRPr="00785762">
        <w:rPr>
          <w:sz w:val="24"/>
        </w:rPr>
        <w:t>58</w:t>
      </w:r>
      <w:r w:rsidRPr="00785762">
        <w:rPr>
          <w:sz w:val="24"/>
        </w:rPr>
        <w:t xml:space="preserve"> (</w:t>
      </w:r>
      <w:r w:rsidR="0044753B" w:rsidRPr="00785762">
        <w:rPr>
          <w:sz w:val="24"/>
        </w:rPr>
        <w:t>58</w:t>
      </w:r>
      <w:r w:rsidRPr="00785762">
        <w:rPr>
          <w:sz w:val="24"/>
        </w:rPr>
        <w:t xml:space="preserve"> ед. - 201</w:t>
      </w:r>
      <w:r w:rsidR="006D6891" w:rsidRPr="00785762">
        <w:rPr>
          <w:sz w:val="24"/>
        </w:rPr>
        <w:t>6</w:t>
      </w:r>
      <w:r w:rsidRPr="00785762">
        <w:rPr>
          <w:sz w:val="24"/>
        </w:rPr>
        <w:t xml:space="preserve">г.), сетевые – </w:t>
      </w:r>
      <w:r w:rsidR="006D6891" w:rsidRPr="00785762">
        <w:rPr>
          <w:sz w:val="24"/>
        </w:rPr>
        <w:t>44</w:t>
      </w:r>
      <w:r w:rsidRPr="00785762">
        <w:rPr>
          <w:sz w:val="24"/>
        </w:rPr>
        <w:t xml:space="preserve"> магазин</w:t>
      </w:r>
      <w:r w:rsidR="006D6891" w:rsidRPr="00785762">
        <w:rPr>
          <w:sz w:val="24"/>
        </w:rPr>
        <w:t>а</w:t>
      </w:r>
      <w:r w:rsidRPr="00785762">
        <w:rPr>
          <w:sz w:val="24"/>
        </w:rPr>
        <w:t xml:space="preserve"> (</w:t>
      </w:r>
      <w:r w:rsidR="006D6891" w:rsidRPr="00785762">
        <w:rPr>
          <w:sz w:val="24"/>
        </w:rPr>
        <w:t>35</w:t>
      </w:r>
      <w:r w:rsidRPr="00785762">
        <w:rPr>
          <w:sz w:val="24"/>
        </w:rPr>
        <w:t xml:space="preserve"> ед. - 201</w:t>
      </w:r>
      <w:r w:rsidR="006D6891" w:rsidRPr="00785762">
        <w:rPr>
          <w:sz w:val="24"/>
        </w:rPr>
        <w:t>6</w:t>
      </w:r>
      <w:r w:rsidRPr="00785762">
        <w:rPr>
          <w:sz w:val="24"/>
        </w:rPr>
        <w:t>г.</w:t>
      </w:r>
      <w:r w:rsidR="006D6891" w:rsidRPr="00785762">
        <w:rPr>
          <w:sz w:val="24"/>
        </w:rPr>
        <w:t>, увеличение к 2015 году +9</w:t>
      </w:r>
      <w:r w:rsidR="0044753B" w:rsidRPr="00785762">
        <w:rPr>
          <w:sz w:val="24"/>
        </w:rPr>
        <w:t xml:space="preserve"> ед.</w:t>
      </w:r>
      <w:r w:rsidRPr="00785762">
        <w:rPr>
          <w:sz w:val="24"/>
        </w:rPr>
        <w:t xml:space="preserve">). </w:t>
      </w:r>
    </w:p>
    <w:p w:rsidR="006132AF" w:rsidRPr="00785762" w:rsidRDefault="00674458" w:rsidP="00325682">
      <w:pPr>
        <w:ind w:firstLine="709"/>
        <w:jc w:val="both"/>
        <w:rPr>
          <w:sz w:val="24"/>
        </w:rPr>
      </w:pPr>
      <w:r w:rsidRPr="00785762">
        <w:rPr>
          <w:sz w:val="24"/>
        </w:rPr>
        <w:t>В 201</w:t>
      </w:r>
      <w:r w:rsidR="00F14578" w:rsidRPr="00785762">
        <w:rPr>
          <w:sz w:val="24"/>
        </w:rPr>
        <w:t>7</w:t>
      </w:r>
      <w:r w:rsidRPr="00785762">
        <w:rPr>
          <w:sz w:val="24"/>
        </w:rPr>
        <w:t xml:space="preserve"> году открыл</w:t>
      </w:r>
      <w:r w:rsidR="00645253" w:rsidRPr="00785762">
        <w:rPr>
          <w:sz w:val="24"/>
        </w:rPr>
        <w:t>о</w:t>
      </w:r>
      <w:r w:rsidRPr="00785762">
        <w:rPr>
          <w:sz w:val="24"/>
        </w:rPr>
        <w:t xml:space="preserve">сь </w:t>
      </w:r>
      <w:r w:rsidR="00F14578" w:rsidRPr="00785762">
        <w:rPr>
          <w:sz w:val="24"/>
        </w:rPr>
        <w:t>30</w:t>
      </w:r>
      <w:r w:rsidR="00645253" w:rsidRPr="00785762">
        <w:rPr>
          <w:sz w:val="24"/>
        </w:rPr>
        <w:t xml:space="preserve"> </w:t>
      </w:r>
      <w:r w:rsidRPr="00785762">
        <w:rPr>
          <w:sz w:val="24"/>
        </w:rPr>
        <w:t>новы</w:t>
      </w:r>
      <w:r w:rsidR="00645253" w:rsidRPr="00785762">
        <w:rPr>
          <w:sz w:val="24"/>
        </w:rPr>
        <w:t>х</w:t>
      </w:r>
      <w:r w:rsidRPr="00785762">
        <w:rPr>
          <w:sz w:val="24"/>
        </w:rPr>
        <w:t xml:space="preserve"> </w:t>
      </w:r>
      <w:r w:rsidR="00645253" w:rsidRPr="00785762">
        <w:rPr>
          <w:sz w:val="24"/>
        </w:rPr>
        <w:t>объект</w:t>
      </w:r>
      <w:r w:rsidR="001D44EC" w:rsidRPr="00785762">
        <w:rPr>
          <w:sz w:val="24"/>
        </w:rPr>
        <w:t>ов</w:t>
      </w:r>
      <w:r w:rsidRPr="00785762">
        <w:rPr>
          <w:sz w:val="24"/>
        </w:rPr>
        <w:t xml:space="preserve"> розничной торговли</w:t>
      </w:r>
      <w:r w:rsidR="001D44EC" w:rsidRPr="00785762">
        <w:rPr>
          <w:sz w:val="24"/>
        </w:rPr>
        <w:t xml:space="preserve"> </w:t>
      </w:r>
      <w:r w:rsidR="00E97CA6" w:rsidRPr="00785762">
        <w:rPr>
          <w:sz w:val="24"/>
        </w:rPr>
        <w:t>(</w:t>
      </w:r>
      <w:r w:rsidR="00F14578" w:rsidRPr="00785762">
        <w:rPr>
          <w:sz w:val="24"/>
        </w:rPr>
        <w:t>14</w:t>
      </w:r>
      <w:r w:rsidR="00F90A30" w:rsidRPr="00785762">
        <w:rPr>
          <w:sz w:val="24"/>
        </w:rPr>
        <w:t xml:space="preserve"> из которых </w:t>
      </w:r>
      <w:r w:rsidR="00E97CA6" w:rsidRPr="00785762">
        <w:rPr>
          <w:sz w:val="24"/>
        </w:rPr>
        <w:t xml:space="preserve">- </w:t>
      </w:r>
      <w:r w:rsidR="00F90A30" w:rsidRPr="00785762">
        <w:rPr>
          <w:sz w:val="24"/>
        </w:rPr>
        <w:t>в сельской местности</w:t>
      </w:r>
      <w:r w:rsidR="00E97CA6" w:rsidRPr="00785762">
        <w:rPr>
          <w:sz w:val="24"/>
        </w:rPr>
        <w:t>)</w:t>
      </w:r>
      <w:r w:rsidR="005C6E98" w:rsidRPr="00785762">
        <w:rPr>
          <w:sz w:val="24"/>
        </w:rPr>
        <w:t>, в том числе</w:t>
      </w:r>
      <w:r w:rsidRPr="00785762">
        <w:rPr>
          <w:sz w:val="24"/>
        </w:rPr>
        <w:t xml:space="preserve"> </w:t>
      </w:r>
      <w:r w:rsidR="006132AF" w:rsidRPr="00785762">
        <w:rPr>
          <w:sz w:val="24"/>
        </w:rPr>
        <w:t>10 объектов сетевой торговли (два магазина «Ермолино» в г. Приозерске, три магазина «Пятерочка» в пос. Запорожское, Ромашки и г. Приозерске (после реконструкции), магазин «Улыбка радуги» в пос. Сосново и два магазина «Верный» в г. Приозерске и дер. Раздолье, два магазина алкогольных напитков «Норман» в г. Приозерске) и 20 объектов розничной торговли</w:t>
      </w:r>
      <w:r w:rsidR="00325682" w:rsidRPr="00785762">
        <w:rPr>
          <w:sz w:val="24"/>
        </w:rPr>
        <w:t xml:space="preserve"> (</w:t>
      </w:r>
      <w:r w:rsidR="006132AF" w:rsidRPr="00785762">
        <w:rPr>
          <w:sz w:val="24"/>
        </w:rPr>
        <w:t>9 магазинов в г. Приозерске</w:t>
      </w:r>
      <w:r w:rsidR="00325682" w:rsidRPr="00785762">
        <w:rPr>
          <w:sz w:val="24"/>
        </w:rPr>
        <w:t xml:space="preserve"> -</w:t>
      </w:r>
      <w:r w:rsidR="006132AF" w:rsidRPr="00785762">
        <w:rPr>
          <w:sz w:val="24"/>
        </w:rPr>
        <w:t xml:space="preserve"> «Все для огорода» (ИП Сарыгина Г.Н.), продуктовый магазин «Сильвия» (ИП Гарибян К. М.), «Мегастиль» (одежда для всей семьи ИП Парфеева М. А.), магазин автозапчастей </w:t>
      </w:r>
      <w:r w:rsidR="00325682" w:rsidRPr="00785762">
        <w:rPr>
          <w:sz w:val="24"/>
        </w:rPr>
        <w:t>(</w:t>
      </w:r>
      <w:r w:rsidR="006132AF" w:rsidRPr="00785762">
        <w:rPr>
          <w:sz w:val="24"/>
        </w:rPr>
        <w:t>ИП Мамонтов А. Н.</w:t>
      </w:r>
      <w:r w:rsidR="00325682" w:rsidRPr="00785762">
        <w:rPr>
          <w:sz w:val="24"/>
        </w:rPr>
        <w:t>)</w:t>
      </w:r>
      <w:r w:rsidR="006132AF" w:rsidRPr="00785762">
        <w:rPr>
          <w:sz w:val="24"/>
        </w:rPr>
        <w:t xml:space="preserve">, «Аленький цветочек», «Аистенок», «Народный умелец», ювелирный, «Матрасы, кровати ООО «Аскона» и аптека «ЛекОптТорг»; </w:t>
      </w:r>
      <w:r w:rsidR="00325682" w:rsidRPr="00785762">
        <w:rPr>
          <w:sz w:val="24"/>
        </w:rPr>
        <w:t xml:space="preserve">в дер. Снегиревка - </w:t>
      </w:r>
      <w:r w:rsidR="006132AF" w:rsidRPr="00785762">
        <w:rPr>
          <w:sz w:val="24"/>
        </w:rPr>
        <w:t xml:space="preserve">автофургон «Рыба, рыбная продукция» и магазин «Вода для кулеров»; </w:t>
      </w:r>
      <w:r w:rsidR="00325682" w:rsidRPr="00785762">
        <w:rPr>
          <w:sz w:val="24"/>
        </w:rPr>
        <w:t xml:space="preserve">в пос. Сосново - </w:t>
      </w:r>
      <w:r w:rsidR="006132AF" w:rsidRPr="00785762">
        <w:rPr>
          <w:sz w:val="24"/>
        </w:rPr>
        <w:t>автофургон «Продукты», павильоны «Сувениры», «Продукты» и печатной продукции, магазины «Автозапчасти» и «Продукты»</w:t>
      </w:r>
      <w:r w:rsidR="00325682" w:rsidRPr="00785762">
        <w:rPr>
          <w:sz w:val="24"/>
        </w:rPr>
        <w:t>;</w:t>
      </w:r>
      <w:r w:rsidR="006132AF" w:rsidRPr="00785762">
        <w:rPr>
          <w:sz w:val="24"/>
        </w:rPr>
        <w:t xml:space="preserve"> павильон «Продукты» в п</w:t>
      </w:r>
      <w:r w:rsidR="00325682" w:rsidRPr="00785762">
        <w:rPr>
          <w:sz w:val="24"/>
        </w:rPr>
        <w:t>ос</w:t>
      </w:r>
      <w:r w:rsidR="006132AF" w:rsidRPr="00785762">
        <w:rPr>
          <w:sz w:val="24"/>
        </w:rPr>
        <w:t>. Орехово</w:t>
      </w:r>
      <w:r w:rsidR="00325682" w:rsidRPr="00785762">
        <w:rPr>
          <w:sz w:val="24"/>
        </w:rPr>
        <w:t xml:space="preserve"> и магазин «Продукты» в пос. Тракторное.</w:t>
      </w:r>
    </w:p>
    <w:p w:rsidR="00674458" w:rsidRPr="00785762" w:rsidRDefault="00674458">
      <w:pPr>
        <w:ind w:firstLine="709"/>
        <w:jc w:val="both"/>
        <w:rPr>
          <w:sz w:val="24"/>
        </w:rPr>
      </w:pPr>
      <w:r w:rsidRPr="00785762">
        <w:rPr>
          <w:sz w:val="24"/>
        </w:rPr>
        <w:t xml:space="preserve">Численность работающих на предприятиях розничной торговли </w:t>
      </w:r>
      <w:r w:rsidR="00722485" w:rsidRPr="00785762">
        <w:rPr>
          <w:sz w:val="24"/>
        </w:rPr>
        <w:t>увеличилась</w:t>
      </w:r>
      <w:r w:rsidRPr="00785762">
        <w:rPr>
          <w:sz w:val="24"/>
        </w:rPr>
        <w:t xml:space="preserve"> с </w:t>
      </w:r>
      <w:r w:rsidR="00C55C6B" w:rsidRPr="00785762">
        <w:rPr>
          <w:sz w:val="24"/>
        </w:rPr>
        <w:t>2575</w:t>
      </w:r>
      <w:r w:rsidRPr="00785762">
        <w:rPr>
          <w:sz w:val="24"/>
        </w:rPr>
        <w:t xml:space="preserve"> чел</w:t>
      </w:r>
      <w:r w:rsidR="00F90A30" w:rsidRPr="00785762">
        <w:rPr>
          <w:sz w:val="24"/>
        </w:rPr>
        <w:t>.</w:t>
      </w:r>
      <w:r w:rsidRPr="00785762">
        <w:rPr>
          <w:sz w:val="24"/>
        </w:rPr>
        <w:t xml:space="preserve"> в 201</w:t>
      </w:r>
      <w:r w:rsidR="00C55C6B" w:rsidRPr="00785762">
        <w:rPr>
          <w:sz w:val="24"/>
        </w:rPr>
        <w:t>6</w:t>
      </w:r>
      <w:r w:rsidRPr="00785762">
        <w:rPr>
          <w:sz w:val="24"/>
        </w:rPr>
        <w:t xml:space="preserve"> году до </w:t>
      </w:r>
      <w:r w:rsidR="00C55C6B" w:rsidRPr="00785762">
        <w:rPr>
          <w:sz w:val="24"/>
        </w:rPr>
        <w:t>2694</w:t>
      </w:r>
      <w:r w:rsidRPr="00785762">
        <w:rPr>
          <w:sz w:val="24"/>
        </w:rPr>
        <w:t xml:space="preserve"> человек</w:t>
      </w:r>
      <w:r w:rsidR="00C55C6B" w:rsidRPr="00785762">
        <w:rPr>
          <w:sz w:val="24"/>
        </w:rPr>
        <w:t>а</w:t>
      </w:r>
      <w:r w:rsidRPr="00785762">
        <w:rPr>
          <w:sz w:val="24"/>
        </w:rPr>
        <w:t xml:space="preserve"> в 201</w:t>
      </w:r>
      <w:r w:rsidR="00C55C6B" w:rsidRPr="00785762">
        <w:rPr>
          <w:sz w:val="24"/>
        </w:rPr>
        <w:t>7</w:t>
      </w:r>
      <w:r w:rsidRPr="00785762">
        <w:rPr>
          <w:sz w:val="24"/>
        </w:rPr>
        <w:t xml:space="preserve"> году (темп роста </w:t>
      </w:r>
      <w:r w:rsidR="00722485" w:rsidRPr="00785762">
        <w:rPr>
          <w:sz w:val="24"/>
        </w:rPr>
        <w:t>104,</w:t>
      </w:r>
      <w:r w:rsidR="00C55C6B" w:rsidRPr="00785762">
        <w:rPr>
          <w:sz w:val="24"/>
        </w:rPr>
        <w:t>6</w:t>
      </w:r>
      <w:r w:rsidRPr="00785762">
        <w:rPr>
          <w:sz w:val="24"/>
        </w:rPr>
        <w:t>%).</w:t>
      </w:r>
    </w:p>
    <w:p w:rsidR="00674458" w:rsidRPr="00785762" w:rsidRDefault="00674458">
      <w:pPr>
        <w:ind w:firstLine="709"/>
        <w:jc w:val="both"/>
        <w:rPr>
          <w:sz w:val="24"/>
        </w:rPr>
      </w:pPr>
      <w:r w:rsidRPr="00785762">
        <w:rPr>
          <w:sz w:val="24"/>
        </w:rPr>
        <w:t>Торгов</w:t>
      </w:r>
      <w:r w:rsidR="00722485" w:rsidRPr="00785762">
        <w:rPr>
          <w:sz w:val="24"/>
        </w:rPr>
        <w:t>ые</w:t>
      </w:r>
      <w:r w:rsidRPr="00785762">
        <w:rPr>
          <w:sz w:val="24"/>
        </w:rPr>
        <w:t xml:space="preserve"> площад</w:t>
      </w:r>
      <w:r w:rsidR="00722485" w:rsidRPr="00785762">
        <w:rPr>
          <w:sz w:val="24"/>
        </w:rPr>
        <w:t>и</w:t>
      </w:r>
      <w:r w:rsidRPr="00785762">
        <w:rPr>
          <w:sz w:val="24"/>
        </w:rPr>
        <w:t xml:space="preserve"> предприятий розничной торговли на 01.01.1</w:t>
      </w:r>
      <w:r w:rsidR="00C55C6B" w:rsidRPr="00785762">
        <w:rPr>
          <w:sz w:val="24"/>
        </w:rPr>
        <w:t>8</w:t>
      </w:r>
      <w:r w:rsidRPr="00785762">
        <w:rPr>
          <w:sz w:val="24"/>
        </w:rPr>
        <w:t>г. составил</w:t>
      </w:r>
      <w:r w:rsidR="00722485" w:rsidRPr="00785762">
        <w:rPr>
          <w:sz w:val="24"/>
        </w:rPr>
        <w:t>и</w:t>
      </w:r>
      <w:r w:rsidRPr="00785762">
        <w:rPr>
          <w:sz w:val="24"/>
        </w:rPr>
        <w:t xml:space="preserve"> </w:t>
      </w:r>
      <w:r w:rsidR="00722485" w:rsidRPr="00785762">
        <w:rPr>
          <w:sz w:val="24"/>
        </w:rPr>
        <w:t>6</w:t>
      </w:r>
      <w:r w:rsidR="00C55C6B" w:rsidRPr="00785762">
        <w:rPr>
          <w:sz w:val="24"/>
        </w:rPr>
        <w:t>3</w:t>
      </w:r>
      <w:r w:rsidR="00722485" w:rsidRPr="00785762">
        <w:rPr>
          <w:sz w:val="24"/>
        </w:rPr>
        <w:t>,2</w:t>
      </w:r>
      <w:r w:rsidRPr="00785762">
        <w:rPr>
          <w:sz w:val="24"/>
        </w:rPr>
        <w:t xml:space="preserve"> тыс. кв.</w:t>
      </w:r>
      <w:r w:rsidR="006F26A6" w:rsidRPr="00785762">
        <w:rPr>
          <w:sz w:val="24"/>
        </w:rPr>
        <w:t xml:space="preserve"> </w:t>
      </w:r>
      <w:r w:rsidRPr="00785762">
        <w:rPr>
          <w:sz w:val="24"/>
        </w:rPr>
        <w:t>м</w:t>
      </w:r>
      <w:r w:rsidR="00722485" w:rsidRPr="00785762">
        <w:rPr>
          <w:sz w:val="24"/>
        </w:rPr>
        <w:t>.</w:t>
      </w:r>
      <w:r w:rsidRPr="00785762">
        <w:rPr>
          <w:sz w:val="24"/>
        </w:rPr>
        <w:t xml:space="preserve"> </w:t>
      </w:r>
      <w:r w:rsidR="00722485" w:rsidRPr="00785762">
        <w:rPr>
          <w:sz w:val="24"/>
        </w:rPr>
        <w:t>У</w:t>
      </w:r>
      <w:r w:rsidRPr="00785762">
        <w:rPr>
          <w:sz w:val="24"/>
        </w:rPr>
        <w:t>величение к уровню 201</w:t>
      </w:r>
      <w:r w:rsidR="00C55C6B" w:rsidRPr="00785762">
        <w:rPr>
          <w:sz w:val="24"/>
        </w:rPr>
        <w:t>6</w:t>
      </w:r>
      <w:r w:rsidR="00F947D8" w:rsidRPr="00785762">
        <w:rPr>
          <w:sz w:val="24"/>
        </w:rPr>
        <w:t xml:space="preserve"> года </w:t>
      </w:r>
      <w:r w:rsidR="00722485" w:rsidRPr="00785762">
        <w:rPr>
          <w:sz w:val="24"/>
        </w:rPr>
        <w:t xml:space="preserve">составило </w:t>
      </w:r>
      <w:r w:rsidR="00F947D8" w:rsidRPr="00785762">
        <w:rPr>
          <w:sz w:val="24"/>
        </w:rPr>
        <w:t>+</w:t>
      </w:r>
      <w:r w:rsidR="00C55C6B" w:rsidRPr="00785762">
        <w:rPr>
          <w:sz w:val="24"/>
        </w:rPr>
        <w:t>2,0</w:t>
      </w:r>
      <w:r w:rsidRPr="00785762">
        <w:rPr>
          <w:sz w:val="24"/>
        </w:rPr>
        <w:t xml:space="preserve"> тыс. кв. м.</w:t>
      </w:r>
    </w:p>
    <w:p w:rsidR="00674458" w:rsidRPr="00785762" w:rsidRDefault="00674458">
      <w:pPr>
        <w:ind w:firstLine="709"/>
        <w:jc w:val="both"/>
        <w:rPr>
          <w:sz w:val="24"/>
        </w:rPr>
      </w:pPr>
      <w:r w:rsidRPr="00785762">
        <w:rPr>
          <w:b/>
          <w:bCs/>
          <w:i/>
          <w:iCs/>
          <w:sz w:val="24"/>
        </w:rPr>
        <w:t xml:space="preserve">Оборот общественного питания </w:t>
      </w:r>
      <w:r w:rsidR="00AB7F23" w:rsidRPr="00785762">
        <w:rPr>
          <w:bCs/>
          <w:iCs/>
          <w:sz w:val="24"/>
        </w:rPr>
        <w:t>по данным Петростата, учитывающего объемы крупных и средних предприятий, составил за январь-декабрь 201</w:t>
      </w:r>
      <w:r w:rsidR="00B210B3" w:rsidRPr="00785762">
        <w:rPr>
          <w:bCs/>
          <w:iCs/>
          <w:sz w:val="24"/>
        </w:rPr>
        <w:t>7</w:t>
      </w:r>
      <w:r w:rsidR="00AB7F23" w:rsidRPr="00785762">
        <w:rPr>
          <w:bCs/>
          <w:iCs/>
          <w:sz w:val="24"/>
        </w:rPr>
        <w:t xml:space="preserve"> года </w:t>
      </w:r>
      <w:r w:rsidR="00B210B3" w:rsidRPr="00785762">
        <w:rPr>
          <w:bCs/>
          <w:iCs/>
          <w:sz w:val="24"/>
        </w:rPr>
        <w:t>186,6</w:t>
      </w:r>
      <w:r w:rsidR="00AB7F23" w:rsidRPr="00785762">
        <w:rPr>
          <w:bCs/>
          <w:iCs/>
          <w:sz w:val="24"/>
        </w:rPr>
        <w:t xml:space="preserve"> млн. руб., это </w:t>
      </w:r>
      <w:r w:rsidR="00373A6D" w:rsidRPr="00785762">
        <w:rPr>
          <w:bCs/>
          <w:iCs/>
          <w:sz w:val="24"/>
        </w:rPr>
        <w:t xml:space="preserve">на </w:t>
      </w:r>
      <w:r w:rsidR="00B210B3" w:rsidRPr="00785762">
        <w:rPr>
          <w:bCs/>
          <w:iCs/>
          <w:sz w:val="24"/>
        </w:rPr>
        <w:t>5,2</w:t>
      </w:r>
      <w:r w:rsidR="00373A6D" w:rsidRPr="00785762">
        <w:rPr>
          <w:bCs/>
          <w:iCs/>
          <w:sz w:val="24"/>
        </w:rPr>
        <w:t xml:space="preserve">% </w:t>
      </w:r>
      <w:r w:rsidR="00B210B3" w:rsidRPr="00785762">
        <w:rPr>
          <w:bCs/>
          <w:iCs/>
          <w:sz w:val="24"/>
        </w:rPr>
        <w:t>меньше</w:t>
      </w:r>
      <w:r w:rsidR="00AB7F23" w:rsidRPr="00785762">
        <w:rPr>
          <w:bCs/>
          <w:iCs/>
          <w:sz w:val="24"/>
        </w:rPr>
        <w:t xml:space="preserve"> уровн</w:t>
      </w:r>
      <w:r w:rsidR="00AF47EC" w:rsidRPr="00785762">
        <w:rPr>
          <w:bCs/>
          <w:iCs/>
          <w:sz w:val="24"/>
        </w:rPr>
        <w:t>я</w:t>
      </w:r>
      <w:r w:rsidR="00AB7F23" w:rsidRPr="00785762">
        <w:rPr>
          <w:bCs/>
          <w:iCs/>
          <w:sz w:val="24"/>
        </w:rPr>
        <w:t xml:space="preserve"> 201</w:t>
      </w:r>
      <w:r w:rsidR="00B210B3" w:rsidRPr="00785762">
        <w:rPr>
          <w:bCs/>
          <w:iCs/>
          <w:sz w:val="24"/>
        </w:rPr>
        <w:t>6</w:t>
      </w:r>
      <w:r w:rsidR="00AB7F23" w:rsidRPr="00785762">
        <w:rPr>
          <w:bCs/>
          <w:iCs/>
          <w:sz w:val="24"/>
        </w:rPr>
        <w:t xml:space="preserve"> года. С учетом дополнительно опрошенных организа</w:t>
      </w:r>
      <w:r w:rsidR="003A3F5F" w:rsidRPr="00785762">
        <w:rPr>
          <w:bCs/>
          <w:iCs/>
          <w:sz w:val="24"/>
        </w:rPr>
        <w:t>ций малого бизнеса</w:t>
      </w:r>
      <w:r w:rsidR="00AB7F23" w:rsidRPr="00785762">
        <w:rPr>
          <w:sz w:val="24"/>
        </w:rPr>
        <w:t xml:space="preserve"> </w:t>
      </w:r>
      <w:r w:rsidR="00AF47EC" w:rsidRPr="00785762">
        <w:rPr>
          <w:sz w:val="24"/>
        </w:rPr>
        <w:t xml:space="preserve">оборот общепита </w:t>
      </w:r>
      <w:r w:rsidRPr="00785762">
        <w:rPr>
          <w:sz w:val="24"/>
        </w:rPr>
        <w:t xml:space="preserve">в отчетном году </w:t>
      </w:r>
      <w:r w:rsidR="00461110" w:rsidRPr="00785762">
        <w:rPr>
          <w:sz w:val="24"/>
        </w:rPr>
        <w:t>составил 201,2</w:t>
      </w:r>
      <w:r w:rsidR="003C10C7" w:rsidRPr="00785762">
        <w:rPr>
          <w:sz w:val="24"/>
        </w:rPr>
        <w:t xml:space="preserve"> </w:t>
      </w:r>
      <w:r w:rsidRPr="00785762">
        <w:rPr>
          <w:sz w:val="24"/>
        </w:rPr>
        <w:t xml:space="preserve">млн. рублей. Это </w:t>
      </w:r>
      <w:r w:rsidR="005823A8" w:rsidRPr="00785762">
        <w:rPr>
          <w:sz w:val="24"/>
        </w:rPr>
        <w:t xml:space="preserve">на </w:t>
      </w:r>
      <w:r w:rsidR="00461110" w:rsidRPr="00785762">
        <w:rPr>
          <w:sz w:val="24"/>
        </w:rPr>
        <w:t>3,7</w:t>
      </w:r>
      <w:r w:rsidR="005823A8" w:rsidRPr="00785762">
        <w:rPr>
          <w:sz w:val="24"/>
        </w:rPr>
        <w:t>%</w:t>
      </w:r>
      <w:r w:rsidRPr="00785762">
        <w:rPr>
          <w:sz w:val="24"/>
        </w:rPr>
        <w:t xml:space="preserve"> </w:t>
      </w:r>
      <w:r w:rsidR="00461110" w:rsidRPr="00785762">
        <w:rPr>
          <w:sz w:val="24"/>
        </w:rPr>
        <w:t>меньше</w:t>
      </w:r>
      <w:r w:rsidRPr="00785762">
        <w:rPr>
          <w:sz w:val="24"/>
        </w:rPr>
        <w:t xml:space="preserve"> уровня </w:t>
      </w:r>
      <w:r w:rsidR="003A3F5F" w:rsidRPr="00785762">
        <w:rPr>
          <w:sz w:val="24"/>
        </w:rPr>
        <w:t>предыдущего</w:t>
      </w:r>
      <w:r w:rsidRPr="00785762">
        <w:rPr>
          <w:sz w:val="24"/>
        </w:rPr>
        <w:t xml:space="preserve"> года</w:t>
      </w:r>
      <w:r w:rsidR="005823A8" w:rsidRPr="00785762">
        <w:rPr>
          <w:sz w:val="24"/>
        </w:rPr>
        <w:t xml:space="preserve"> (в действующих ценах)</w:t>
      </w:r>
      <w:r w:rsidRPr="00785762">
        <w:rPr>
          <w:sz w:val="24"/>
        </w:rPr>
        <w:t xml:space="preserve">.  </w:t>
      </w:r>
    </w:p>
    <w:p w:rsidR="00674458" w:rsidRPr="00785762" w:rsidRDefault="00674458">
      <w:pPr>
        <w:ind w:firstLine="709"/>
        <w:jc w:val="both"/>
        <w:rPr>
          <w:sz w:val="24"/>
        </w:rPr>
      </w:pPr>
      <w:r w:rsidRPr="00785762">
        <w:rPr>
          <w:sz w:val="24"/>
        </w:rPr>
        <w:t xml:space="preserve">Общедоступная сеть предприятий </w:t>
      </w:r>
      <w:r w:rsidRPr="00785762">
        <w:rPr>
          <w:sz w:val="24"/>
          <w:u w:val="single"/>
        </w:rPr>
        <w:t>общественного питания</w:t>
      </w:r>
      <w:r w:rsidRPr="00785762">
        <w:rPr>
          <w:sz w:val="24"/>
        </w:rPr>
        <w:t xml:space="preserve"> насчитывает </w:t>
      </w:r>
      <w:r w:rsidR="00ED2738" w:rsidRPr="00785762">
        <w:rPr>
          <w:sz w:val="24"/>
        </w:rPr>
        <w:t>11</w:t>
      </w:r>
      <w:r w:rsidR="00C55C6B" w:rsidRPr="00785762">
        <w:rPr>
          <w:sz w:val="24"/>
        </w:rPr>
        <w:t>4</w:t>
      </w:r>
      <w:r w:rsidRPr="00785762">
        <w:rPr>
          <w:sz w:val="24"/>
        </w:rPr>
        <w:t xml:space="preserve"> предприяти</w:t>
      </w:r>
      <w:r w:rsidR="009C2CC2" w:rsidRPr="00785762">
        <w:rPr>
          <w:sz w:val="24"/>
        </w:rPr>
        <w:t>й</w:t>
      </w:r>
      <w:r w:rsidRPr="00785762">
        <w:rPr>
          <w:sz w:val="24"/>
        </w:rPr>
        <w:t xml:space="preserve"> (</w:t>
      </w:r>
      <w:r w:rsidR="00606AF7" w:rsidRPr="00785762">
        <w:rPr>
          <w:sz w:val="24"/>
        </w:rPr>
        <w:t>111</w:t>
      </w:r>
      <w:r w:rsidRPr="00785762">
        <w:rPr>
          <w:sz w:val="24"/>
        </w:rPr>
        <w:t xml:space="preserve"> ед. – 201</w:t>
      </w:r>
      <w:r w:rsidR="00C55C6B" w:rsidRPr="00785762">
        <w:rPr>
          <w:sz w:val="24"/>
        </w:rPr>
        <w:t>6</w:t>
      </w:r>
      <w:r w:rsidRPr="00785762">
        <w:rPr>
          <w:sz w:val="24"/>
        </w:rPr>
        <w:t>г.).</w:t>
      </w:r>
    </w:p>
    <w:p w:rsidR="006132AF" w:rsidRPr="00785762" w:rsidRDefault="00674458" w:rsidP="00602394">
      <w:pPr>
        <w:tabs>
          <w:tab w:val="left" w:pos="1418"/>
        </w:tabs>
        <w:ind w:firstLine="709"/>
        <w:jc w:val="both"/>
        <w:rPr>
          <w:sz w:val="24"/>
        </w:rPr>
      </w:pPr>
      <w:r w:rsidRPr="00785762">
        <w:rPr>
          <w:sz w:val="24"/>
        </w:rPr>
        <w:t>В 201</w:t>
      </w:r>
      <w:r w:rsidR="00F14578" w:rsidRPr="00785762">
        <w:rPr>
          <w:sz w:val="24"/>
        </w:rPr>
        <w:t>7</w:t>
      </w:r>
      <w:r w:rsidR="00645253" w:rsidRPr="00785762">
        <w:rPr>
          <w:sz w:val="24"/>
        </w:rPr>
        <w:t xml:space="preserve"> году открыло</w:t>
      </w:r>
      <w:r w:rsidRPr="00785762">
        <w:rPr>
          <w:sz w:val="24"/>
        </w:rPr>
        <w:t>сь</w:t>
      </w:r>
      <w:r w:rsidR="00645253" w:rsidRPr="00785762">
        <w:rPr>
          <w:sz w:val="24"/>
        </w:rPr>
        <w:t xml:space="preserve"> </w:t>
      </w:r>
      <w:r w:rsidR="00046D96" w:rsidRPr="00785762">
        <w:rPr>
          <w:sz w:val="24"/>
        </w:rPr>
        <w:t>8</w:t>
      </w:r>
      <w:r w:rsidR="00645253" w:rsidRPr="00785762">
        <w:rPr>
          <w:sz w:val="24"/>
        </w:rPr>
        <w:t xml:space="preserve"> новых объектов</w:t>
      </w:r>
      <w:r w:rsidR="00884CE2" w:rsidRPr="00785762">
        <w:rPr>
          <w:sz w:val="24"/>
        </w:rPr>
        <w:t>,</w:t>
      </w:r>
      <w:r w:rsidR="00645253" w:rsidRPr="00785762">
        <w:rPr>
          <w:sz w:val="24"/>
        </w:rPr>
        <w:t xml:space="preserve"> </w:t>
      </w:r>
      <w:r w:rsidR="00884CE2" w:rsidRPr="00785762">
        <w:rPr>
          <w:sz w:val="24"/>
        </w:rPr>
        <w:t xml:space="preserve">из них </w:t>
      </w:r>
      <w:r w:rsidR="0054760D" w:rsidRPr="00785762">
        <w:rPr>
          <w:sz w:val="24"/>
        </w:rPr>
        <w:t>7</w:t>
      </w:r>
      <w:r w:rsidR="0061392A" w:rsidRPr="00785762">
        <w:rPr>
          <w:sz w:val="24"/>
        </w:rPr>
        <w:t xml:space="preserve"> </w:t>
      </w:r>
      <w:r w:rsidR="00046D96" w:rsidRPr="00785762">
        <w:rPr>
          <w:sz w:val="24"/>
        </w:rPr>
        <w:t xml:space="preserve">- </w:t>
      </w:r>
      <w:r w:rsidR="0061392A" w:rsidRPr="00785762">
        <w:rPr>
          <w:sz w:val="24"/>
        </w:rPr>
        <w:t>в сельской местности</w:t>
      </w:r>
      <w:r w:rsidR="00884CE2" w:rsidRPr="00785762">
        <w:rPr>
          <w:sz w:val="24"/>
        </w:rPr>
        <w:t>,</w:t>
      </w:r>
      <w:r w:rsidR="0061392A" w:rsidRPr="00785762">
        <w:rPr>
          <w:sz w:val="24"/>
        </w:rPr>
        <w:t xml:space="preserve"> </w:t>
      </w:r>
      <w:r w:rsidR="0054760D" w:rsidRPr="00785762">
        <w:rPr>
          <w:sz w:val="24"/>
        </w:rPr>
        <w:t xml:space="preserve">всего </w:t>
      </w:r>
      <w:r w:rsidR="00645253" w:rsidRPr="00785762">
        <w:rPr>
          <w:sz w:val="24"/>
        </w:rPr>
        <w:t xml:space="preserve">на </w:t>
      </w:r>
      <w:r w:rsidR="00602394" w:rsidRPr="00785762">
        <w:rPr>
          <w:sz w:val="24"/>
        </w:rPr>
        <w:t>116</w:t>
      </w:r>
      <w:r w:rsidR="00645253" w:rsidRPr="00785762">
        <w:rPr>
          <w:sz w:val="24"/>
        </w:rPr>
        <w:t xml:space="preserve"> посадочных мест</w:t>
      </w:r>
      <w:r w:rsidRPr="00785762">
        <w:rPr>
          <w:sz w:val="24"/>
        </w:rPr>
        <w:t xml:space="preserve">: </w:t>
      </w:r>
      <w:r w:rsidR="00602394" w:rsidRPr="00785762">
        <w:rPr>
          <w:sz w:val="24"/>
        </w:rPr>
        <w:t xml:space="preserve">в пос. Сосново - </w:t>
      </w:r>
      <w:r w:rsidR="006132AF" w:rsidRPr="00785762">
        <w:rPr>
          <w:sz w:val="24"/>
        </w:rPr>
        <w:t>кафе «Бистро» и кофейный автомат (ООО «Дельта В») без посадочных мест и мини-пекарня (ИП Цапенко О. Н.)</w:t>
      </w:r>
      <w:r w:rsidR="00602394" w:rsidRPr="00785762">
        <w:rPr>
          <w:sz w:val="24"/>
        </w:rPr>
        <w:t xml:space="preserve">, </w:t>
      </w:r>
      <w:r w:rsidR="006132AF" w:rsidRPr="00785762">
        <w:rPr>
          <w:sz w:val="24"/>
        </w:rPr>
        <w:t>кафе на 10 посадочных мест (ИП Виноградова О. Г.)</w:t>
      </w:r>
      <w:r w:rsidR="00602394" w:rsidRPr="00785762">
        <w:rPr>
          <w:sz w:val="24"/>
        </w:rPr>
        <w:t xml:space="preserve"> и кафе без посадочных мест ИП Бурцева Е. В.)</w:t>
      </w:r>
      <w:r w:rsidR="006132AF" w:rsidRPr="00785762">
        <w:rPr>
          <w:sz w:val="24"/>
        </w:rPr>
        <w:t xml:space="preserve">; </w:t>
      </w:r>
      <w:r w:rsidR="00602394" w:rsidRPr="00785762">
        <w:rPr>
          <w:sz w:val="24"/>
        </w:rPr>
        <w:t xml:space="preserve">в пос. Мельниково - </w:t>
      </w:r>
      <w:r w:rsidR="006132AF" w:rsidRPr="00785762">
        <w:rPr>
          <w:sz w:val="24"/>
        </w:rPr>
        <w:t>кафе на 16 посад</w:t>
      </w:r>
      <w:r w:rsidR="00602394" w:rsidRPr="00785762">
        <w:rPr>
          <w:sz w:val="24"/>
        </w:rPr>
        <w:t>очных</w:t>
      </w:r>
      <w:r w:rsidR="006132AF" w:rsidRPr="00785762">
        <w:rPr>
          <w:sz w:val="24"/>
        </w:rPr>
        <w:t xml:space="preserve"> мест (ИП Моисеев Ф. Ю.</w:t>
      </w:r>
      <w:r w:rsidR="00602394" w:rsidRPr="00785762">
        <w:rPr>
          <w:sz w:val="24"/>
        </w:rPr>
        <w:t>) и кафе «Мельница» на 30 посадочных</w:t>
      </w:r>
      <w:r w:rsidR="006132AF" w:rsidRPr="00785762">
        <w:rPr>
          <w:sz w:val="24"/>
        </w:rPr>
        <w:t xml:space="preserve"> мест (ИП Андреева В. В.); </w:t>
      </w:r>
      <w:r w:rsidR="00602394" w:rsidRPr="00785762">
        <w:rPr>
          <w:sz w:val="24"/>
        </w:rPr>
        <w:t xml:space="preserve">в пгт. Кузнечное - </w:t>
      </w:r>
      <w:r w:rsidR="006132AF" w:rsidRPr="00785762">
        <w:rPr>
          <w:sz w:val="24"/>
        </w:rPr>
        <w:t>кафе «Домино» на 60 посад</w:t>
      </w:r>
      <w:r w:rsidR="00602394" w:rsidRPr="00785762">
        <w:rPr>
          <w:sz w:val="24"/>
        </w:rPr>
        <w:t>очных</w:t>
      </w:r>
      <w:r w:rsidR="006132AF" w:rsidRPr="00785762">
        <w:rPr>
          <w:sz w:val="24"/>
        </w:rPr>
        <w:t xml:space="preserve"> мест (ИП Ливерова Е. В.)</w:t>
      </w:r>
      <w:r w:rsidR="00602394" w:rsidRPr="00785762">
        <w:rPr>
          <w:sz w:val="24"/>
        </w:rPr>
        <w:t>.</w:t>
      </w:r>
    </w:p>
    <w:p w:rsidR="00674458" w:rsidRPr="00785762" w:rsidRDefault="00674458">
      <w:pPr>
        <w:pStyle w:val="24"/>
        <w:rPr>
          <w:i w:val="0"/>
          <w:iCs/>
          <w:sz w:val="24"/>
        </w:rPr>
      </w:pPr>
      <w:r w:rsidRPr="00785762">
        <w:rPr>
          <w:i w:val="0"/>
          <w:iCs/>
          <w:sz w:val="24"/>
        </w:rPr>
        <w:t xml:space="preserve">Таким образом, </w:t>
      </w:r>
      <w:r w:rsidR="008A2A3F" w:rsidRPr="00785762">
        <w:rPr>
          <w:i w:val="0"/>
          <w:iCs/>
          <w:sz w:val="24"/>
        </w:rPr>
        <w:t xml:space="preserve">за отчетный год </w:t>
      </w:r>
      <w:r w:rsidRPr="00785762">
        <w:rPr>
          <w:i w:val="0"/>
          <w:iCs/>
          <w:sz w:val="24"/>
        </w:rPr>
        <w:t xml:space="preserve">общая площадь залов обслуживания в общедоступной сети увеличилась на </w:t>
      </w:r>
      <w:r w:rsidR="00355B31" w:rsidRPr="00785762">
        <w:rPr>
          <w:i w:val="0"/>
          <w:iCs/>
          <w:sz w:val="24"/>
        </w:rPr>
        <w:t>2</w:t>
      </w:r>
      <w:r w:rsidR="00C55C6B" w:rsidRPr="00785762">
        <w:rPr>
          <w:i w:val="0"/>
          <w:iCs/>
          <w:sz w:val="24"/>
        </w:rPr>
        <w:t>8</w:t>
      </w:r>
      <w:r w:rsidRPr="00785762">
        <w:rPr>
          <w:i w:val="0"/>
          <w:iCs/>
          <w:sz w:val="24"/>
        </w:rPr>
        <w:t xml:space="preserve"> кв. м, количество посадочных мест </w:t>
      </w:r>
      <w:r w:rsidR="00C55C6B" w:rsidRPr="00785762">
        <w:rPr>
          <w:i w:val="0"/>
          <w:iCs/>
          <w:sz w:val="24"/>
        </w:rPr>
        <w:t>увеличилось</w:t>
      </w:r>
      <w:r w:rsidRPr="00785762">
        <w:rPr>
          <w:i w:val="0"/>
          <w:iCs/>
          <w:sz w:val="24"/>
        </w:rPr>
        <w:t xml:space="preserve"> на </w:t>
      </w:r>
      <w:r w:rsidR="00C55C6B" w:rsidRPr="00785762">
        <w:rPr>
          <w:i w:val="0"/>
          <w:iCs/>
          <w:sz w:val="24"/>
        </w:rPr>
        <w:t>74</w:t>
      </w:r>
      <w:r w:rsidRPr="00785762">
        <w:rPr>
          <w:i w:val="0"/>
          <w:iCs/>
          <w:sz w:val="24"/>
        </w:rPr>
        <w:t xml:space="preserve"> ед. и составило на 01.01.201</w:t>
      </w:r>
      <w:r w:rsidR="00C55C6B" w:rsidRPr="00785762">
        <w:rPr>
          <w:i w:val="0"/>
          <w:iCs/>
          <w:sz w:val="24"/>
        </w:rPr>
        <w:t>8</w:t>
      </w:r>
      <w:r w:rsidRPr="00785762">
        <w:rPr>
          <w:i w:val="0"/>
          <w:iCs/>
          <w:sz w:val="24"/>
        </w:rPr>
        <w:t xml:space="preserve">г. </w:t>
      </w:r>
      <w:r w:rsidR="00C55C6B" w:rsidRPr="00785762">
        <w:rPr>
          <w:i w:val="0"/>
          <w:iCs/>
          <w:sz w:val="24"/>
        </w:rPr>
        <w:t>4409</w:t>
      </w:r>
      <w:r w:rsidRPr="00785762">
        <w:rPr>
          <w:i w:val="0"/>
          <w:iCs/>
          <w:sz w:val="24"/>
        </w:rPr>
        <w:t xml:space="preserve"> ед. </w:t>
      </w:r>
    </w:p>
    <w:p w:rsidR="00674458" w:rsidRPr="00785762" w:rsidRDefault="00674458">
      <w:pPr>
        <w:pStyle w:val="24"/>
        <w:rPr>
          <w:i w:val="0"/>
          <w:iCs/>
          <w:sz w:val="24"/>
        </w:rPr>
      </w:pPr>
      <w:r w:rsidRPr="00785762">
        <w:rPr>
          <w:i w:val="0"/>
          <w:iCs/>
          <w:sz w:val="24"/>
        </w:rPr>
        <w:t xml:space="preserve">Численность занятых на предприятиях общественного питания (общедоступная сеть) составила </w:t>
      </w:r>
      <w:r w:rsidR="00C55C6B" w:rsidRPr="00785762">
        <w:rPr>
          <w:i w:val="0"/>
          <w:iCs/>
          <w:sz w:val="24"/>
        </w:rPr>
        <w:t>585</w:t>
      </w:r>
      <w:r w:rsidRPr="00785762">
        <w:rPr>
          <w:i w:val="0"/>
          <w:iCs/>
          <w:sz w:val="24"/>
        </w:rPr>
        <w:t xml:space="preserve"> чел</w:t>
      </w:r>
      <w:r w:rsidR="006F26A6" w:rsidRPr="00785762">
        <w:rPr>
          <w:i w:val="0"/>
          <w:iCs/>
          <w:sz w:val="24"/>
        </w:rPr>
        <w:t>.</w:t>
      </w:r>
      <w:r w:rsidRPr="00785762">
        <w:rPr>
          <w:i w:val="0"/>
          <w:iCs/>
          <w:sz w:val="24"/>
        </w:rPr>
        <w:t xml:space="preserve"> (в 201</w:t>
      </w:r>
      <w:r w:rsidR="00C55C6B" w:rsidRPr="00785762">
        <w:rPr>
          <w:i w:val="0"/>
          <w:iCs/>
          <w:sz w:val="24"/>
        </w:rPr>
        <w:t>6</w:t>
      </w:r>
      <w:r w:rsidRPr="00785762">
        <w:rPr>
          <w:i w:val="0"/>
          <w:iCs/>
          <w:sz w:val="24"/>
        </w:rPr>
        <w:t xml:space="preserve"> году – </w:t>
      </w:r>
      <w:r w:rsidR="004C6031" w:rsidRPr="00785762">
        <w:rPr>
          <w:i w:val="0"/>
          <w:iCs/>
          <w:sz w:val="24"/>
        </w:rPr>
        <w:t>60</w:t>
      </w:r>
      <w:r w:rsidR="00C55C6B" w:rsidRPr="00785762">
        <w:rPr>
          <w:i w:val="0"/>
          <w:iCs/>
          <w:sz w:val="24"/>
        </w:rPr>
        <w:t>2</w:t>
      </w:r>
      <w:r w:rsidRPr="00785762">
        <w:rPr>
          <w:i w:val="0"/>
          <w:iCs/>
          <w:sz w:val="24"/>
        </w:rPr>
        <w:t xml:space="preserve"> чел.).</w:t>
      </w:r>
    </w:p>
    <w:p w:rsidR="00674458" w:rsidRPr="00785762" w:rsidRDefault="00674458">
      <w:pPr>
        <w:ind w:firstLine="709"/>
        <w:jc w:val="both"/>
        <w:rPr>
          <w:sz w:val="24"/>
        </w:rPr>
      </w:pPr>
      <w:r w:rsidRPr="00785762">
        <w:rPr>
          <w:sz w:val="24"/>
        </w:rPr>
        <w:t xml:space="preserve">На конец отчетного года количество предприятий бытового обслуживания составило </w:t>
      </w:r>
      <w:r w:rsidR="004C6031" w:rsidRPr="00785762">
        <w:rPr>
          <w:sz w:val="24"/>
        </w:rPr>
        <w:t>4</w:t>
      </w:r>
      <w:r w:rsidR="00C55C6B" w:rsidRPr="00785762">
        <w:rPr>
          <w:sz w:val="24"/>
        </w:rPr>
        <w:t>3</w:t>
      </w:r>
      <w:r w:rsidR="004C6031" w:rsidRPr="00785762">
        <w:rPr>
          <w:sz w:val="24"/>
        </w:rPr>
        <w:t>5</w:t>
      </w:r>
      <w:r w:rsidRPr="00785762">
        <w:rPr>
          <w:sz w:val="24"/>
        </w:rPr>
        <w:t xml:space="preserve"> предприяти</w:t>
      </w:r>
      <w:r w:rsidR="004D6F12" w:rsidRPr="00785762">
        <w:rPr>
          <w:sz w:val="24"/>
        </w:rPr>
        <w:t>й</w:t>
      </w:r>
      <w:r w:rsidRPr="00785762">
        <w:rPr>
          <w:sz w:val="24"/>
        </w:rPr>
        <w:t xml:space="preserve"> </w:t>
      </w:r>
      <w:r w:rsidR="00ED2738" w:rsidRPr="00785762">
        <w:rPr>
          <w:sz w:val="24"/>
        </w:rPr>
        <w:t>(</w:t>
      </w:r>
      <w:r w:rsidR="00C55C6B" w:rsidRPr="00785762">
        <w:rPr>
          <w:sz w:val="24"/>
        </w:rPr>
        <w:t>+20</w:t>
      </w:r>
      <w:r w:rsidR="004C6031" w:rsidRPr="00785762">
        <w:rPr>
          <w:sz w:val="24"/>
        </w:rPr>
        <w:t xml:space="preserve"> </w:t>
      </w:r>
      <w:r w:rsidRPr="00785762">
        <w:rPr>
          <w:sz w:val="24"/>
        </w:rPr>
        <w:t xml:space="preserve">ед. к </w:t>
      </w:r>
      <w:r w:rsidR="004D6F12" w:rsidRPr="00785762">
        <w:rPr>
          <w:sz w:val="24"/>
        </w:rPr>
        <w:t xml:space="preserve">показателю </w:t>
      </w:r>
      <w:r w:rsidRPr="00785762">
        <w:rPr>
          <w:sz w:val="24"/>
        </w:rPr>
        <w:t>201</w:t>
      </w:r>
      <w:r w:rsidR="00C55C6B" w:rsidRPr="00785762">
        <w:rPr>
          <w:sz w:val="24"/>
        </w:rPr>
        <w:t>6</w:t>
      </w:r>
      <w:r w:rsidRPr="00785762">
        <w:rPr>
          <w:sz w:val="24"/>
        </w:rPr>
        <w:t xml:space="preserve"> год</w:t>
      </w:r>
      <w:r w:rsidR="004D6F12" w:rsidRPr="00785762">
        <w:rPr>
          <w:sz w:val="24"/>
        </w:rPr>
        <w:t>а</w:t>
      </w:r>
      <w:r w:rsidRPr="00785762">
        <w:rPr>
          <w:sz w:val="24"/>
        </w:rPr>
        <w:t xml:space="preserve">), в том числе </w:t>
      </w:r>
      <w:r w:rsidR="00C55C6B" w:rsidRPr="00785762">
        <w:rPr>
          <w:sz w:val="24"/>
        </w:rPr>
        <w:t>18</w:t>
      </w:r>
      <w:r w:rsidR="004C6031" w:rsidRPr="00785762">
        <w:rPr>
          <w:sz w:val="24"/>
        </w:rPr>
        <w:t>5</w:t>
      </w:r>
      <w:r w:rsidRPr="00785762">
        <w:rPr>
          <w:sz w:val="24"/>
        </w:rPr>
        <w:t xml:space="preserve"> предприяти</w:t>
      </w:r>
      <w:r w:rsidR="004C6031" w:rsidRPr="00785762">
        <w:rPr>
          <w:sz w:val="24"/>
        </w:rPr>
        <w:t>й</w:t>
      </w:r>
      <w:r w:rsidRPr="00785762">
        <w:rPr>
          <w:sz w:val="24"/>
        </w:rPr>
        <w:t xml:space="preserve"> в сельской местности. Численность занятых в сфере бытовых услуг на </w:t>
      </w:r>
      <w:r w:rsidR="006F26A6" w:rsidRPr="00785762">
        <w:rPr>
          <w:sz w:val="24"/>
        </w:rPr>
        <w:t>начало</w:t>
      </w:r>
      <w:r w:rsidRPr="00785762">
        <w:rPr>
          <w:sz w:val="24"/>
        </w:rPr>
        <w:t xml:space="preserve"> 201</w:t>
      </w:r>
      <w:r w:rsidR="00C55C6B" w:rsidRPr="00785762">
        <w:rPr>
          <w:sz w:val="24"/>
        </w:rPr>
        <w:t>8</w:t>
      </w:r>
      <w:r w:rsidRPr="00785762">
        <w:rPr>
          <w:sz w:val="24"/>
        </w:rPr>
        <w:t xml:space="preserve"> года </w:t>
      </w:r>
      <w:r w:rsidR="00C55C6B" w:rsidRPr="00785762">
        <w:rPr>
          <w:sz w:val="24"/>
        </w:rPr>
        <w:t>составила</w:t>
      </w:r>
      <w:r w:rsidRPr="00785762">
        <w:rPr>
          <w:sz w:val="24"/>
        </w:rPr>
        <w:t xml:space="preserve"> </w:t>
      </w:r>
      <w:r w:rsidR="004C6031" w:rsidRPr="00785762">
        <w:rPr>
          <w:sz w:val="24"/>
        </w:rPr>
        <w:t>10</w:t>
      </w:r>
      <w:r w:rsidR="00C55C6B" w:rsidRPr="00785762">
        <w:rPr>
          <w:sz w:val="24"/>
        </w:rPr>
        <w:t>91</w:t>
      </w:r>
      <w:r w:rsidRPr="00785762">
        <w:rPr>
          <w:sz w:val="24"/>
        </w:rPr>
        <w:t xml:space="preserve"> чел</w:t>
      </w:r>
      <w:r w:rsidR="006F26A6" w:rsidRPr="00785762">
        <w:rPr>
          <w:sz w:val="24"/>
        </w:rPr>
        <w:t>.</w:t>
      </w:r>
      <w:r w:rsidRPr="00785762">
        <w:rPr>
          <w:sz w:val="24"/>
        </w:rPr>
        <w:t xml:space="preserve"> (на </w:t>
      </w:r>
      <w:r w:rsidR="006F26A6" w:rsidRPr="00785762">
        <w:rPr>
          <w:sz w:val="24"/>
        </w:rPr>
        <w:t>01</w:t>
      </w:r>
      <w:r w:rsidRPr="00785762">
        <w:rPr>
          <w:sz w:val="24"/>
        </w:rPr>
        <w:t>.</w:t>
      </w:r>
      <w:r w:rsidR="006F26A6" w:rsidRPr="00785762">
        <w:rPr>
          <w:sz w:val="24"/>
        </w:rPr>
        <w:t>01</w:t>
      </w:r>
      <w:r w:rsidRPr="00785762">
        <w:rPr>
          <w:sz w:val="24"/>
        </w:rPr>
        <w:t>.201</w:t>
      </w:r>
      <w:r w:rsidR="00C55C6B" w:rsidRPr="00785762">
        <w:rPr>
          <w:sz w:val="24"/>
        </w:rPr>
        <w:t>7</w:t>
      </w:r>
      <w:r w:rsidRPr="00785762">
        <w:rPr>
          <w:sz w:val="24"/>
        </w:rPr>
        <w:t xml:space="preserve">г. - </w:t>
      </w:r>
      <w:r w:rsidR="00C55C6B" w:rsidRPr="00785762">
        <w:rPr>
          <w:sz w:val="24"/>
        </w:rPr>
        <w:t>1005</w:t>
      </w:r>
      <w:r w:rsidRPr="00785762">
        <w:rPr>
          <w:sz w:val="24"/>
        </w:rPr>
        <w:t xml:space="preserve"> чел.),  темп роста </w:t>
      </w:r>
      <w:r w:rsidR="004C6031" w:rsidRPr="00785762">
        <w:rPr>
          <w:sz w:val="24"/>
        </w:rPr>
        <w:t>10</w:t>
      </w:r>
      <w:r w:rsidR="00C55C6B" w:rsidRPr="00785762">
        <w:rPr>
          <w:sz w:val="24"/>
        </w:rPr>
        <w:t>8</w:t>
      </w:r>
      <w:r w:rsidR="004C6031" w:rsidRPr="00785762">
        <w:rPr>
          <w:sz w:val="24"/>
        </w:rPr>
        <w:t>,</w:t>
      </w:r>
      <w:r w:rsidR="00C55C6B" w:rsidRPr="00785762">
        <w:rPr>
          <w:sz w:val="24"/>
        </w:rPr>
        <w:t>6</w:t>
      </w:r>
      <w:r w:rsidRPr="00785762">
        <w:rPr>
          <w:sz w:val="24"/>
        </w:rPr>
        <w:t>%.</w:t>
      </w:r>
    </w:p>
    <w:p w:rsidR="006132AF" w:rsidRPr="00785762" w:rsidRDefault="00674458" w:rsidP="00981FD0">
      <w:pPr>
        <w:tabs>
          <w:tab w:val="left" w:pos="1418"/>
        </w:tabs>
        <w:ind w:firstLine="709"/>
        <w:jc w:val="both"/>
        <w:rPr>
          <w:sz w:val="24"/>
        </w:rPr>
      </w:pPr>
      <w:r w:rsidRPr="00785762">
        <w:rPr>
          <w:sz w:val="24"/>
        </w:rPr>
        <w:t>В 201</w:t>
      </w:r>
      <w:r w:rsidR="0054760D" w:rsidRPr="00785762">
        <w:rPr>
          <w:sz w:val="24"/>
        </w:rPr>
        <w:t>7</w:t>
      </w:r>
      <w:r w:rsidRPr="00785762">
        <w:rPr>
          <w:sz w:val="24"/>
        </w:rPr>
        <w:t xml:space="preserve"> году открыл</w:t>
      </w:r>
      <w:r w:rsidR="005A2E24" w:rsidRPr="00785762">
        <w:rPr>
          <w:sz w:val="24"/>
        </w:rPr>
        <w:t>о</w:t>
      </w:r>
      <w:r w:rsidR="008A2A3F" w:rsidRPr="00785762">
        <w:rPr>
          <w:sz w:val="24"/>
        </w:rPr>
        <w:t>с</w:t>
      </w:r>
      <w:r w:rsidR="005A2E24" w:rsidRPr="00785762">
        <w:rPr>
          <w:sz w:val="24"/>
        </w:rPr>
        <w:t>ь</w:t>
      </w:r>
      <w:r w:rsidR="008A2A3F" w:rsidRPr="00785762">
        <w:rPr>
          <w:sz w:val="24"/>
        </w:rPr>
        <w:t xml:space="preserve"> </w:t>
      </w:r>
      <w:r w:rsidR="0054760D" w:rsidRPr="00785762">
        <w:rPr>
          <w:sz w:val="24"/>
        </w:rPr>
        <w:t>30</w:t>
      </w:r>
      <w:r w:rsidR="008A2A3F" w:rsidRPr="00785762">
        <w:rPr>
          <w:sz w:val="24"/>
        </w:rPr>
        <w:t xml:space="preserve"> новы</w:t>
      </w:r>
      <w:r w:rsidR="005A2E24" w:rsidRPr="00785762">
        <w:rPr>
          <w:sz w:val="24"/>
        </w:rPr>
        <w:t>х</w:t>
      </w:r>
      <w:r w:rsidRPr="00785762">
        <w:rPr>
          <w:sz w:val="24"/>
        </w:rPr>
        <w:t xml:space="preserve"> </w:t>
      </w:r>
      <w:r w:rsidR="008A2A3F" w:rsidRPr="00785762">
        <w:rPr>
          <w:sz w:val="24"/>
        </w:rPr>
        <w:t>объект</w:t>
      </w:r>
      <w:r w:rsidR="005A2E24" w:rsidRPr="00785762">
        <w:rPr>
          <w:sz w:val="24"/>
        </w:rPr>
        <w:t>ов</w:t>
      </w:r>
      <w:r w:rsidRPr="00785762">
        <w:rPr>
          <w:sz w:val="24"/>
        </w:rPr>
        <w:t xml:space="preserve"> бытового обслуживания </w:t>
      </w:r>
      <w:r w:rsidR="008A2A3F" w:rsidRPr="00785762">
        <w:rPr>
          <w:sz w:val="24"/>
        </w:rPr>
        <w:t>(</w:t>
      </w:r>
      <w:r w:rsidR="0054760D" w:rsidRPr="00785762">
        <w:rPr>
          <w:sz w:val="24"/>
        </w:rPr>
        <w:t>1</w:t>
      </w:r>
      <w:r w:rsidR="00737A6E" w:rsidRPr="00785762">
        <w:rPr>
          <w:sz w:val="24"/>
        </w:rPr>
        <w:t>4</w:t>
      </w:r>
      <w:r w:rsidR="005A2E24" w:rsidRPr="00785762">
        <w:rPr>
          <w:sz w:val="24"/>
        </w:rPr>
        <w:t xml:space="preserve"> </w:t>
      </w:r>
      <w:r w:rsidR="008A2A3F" w:rsidRPr="00785762">
        <w:rPr>
          <w:sz w:val="24"/>
        </w:rPr>
        <w:t xml:space="preserve">из них в сельской местности) по оказанию следующих услуг: </w:t>
      </w:r>
      <w:r w:rsidR="00981FD0" w:rsidRPr="00785762">
        <w:rPr>
          <w:sz w:val="24"/>
          <w:u w:val="single"/>
        </w:rPr>
        <w:t>в г. Приозерске</w:t>
      </w:r>
      <w:r w:rsidR="00981FD0" w:rsidRPr="00785762">
        <w:rPr>
          <w:sz w:val="24"/>
        </w:rPr>
        <w:t xml:space="preserve"> - </w:t>
      </w:r>
      <w:r w:rsidR="006132AF" w:rsidRPr="00785762">
        <w:rPr>
          <w:sz w:val="24"/>
        </w:rPr>
        <w:t>услуги лесозаготовки (ООО «Строймикс»)</w:t>
      </w:r>
      <w:r w:rsidR="00981FD0" w:rsidRPr="00785762">
        <w:rPr>
          <w:sz w:val="24"/>
        </w:rPr>
        <w:t>,</w:t>
      </w:r>
      <w:r w:rsidR="006132AF" w:rsidRPr="00785762">
        <w:rPr>
          <w:sz w:val="24"/>
        </w:rPr>
        <w:t xml:space="preserve"> ремонт </w:t>
      </w:r>
      <w:r w:rsidR="00830D5E" w:rsidRPr="00785762">
        <w:rPr>
          <w:sz w:val="24"/>
        </w:rPr>
        <w:t xml:space="preserve">и </w:t>
      </w:r>
      <w:r w:rsidR="006132AF" w:rsidRPr="00785762">
        <w:rPr>
          <w:sz w:val="24"/>
        </w:rPr>
        <w:t>строительство жилья  (ИП Федоров Д. А.)</w:t>
      </w:r>
      <w:r w:rsidR="00981FD0" w:rsidRPr="00785762">
        <w:rPr>
          <w:sz w:val="24"/>
        </w:rPr>
        <w:t>, стоматология (ИП Горшков А. С.), услуги массажа (ИП Лозова Е. С.), услуги консультирование по вопросам коммерческой деятельности (ИП Кожевникова Л. В.); клуб знакомств (ИП Макеев Е. Е.), прочие услуги (ИП Васильев В. А.)</w:t>
      </w:r>
      <w:r w:rsidR="001072F4" w:rsidRPr="00785762">
        <w:rPr>
          <w:sz w:val="24"/>
        </w:rPr>
        <w:t>, , ремонт транспортных средств (ИПСантоян А. С) и услуги по проведению земляных работ (ИП Черепанов Е. В.)</w:t>
      </w:r>
      <w:r w:rsidR="00981FD0" w:rsidRPr="00785762">
        <w:rPr>
          <w:sz w:val="24"/>
        </w:rPr>
        <w:t xml:space="preserve">; </w:t>
      </w:r>
      <w:r w:rsidR="00981FD0" w:rsidRPr="00785762">
        <w:rPr>
          <w:sz w:val="24"/>
          <w:u w:val="single"/>
        </w:rPr>
        <w:t>в пос. Сосново</w:t>
      </w:r>
      <w:r w:rsidR="00981FD0" w:rsidRPr="00785762">
        <w:rPr>
          <w:sz w:val="24"/>
        </w:rPr>
        <w:t xml:space="preserve"> - </w:t>
      </w:r>
      <w:r w:rsidR="006132AF" w:rsidRPr="00785762">
        <w:rPr>
          <w:sz w:val="24"/>
        </w:rPr>
        <w:t>об</w:t>
      </w:r>
      <w:r w:rsidR="00D57B05" w:rsidRPr="00785762">
        <w:rPr>
          <w:sz w:val="24"/>
        </w:rPr>
        <w:t>служивание канализаций (ООО «Лан</w:t>
      </w:r>
      <w:r w:rsidR="006132AF" w:rsidRPr="00785762">
        <w:rPr>
          <w:sz w:val="24"/>
        </w:rPr>
        <w:t>дшафт-ЭКО»)</w:t>
      </w:r>
      <w:r w:rsidR="00981FD0" w:rsidRPr="00785762">
        <w:rPr>
          <w:sz w:val="24"/>
        </w:rPr>
        <w:t>,</w:t>
      </w:r>
      <w:r w:rsidR="006132AF" w:rsidRPr="00785762">
        <w:rPr>
          <w:sz w:val="24"/>
        </w:rPr>
        <w:t xml:space="preserve"> ремонт и строительство жилья (ООО «Ладога</w:t>
      </w:r>
      <w:r w:rsidR="001072F4" w:rsidRPr="00785762">
        <w:rPr>
          <w:sz w:val="24"/>
        </w:rPr>
        <w:t xml:space="preserve"> и ООО «Компания «АСК»)</w:t>
      </w:r>
      <w:r w:rsidR="00981FD0" w:rsidRPr="00785762">
        <w:rPr>
          <w:sz w:val="24"/>
        </w:rPr>
        <w:t>, услуги гостиницы на 13 мест (ИП Садова Ж. В. пос. Сосново)</w:t>
      </w:r>
      <w:r w:rsidR="006132AF" w:rsidRPr="00785762">
        <w:rPr>
          <w:sz w:val="24"/>
        </w:rPr>
        <w:t xml:space="preserve">; </w:t>
      </w:r>
      <w:r w:rsidR="001072F4" w:rsidRPr="00785762">
        <w:rPr>
          <w:sz w:val="24"/>
          <w:u w:val="single"/>
        </w:rPr>
        <w:t>в пгт Кузнечное</w:t>
      </w:r>
      <w:r w:rsidR="001072F4" w:rsidRPr="00785762">
        <w:rPr>
          <w:sz w:val="24"/>
        </w:rPr>
        <w:t xml:space="preserve"> - ритуальные услуги (ИП Курасов С. В.)</w:t>
      </w:r>
      <w:r w:rsidR="000D7B50" w:rsidRPr="00785762">
        <w:rPr>
          <w:sz w:val="24"/>
        </w:rPr>
        <w:t xml:space="preserve"> </w:t>
      </w:r>
      <w:r w:rsidR="001072F4" w:rsidRPr="00785762">
        <w:rPr>
          <w:sz w:val="24"/>
        </w:rPr>
        <w:t xml:space="preserve">и досуговый центр (ИП Ворожцова Ю. А.); </w:t>
      </w:r>
      <w:r w:rsidR="006132AF" w:rsidRPr="00785762">
        <w:rPr>
          <w:sz w:val="24"/>
        </w:rPr>
        <w:t>техобслуживание транспортных средств в п. Починок (ИП Шерматов А. Х.)</w:t>
      </w:r>
      <w:r w:rsidR="00981FD0" w:rsidRPr="00785762">
        <w:rPr>
          <w:sz w:val="24"/>
        </w:rPr>
        <w:t xml:space="preserve">; </w:t>
      </w:r>
      <w:r w:rsidR="006132AF" w:rsidRPr="00785762">
        <w:rPr>
          <w:sz w:val="24"/>
        </w:rPr>
        <w:t xml:space="preserve">прачечная </w:t>
      </w:r>
      <w:r w:rsidR="001072F4" w:rsidRPr="00785762">
        <w:rPr>
          <w:sz w:val="24"/>
        </w:rPr>
        <w:t xml:space="preserve">в пос. Мичуринское </w:t>
      </w:r>
      <w:r w:rsidR="006132AF" w:rsidRPr="00785762">
        <w:rPr>
          <w:sz w:val="24"/>
        </w:rPr>
        <w:t>(ИП Киселев М. В.), услуги бани</w:t>
      </w:r>
      <w:r w:rsidR="001072F4" w:rsidRPr="00785762">
        <w:rPr>
          <w:sz w:val="24"/>
        </w:rPr>
        <w:t xml:space="preserve"> в дер. Раздолье</w:t>
      </w:r>
      <w:r w:rsidR="006132AF" w:rsidRPr="00785762">
        <w:rPr>
          <w:sz w:val="24"/>
        </w:rPr>
        <w:t xml:space="preserve"> (ИП Никитюк А. Г.); ремонт транспортных средств </w:t>
      </w:r>
      <w:r w:rsidR="001072F4" w:rsidRPr="00785762">
        <w:rPr>
          <w:sz w:val="24"/>
        </w:rPr>
        <w:t xml:space="preserve">в дер. Светлое </w:t>
      </w:r>
      <w:r w:rsidR="006132AF" w:rsidRPr="00785762">
        <w:rPr>
          <w:sz w:val="24"/>
        </w:rPr>
        <w:t>(ООО «Скад Строй»)</w:t>
      </w:r>
      <w:r w:rsidR="000D7B50" w:rsidRPr="00785762">
        <w:rPr>
          <w:sz w:val="24"/>
        </w:rPr>
        <w:t>;</w:t>
      </w:r>
      <w:r w:rsidR="001072F4" w:rsidRPr="00785762">
        <w:rPr>
          <w:sz w:val="24"/>
        </w:rPr>
        <w:t xml:space="preserve"> транспортные услуги в пос. Судаково (ИП Лебедев И. С.); </w:t>
      </w:r>
      <w:r w:rsidR="001072F4" w:rsidRPr="00785762">
        <w:rPr>
          <w:sz w:val="24"/>
          <w:u w:val="single"/>
        </w:rPr>
        <w:t xml:space="preserve">парикмахерские услуги </w:t>
      </w:r>
      <w:r w:rsidR="00830D5E" w:rsidRPr="00785762">
        <w:rPr>
          <w:sz w:val="24"/>
          <w:u w:val="single"/>
        </w:rPr>
        <w:t>и услуги маникюра</w:t>
      </w:r>
      <w:r w:rsidR="00830D5E" w:rsidRPr="00785762">
        <w:rPr>
          <w:sz w:val="24"/>
        </w:rPr>
        <w:t xml:space="preserve"> </w:t>
      </w:r>
      <w:r w:rsidR="001072F4" w:rsidRPr="00785762">
        <w:rPr>
          <w:sz w:val="24"/>
        </w:rPr>
        <w:t>(</w:t>
      </w:r>
      <w:r w:rsidR="00830D5E" w:rsidRPr="00785762">
        <w:rPr>
          <w:sz w:val="24"/>
        </w:rPr>
        <w:t xml:space="preserve">«Цирюльня» ИП Герасёвой Н. С. и студия красоты ИП Шиндиной Е. Л. в г. Приозерске, </w:t>
      </w:r>
      <w:r w:rsidR="001072F4" w:rsidRPr="00785762">
        <w:rPr>
          <w:sz w:val="24"/>
        </w:rPr>
        <w:t>ИП Медведкин</w:t>
      </w:r>
      <w:r w:rsidR="00830D5E" w:rsidRPr="00785762">
        <w:rPr>
          <w:sz w:val="24"/>
        </w:rPr>
        <w:t>ой</w:t>
      </w:r>
      <w:r w:rsidR="001072F4" w:rsidRPr="00785762">
        <w:rPr>
          <w:sz w:val="24"/>
        </w:rPr>
        <w:t xml:space="preserve"> Т. В. </w:t>
      </w:r>
      <w:r w:rsidR="00830D5E" w:rsidRPr="00785762">
        <w:rPr>
          <w:sz w:val="24"/>
        </w:rPr>
        <w:t xml:space="preserve">и ИП Завьяловой М. Н. </w:t>
      </w:r>
      <w:r w:rsidR="001072F4" w:rsidRPr="00785762">
        <w:rPr>
          <w:sz w:val="24"/>
        </w:rPr>
        <w:t>в дер. Снегиревка, ИП Матвеев</w:t>
      </w:r>
      <w:r w:rsidR="00830D5E" w:rsidRPr="00785762">
        <w:rPr>
          <w:sz w:val="24"/>
        </w:rPr>
        <w:t>ой</w:t>
      </w:r>
      <w:r w:rsidR="001072F4" w:rsidRPr="00785762">
        <w:rPr>
          <w:sz w:val="24"/>
        </w:rPr>
        <w:t xml:space="preserve"> Я. А. в пос. Мельниково, ИП Сафонов</w:t>
      </w:r>
      <w:r w:rsidR="00830D5E" w:rsidRPr="00785762">
        <w:rPr>
          <w:sz w:val="24"/>
        </w:rPr>
        <w:t>ой</w:t>
      </w:r>
      <w:r w:rsidR="001072F4" w:rsidRPr="00785762">
        <w:rPr>
          <w:sz w:val="24"/>
        </w:rPr>
        <w:t xml:space="preserve"> Е. В. в дер. Красноозерное, ИП Колпаков</w:t>
      </w:r>
      <w:r w:rsidR="00830D5E" w:rsidRPr="00785762">
        <w:rPr>
          <w:sz w:val="24"/>
        </w:rPr>
        <w:t>ой</w:t>
      </w:r>
      <w:r w:rsidR="001072F4" w:rsidRPr="00785762">
        <w:rPr>
          <w:sz w:val="24"/>
        </w:rPr>
        <w:t xml:space="preserve"> О. М., ИП Козлов</w:t>
      </w:r>
      <w:r w:rsidR="00830D5E" w:rsidRPr="00785762">
        <w:rPr>
          <w:sz w:val="24"/>
        </w:rPr>
        <w:t>ой</w:t>
      </w:r>
      <w:r w:rsidR="001072F4" w:rsidRPr="00785762">
        <w:rPr>
          <w:sz w:val="24"/>
        </w:rPr>
        <w:t xml:space="preserve"> Л. А. и ИП Пучков</w:t>
      </w:r>
      <w:r w:rsidR="00830D5E" w:rsidRPr="00785762">
        <w:rPr>
          <w:sz w:val="24"/>
        </w:rPr>
        <w:t>ой</w:t>
      </w:r>
      <w:r w:rsidR="001072F4" w:rsidRPr="00785762">
        <w:rPr>
          <w:sz w:val="24"/>
        </w:rPr>
        <w:t xml:space="preserve"> С. А. в пгт. Кузнечное, ИП Миронов</w:t>
      </w:r>
      <w:r w:rsidR="00830D5E" w:rsidRPr="00785762">
        <w:rPr>
          <w:sz w:val="24"/>
        </w:rPr>
        <w:t>ой</w:t>
      </w:r>
      <w:r w:rsidR="001072F4" w:rsidRPr="00785762">
        <w:rPr>
          <w:sz w:val="24"/>
        </w:rPr>
        <w:t xml:space="preserve"> А. С. </w:t>
      </w:r>
      <w:r w:rsidR="00830D5E" w:rsidRPr="00785762">
        <w:rPr>
          <w:sz w:val="24"/>
        </w:rPr>
        <w:t xml:space="preserve">в </w:t>
      </w:r>
      <w:r w:rsidR="001072F4" w:rsidRPr="00785762">
        <w:rPr>
          <w:sz w:val="24"/>
        </w:rPr>
        <w:t>пос. Ст. Громово)</w:t>
      </w:r>
      <w:r w:rsidR="006132AF" w:rsidRPr="00785762">
        <w:rPr>
          <w:sz w:val="24"/>
        </w:rPr>
        <w:t>.</w:t>
      </w:r>
      <w:r w:rsidR="00830D5E" w:rsidRPr="00785762">
        <w:rPr>
          <w:sz w:val="24"/>
        </w:rPr>
        <w:t xml:space="preserve"> </w:t>
      </w:r>
    </w:p>
    <w:p w:rsidR="00674458" w:rsidRPr="00785762" w:rsidRDefault="00674458">
      <w:pPr>
        <w:pStyle w:val="ab"/>
        <w:rPr>
          <w:sz w:val="24"/>
        </w:rPr>
      </w:pPr>
      <w:r w:rsidRPr="00785762">
        <w:rPr>
          <w:b/>
          <w:bCs/>
          <w:i/>
          <w:iCs/>
          <w:sz w:val="24"/>
        </w:rPr>
        <w:t>Объем оказанных платных услуг населению</w:t>
      </w:r>
      <w:r w:rsidRPr="00785762">
        <w:rPr>
          <w:sz w:val="24"/>
        </w:rPr>
        <w:t xml:space="preserve"> по обследуемому Петростатом кругу предприятий</w:t>
      </w:r>
      <w:r w:rsidR="0085076B" w:rsidRPr="00785762">
        <w:rPr>
          <w:sz w:val="24"/>
        </w:rPr>
        <w:t xml:space="preserve"> составил за январь-декабрь 201</w:t>
      </w:r>
      <w:r w:rsidR="00B210B3" w:rsidRPr="00785762">
        <w:rPr>
          <w:sz w:val="24"/>
        </w:rPr>
        <w:t>7</w:t>
      </w:r>
      <w:r w:rsidR="0085076B" w:rsidRPr="00785762">
        <w:rPr>
          <w:sz w:val="24"/>
        </w:rPr>
        <w:t xml:space="preserve"> года </w:t>
      </w:r>
      <w:r w:rsidR="00B210B3" w:rsidRPr="00785762">
        <w:rPr>
          <w:sz w:val="24"/>
        </w:rPr>
        <w:t>389,5</w:t>
      </w:r>
      <w:r w:rsidR="0085076B" w:rsidRPr="00785762">
        <w:rPr>
          <w:sz w:val="24"/>
        </w:rPr>
        <w:t xml:space="preserve"> млн. руб., темп роста к предыдущему году </w:t>
      </w:r>
      <w:r w:rsidR="00B210B3" w:rsidRPr="00785762">
        <w:rPr>
          <w:sz w:val="24"/>
        </w:rPr>
        <w:t>101,5</w:t>
      </w:r>
      <w:r w:rsidR="0085076B" w:rsidRPr="00785762">
        <w:rPr>
          <w:sz w:val="24"/>
        </w:rPr>
        <w:t>%.</w:t>
      </w:r>
      <w:r w:rsidRPr="00785762">
        <w:rPr>
          <w:sz w:val="24"/>
        </w:rPr>
        <w:t xml:space="preserve"> </w:t>
      </w:r>
      <w:r w:rsidR="0085076B" w:rsidRPr="00785762">
        <w:rPr>
          <w:sz w:val="24"/>
        </w:rPr>
        <w:t>С</w:t>
      </w:r>
      <w:r w:rsidRPr="00785762">
        <w:rPr>
          <w:sz w:val="24"/>
        </w:rPr>
        <w:t xml:space="preserve"> учетом данных</w:t>
      </w:r>
      <w:r w:rsidR="0085076B" w:rsidRPr="00785762">
        <w:rPr>
          <w:sz w:val="24"/>
        </w:rPr>
        <w:t>, полученных от</w:t>
      </w:r>
      <w:r w:rsidRPr="00785762">
        <w:rPr>
          <w:sz w:val="24"/>
        </w:rPr>
        <w:t xml:space="preserve"> управляющи</w:t>
      </w:r>
      <w:r w:rsidR="0085076B" w:rsidRPr="00785762">
        <w:rPr>
          <w:sz w:val="24"/>
        </w:rPr>
        <w:t>х</w:t>
      </w:r>
      <w:r w:rsidRPr="00785762">
        <w:rPr>
          <w:sz w:val="24"/>
        </w:rPr>
        <w:t xml:space="preserve"> компани</w:t>
      </w:r>
      <w:r w:rsidR="0085076B" w:rsidRPr="00785762">
        <w:rPr>
          <w:sz w:val="24"/>
        </w:rPr>
        <w:t>й</w:t>
      </w:r>
      <w:r w:rsidRPr="00785762">
        <w:rPr>
          <w:sz w:val="24"/>
        </w:rPr>
        <w:t xml:space="preserve"> и средни</w:t>
      </w:r>
      <w:r w:rsidR="0085076B" w:rsidRPr="00785762">
        <w:rPr>
          <w:sz w:val="24"/>
        </w:rPr>
        <w:t>х</w:t>
      </w:r>
      <w:r w:rsidRPr="00785762">
        <w:rPr>
          <w:sz w:val="24"/>
        </w:rPr>
        <w:t xml:space="preserve"> и малы</w:t>
      </w:r>
      <w:r w:rsidR="0085076B" w:rsidRPr="00785762">
        <w:rPr>
          <w:sz w:val="24"/>
        </w:rPr>
        <w:t>х</w:t>
      </w:r>
      <w:r w:rsidRPr="00785762">
        <w:rPr>
          <w:sz w:val="24"/>
        </w:rPr>
        <w:t xml:space="preserve"> организаци</w:t>
      </w:r>
      <w:r w:rsidR="0085076B" w:rsidRPr="00785762">
        <w:rPr>
          <w:sz w:val="24"/>
        </w:rPr>
        <w:t>й</w:t>
      </w:r>
      <w:r w:rsidRPr="00785762">
        <w:rPr>
          <w:sz w:val="24"/>
        </w:rPr>
        <w:t xml:space="preserve"> ЖКХ</w:t>
      </w:r>
      <w:r w:rsidR="00345CFD" w:rsidRPr="00785762">
        <w:rPr>
          <w:sz w:val="24"/>
        </w:rPr>
        <w:t xml:space="preserve"> объем платных услуг населению</w:t>
      </w:r>
      <w:r w:rsidRPr="00785762">
        <w:rPr>
          <w:sz w:val="24"/>
        </w:rPr>
        <w:t xml:space="preserve"> за 201</w:t>
      </w:r>
      <w:r w:rsidR="007C1362" w:rsidRPr="00785762">
        <w:rPr>
          <w:sz w:val="24"/>
        </w:rPr>
        <w:t>7</w:t>
      </w:r>
      <w:r w:rsidRPr="00785762">
        <w:rPr>
          <w:sz w:val="24"/>
        </w:rPr>
        <w:t xml:space="preserve"> год составил </w:t>
      </w:r>
      <w:r w:rsidR="007C1362" w:rsidRPr="00785762">
        <w:rPr>
          <w:sz w:val="24"/>
        </w:rPr>
        <w:t>1444,3</w:t>
      </w:r>
      <w:r w:rsidRPr="00785762">
        <w:rPr>
          <w:sz w:val="24"/>
        </w:rPr>
        <w:t xml:space="preserve"> млн. руб., темп роста к 201</w:t>
      </w:r>
      <w:r w:rsidR="007C1362" w:rsidRPr="00785762">
        <w:rPr>
          <w:sz w:val="24"/>
        </w:rPr>
        <w:t>6</w:t>
      </w:r>
      <w:r w:rsidRPr="00785762">
        <w:rPr>
          <w:sz w:val="24"/>
        </w:rPr>
        <w:t xml:space="preserve"> году – </w:t>
      </w:r>
      <w:r w:rsidR="007C1362" w:rsidRPr="00785762">
        <w:rPr>
          <w:sz w:val="24"/>
        </w:rPr>
        <w:t>118,5</w:t>
      </w:r>
      <w:r w:rsidRPr="00785762">
        <w:rPr>
          <w:sz w:val="24"/>
        </w:rPr>
        <w:t xml:space="preserve">%. </w:t>
      </w:r>
    </w:p>
    <w:p w:rsidR="00674458" w:rsidRPr="00785762" w:rsidRDefault="00C32FBC">
      <w:pPr>
        <w:pStyle w:val="ab"/>
        <w:rPr>
          <w:sz w:val="24"/>
        </w:rPr>
      </w:pPr>
      <w:r w:rsidRPr="00785762">
        <w:rPr>
          <w:sz w:val="24"/>
        </w:rPr>
        <w:t>С</w:t>
      </w:r>
      <w:r w:rsidR="00ED35EB" w:rsidRPr="00785762">
        <w:rPr>
          <w:sz w:val="24"/>
        </w:rPr>
        <w:t>табилизаци</w:t>
      </w:r>
      <w:r w:rsidRPr="00785762">
        <w:rPr>
          <w:sz w:val="24"/>
        </w:rPr>
        <w:t>я</w:t>
      </w:r>
      <w:r w:rsidR="00962A19" w:rsidRPr="00785762">
        <w:rPr>
          <w:sz w:val="24"/>
        </w:rPr>
        <w:t xml:space="preserve"> финансово-экономическ</w:t>
      </w:r>
      <w:r w:rsidR="00ED35EB" w:rsidRPr="00785762">
        <w:rPr>
          <w:sz w:val="24"/>
        </w:rPr>
        <w:t>ой</w:t>
      </w:r>
      <w:r w:rsidR="00962A19" w:rsidRPr="00785762">
        <w:rPr>
          <w:sz w:val="24"/>
        </w:rPr>
        <w:t xml:space="preserve"> обстановк</w:t>
      </w:r>
      <w:r w:rsidR="00ED35EB" w:rsidRPr="00785762">
        <w:rPr>
          <w:sz w:val="24"/>
        </w:rPr>
        <w:t>и</w:t>
      </w:r>
      <w:r w:rsidR="00962A19" w:rsidRPr="00785762">
        <w:rPr>
          <w:sz w:val="24"/>
        </w:rPr>
        <w:t xml:space="preserve"> в стране, </w:t>
      </w:r>
      <w:r w:rsidR="00ED35EB" w:rsidRPr="00785762">
        <w:rPr>
          <w:sz w:val="24"/>
        </w:rPr>
        <w:t>снижени</w:t>
      </w:r>
      <w:r w:rsidRPr="00785762">
        <w:rPr>
          <w:sz w:val="24"/>
        </w:rPr>
        <w:t>е</w:t>
      </w:r>
      <w:r w:rsidR="00ED35EB" w:rsidRPr="00785762">
        <w:rPr>
          <w:sz w:val="24"/>
        </w:rPr>
        <w:t xml:space="preserve"> темпов </w:t>
      </w:r>
      <w:r w:rsidR="00962A19" w:rsidRPr="00785762">
        <w:rPr>
          <w:sz w:val="24"/>
        </w:rPr>
        <w:t xml:space="preserve">роста потребительских цен и </w:t>
      </w:r>
      <w:r w:rsidRPr="00785762">
        <w:rPr>
          <w:sz w:val="24"/>
        </w:rPr>
        <w:t>повышение</w:t>
      </w:r>
      <w:r w:rsidR="00962A19" w:rsidRPr="00785762">
        <w:rPr>
          <w:sz w:val="24"/>
        </w:rPr>
        <w:t xml:space="preserve"> покупательской </w:t>
      </w:r>
      <w:r w:rsidRPr="00785762">
        <w:rPr>
          <w:sz w:val="24"/>
        </w:rPr>
        <w:t>активности</w:t>
      </w:r>
      <w:r w:rsidR="00962A19" w:rsidRPr="00785762">
        <w:rPr>
          <w:sz w:val="24"/>
        </w:rPr>
        <w:t xml:space="preserve"> населения</w:t>
      </w:r>
      <w:r w:rsidRPr="00785762">
        <w:rPr>
          <w:sz w:val="24"/>
        </w:rPr>
        <w:t xml:space="preserve"> способствовало уменьшению</w:t>
      </w:r>
      <w:r w:rsidR="00962A19" w:rsidRPr="00785762">
        <w:rPr>
          <w:sz w:val="24"/>
        </w:rPr>
        <w:t xml:space="preserve"> числ</w:t>
      </w:r>
      <w:r w:rsidRPr="00785762">
        <w:rPr>
          <w:sz w:val="24"/>
        </w:rPr>
        <w:t>а</w:t>
      </w:r>
      <w:r w:rsidR="00962A19" w:rsidRPr="00785762">
        <w:rPr>
          <w:sz w:val="24"/>
        </w:rPr>
        <w:t xml:space="preserve"> </w:t>
      </w:r>
      <w:r w:rsidR="00ED35EB" w:rsidRPr="00785762">
        <w:rPr>
          <w:sz w:val="24"/>
        </w:rPr>
        <w:t xml:space="preserve">предприятий потребительского рынка, </w:t>
      </w:r>
      <w:r w:rsidR="00962A19" w:rsidRPr="00785762">
        <w:rPr>
          <w:sz w:val="24"/>
        </w:rPr>
        <w:t>прекративших</w:t>
      </w:r>
      <w:r w:rsidR="00674458" w:rsidRPr="00785762">
        <w:rPr>
          <w:sz w:val="24"/>
        </w:rPr>
        <w:t xml:space="preserve"> свою деятельность </w:t>
      </w:r>
      <w:r w:rsidR="009029DB" w:rsidRPr="00785762">
        <w:rPr>
          <w:sz w:val="24"/>
        </w:rPr>
        <w:t>в 201</w:t>
      </w:r>
      <w:r w:rsidR="000F475F" w:rsidRPr="00785762">
        <w:rPr>
          <w:sz w:val="24"/>
        </w:rPr>
        <w:t>7</w:t>
      </w:r>
      <w:r w:rsidR="009029DB" w:rsidRPr="00785762">
        <w:rPr>
          <w:sz w:val="24"/>
        </w:rPr>
        <w:t xml:space="preserve"> году</w:t>
      </w:r>
      <w:r w:rsidRPr="00785762">
        <w:rPr>
          <w:sz w:val="24"/>
        </w:rPr>
        <w:t>. Их число в отчетном году</w:t>
      </w:r>
      <w:r w:rsidR="009029DB" w:rsidRPr="00785762">
        <w:rPr>
          <w:sz w:val="24"/>
        </w:rPr>
        <w:t xml:space="preserve"> </w:t>
      </w:r>
      <w:r w:rsidR="00ED35EB" w:rsidRPr="00785762">
        <w:rPr>
          <w:sz w:val="24"/>
        </w:rPr>
        <w:t xml:space="preserve">составило </w:t>
      </w:r>
      <w:r w:rsidR="000F475F" w:rsidRPr="00785762">
        <w:rPr>
          <w:sz w:val="24"/>
        </w:rPr>
        <w:t>12</w:t>
      </w:r>
      <w:r w:rsidR="00674458" w:rsidRPr="00785762">
        <w:rPr>
          <w:sz w:val="24"/>
        </w:rPr>
        <w:t xml:space="preserve"> </w:t>
      </w:r>
      <w:r w:rsidR="009029DB" w:rsidRPr="00785762">
        <w:rPr>
          <w:sz w:val="24"/>
        </w:rPr>
        <w:t>ед.</w:t>
      </w:r>
      <w:r w:rsidR="00674458" w:rsidRPr="00785762">
        <w:rPr>
          <w:sz w:val="24"/>
        </w:rPr>
        <w:t xml:space="preserve"> </w:t>
      </w:r>
      <w:r w:rsidR="00962A19" w:rsidRPr="00785762">
        <w:rPr>
          <w:sz w:val="24"/>
        </w:rPr>
        <w:t xml:space="preserve">против </w:t>
      </w:r>
      <w:r w:rsidR="000F475F" w:rsidRPr="00785762">
        <w:rPr>
          <w:sz w:val="24"/>
        </w:rPr>
        <w:t>28</w:t>
      </w:r>
      <w:r w:rsidR="00962A19" w:rsidRPr="00785762">
        <w:rPr>
          <w:sz w:val="24"/>
        </w:rPr>
        <w:t xml:space="preserve"> ед. в 201</w:t>
      </w:r>
      <w:r w:rsidR="000F475F" w:rsidRPr="00785762">
        <w:rPr>
          <w:sz w:val="24"/>
        </w:rPr>
        <w:t>6</w:t>
      </w:r>
      <w:r w:rsidR="00962A19" w:rsidRPr="00785762">
        <w:rPr>
          <w:sz w:val="24"/>
        </w:rPr>
        <w:t xml:space="preserve"> году. </w:t>
      </w:r>
      <w:r w:rsidR="009029DB" w:rsidRPr="00785762">
        <w:rPr>
          <w:sz w:val="24"/>
        </w:rPr>
        <w:t>З</w:t>
      </w:r>
      <w:r w:rsidR="00962A19" w:rsidRPr="00785762">
        <w:rPr>
          <w:sz w:val="24"/>
        </w:rPr>
        <w:t>акрылось</w:t>
      </w:r>
      <w:r w:rsidR="007B442C" w:rsidRPr="00785762">
        <w:rPr>
          <w:sz w:val="24"/>
        </w:rPr>
        <w:t xml:space="preserve"> </w:t>
      </w:r>
      <w:r w:rsidR="000F475F" w:rsidRPr="00785762">
        <w:rPr>
          <w:sz w:val="24"/>
        </w:rPr>
        <w:t>6</w:t>
      </w:r>
      <w:r w:rsidR="00081859" w:rsidRPr="00785762">
        <w:rPr>
          <w:sz w:val="24"/>
        </w:rPr>
        <w:t xml:space="preserve"> объект</w:t>
      </w:r>
      <w:r w:rsidR="00ED35EB" w:rsidRPr="00785762">
        <w:rPr>
          <w:sz w:val="24"/>
        </w:rPr>
        <w:t>ов</w:t>
      </w:r>
      <w:r w:rsidR="00081859" w:rsidRPr="00785762">
        <w:rPr>
          <w:sz w:val="24"/>
        </w:rPr>
        <w:t xml:space="preserve"> торговли,</w:t>
      </w:r>
      <w:r w:rsidR="00F16787" w:rsidRPr="00785762">
        <w:rPr>
          <w:sz w:val="24"/>
        </w:rPr>
        <w:t xml:space="preserve"> </w:t>
      </w:r>
      <w:r w:rsidR="000F475F" w:rsidRPr="00785762">
        <w:rPr>
          <w:sz w:val="24"/>
        </w:rPr>
        <w:t>5</w:t>
      </w:r>
      <w:r w:rsidR="007B442C" w:rsidRPr="00785762">
        <w:rPr>
          <w:sz w:val="24"/>
        </w:rPr>
        <w:t xml:space="preserve"> </w:t>
      </w:r>
      <w:r w:rsidR="00ED35EB" w:rsidRPr="00785762">
        <w:rPr>
          <w:sz w:val="24"/>
        </w:rPr>
        <w:t>предприятий</w:t>
      </w:r>
      <w:r w:rsidR="00081859" w:rsidRPr="00785762">
        <w:rPr>
          <w:sz w:val="24"/>
        </w:rPr>
        <w:t xml:space="preserve"> общепита и </w:t>
      </w:r>
      <w:r w:rsidR="00ED35EB" w:rsidRPr="00785762">
        <w:rPr>
          <w:sz w:val="24"/>
        </w:rPr>
        <w:t>3</w:t>
      </w:r>
      <w:r w:rsidR="00081859" w:rsidRPr="00785762">
        <w:rPr>
          <w:sz w:val="24"/>
        </w:rPr>
        <w:t xml:space="preserve"> </w:t>
      </w:r>
      <w:r w:rsidR="00ED35EB" w:rsidRPr="00785762">
        <w:rPr>
          <w:sz w:val="24"/>
        </w:rPr>
        <w:t>объекта</w:t>
      </w:r>
      <w:r w:rsidR="00081859" w:rsidRPr="00785762">
        <w:rPr>
          <w:sz w:val="24"/>
        </w:rPr>
        <w:t xml:space="preserve"> в сфере бытового обслуживания</w:t>
      </w:r>
      <w:r w:rsidR="00674458" w:rsidRPr="00785762">
        <w:rPr>
          <w:sz w:val="24"/>
        </w:rPr>
        <w:t>.</w:t>
      </w:r>
    </w:p>
    <w:p w:rsidR="00674458" w:rsidRPr="00785762" w:rsidRDefault="00674458">
      <w:pPr>
        <w:pStyle w:val="27"/>
        <w:ind w:firstLine="709"/>
        <w:jc w:val="both"/>
        <w:rPr>
          <w:b/>
          <w:iCs/>
          <w:sz w:val="24"/>
        </w:rPr>
      </w:pPr>
    </w:p>
    <w:p w:rsidR="00674458" w:rsidRPr="00785762" w:rsidRDefault="00674458">
      <w:pPr>
        <w:pStyle w:val="1"/>
        <w:rPr>
          <w:i/>
          <w:sz w:val="28"/>
        </w:rPr>
      </w:pPr>
      <w:bookmarkStart w:id="11" w:name="_Toc505172724"/>
      <w:r w:rsidRPr="00785762">
        <w:rPr>
          <w:snapToGrid w:val="0"/>
          <w:sz w:val="28"/>
          <w:lang w:val="en-US"/>
        </w:rPr>
        <w:t>VIII</w:t>
      </w:r>
      <w:r w:rsidRPr="00785762">
        <w:rPr>
          <w:snapToGrid w:val="0"/>
          <w:sz w:val="28"/>
        </w:rPr>
        <w:t>. Финансовое состояние организаций и бюджет</w:t>
      </w:r>
      <w:bookmarkEnd w:id="11"/>
      <w:r w:rsidRPr="00785762">
        <w:rPr>
          <w:i/>
          <w:sz w:val="28"/>
        </w:rPr>
        <w:t xml:space="preserve"> </w:t>
      </w:r>
    </w:p>
    <w:p w:rsidR="00674458" w:rsidRPr="00785762" w:rsidRDefault="00674458">
      <w:pPr>
        <w:pStyle w:val="27"/>
        <w:ind w:firstLine="709"/>
        <w:jc w:val="both"/>
        <w:rPr>
          <w:sz w:val="24"/>
        </w:rPr>
      </w:pPr>
      <w:r w:rsidRPr="00785762">
        <w:rPr>
          <w:sz w:val="24"/>
        </w:rPr>
        <w:t xml:space="preserve">По данным </w:t>
      </w:r>
      <w:r w:rsidR="00DD0E63" w:rsidRPr="00785762">
        <w:rPr>
          <w:sz w:val="24"/>
        </w:rPr>
        <w:t>Петростата</w:t>
      </w:r>
      <w:r w:rsidRPr="00785762">
        <w:rPr>
          <w:sz w:val="24"/>
        </w:rPr>
        <w:t xml:space="preserve"> по итогам января-декабря 201</w:t>
      </w:r>
      <w:r w:rsidR="00DD0E63" w:rsidRPr="00785762">
        <w:rPr>
          <w:sz w:val="24"/>
        </w:rPr>
        <w:t>7</w:t>
      </w:r>
      <w:r w:rsidRPr="00785762">
        <w:rPr>
          <w:sz w:val="24"/>
        </w:rPr>
        <w:t xml:space="preserve"> года по отраслям материального производства (по крупным и средним предприятиям и организациям) </w:t>
      </w:r>
      <w:r w:rsidRPr="00785762">
        <w:rPr>
          <w:i/>
          <w:iCs/>
          <w:sz w:val="24"/>
        </w:rPr>
        <w:t>сальдированный финансовый результат</w:t>
      </w:r>
      <w:r w:rsidRPr="00785762">
        <w:rPr>
          <w:sz w:val="24"/>
        </w:rPr>
        <w:t xml:space="preserve"> (прибыль минус убытки) составил </w:t>
      </w:r>
      <w:r w:rsidR="005747B2" w:rsidRPr="00785762">
        <w:rPr>
          <w:sz w:val="24"/>
        </w:rPr>
        <w:t>+</w:t>
      </w:r>
      <w:r w:rsidR="00DD0E63" w:rsidRPr="00785762">
        <w:rPr>
          <w:sz w:val="24"/>
        </w:rPr>
        <w:t>722</w:t>
      </w:r>
      <w:r w:rsidRPr="00785762">
        <w:rPr>
          <w:sz w:val="24"/>
        </w:rPr>
        <w:t xml:space="preserve"> </w:t>
      </w:r>
      <w:r w:rsidR="00635B4A" w:rsidRPr="00785762">
        <w:rPr>
          <w:sz w:val="24"/>
        </w:rPr>
        <w:t>млн</w:t>
      </w:r>
      <w:r w:rsidRPr="00785762">
        <w:rPr>
          <w:sz w:val="24"/>
        </w:rPr>
        <w:t>. руб.</w:t>
      </w:r>
      <w:r w:rsidR="005747B2" w:rsidRPr="00785762">
        <w:rPr>
          <w:sz w:val="24"/>
        </w:rPr>
        <w:t xml:space="preserve">, что </w:t>
      </w:r>
      <w:r w:rsidR="00CC28CB" w:rsidRPr="00785762">
        <w:rPr>
          <w:sz w:val="24"/>
        </w:rPr>
        <w:t xml:space="preserve">на </w:t>
      </w:r>
      <w:r w:rsidR="00DD0E63" w:rsidRPr="00785762">
        <w:rPr>
          <w:sz w:val="24"/>
        </w:rPr>
        <w:t>11,7</w:t>
      </w:r>
      <w:r w:rsidR="00CC28CB" w:rsidRPr="00785762">
        <w:rPr>
          <w:sz w:val="24"/>
        </w:rPr>
        <w:t>%</w:t>
      </w:r>
      <w:r w:rsidR="005747B2" w:rsidRPr="00785762">
        <w:rPr>
          <w:sz w:val="24"/>
        </w:rPr>
        <w:t xml:space="preserve"> </w:t>
      </w:r>
      <w:r w:rsidR="00DD0E63" w:rsidRPr="00785762">
        <w:rPr>
          <w:sz w:val="24"/>
        </w:rPr>
        <w:t>больше</w:t>
      </w:r>
      <w:r w:rsidR="005747B2" w:rsidRPr="00785762">
        <w:rPr>
          <w:sz w:val="24"/>
        </w:rPr>
        <w:t xml:space="preserve"> прошлогоднего показателя.</w:t>
      </w:r>
      <w:r w:rsidRPr="00785762">
        <w:rPr>
          <w:sz w:val="24"/>
        </w:rPr>
        <w:t xml:space="preserve"> Сальдированный финансовый результат в </w:t>
      </w:r>
      <w:r w:rsidR="00DD0E63" w:rsidRPr="00785762">
        <w:rPr>
          <w:i/>
          <w:sz w:val="24"/>
        </w:rPr>
        <w:t>добывающей отрасли</w:t>
      </w:r>
      <w:r w:rsidR="00DD0E63" w:rsidRPr="00785762">
        <w:rPr>
          <w:sz w:val="24"/>
        </w:rPr>
        <w:t xml:space="preserve"> составила прибыль в сумме 513,9 млн. руб., в </w:t>
      </w:r>
      <w:r w:rsidRPr="00785762">
        <w:rPr>
          <w:i/>
          <w:sz w:val="24"/>
        </w:rPr>
        <w:t>обрабатывающих производствах</w:t>
      </w:r>
      <w:r w:rsidRPr="00785762">
        <w:rPr>
          <w:sz w:val="24"/>
        </w:rPr>
        <w:t xml:space="preserve"> района </w:t>
      </w:r>
      <w:r w:rsidR="00DD0E63" w:rsidRPr="00785762">
        <w:rPr>
          <w:sz w:val="24"/>
        </w:rPr>
        <w:t>-</w:t>
      </w:r>
      <w:r w:rsidR="00390F4F" w:rsidRPr="00785762">
        <w:rPr>
          <w:sz w:val="24"/>
        </w:rPr>
        <w:t xml:space="preserve"> </w:t>
      </w:r>
      <w:r w:rsidR="00DD0E63" w:rsidRPr="00785762">
        <w:rPr>
          <w:sz w:val="24"/>
        </w:rPr>
        <w:t>убытки</w:t>
      </w:r>
      <w:r w:rsidR="005747B2" w:rsidRPr="00785762">
        <w:rPr>
          <w:sz w:val="24"/>
        </w:rPr>
        <w:t xml:space="preserve"> в сумме </w:t>
      </w:r>
      <w:r w:rsidR="00DD0E63" w:rsidRPr="00785762">
        <w:rPr>
          <w:sz w:val="24"/>
        </w:rPr>
        <w:t>64,6</w:t>
      </w:r>
      <w:r w:rsidRPr="00785762">
        <w:rPr>
          <w:sz w:val="24"/>
        </w:rPr>
        <w:t xml:space="preserve"> млн. руб., в </w:t>
      </w:r>
      <w:r w:rsidRPr="00785762">
        <w:rPr>
          <w:i/>
          <w:sz w:val="24"/>
        </w:rPr>
        <w:t>сельском хозяйстве</w:t>
      </w:r>
      <w:r w:rsidR="005747B2" w:rsidRPr="00785762">
        <w:rPr>
          <w:sz w:val="24"/>
        </w:rPr>
        <w:t xml:space="preserve"> - прибыль </w:t>
      </w:r>
      <w:r w:rsidR="00DD0E63" w:rsidRPr="00785762">
        <w:rPr>
          <w:sz w:val="24"/>
        </w:rPr>
        <w:t>487,9</w:t>
      </w:r>
      <w:r w:rsidRPr="00785762">
        <w:rPr>
          <w:sz w:val="24"/>
        </w:rPr>
        <w:t xml:space="preserve"> млн. руб.</w:t>
      </w:r>
      <w:r w:rsidR="00CC28CB" w:rsidRPr="00785762">
        <w:rPr>
          <w:sz w:val="24"/>
        </w:rPr>
        <w:t xml:space="preserve"> (темп роста к 201</w:t>
      </w:r>
      <w:r w:rsidR="00DD0E63" w:rsidRPr="00785762">
        <w:rPr>
          <w:sz w:val="24"/>
        </w:rPr>
        <w:t>6</w:t>
      </w:r>
      <w:r w:rsidR="00CC28CB" w:rsidRPr="00785762">
        <w:rPr>
          <w:sz w:val="24"/>
        </w:rPr>
        <w:t xml:space="preserve"> году </w:t>
      </w:r>
      <w:r w:rsidR="00DD0E63" w:rsidRPr="00785762">
        <w:rPr>
          <w:sz w:val="24"/>
        </w:rPr>
        <w:t>135,8</w:t>
      </w:r>
      <w:r w:rsidR="00CC28CB" w:rsidRPr="00785762">
        <w:rPr>
          <w:sz w:val="24"/>
        </w:rPr>
        <w:t>%).</w:t>
      </w:r>
      <w:r w:rsidRPr="00785762">
        <w:rPr>
          <w:sz w:val="24"/>
        </w:rPr>
        <w:t xml:space="preserve"> </w:t>
      </w:r>
    </w:p>
    <w:p w:rsidR="00674458" w:rsidRPr="00785762" w:rsidRDefault="00674458">
      <w:pPr>
        <w:pStyle w:val="27"/>
        <w:ind w:firstLine="709"/>
        <w:jc w:val="both"/>
        <w:rPr>
          <w:sz w:val="24"/>
        </w:rPr>
      </w:pPr>
      <w:r w:rsidRPr="00785762">
        <w:rPr>
          <w:sz w:val="24"/>
        </w:rPr>
        <w:t xml:space="preserve">Сальдированный результат по другим отраслям сложился следующим образом: </w:t>
      </w:r>
      <w:r w:rsidR="00DD0E63" w:rsidRPr="00785762">
        <w:rPr>
          <w:sz w:val="24"/>
        </w:rPr>
        <w:t xml:space="preserve">по </w:t>
      </w:r>
      <w:r w:rsidR="00DD0E63" w:rsidRPr="00785762">
        <w:rPr>
          <w:i/>
          <w:iCs/>
          <w:sz w:val="24"/>
        </w:rPr>
        <w:t>строительству</w:t>
      </w:r>
      <w:r w:rsidR="00DD0E63" w:rsidRPr="00785762">
        <w:rPr>
          <w:sz w:val="24"/>
        </w:rPr>
        <w:t xml:space="preserve"> +15,2 млн. руб. (126,2% к уровню 2016 года), по </w:t>
      </w:r>
      <w:r w:rsidR="00DD0E63" w:rsidRPr="00785762">
        <w:rPr>
          <w:i/>
          <w:iCs/>
          <w:sz w:val="24"/>
        </w:rPr>
        <w:t>транспортировке и хранению</w:t>
      </w:r>
      <w:r w:rsidR="00DD0E63" w:rsidRPr="00785762">
        <w:rPr>
          <w:sz w:val="24"/>
        </w:rPr>
        <w:t xml:space="preserve">  прибыль 11,5 млн. руб. (87,8%), по</w:t>
      </w:r>
      <w:r w:rsidR="00DD0E63" w:rsidRPr="00785762">
        <w:rPr>
          <w:i/>
          <w:iCs/>
          <w:sz w:val="24"/>
        </w:rPr>
        <w:t xml:space="preserve"> оптовой и розничной торговле</w:t>
      </w:r>
      <w:r w:rsidR="00DD0E63" w:rsidRPr="00785762">
        <w:rPr>
          <w:sz w:val="24"/>
        </w:rPr>
        <w:t xml:space="preserve"> убытки в размере 75,2 млн. руб., по </w:t>
      </w:r>
      <w:r w:rsidR="00DD0E63" w:rsidRPr="00785762">
        <w:rPr>
          <w:i/>
          <w:iCs/>
          <w:sz w:val="24"/>
        </w:rPr>
        <w:t xml:space="preserve">обеспечению э/эн, газом и паром, кондиционирование воздуха </w:t>
      </w:r>
      <w:r w:rsidR="00DD0E63" w:rsidRPr="00785762">
        <w:rPr>
          <w:sz w:val="24"/>
        </w:rPr>
        <w:t>убыток 72,2 млн. руб., что в 1,4 раза больше прошлогоднего уровня,</w:t>
      </w:r>
      <w:r w:rsidR="00DD0E63" w:rsidRPr="00785762">
        <w:rPr>
          <w:i/>
          <w:iCs/>
          <w:sz w:val="24"/>
        </w:rPr>
        <w:t xml:space="preserve"> </w:t>
      </w:r>
      <w:r w:rsidRPr="00785762">
        <w:rPr>
          <w:i/>
          <w:iCs/>
          <w:sz w:val="24"/>
        </w:rPr>
        <w:t xml:space="preserve">предоставление прочих </w:t>
      </w:r>
      <w:r w:rsidR="00DD0E63" w:rsidRPr="00785762">
        <w:rPr>
          <w:i/>
          <w:iCs/>
          <w:sz w:val="24"/>
        </w:rPr>
        <w:t>видов</w:t>
      </w:r>
      <w:r w:rsidRPr="00785762">
        <w:rPr>
          <w:i/>
          <w:iCs/>
          <w:sz w:val="24"/>
        </w:rPr>
        <w:t xml:space="preserve"> услуг</w:t>
      </w:r>
      <w:r w:rsidRPr="00785762">
        <w:rPr>
          <w:sz w:val="24"/>
        </w:rPr>
        <w:t xml:space="preserve"> (ООО «ОЗОН») </w:t>
      </w:r>
      <w:r w:rsidR="004C035A" w:rsidRPr="00785762">
        <w:rPr>
          <w:sz w:val="24"/>
        </w:rPr>
        <w:t>убытк</w:t>
      </w:r>
      <w:r w:rsidR="005747B2" w:rsidRPr="00785762">
        <w:rPr>
          <w:sz w:val="24"/>
        </w:rPr>
        <w:t xml:space="preserve">и </w:t>
      </w:r>
      <w:r w:rsidR="00DD0E63" w:rsidRPr="00785762">
        <w:rPr>
          <w:sz w:val="24"/>
        </w:rPr>
        <w:t>выросли</w:t>
      </w:r>
      <w:r w:rsidR="004C035A" w:rsidRPr="00785762">
        <w:rPr>
          <w:sz w:val="24"/>
        </w:rPr>
        <w:t xml:space="preserve"> </w:t>
      </w:r>
      <w:r w:rsidR="00CC28CB" w:rsidRPr="00785762">
        <w:rPr>
          <w:sz w:val="24"/>
        </w:rPr>
        <w:t xml:space="preserve">в </w:t>
      </w:r>
      <w:r w:rsidR="00DD0E63" w:rsidRPr="00785762">
        <w:rPr>
          <w:sz w:val="24"/>
        </w:rPr>
        <w:t>1,8</w:t>
      </w:r>
      <w:r w:rsidR="00CC28CB" w:rsidRPr="00785762">
        <w:rPr>
          <w:sz w:val="24"/>
        </w:rPr>
        <w:t xml:space="preserve"> раза</w:t>
      </w:r>
      <w:r w:rsidR="00C357FC" w:rsidRPr="00785762">
        <w:rPr>
          <w:sz w:val="24"/>
        </w:rPr>
        <w:t xml:space="preserve"> и составили</w:t>
      </w:r>
      <w:r w:rsidR="005747B2" w:rsidRPr="00785762">
        <w:rPr>
          <w:sz w:val="24"/>
        </w:rPr>
        <w:t xml:space="preserve"> </w:t>
      </w:r>
      <w:r w:rsidR="00C357FC" w:rsidRPr="00785762">
        <w:rPr>
          <w:sz w:val="24"/>
        </w:rPr>
        <w:t>-</w:t>
      </w:r>
      <w:r w:rsidR="00DD0E63" w:rsidRPr="00785762">
        <w:rPr>
          <w:sz w:val="24"/>
        </w:rPr>
        <w:t>109,2</w:t>
      </w:r>
      <w:r w:rsidRPr="00785762">
        <w:rPr>
          <w:sz w:val="24"/>
        </w:rPr>
        <w:t xml:space="preserve"> млн. руб</w:t>
      </w:r>
      <w:r w:rsidR="00CC28CB" w:rsidRPr="00785762">
        <w:rPr>
          <w:sz w:val="24"/>
        </w:rPr>
        <w:t>.</w:t>
      </w:r>
      <w:r w:rsidRPr="00785762">
        <w:rPr>
          <w:sz w:val="24"/>
        </w:rPr>
        <w:t xml:space="preserve">  </w:t>
      </w:r>
    </w:p>
    <w:p w:rsidR="00674458" w:rsidRPr="00785762" w:rsidRDefault="00674458">
      <w:pPr>
        <w:pStyle w:val="27"/>
        <w:ind w:firstLine="709"/>
        <w:jc w:val="both"/>
        <w:rPr>
          <w:sz w:val="24"/>
        </w:rPr>
      </w:pPr>
      <w:r w:rsidRPr="00785762">
        <w:rPr>
          <w:sz w:val="24"/>
        </w:rPr>
        <w:t xml:space="preserve">По сравнению с уровнем прошлого года величина полученной прибыли по обследуемому кругу </w:t>
      </w:r>
      <w:r w:rsidR="005B4242" w:rsidRPr="00785762">
        <w:rPr>
          <w:sz w:val="24"/>
        </w:rPr>
        <w:t xml:space="preserve">прибыльных </w:t>
      </w:r>
      <w:r w:rsidRPr="00785762">
        <w:rPr>
          <w:sz w:val="24"/>
        </w:rPr>
        <w:t xml:space="preserve">предприятий муниципального образования </w:t>
      </w:r>
      <w:r w:rsidR="00C357FC" w:rsidRPr="00785762">
        <w:rPr>
          <w:sz w:val="24"/>
        </w:rPr>
        <w:t>(2</w:t>
      </w:r>
      <w:r w:rsidR="005B4242" w:rsidRPr="00785762">
        <w:rPr>
          <w:sz w:val="24"/>
        </w:rPr>
        <w:t>4</w:t>
      </w:r>
      <w:r w:rsidR="00C357FC" w:rsidRPr="00785762">
        <w:rPr>
          <w:sz w:val="24"/>
        </w:rPr>
        <w:t xml:space="preserve"> ед.) </w:t>
      </w:r>
      <w:r w:rsidR="00854EA5" w:rsidRPr="00785762">
        <w:rPr>
          <w:sz w:val="24"/>
        </w:rPr>
        <w:t>по итогам деятельности за 201</w:t>
      </w:r>
      <w:r w:rsidR="005B4242" w:rsidRPr="00785762">
        <w:rPr>
          <w:sz w:val="24"/>
        </w:rPr>
        <w:t>7</w:t>
      </w:r>
      <w:r w:rsidR="00854EA5" w:rsidRPr="00785762">
        <w:rPr>
          <w:sz w:val="24"/>
        </w:rPr>
        <w:t xml:space="preserve"> год </w:t>
      </w:r>
      <w:r w:rsidRPr="00785762">
        <w:rPr>
          <w:sz w:val="24"/>
        </w:rPr>
        <w:t xml:space="preserve">составила </w:t>
      </w:r>
      <w:r w:rsidR="005B4242" w:rsidRPr="00785762">
        <w:rPr>
          <w:sz w:val="24"/>
        </w:rPr>
        <w:t>1132,7</w:t>
      </w:r>
      <w:r w:rsidRPr="00785762">
        <w:rPr>
          <w:sz w:val="24"/>
        </w:rPr>
        <w:t xml:space="preserve"> млн. руб.</w:t>
      </w:r>
      <w:r w:rsidR="00854EA5" w:rsidRPr="00785762">
        <w:rPr>
          <w:sz w:val="24"/>
        </w:rPr>
        <w:t xml:space="preserve">, что </w:t>
      </w:r>
      <w:r w:rsidR="005B4242" w:rsidRPr="00785762">
        <w:rPr>
          <w:sz w:val="24"/>
        </w:rPr>
        <w:t>в 1,5 раза</w:t>
      </w:r>
      <w:r w:rsidR="0060630F" w:rsidRPr="00785762">
        <w:rPr>
          <w:sz w:val="24"/>
        </w:rPr>
        <w:t xml:space="preserve"> </w:t>
      </w:r>
      <w:r w:rsidR="005B4242" w:rsidRPr="00785762">
        <w:rPr>
          <w:sz w:val="24"/>
        </w:rPr>
        <w:t>бол</w:t>
      </w:r>
      <w:r w:rsidR="004152BD" w:rsidRPr="00785762">
        <w:rPr>
          <w:sz w:val="24"/>
        </w:rPr>
        <w:t>ьше</w:t>
      </w:r>
      <w:r w:rsidR="00854EA5" w:rsidRPr="00785762">
        <w:rPr>
          <w:sz w:val="24"/>
        </w:rPr>
        <w:t xml:space="preserve"> прошлогоднего показателя</w:t>
      </w:r>
      <w:r w:rsidR="005B4242" w:rsidRPr="00785762">
        <w:rPr>
          <w:sz w:val="24"/>
        </w:rPr>
        <w:t xml:space="preserve">, 45% из которой составила прибыль добывающей отрасли и 43% - </w:t>
      </w:r>
      <w:r w:rsidR="005B4242" w:rsidRPr="00785762">
        <w:rPr>
          <w:i/>
          <w:sz w:val="24"/>
        </w:rPr>
        <w:t>сельского хозяйства</w:t>
      </w:r>
      <w:r w:rsidR="002D7225" w:rsidRPr="00785762">
        <w:rPr>
          <w:sz w:val="24"/>
        </w:rPr>
        <w:t>.</w:t>
      </w:r>
      <w:r w:rsidRPr="00785762">
        <w:rPr>
          <w:sz w:val="24"/>
        </w:rPr>
        <w:t xml:space="preserve"> Общая сумма убытков, допущенная по учитываемому кругу </w:t>
      </w:r>
      <w:r w:rsidR="005B4242" w:rsidRPr="00785762">
        <w:rPr>
          <w:sz w:val="24"/>
        </w:rPr>
        <w:t xml:space="preserve">убыточных </w:t>
      </w:r>
      <w:r w:rsidRPr="00785762">
        <w:rPr>
          <w:sz w:val="24"/>
        </w:rPr>
        <w:t>предприятий муниципального образования</w:t>
      </w:r>
      <w:r w:rsidR="00C357FC" w:rsidRPr="00785762">
        <w:rPr>
          <w:sz w:val="24"/>
        </w:rPr>
        <w:t xml:space="preserve"> (</w:t>
      </w:r>
      <w:r w:rsidR="005B4242" w:rsidRPr="00785762">
        <w:rPr>
          <w:sz w:val="24"/>
        </w:rPr>
        <w:t>6</w:t>
      </w:r>
      <w:r w:rsidR="00C357FC" w:rsidRPr="00785762">
        <w:rPr>
          <w:sz w:val="24"/>
        </w:rPr>
        <w:t xml:space="preserve"> ед.)</w:t>
      </w:r>
      <w:r w:rsidRPr="00785762">
        <w:rPr>
          <w:sz w:val="24"/>
        </w:rPr>
        <w:t xml:space="preserve">, </w:t>
      </w:r>
      <w:r w:rsidR="005B4242" w:rsidRPr="00785762">
        <w:rPr>
          <w:sz w:val="24"/>
        </w:rPr>
        <w:t>возросла</w:t>
      </w:r>
      <w:r w:rsidRPr="00785762">
        <w:rPr>
          <w:sz w:val="24"/>
        </w:rPr>
        <w:t xml:space="preserve"> по сравнению 201</w:t>
      </w:r>
      <w:r w:rsidR="005B4242" w:rsidRPr="00785762">
        <w:rPr>
          <w:sz w:val="24"/>
        </w:rPr>
        <w:t>6</w:t>
      </w:r>
      <w:r w:rsidRPr="00785762">
        <w:rPr>
          <w:sz w:val="24"/>
        </w:rPr>
        <w:t xml:space="preserve"> годом </w:t>
      </w:r>
      <w:r w:rsidR="005B4242" w:rsidRPr="00785762">
        <w:rPr>
          <w:sz w:val="24"/>
        </w:rPr>
        <w:t xml:space="preserve">более чем </w:t>
      </w:r>
      <w:r w:rsidRPr="00785762">
        <w:rPr>
          <w:sz w:val="24"/>
        </w:rPr>
        <w:t xml:space="preserve">в </w:t>
      </w:r>
      <w:r w:rsidR="005B4242" w:rsidRPr="00785762">
        <w:rPr>
          <w:sz w:val="24"/>
        </w:rPr>
        <w:t>3,5</w:t>
      </w:r>
      <w:r w:rsidRPr="00785762">
        <w:rPr>
          <w:sz w:val="24"/>
        </w:rPr>
        <w:t xml:space="preserve"> раза и составила </w:t>
      </w:r>
      <w:r w:rsidR="005B4242" w:rsidRPr="00785762">
        <w:rPr>
          <w:sz w:val="24"/>
        </w:rPr>
        <w:t>410,7</w:t>
      </w:r>
      <w:r w:rsidRPr="00785762">
        <w:rPr>
          <w:sz w:val="24"/>
        </w:rPr>
        <w:t xml:space="preserve"> млн. руб. Из них </w:t>
      </w:r>
      <w:r w:rsidR="005B4242" w:rsidRPr="00785762">
        <w:rPr>
          <w:sz w:val="24"/>
        </w:rPr>
        <w:t>33</w:t>
      </w:r>
      <w:r w:rsidRPr="00785762">
        <w:rPr>
          <w:sz w:val="24"/>
        </w:rPr>
        <w:t>% (</w:t>
      </w:r>
      <w:r w:rsidR="005B4242" w:rsidRPr="00785762">
        <w:rPr>
          <w:sz w:val="24"/>
        </w:rPr>
        <w:t>135,9</w:t>
      </w:r>
      <w:r w:rsidRPr="00785762">
        <w:rPr>
          <w:sz w:val="24"/>
        </w:rPr>
        <w:t xml:space="preserve"> млн. руб</w:t>
      </w:r>
      <w:r w:rsidR="00F920B9" w:rsidRPr="00785762">
        <w:rPr>
          <w:sz w:val="24"/>
        </w:rPr>
        <w:t xml:space="preserve">.) составили убытки по отрасли </w:t>
      </w:r>
      <w:r w:rsidR="005B4242" w:rsidRPr="00785762">
        <w:rPr>
          <w:sz w:val="24"/>
        </w:rPr>
        <w:t>«</w:t>
      </w:r>
      <w:r w:rsidR="005B4242" w:rsidRPr="00785762">
        <w:rPr>
          <w:i/>
          <w:iCs/>
          <w:sz w:val="24"/>
        </w:rPr>
        <w:t xml:space="preserve">обрабатывающих производства» (ОАО «Лесплитинвест», </w:t>
      </w:r>
      <w:r w:rsidR="005B4242" w:rsidRPr="00785762">
        <w:rPr>
          <w:iCs/>
          <w:sz w:val="24"/>
        </w:rPr>
        <w:t>27% - убытки</w:t>
      </w:r>
      <w:r w:rsidR="005B4242" w:rsidRPr="00785762">
        <w:rPr>
          <w:i/>
          <w:iCs/>
          <w:sz w:val="24"/>
        </w:rPr>
        <w:t xml:space="preserve"> </w:t>
      </w:r>
      <w:r w:rsidR="005B4242" w:rsidRPr="00785762">
        <w:rPr>
          <w:iCs/>
          <w:sz w:val="24"/>
        </w:rPr>
        <w:t xml:space="preserve">по отрасли </w:t>
      </w:r>
      <w:r w:rsidR="00F73850" w:rsidRPr="00785762">
        <w:rPr>
          <w:i/>
          <w:sz w:val="24"/>
        </w:rPr>
        <w:t xml:space="preserve">«предоставление прочих </w:t>
      </w:r>
      <w:r w:rsidR="005B4242" w:rsidRPr="00785762">
        <w:rPr>
          <w:i/>
          <w:sz w:val="24"/>
        </w:rPr>
        <w:t>видов</w:t>
      </w:r>
      <w:r w:rsidR="00F73850" w:rsidRPr="00785762">
        <w:rPr>
          <w:i/>
          <w:sz w:val="24"/>
        </w:rPr>
        <w:t xml:space="preserve"> услуг»</w:t>
      </w:r>
      <w:r w:rsidR="00F73850" w:rsidRPr="00785762">
        <w:rPr>
          <w:sz w:val="24"/>
        </w:rPr>
        <w:t xml:space="preserve"> </w:t>
      </w:r>
      <w:r w:rsidR="00F920B9" w:rsidRPr="00785762">
        <w:rPr>
          <w:sz w:val="24"/>
        </w:rPr>
        <w:t>(</w:t>
      </w:r>
      <w:r w:rsidR="00F73850" w:rsidRPr="00785762">
        <w:rPr>
          <w:sz w:val="24"/>
        </w:rPr>
        <w:t>ООО «ОЗОН</w:t>
      </w:r>
      <w:r w:rsidR="00F920B9" w:rsidRPr="00785762">
        <w:rPr>
          <w:sz w:val="24"/>
        </w:rPr>
        <w:t>»)</w:t>
      </w:r>
      <w:r w:rsidR="004152BD" w:rsidRPr="00785762">
        <w:rPr>
          <w:sz w:val="24"/>
        </w:rPr>
        <w:t>,</w:t>
      </w:r>
      <w:r w:rsidR="00F920B9" w:rsidRPr="00785762">
        <w:rPr>
          <w:sz w:val="24"/>
        </w:rPr>
        <w:t xml:space="preserve"> </w:t>
      </w:r>
      <w:r w:rsidR="005B4242" w:rsidRPr="00785762">
        <w:rPr>
          <w:sz w:val="24"/>
        </w:rPr>
        <w:t>22</w:t>
      </w:r>
      <w:r w:rsidRPr="00785762">
        <w:rPr>
          <w:sz w:val="24"/>
        </w:rPr>
        <w:t>% (</w:t>
      </w:r>
      <w:r w:rsidR="005B4242" w:rsidRPr="00785762">
        <w:rPr>
          <w:sz w:val="24"/>
        </w:rPr>
        <w:t>91,4</w:t>
      </w:r>
      <w:r w:rsidRPr="00785762">
        <w:rPr>
          <w:sz w:val="24"/>
        </w:rPr>
        <w:t xml:space="preserve"> млн. руб.) </w:t>
      </w:r>
      <w:r w:rsidR="005B4242" w:rsidRPr="00785762">
        <w:rPr>
          <w:sz w:val="24"/>
        </w:rPr>
        <w:t xml:space="preserve">- </w:t>
      </w:r>
      <w:r w:rsidR="00F920B9" w:rsidRPr="00785762">
        <w:rPr>
          <w:sz w:val="24"/>
        </w:rPr>
        <w:t>по отрасли «</w:t>
      </w:r>
      <w:r w:rsidR="005B4242" w:rsidRPr="00785762">
        <w:rPr>
          <w:i/>
          <w:iCs/>
          <w:sz w:val="24"/>
        </w:rPr>
        <w:t>торговля оптовая и розничная</w:t>
      </w:r>
      <w:r w:rsidR="00F920B9" w:rsidRPr="00785762">
        <w:rPr>
          <w:i/>
          <w:iCs/>
          <w:sz w:val="24"/>
        </w:rPr>
        <w:t>»</w:t>
      </w:r>
      <w:r w:rsidR="00F920B9" w:rsidRPr="00785762">
        <w:rPr>
          <w:iCs/>
          <w:sz w:val="24"/>
        </w:rPr>
        <w:t>.</w:t>
      </w:r>
    </w:p>
    <w:p w:rsidR="00311C6F" w:rsidRPr="00785762" w:rsidRDefault="00311C6F" w:rsidP="00311C6F">
      <w:pPr>
        <w:pStyle w:val="24"/>
        <w:tabs>
          <w:tab w:val="clear" w:pos="1418"/>
        </w:tabs>
        <w:ind w:right="28"/>
        <w:rPr>
          <w:i w:val="0"/>
          <w:sz w:val="24"/>
        </w:rPr>
      </w:pPr>
      <w:r w:rsidRPr="00785762">
        <w:rPr>
          <w:bCs/>
          <w:sz w:val="24"/>
        </w:rPr>
        <w:t>Кредиторская задолженность</w:t>
      </w:r>
      <w:r w:rsidRPr="00785762">
        <w:rPr>
          <w:i w:val="0"/>
          <w:sz w:val="24"/>
        </w:rPr>
        <w:t xml:space="preserve"> крупных и средних предприятий и организаций наблюдаемых видов экономической деятельности по сравнению с 201</w:t>
      </w:r>
      <w:r w:rsidR="00700BD1" w:rsidRPr="00785762">
        <w:rPr>
          <w:i w:val="0"/>
          <w:sz w:val="24"/>
        </w:rPr>
        <w:t>6</w:t>
      </w:r>
      <w:r w:rsidRPr="00785762">
        <w:rPr>
          <w:i w:val="0"/>
          <w:sz w:val="24"/>
        </w:rPr>
        <w:t xml:space="preserve"> годом </w:t>
      </w:r>
      <w:r w:rsidR="0060630F" w:rsidRPr="00785762">
        <w:rPr>
          <w:i w:val="0"/>
          <w:sz w:val="24"/>
        </w:rPr>
        <w:t>выросла</w:t>
      </w:r>
      <w:r w:rsidRPr="00785762">
        <w:rPr>
          <w:i w:val="0"/>
          <w:sz w:val="24"/>
        </w:rPr>
        <w:t xml:space="preserve"> на </w:t>
      </w:r>
      <w:r w:rsidR="00700BD1" w:rsidRPr="00785762">
        <w:rPr>
          <w:i w:val="0"/>
          <w:sz w:val="24"/>
        </w:rPr>
        <w:t>23,6</w:t>
      </w:r>
      <w:r w:rsidRPr="00785762">
        <w:rPr>
          <w:i w:val="0"/>
          <w:sz w:val="24"/>
        </w:rPr>
        <w:t>% и на 1 января 201</w:t>
      </w:r>
      <w:r w:rsidR="00700BD1" w:rsidRPr="00785762">
        <w:rPr>
          <w:i w:val="0"/>
          <w:sz w:val="24"/>
        </w:rPr>
        <w:t>8</w:t>
      </w:r>
      <w:r w:rsidRPr="00785762">
        <w:rPr>
          <w:i w:val="0"/>
          <w:sz w:val="24"/>
        </w:rPr>
        <w:t xml:space="preserve"> года составила </w:t>
      </w:r>
      <w:r w:rsidR="00700BD1" w:rsidRPr="00785762">
        <w:rPr>
          <w:i w:val="0"/>
          <w:sz w:val="24"/>
        </w:rPr>
        <w:t>3490,3</w:t>
      </w:r>
      <w:r w:rsidRPr="00785762">
        <w:rPr>
          <w:i w:val="0"/>
          <w:sz w:val="24"/>
        </w:rPr>
        <w:t xml:space="preserve"> млн. руб., из которой </w:t>
      </w:r>
      <w:r w:rsidR="00700BD1" w:rsidRPr="00785762">
        <w:rPr>
          <w:i w:val="0"/>
          <w:sz w:val="24"/>
        </w:rPr>
        <w:t>5</w:t>
      </w:r>
      <w:r w:rsidRPr="00785762">
        <w:rPr>
          <w:i w:val="0"/>
          <w:sz w:val="24"/>
        </w:rPr>
        <w:t>% - просроченная</w:t>
      </w:r>
      <w:r w:rsidR="002539D8" w:rsidRPr="00785762">
        <w:rPr>
          <w:i w:val="0"/>
          <w:sz w:val="24"/>
        </w:rPr>
        <w:t>.</w:t>
      </w:r>
      <w:r w:rsidRPr="00785762">
        <w:rPr>
          <w:i w:val="0"/>
          <w:sz w:val="24"/>
        </w:rPr>
        <w:t xml:space="preserve"> </w:t>
      </w:r>
      <w:r w:rsidR="002539D8" w:rsidRPr="00785762">
        <w:rPr>
          <w:sz w:val="24"/>
        </w:rPr>
        <w:t>Д</w:t>
      </w:r>
      <w:r w:rsidRPr="00785762">
        <w:rPr>
          <w:bCs/>
          <w:sz w:val="24"/>
        </w:rPr>
        <w:t>ебиторская</w:t>
      </w:r>
      <w:r w:rsidRPr="00785762">
        <w:rPr>
          <w:i w:val="0"/>
          <w:sz w:val="24"/>
        </w:rPr>
        <w:t xml:space="preserve"> </w:t>
      </w:r>
      <w:r w:rsidR="002539D8" w:rsidRPr="00785762">
        <w:rPr>
          <w:i w:val="0"/>
          <w:sz w:val="24"/>
        </w:rPr>
        <w:t>задолженность</w:t>
      </w:r>
      <w:r w:rsidRPr="00785762">
        <w:rPr>
          <w:i w:val="0"/>
          <w:sz w:val="24"/>
        </w:rPr>
        <w:t xml:space="preserve"> </w:t>
      </w:r>
      <w:r w:rsidR="002539D8" w:rsidRPr="00785762">
        <w:rPr>
          <w:i w:val="0"/>
          <w:sz w:val="24"/>
        </w:rPr>
        <w:t>уменьшилась</w:t>
      </w:r>
      <w:r w:rsidRPr="00785762">
        <w:rPr>
          <w:i w:val="0"/>
          <w:sz w:val="24"/>
        </w:rPr>
        <w:t xml:space="preserve"> </w:t>
      </w:r>
      <w:r w:rsidR="002539D8" w:rsidRPr="00785762">
        <w:rPr>
          <w:i w:val="0"/>
          <w:sz w:val="24"/>
        </w:rPr>
        <w:t>на 17,8%</w:t>
      </w:r>
      <w:r w:rsidRPr="00785762">
        <w:rPr>
          <w:i w:val="0"/>
          <w:sz w:val="24"/>
        </w:rPr>
        <w:t xml:space="preserve"> и составила </w:t>
      </w:r>
      <w:r w:rsidR="002539D8" w:rsidRPr="00785762">
        <w:rPr>
          <w:i w:val="0"/>
          <w:sz w:val="24"/>
        </w:rPr>
        <w:t>2499,2</w:t>
      </w:r>
      <w:r w:rsidRPr="00785762">
        <w:rPr>
          <w:i w:val="0"/>
          <w:sz w:val="24"/>
        </w:rPr>
        <w:t xml:space="preserve"> млн. руб., из которой </w:t>
      </w:r>
      <w:r w:rsidR="002539D8" w:rsidRPr="00785762">
        <w:rPr>
          <w:i w:val="0"/>
          <w:sz w:val="24"/>
        </w:rPr>
        <w:t>14,8</w:t>
      </w:r>
      <w:r w:rsidRPr="00785762">
        <w:rPr>
          <w:i w:val="0"/>
          <w:sz w:val="24"/>
        </w:rPr>
        <w:t>% - просроченная</w:t>
      </w:r>
      <w:r w:rsidR="002539D8" w:rsidRPr="00785762">
        <w:rPr>
          <w:i w:val="0"/>
          <w:sz w:val="24"/>
        </w:rPr>
        <w:t>, последняя с начала отчетного года выросла в 3 раза</w:t>
      </w:r>
      <w:r w:rsidRPr="00785762">
        <w:rPr>
          <w:i w:val="0"/>
          <w:sz w:val="24"/>
        </w:rPr>
        <w:t xml:space="preserve">. </w:t>
      </w:r>
    </w:p>
    <w:p w:rsidR="00674458" w:rsidRPr="00785762" w:rsidRDefault="00674458">
      <w:pPr>
        <w:pStyle w:val="24"/>
        <w:tabs>
          <w:tab w:val="clear" w:pos="1418"/>
          <w:tab w:val="left" w:pos="5954"/>
        </w:tabs>
        <w:ind w:right="28"/>
        <w:rPr>
          <w:i w:val="0"/>
          <w:sz w:val="24"/>
        </w:rPr>
      </w:pPr>
      <w:r w:rsidRPr="00785762">
        <w:rPr>
          <w:i w:val="0"/>
          <w:sz w:val="24"/>
        </w:rPr>
        <w:t xml:space="preserve">Поступления </w:t>
      </w:r>
      <w:r w:rsidRPr="00785762">
        <w:rPr>
          <w:b/>
          <w:sz w:val="24"/>
        </w:rPr>
        <w:t>налогов и других обязательных платежей</w:t>
      </w:r>
      <w:r w:rsidRPr="00785762">
        <w:rPr>
          <w:i w:val="0"/>
          <w:sz w:val="24"/>
        </w:rPr>
        <w:t xml:space="preserve"> в бюджеты всех уровней за 201</w:t>
      </w:r>
      <w:r w:rsidR="00384963" w:rsidRPr="00785762">
        <w:rPr>
          <w:i w:val="0"/>
          <w:sz w:val="24"/>
        </w:rPr>
        <w:t>7</w:t>
      </w:r>
      <w:r w:rsidRPr="00785762">
        <w:rPr>
          <w:i w:val="0"/>
          <w:sz w:val="24"/>
        </w:rPr>
        <w:t xml:space="preserve"> год составили </w:t>
      </w:r>
      <w:r w:rsidR="00384963" w:rsidRPr="00785762">
        <w:rPr>
          <w:i w:val="0"/>
          <w:sz w:val="24"/>
        </w:rPr>
        <w:t>2545,2</w:t>
      </w:r>
      <w:r w:rsidR="00831F0C" w:rsidRPr="00785762">
        <w:rPr>
          <w:i w:val="0"/>
          <w:sz w:val="24"/>
        </w:rPr>
        <w:t xml:space="preserve"> </w:t>
      </w:r>
      <w:r w:rsidRPr="00785762">
        <w:rPr>
          <w:i w:val="0"/>
          <w:sz w:val="24"/>
        </w:rPr>
        <w:t xml:space="preserve">млн. руб., что на </w:t>
      </w:r>
      <w:r w:rsidR="00384963" w:rsidRPr="00785762">
        <w:rPr>
          <w:i w:val="0"/>
          <w:sz w:val="24"/>
        </w:rPr>
        <w:t>634,4</w:t>
      </w:r>
      <w:r w:rsidRPr="00785762">
        <w:rPr>
          <w:i w:val="0"/>
          <w:sz w:val="24"/>
        </w:rPr>
        <w:t xml:space="preserve"> </w:t>
      </w:r>
      <w:r w:rsidR="00B40321" w:rsidRPr="00785762">
        <w:rPr>
          <w:i w:val="0"/>
          <w:sz w:val="24"/>
        </w:rPr>
        <w:t>млн</w:t>
      </w:r>
      <w:r w:rsidRPr="00785762">
        <w:rPr>
          <w:i w:val="0"/>
          <w:sz w:val="24"/>
        </w:rPr>
        <w:t xml:space="preserve">. руб. </w:t>
      </w:r>
      <w:r w:rsidR="00484563" w:rsidRPr="00785762">
        <w:rPr>
          <w:i w:val="0"/>
          <w:sz w:val="24"/>
        </w:rPr>
        <w:t>больше</w:t>
      </w:r>
      <w:r w:rsidRPr="00785762">
        <w:rPr>
          <w:i w:val="0"/>
          <w:sz w:val="24"/>
        </w:rPr>
        <w:t xml:space="preserve"> чем за 201</w:t>
      </w:r>
      <w:r w:rsidR="00384963" w:rsidRPr="00785762">
        <w:rPr>
          <w:i w:val="0"/>
          <w:sz w:val="24"/>
        </w:rPr>
        <w:t>6</w:t>
      </w:r>
      <w:r w:rsidRPr="00785762">
        <w:rPr>
          <w:i w:val="0"/>
          <w:sz w:val="24"/>
        </w:rPr>
        <w:t xml:space="preserve"> год (</w:t>
      </w:r>
      <w:r w:rsidR="00384963" w:rsidRPr="00785762">
        <w:rPr>
          <w:i w:val="0"/>
          <w:sz w:val="24"/>
        </w:rPr>
        <w:t>133,2</w:t>
      </w:r>
      <w:r w:rsidRPr="00785762">
        <w:rPr>
          <w:i w:val="0"/>
          <w:sz w:val="24"/>
        </w:rPr>
        <w:t>% к уровню 201</w:t>
      </w:r>
      <w:r w:rsidR="00384963" w:rsidRPr="00785762">
        <w:rPr>
          <w:i w:val="0"/>
          <w:sz w:val="24"/>
        </w:rPr>
        <w:t>6</w:t>
      </w:r>
      <w:r w:rsidRPr="00785762">
        <w:rPr>
          <w:i w:val="0"/>
          <w:sz w:val="24"/>
        </w:rPr>
        <w:t xml:space="preserve"> года). </w:t>
      </w:r>
      <w:r w:rsidR="00EC75E7" w:rsidRPr="00785762">
        <w:rPr>
          <w:i w:val="0"/>
          <w:sz w:val="24"/>
        </w:rPr>
        <w:t>За отчетный год по сравнению с 201</w:t>
      </w:r>
      <w:r w:rsidR="00384963" w:rsidRPr="00785762">
        <w:rPr>
          <w:i w:val="0"/>
          <w:sz w:val="24"/>
        </w:rPr>
        <w:t>6</w:t>
      </w:r>
      <w:r w:rsidR="00EC75E7" w:rsidRPr="00785762">
        <w:rPr>
          <w:i w:val="0"/>
          <w:sz w:val="24"/>
        </w:rPr>
        <w:t xml:space="preserve"> годом </w:t>
      </w:r>
      <w:r w:rsidR="00484563" w:rsidRPr="00785762">
        <w:rPr>
          <w:i w:val="0"/>
          <w:sz w:val="24"/>
        </w:rPr>
        <w:t xml:space="preserve">в </w:t>
      </w:r>
      <w:r w:rsidR="00384963" w:rsidRPr="00785762">
        <w:rPr>
          <w:i w:val="0"/>
          <w:sz w:val="24"/>
        </w:rPr>
        <w:t>2,1</w:t>
      </w:r>
      <w:r w:rsidR="00484563" w:rsidRPr="00785762">
        <w:rPr>
          <w:i w:val="0"/>
          <w:sz w:val="24"/>
        </w:rPr>
        <w:t xml:space="preserve"> раза</w:t>
      </w:r>
      <w:r w:rsidR="00EC75E7" w:rsidRPr="00785762">
        <w:rPr>
          <w:i w:val="0"/>
          <w:sz w:val="24"/>
        </w:rPr>
        <w:t xml:space="preserve"> </w:t>
      </w:r>
      <w:r w:rsidR="00484563" w:rsidRPr="00785762">
        <w:rPr>
          <w:i w:val="0"/>
          <w:sz w:val="24"/>
        </w:rPr>
        <w:t>выросли</w:t>
      </w:r>
      <w:r w:rsidR="00B40321" w:rsidRPr="00785762">
        <w:rPr>
          <w:i w:val="0"/>
          <w:sz w:val="24"/>
        </w:rPr>
        <w:t xml:space="preserve"> поступлени</w:t>
      </w:r>
      <w:r w:rsidR="00EC75E7" w:rsidRPr="00785762">
        <w:rPr>
          <w:i w:val="0"/>
          <w:sz w:val="24"/>
        </w:rPr>
        <w:t>я</w:t>
      </w:r>
      <w:r w:rsidR="00B40321" w:rsidRPr="00785762">
        <w:rPr>
          <w:i w:val="0"/>
          <w:sz w:val="24"/>
        </w:rPr>
        <w:t xml:space="preserve"> в федеральный бюджет</w:t>
      </w:r>
      <w:r w:rsidR="00D857FE" w:rsidRPr="00785762">
        <w:rPr>
          <w:i w:val="0"/>
          <w:sz w:val="24"/>
        </w:rPr>
        <w:t xml:space="preserve"> (</w:t>
      </w:r>
      <w:r w:rsidR="00384963" w:rsidRPr="00785762">
        <w:rPr>
          <w:i w:val="0"/>
          <w:sz w:val="24"/>
        </w:rPr>
        <w:t>652,7</w:t>
      </w:r>
      <w:r w:rsidR="00D857FE" w:rsidRPr="00785762">
        <w:rPr>
          <w:i w:val="0"/>
          <w:sz w:val="24"/>
        </w:rPr>
        <w:t xml:space="preserve"> млн. руб. – за 201</w:t>
      </w:r>
      <w:r w:rsidR="00384963" w:rsidRPr="00785762">
        <w:rPr>
          <w:i w:val="0"/>
          <w:sz w:val="24"/>
        </w:rPr>
        <w:t>7</w:t>
      </w:r>
      <w:r w:rsidR="00D857FE" w:rsidRPr="00785762">
        <w:rPr>
          <w:i w:val="0"/>
          <w:sz w:val="24"/>
        </w:rPr>
        <w:t xml:space="preserve"> год).</w:t>
      </w:r>
      <w:r w:rsidR="00EC75E7" w:rsidRPr="00785762">
        <w:rPr>
          <w:i w:val="0"/>
          <w:sz w:val="24"/>
        </w:rPr>
        <w:t xml:space="preserve"> </w:t>
      </w:r>
      <w:r w:rsidR="00D857FE" w:rsidRPr="00785762">
        <w:rPr>
          <w:i w:val="0"/>
          <w:sz w:val="24"/>
        </w:rPr>
        <w:t xml:space="preserve">Поступления в региональный бюджет </w:t>
      </w:r>
      <w:r w:rsidR="00484563" w:rsidRPr="00785762">
        <w:rPr>
          <w:i w:val="0"/>
          <w:sz w:val="24"/>
        </w:rPr>
        <w:t>увеличились</w:t>
      </w:r>
      <w:r w:rsidR="00D857FE" w:rsidRPr="00785762">
        <w:rPr>
          <w:i w:val="0"/>
          <w:sz w:val="24"/>
        </w:rPr>
        <w:t xml:space="preserve"> </w:t>
      </w:r>
      <w:r w:rsidR="00384963" w:rsidRPr="00785762">
        <w:rPr>
          <w:i w:val="0"/>
          <w:sz w:val="24"/>
        </w:rPr>
        <w:t>в 1,3 раза</w:t>
      </w:r>
      <w:r w:rsidR="00EC75E7" w:rsidRPr="00785762">
        <w:rPr>
          <w:i w:val="0"/>
          <w:sz w:val="24"/>
        </w:rPr>
        <w:t xml:space="preserve"> </w:t>
      </w:r>
      <w:r w:rsidR="00D857FE" w:rsidRPr="00785762">
        <w:rPr>
          <w:i w:val="0"/>
          <w:sz w:val="24"/>
        </w:rPr>
        <w:t xml:space="preserve">и составили </w:t>
      </w:r>
      <w:r w:rsidR="00384963" w:rsidRPr="00785762">
        <w:rPr>
          <w:i w:val="0"/>
          <w:sz w:val="24"/>
        </w:rPr>
        <w:t>1118,0</w:t>
      </w:r>
      <w:r w:rsidR="00D857FE" w:rsidRPr="00785762">
        <w:rPr>
          <w:i w:val="0"/>
          <w:sz w:val="24"/>
        </w:rPr>
        <w:t xml:space="preserve"> млн. руб.</w:t>
      </w:r>
      <w:r w:rsidR="00B40321" w:rsidRPr="00785762">
        <w:rPr>
          <w:i w:val="0"/>
          <w:sz w:val="24"/>
        </w:rPr>
        <w:t xml:space="preserve"> </w:t>
      </w:r>
      <w:r w:rsidR="000C23B3" w:rsidRPr="00785762">
        <w:rPr>
          <w:i w:val="0"/>
          <w:sz w:val="24"/>
        </w:rPr>
        <w:t>П</w:t>
      </w:r>
      <w:r w:rsidRPr="00785762">
        <w:rPr>
          <w:i w:val="0"/>
          <w:sz w:val="24"/>
        </w:rPr>
        <w:t xml:space="preserve">оступления в местный бюджет составили </w:t>
      </w:r>
      <w:r w:rsidR="00384963" w:rsidRPr="00785762">
        <w:rPr>
          <w:i w:val="0"/>
          <w:sz w:val="24"/>
        </w:rPr>
        <w:t>774,5</w:t>
      </w:r>
      <w:r w:rsidRPr="00785762">
        <w:rPr>
          <w:i w:val="0"/>
          <w:sz w:val="24"/>
        </w:rPr>
        <w:t xml:space="preserve"> млн. руб., темп роста к уровню 201</w:t>
      </w:r>
      <w:r w:rsidR="00384963" w:rsidRPr="00785762">
        <w:rPr>
          <w:i w:val="0"/>
          <w:sz w:val="24"/>
        </w:rPr>
        <w:t>6</w:t>
      </w:r>
      <w:r w:rsidRPr="00785762">
        <w:rPr>
          <w:i w:val="0"/>
          <w:sz w:val="24"/>
        </w:rPr>
        <w:t xml:space="preserve"> года составил </w:t>
      </w:r>
      <w:r w:rsidR="00484563" w:rsidRPr="00785762">
        <w:rPr>
          <w:i w:val="0"/>
          <w:sz w:val="24"/>
        </w:rPr>
        <w:t>10</w:t>
      </w:r>
      <w:r w:rsidR="00384963" w:rsidRPr="00785762">
        <w:rPr>
          <w:i w:val="0"/>
          <w:sz w:val="24"/>
        </w:rPr>
        <w:t>4</w:t>
      </w:r>
      <w:r w:rsidR="00484563" w:rsidRPr="00785762">
        <w:rPr>
          <w:i w:val="0"/>
          <w:sz w:val="24"/>
        </w:rPr>
        <w:t>,4</w:t>
      </w:r>
      <w:r w:rsidRPr="00785762">
        <w:rPr>
          <w:i w:val="0"/>
          <w:sz w:val="24"/>
        </w:rPr>
        <w:t>%.</w:t>
      </w:r>
    </w:p>
    <w:p w:rsidR="00674458" w:rsidRPr="00785762" w:rsidRDefault="00674458">
      <w:pPr>
        <w:ind w:right="28" w:firstLine="709"/>
        <w:jc w:val="both"/>
        <w:rPr>
          <w:sz w:val="24"/>
        </w:rPr>
      </w:pPr>
      <w:r w:rsidRPr="00785762">
        <w:rPr>
          <w:sz w:val="24"/>
        </w:rPr>
        <w:t>По сравнению с 201</w:t>
      </w:r>
      <w:r w:rsidR="00384963" w:rsidRPr="00785762">
        <w:rPr>
          <w:sz w:val="24"/>
        </w:rPr>
        <w:t>6</w:t>
      </w:r>
      <w:r w:rsidRPr="00785762">
        <w:rPr>
          <w:sz w:val="24"/>
        </w:rPr>
        <w:t xml:space="preserve"> год</w:t>
      </w:r>
      <w:r w:rsidR="006B5975" w:rsidRPr="00785762">
        <w:rPr>
          <w:sz w:val="24"/>
        </w:rPr>
        <w:t>ом</w:t>
      </w:r>
      <w:r w:rsidRPr="00785762">
        <w:rPr>
          <w:sz w:val="24"/>
        </w:rPr>
        <w:t xml:space="preserve"> </w:t>
      </w:r>
      <w:r w:rsidRPr="00785762">
        <w:rPr>
          <w:b/>
          <w:bCs/>
          <w:i/>
          <w:iCs/>
          <w:sz w:val="24"/>
        </w:rPr>
        <w:t>задолженность</w:t>
      </w:r>
      <w:r w:rsidRPr="00785762">
        <w:rPr>
          <w:b/>
          <w:i/>
          <w:sz w:val="24"/>
        </w:rPr>
        <w:t xml:space="preserve"> </w:t>
      </w:r>
      <w:r w:rsidRPr="00785762">
        <w:rPr>
          <w:bCs/>
          <w:iCs/>
          <w:sz w:val="24"/>
        </w:rPr>
        <w:t>предприятий и организаций района</w:t>
      </w:r>
      <w:r w:rsidRPr="00785762">
        <w:rPr>
          <w:b/>
          <w:i/>
          <w:sz w:val="24"/>
        </w:rPr>
        <w:t xml:space="preserve"> </w:t>
      </w:r>
      <w:r w:rsidRPr="00785762">
        <w:rPr>
          <w:sz w:val="24"/>
        </w:rPr>
        <w:t>по налоговым платежам в бюджетную систему (</w:t>
      </w:r>
      <w:r w:rsidR="00384963" w:rsidRPr="00785762">
        <w:rPr>
          <w:sz w:val="24"/>
        </w:rPr>
        <w:t>182507</w:t>
      </w:r>
      <w:r w:rsidRPr="00785762">
        <w:rPr>
          <w:sz w:val="24"/>
        </w:rPr>
        <w:t xml:space="preserve"> тыс. руб.) за отчетный год </w:t>
      </w:r>
      <w:r w:rsidR="00484563" w:rsidRPr="00785762">
        <w:rPr>
          <w:sz w:val="24"/>
        </w:rPr>
        <w:t>сократилась</w:t>
      </w:r>
      <w:r w:rsidRPr="00785762">
        <w:rPr>
          <w:sz w:val="24"/>
        </w:rPr>
        <w:t xml:space="preserve"> </w:t>
      </w:r>
      <w:r w:rsidR="00384963" w:rsidRPr="00785762">
        <w:rPr>
          <w:sz w:val="24"/>
        </w:rPr>
        <w:t>на 7,4</w:t>
      </w:r>
      <w:r w:rsidR="00484563" w:rsidRPr="00785762">
        <w:rPr>
          <w:sz w:val="24"/>
        </w:rPr>
        <w:t>%</w:t>
      </w:r>
      <w:r w:rsidR="006B5975" w:rsidRPr="00785762">
        <w:rPr>
          <w:sz w:val="24"/>
        </w:rPr>
        <w:t>.</w:t>
      </w:r>
      <w:r w:rsidRPr="00785762">
        <w:rPr>
          <w:sz w:val="24"/>
        </w:rPr>
        <w:t xml:space="preserve"> В структуре задолженности </w:t>
      </w:r>
      <w:r w:rsidR="00384963" w:rsidRPr="00785762">
        <w:rPr>
          <w:sz w:val="24"/>
        </w:rPr>
        <w:t>10</w:t>
      </w:r>
      <w:r w:rsidRPr="00785762">
        <w:rPr>
          <w:sz w:val="24"/>
        </w:rPr>
        <w:t xml:space="preserve">% приходится на задолженность по налогам в федеральный бюджет, </w:t>
      </w:r>
      <w:r w:rsidR="00384963" w:rsidRPr="00785762">
        <w:rPr>
          <w:sz w:val="24"/>
        </w:rPr>
        <w:t>54</w:t>
      </w:r>
      <w:r w:rsidRPr="00785762">
        <w:rPr>
          <w:sz w:val="24"/>
        </w:rPr>
        <w:t xml:space="preserve">% - в областной и </w:t>
      </w:r>
      <w:r w:rsidR="00384963" w:rsidRPr="00785762">
        <w:rPr>
          <w:sz w:val="24"/>
        </w:rPr>
        <w:t>23</w:t>
      </w:r>
      <w:r w:rsidRPr="00785762">
        <w:rPr>
          <w:sz w:val="24"/>
        </w:rPr>
        <w:t>% - в местный бюджет.</w:t>
      </w:r>
    </w:p>
    <w:p w:rsidR="00AE77D6" w:rsidRPr="00785762" w:rsidRDefault="00AE77D6" w:rsidP="00AE77D6">
      <w:pPr>
        <w:ind w:firstLine="709"/>
        <w:jc w:val="both"/>
        <w:rPr>
          <w:sz w:val="24"/>
          <w:szCs w:val="24"/>
        </w:rPr>
      </w:pPr>
      <w:r w:rsidRPr="00785762">
        <w:rPr>
          <w:i/>
          <w:iCs/>
          <w:sz w:val="24"/>
          <w:szCs w:val="24"/>
          <w:u w:val="single"/>
        </w:rPr>
        <w:t>Доходная часть консолидированного бюд</w:t>
      </w:r>
      <w:r w:rsidRPr="00785762">
        <w:rPr>
          <w:sz w:val="24"/>
          <w:szCs w:val="24"/>
          <w:u w:val="single"/>
        </w:rPr>
        <w:t>жета</w:t>
      </w:r>
      <w:r w:rsidRPr="00785762">
        <w:rPr>
          <w:sz w:val="24"/>
          <w:szCs w:val="24"/>
        </w:rPr>
        <w:t xml:space="preserve"> МО Приозерский муниципальный район Ленинградской области за 201</w:t>
      </w:r>
      <w:r w:rsidR="0072488C" w:rsidRPr="00785762">
        <w:rPr>
          <w:sz w:val="24"/>
          <w:szCs w:val="24"/>
        </w:rPr>
        <w:t>7</w:t>
      </w:r>
      <w:r w:rsidRPr="00785762">
        <w:rPr>
          <w:sz w:val="24"/>
          <w:szCs w:val="24"/>
        </w:rPr>
        <w:t xml:space="preserve"> год исполнена на </w:t>
      </w:r>
      <w:r w:rsidR="0072488C" w:rsidRPr="00785762">
        <w:rPr>
          <w:sz w:val="24"/>
          <w:szCs w:val="24"/>
        </w:rPr>
        <w:t>94,3</w:t>
      </w:r>
      <w:r w:rsidRPr="00785762">
        <w:rPr>
          <w:sz w:val="24"/>
          <w:szCs w:val="24"/>
        </w:rPr>
        <w:t xml:space="preserve">% к годовому плану (при годовом плане </w:t>
      </w:r>
      <w:r w:rsidR="0072488C" w:rsidRPr="00785762">
        <w:rPr>
          <w:sz w:val="24"/>
          <w:szCs w:val="24"/>
        </w:rPr>
        <w:t>3387687,9</w:t>
      </w:r>
      <w:r w:rsidRPr="00785762">
        <w:rPr>
          <w:sz w:val="24"/>
          <w:szCs w:val="24"/>
        </w:rPr>
        <w:t xml:space="preserve"> тыс. руб. исполнено </w:t>
      </w:r>
      <w:r w:rsidR="0072488C" w:rsidRPr="00785762">
        <w:rPr>
          <w:sz w:val="24"/>
          <w:szCs w:val="24"/>
        </w:rPr>
        <w:t>3193179,9</w:t>
      </w:r>
      <w:r w:rsidRPr="00785762">
        <w:rPr>
          <w:sz w:val="24"/>
          <w:szCs w:val="24"/>
        </w:rPr>
        <w:t xml:space="preserve"> тыс. руб.). Поступление</w:t>
      </w:r>
      <w:r w:rsidRPr="00785762">
        <w:rPr>
          <w:i/>
          <w:iCs/>
          <w:sz w:val="24"/>
          <w:szCs w:val="24"/>
        </w:rPr>
        <w:t xml:space="preserve"> налоговых и неналоговых доходов</w:t>
      </w:r>
      <w:r w:rsidRPr="00785762">
        <w:rPr>
          <w:sz w:val="24"/>
          <w:szCs w:val="24"/>
        </w:rPr>
        <w:t xml:space="preserve"> в консолидированный бюджет муниципального образования составило </w:t>
      </w:r>
      <w:r w:rsidR="0072488C" w:rsidRPr="00785762">
        <w:rPr>
          <w:sz w:val="24"/>
          <w:szCs w:val="24"/>
        </w:rPr>
        <w:t>1047775,1</w:t>
      </w:r>
      <w:r w:rsidRPr="00785762">
        <w:rPr>
          <w:sz w:val="24"/>
          <w:szCs w:val="24"/>
        </w:rPr>
        <w:t xml:space="preserve"> тыс. руб. или </w:t>
      </w:r>
      <w:r w:rsidR="0072488C" w:rsidRPr="00785762">
        <w:rPr>
          <w:sz w:val="24"/>
          <w:szCs w:val="24"/>
        </w:rPr>
        <w:t>100,3</w:t>
      </w:r>
      <w:r w:rsidRPr="00785762">
        <w:rPr>
          <w:sz w:val="24"/>
          <w:szCs w:val="24"/>
        </w:rPr>
        <w:t>% к годовому плану.</w:t>
      </w:r>
    </w:p>
    <w:p w:rsidR="00674458" w:rsidRPr="00785762" w:rsidRDefault="00226A59">
      <w:pPr>
        <w:ind w:firstLine="709"/>
        <w:jc w:val="both"/>
        <w:rPr>
          <w:sz w:val="24"/>
          <w:szCs w:val="24"/>
        </w:rPr>
      </w:pPr>
      <w:r w:rsidRPr="00785762">
        <w:rPr>
          <w:sz w:val="24"/>
          <w:szCs w:val="24"/>
        </w:rPr>
        <w:t>Сумма безвозмездных поступлений от других бюджетов бюджетной системы Российской Федерации в консолидированный бюджет за отчетный период составила 2182972,4 тыс. руб. при годовом плане 2342961,7 тыс. руб. или 93,2%, что на 330690,4 тыс. руб. больше прошлогоднего уровня.</w:t>
      </w:r>
    </w:p>
    <w:p w:rsidR="00082AB1" w:rsidRPr="00785762" w:rsidRDefault="00156817">
      <w:pPr>
        <w:ind w:firstLine="709"/>
        <w:jc w:val="both"/>
        <w:rPr>
          <w:sz w:val="24"/>
          <w:szCs w:val="24"/>
        </w:rPr>
      </w:pPr>
      <w:r w:rsidRPr="00785762">
        <w:rPr>
          <w:sz w:val="24"/>
          <w:szCs w:val="24"/>
        </w:rPr>
        <w:t>Доля налоговых и неналоговых доход</w:t>
      </w:r>
      <w:r w:rsidR="00A26177" w:rsidRPr="00785762">
        <w:rPr>
          <w:sz w:val="24"/>
          <w:szCs w:val="24"/>
        </w:rPr>
        <w:t>ов муниципального района за 2017</w:t>
      </w:r>
      <w:r w:rsidRPr="00785762">
        <w:rPr>
          <w:sz w:val="24"/>
          <w:szCs w:val="24"/>
        </w:rPr>
        <w:t xml:space="preserve"> год в общем объеме собственных доходов консолидированного бюджета составила 6</w:t>
      </w:r>
      <w:r w:rsidR="00A26177" w:rsidRPr="00785762">
        <w:rPr>
          <w:sz w:val="24"/>
          <w:szCs w:val="24"/>
        </w:rPr>
        <w:t>1,</w:t>
      </w:r>
      <w:r w:rsidRPr="00785762">
        <w:rPr>
          <w:sz w:val="24"/>
          <w:szCs w:val="24"/>
        </w:rPr>
        <w:t>2%, бюджетов поселений – 38</w:t>
      </w:r>
      <w:r w:rsidR="00A26177" w:rsidRPr="00785762">
        <w:rPr>
          <w:sz w:val="24"/>
          <w:szCs w:val="24"/>
        </w:rPr>
        <w:t>,8</w:t>
      </w:r>
      <w:r w:rsidRPr="00785762">
        <w:rPr>
          <w:sz w:val="24"/>
          <w:szCs w:val="24"/>
        </w:rPr>
        <w:t xml:space="preserve">%. По сравнению с уровнем прошлого года наблюдается </w:t>
      </w:r>
      <w:r w:rsidR="00A26177" w:rsidRPr="00785762">
        <w:rPr>
          <w:sz w:val="24"/>
          <w:szCs w:val="24"/>
        </w:rPr>
        <w:t>уменьшение</w:t>
      </w:r>
      <w:r w:rsidRPr="00785762">
        <w:rPr>
          <w:sz w:val="24"/>
          <w:szCs w:val="24"/>
        </w:rPr>
        <w:t xml:space="preserve"> поступлений </w:t>
      </w:r>
      <w:r w:rsidRPr="00785762">
        <w:rPr>
          <w:i/>
          <w:iCs/>
          <w:sz w:val="24"/>
          <w:szCs w:val="24"/>
        </w:rPr>
        <w:t>налоговых и неналоговых доходов консолидированного бюджета</w:t>
      </w:r>
      <w:r w:rsidRPr="00785762">
        <w:rPr>
          <w:sz w:val="24"/>
          <w:szCs w:val="24"/>
        </w:rPr>
        <w:t xml:space="preserve"> на </w:t>
      </w:r>
      <w:r w:rsidR="00A26177" w:rsidRPr="00785762">
        <w:rPr>
          <w:sz w:val="24"/>
          <w:szCs w:val="24"/>
        </w:rPr>
        <w:t>0,9</w:t>
      </w:r>
      <w:r w:rsidRPr="00785762">
        <w:rPr>
          <w:sz w:val="24"/>
          <w:szCs w:val="24"/>
        </w:rPr>
        <w:t xml:space="preserve">% или на </w:t>
      </w:r>
      <w:r w:rsidR="00A26177" w:rsidRPr="00785762">
        <w:rPr>
          <w:sz w:val="24"/>
          <w:szCs w:val="24"/>
        </w:rPr>
        <w:t>9779,3</w:t>
      </w:r>
      <w:r w:rsidRPr="00785762">
        <w:rPr>
          <w:sz w:val="24"/>
          <w:szCs w:val="24"/>
        </w:rPr>
        <w:t xml:space="preserve"> тыс. руб. </w:t>
      </w:r>
    </w:p>
    <w:p w:rsidR="00F27843" w:rsidRPr="00785762" w:rsidRDefault="00D531FF" w:rsidP="00F27843">
      <w:pPr>
        <w:ind w:firstLine="709"/>
        <w:jc w:val="both"/>
        <w:rPr>
          <w:sz w:val="24"/>
          <w:szCs w:val="24"/>
        </w:rPr>
      </w:pPr>
      <w:r w:rsidRPr="00785762">
        <w:rPr>
          <w:sz w:val="24"/>
          <w:szCs w:val="24"/>
        </w:rPr>
        <w:t xml:space="preserve">По сравнению с </w:t>
      </w:r>
      <w:r w:rsidR="00F27843" w:rsidRPr="00785762">
        <w:rPr>
          <w:sz w:val="24"/>
          <w:szCs w:val="24"/>
        </w:rPr>
        <w:t>уровнем</w:t>
      </w:r>
      <w:r w:rsidRPr="00785762">
        <w:rPr>
          <w:sz w:val="24"/>
          <w:szCs w:val="24"/>
        </w:rPr>
        <w:t xml:space="preserve"> прошлого года поступление </w:t>
      </w:r>
      <w:r w:rsidRPr="00785762">
        <w:rPr>
          <w:i/>
          <w:sz w:val="24"/>
          <w:szCs w:val="24"/>
        </w:rPr>
        <w:t>налоговых доходов</w:t>
      </w:r>
      <w:r w:rsidRPr="00785762">
        <w:rPr>
          <w:sz w:val="24"/>
          <w:szCs w:val="24"/>
        </w:rPr>
        <w:t xml:space="preserve"> в консолидированном бюджете увеличилось </w:t>
      </w:r>
      <w:r w:rsidR="00A26177" w:rsidRPr="00785762">
        <w:rPr>
          <w:sz w:val="24"/>
          <w:szCs w:val="24"/>
        </w:rPr>
        <w:t>3,4</w:t>
      </w:r>
      <w:r w:rsidRPr="00785762">
        <w:rPr>
          <w:sz w:val="24"/>
          <w:szCs w:val="24"/>
        </w:rPr>
        <w:t xml:space="preserve">% или на </w:t>
      </w:r>
      <w:r w:rsidR="00A26177" w:rsidRPr="00785762">
        <w:rPr>
          <w:sz w:val="24"/>
          <w:szCs w:val="24"/>
        </w:rPr>
        <w:t>26657,8</w:t>
      </w:r>
      <w:r w:rsidRPr="00785762">
        <w:rPr>
          <w:sz w:val="24"/>
          <w:szCs w:val="24"/>
        </w:rPr>
        <w:t xml:space="preserve"> тыс. руб., а поступление </w:t>
      </w:r>
      <w:r w:rsidRPr="00785762">
        <w:rPr>
          <w:i/>
          <w:sz w:val="24"/>
          <w:szCs w:val="24"/>
        </w:rPr>
        <w:t>неналоговых доходов</w:t>
      </w:r>
      <w:r w:rsidRPr="00785762">
        <w:rPr>
          <w:sz w:val="24"/>
          <w:szCs w:val="24"/>
        </w:rPr>
        <w:t xml:space="preserve"> </w:t>
      </w:r>
      <w:r w:rsidR="00A26177" w:rsidRPr="00785762">
        <w:rPr>
          <w:sz w:val="24"/>
          <w:szCs w:val="24"/>
        </w:rPr>
        <w:t>сократилось</w:t>
      </w:r>
      <w:r w:rsidRPr="00785762">
        <w:rPr>
          <w:sz w:val="24"/>
          <w:szCs w:val="24"/>
        </w:rPr>
        <w:t xml:space="preserve"> на </w:t>
      </w:r>
      <w:r w:rsidR="00A26177" w:rsidRPr="00785762">
        <w:rPr>
          <w:sz w:val="24"/>
          <w:szCs w:val="24"/>
        </w:rPr>
        <w:t>13,1</w:t>
      </w:r>
      <w:r w:rsidRPr="00785762">
        <w:rPr>
          <w:sz w:val="24"/>
          <w:szCs w:val="24"/>
        </w:rPr>
        <w:t xml:space="preserve">% или на </w:t>
      </w:r>
      <w:r w:rsidR="00A26177" w:rsidRPr="00785762">
        <w:rPr>
          <w:sz w:val="24"/>
          <w:szCs w:val="24"/>
        </w:rPr>
        <w:t>36437,1</w:t>
      </w:r>
      <w:r w:rsidRPr="00785762">
        <w:rPr>
          <w:sz w:val="24"/>
          <w:szCs w:val="24"/>
        </w:rPr>
        <w:t xml:space="preserve"> тыс. руб. </w:t>
      </w:r>
    </w:p>
    <w:p w:rsidR="00C86861" w:rsidRPr="00785762" w:rsidRDefault="005E7941" w:rsidP="00FE2912">
      <w:pPr>
        <w:ind w:firstLine="709"/>
        <w:jc w:val="both"/>
        <w:rPr>
          <w:sz w:val="24"/>
          <w:szCs w:val="24"/>
        </w:rPr>
      </w:pPr>
      <w:r w:rsidRPr="00785762">
        <w:rPr>
          <w:sz w:val="24"/>
          <w:szCs w:val="24"/>
        </w:rPr>
        <w:t xml:space="preserve">Всего налоговые и неналоговые доходы </w:t>
      </w:r>
      <w:r w:rsidRPr="00785762">
        <w:rPr>
          <w:i/>
          <w:iCs/>
          <w:sz w:val="24"/>
          <w:szCs w:val="24"/>
          <w:u w:val="single"/>
        </w:rPr>
        <w:t>бюджета МО Приозерский муниципальный район ЛО</w:t>
      </w:r>
      <w:r w:rsidRPr="00785762">
        <w:rPr>
          <w:sz w:val="24"/>
          <w:szCs w:val="24"/>
        </w:rPr>
        <w:t xml:space="preserve"> исполнены в сумме </w:t>
      </w:r>
      <w:r w:rsidR="001A3BAF" w:rsidRPr="00785762">
        <w:rPr>
          <w:sz w:val="24"/>
        </w:rPr>
        <w:t>641563</w:t>
      </w:r>
      <w:r w:rsidRPr="00785762">
        <w:rPr>
          <w:sz w:val="24"/>
        </w:rPr>
        <w:t xml:space="preserve"> </w:t>
      </w:r>
      <w:r w:rsidRPr="00785762">
        <w:rPr>
          <w:sz w:val="24"/>
          <w:szCs w:val="24"/>
        </w:rPr>
        <w:t xml:space="preserve">тыс. руб. или на </w:t>
      </w:r>
      <w:r w:rsidR="00797D87" w:rsidRPr="00785762">
        <w:rPr>
          <w:sz w:val="24"/>
          <w:szCs w:val="24"/>
        </w:rPr>
        <w:t>10</w:t>
      </w:r>
      <w:r w:rsidR="001A3BAF" w:rsidRPr="00785762">
        <w:rPr>
          <w:sz w:val="24"/>
          <w:szCs w:val="24"/>
        </w:rPr>
        <w:t>1,8</w:t>
      </w:r>
      <w:r w:rsidRPr="00785762">
        <w:rPr>
          <w:sz w:val="24"/>
          <w:szCs w:val="24"/>
        </w:rPr>
        <w:t>% к годовому плану</w:t>
      </w:r>
      <w:r w:rsidR="001A3BAF" w:rsidRPr="00785762">
        <w:rPr>
          <w:sz w:val="24"/>
          <w:szCs w:val="24"/>
        </w:rPr>
        <w:t>, по сравнению с 2016 годом объем собственных доходов бюджета уменьшился на 18140,4 тыс. руб.</w:t>
      </w:r>
      <w:r w:rsidRPr="00785762">
        <w:rPr>
          <w:sz w:val="24"/>
          <w:szCs w:val="24"/>
        </w:rPr>
        <w:t xml:space="preserve"> В том числе по налоговым доходам исполнение составило </w:t>
      </w:r>
      <w:r w:rsidR="001A3BAF" w:rsidRPr="00785762">
        <w:rPr>
          <w:sz w:val="24"/>
          <w:szCs w:val="24"/>
        </w:rPr>
        <w:t>100</w:t>
      </w:r>
      <w:r w:rsidRPr="00785762">
        <w:rPr>
          <w:sz w:val="24"/>
          <w:szCs w:val="24"/>
        </w:rPr>
        <w:t>% к годовому плану, по неналоговым доходам –</w:t>
      </w:r>
      <w:r w:rsidR="005B4937" w:rsidRPr="00785762">
        <w:rPr>
          <w:sz w:val="24"/>
          <w:szCs w:val="24"/>
        </w:rPr>
        <w:t xml:space="preserve"> </w:t>
      </w:r>
      <w:r w:rsidR="008301C7" w:rsidRPr="00785762">
        <w:rPr>
          <w:sz w:val="24"/>
          <w:szCs w:val="24"/>
        </w:rPr>
        <w:t>106,5</w:t>
      </w:r>
      <w:r w:rsidRPr="00785762">
        <w:rPr>
          <w:sz w:val="24"/>
          <w:szCs w:val="24"/>
        </w:rPr>
        <w:t xml:space="preserve">%. </w:t>
      </w:r>
    </w:p>
    <w:p w:rsidR="00FE01F9" w:rsidRPr="00785762" w:rsidRDefault="006763E5" w:rsidP="0052584B">
      <w:pPr>
        <w:ind w:firstLine="709"/>
        <w:jc w:val="both"/>
        <w:rPr>
          <w:sz w:val="24"/>
          <w:szCs w:val="24"/>
        </w:rPr>
      </w:pPr>
      <w:r w:rsidRPr="00785762">
        <w:rPr>
          <w:sz w:val="24"/>
          <w:szCs w:val="24"/>
        </w:rPr>
        <w:t>Снижение</w:t>
      </w:r>
      <w:r w:rsidR="00FE01F9" w:rsidRPr="00785762">
        <w:rPr>
          <w:sz w:val="24"/>
          <w:szCs w:val="24"/>
        </w:rPr>
        <w:t xml:space="preserve"> поступлений налоговых и неналоговых доходов по бюджету МО Приозерский муниципальный район к уровню прошлого года составил </w:t>
      </w:r>
      <w:r w:rsidRPr="00785762">
        <w:rPr>
          <w:sz w:val="24"/>
          <w:szCs w:val="24"/>
        </w:rPr>
        <w:t>2,7</w:t>
      </w:r>
      <w:r w:rsidR="00FE01F9" w:rsidRPr="00785762">
        <w:rPr>
          <w:sz w:val="24"/>
          <w:szCs w:val="24"/>
        </w:rPr>
        <w:t xml:space="preserve">%.  </w:t>
      </w:r>
    </w:p>
    <w:p w:rsidR="006763E5" w:rsidRPr="00785762" w:rsidRDefault="006763E5" w:rsidP="006763E5">
      <w:pPr>
        <w:ind w:firstLine="709"/>
        <w:jc w:val="both"/>
        <w:rPr>
          <w:sz w:val="24"/>
          <w:szCs w:val="24"/>
        </w:rPr>
      </w:pPr>
      <w:r w:rsidRPr="00785762">
        <w:rPr>
          <w:sz w:val="24"/>
          <w:szCs w:val="24"/>
        </w:rPr>
        <w:t xml:space="preserve">Поступление </w:t>
      </w:r>
      <w:r w:rsidRPr="00785762">
        <w:rPr>
          <w:i/>
          <w:sz w:val="24"/>
          <w:szCs w:val="24"/>
        </w:rPr>
        <w:t>налоговых доходов</w:t>
      </w:r>
      <w:r w:rsidRPr="00785762">
        <w:rPr>
          <w:sz w:val="24"/>
          <w:szCs w:val="24"/>
        </w:rPr>
        <w:t xml:space="preserve"> в бюджет района составляет 70,8% от общего объема поступивших налоговых и неналоговых доходов. В 2016 году этот показатель составлял 67,0%. </w:t>
      </w:r>
    </w:p>
    <w:p w:rsidR="006763E5" w:rsidRPr="00785762" w:rsidRDefault="006763E5" w:rsidP="006763E5">
      <w:pPr>
        <w:ind w:firstLine="709"/>
        <w:jc w:val="both"/>
        <w:rPr>
          <w:sz w:val="24"/>
          <w:szCs w:val="24"/>
        </w:rPr>
      </w:pPr>
      <w:r w:rsidRPr="00785762">
        <w:rPr>
          <w:sz w:val="24"/>
          <w:szCs w:val="24"/>
        </w:rPr>
        <w:t xml:space="preserve">К уровню прошлого года поступление налоговых доходов увеличилось на 2,7% или на 12032,8 тыс. рублей. </w:t>
      </w:r>
    </w:p>
    <w:p w:rsidR="006763E5" w:rsidRPr="00785762" w:rsidRDefault="006763E5" w:rsidP="006763E5">
      <w:pPr>
        <w:ind w:firstLine="709"/>
        <w:jc w:val="both"/>
        <w:rPr>
          <w:sz w:val="24"/>
          <w:szCs w:val="24"/>
        </w:rPr>
      </w:pPr>
      <w:r w:rsidRPr="00785762">
        <w:rPr>
          <w:sz w:val="24"/>
          <w:szCs w:val="24"/>
          <w:u w:val="single"/>
        </w:rPr>
        <w:t>Налог на доходы физических лиц</w:t>
      </w:r>
      <w:r w:rsidRPr="00785762">
        <w:rPr>
          <w:sz w:val="24"/>
          <w:szCs w:val="24"/>
        </w:rPr>
        <w:t xml:space="preserve"> является основным источником налоговых доходов, доля его поступлений составляет 68,7% в объеме налоговых доходов. К уровню прошлого года рост поступлений по налогу на доходы физических лиц составляет 0,1% или 451,8 тыс. рублей. Незначительный рост поступлений НДФЛ обусловлен потерей главного плательщика налога в Ромашкинском СП (с 2017 г. воинская часть была переведена в Выборгский район ЛО).</w:t>
      </w:r>
    </w:p>
    <w:p w:rsidR="006763E5" w:rsidRPr="00785762" w:rsidRDefault="006763E5" w:rsidP="006763E5">
      <w:pPr>
        <w:ind w:firstLine="709"/>
        <w:jc w:val="both"/>
        <w:rPr>
          <w:sz w:val="24"/>
          <w:szCs w:val="24"/>
        </w:rPr>
      </w:pPr>
      <w:r w:rsidRPr="00785762">
        <w:rPr>
          <w:sz w:val="24"/>
          <w:szCs w:val="24"/>
        </w:rPr>
        <w:t xml:space="preserve">Доля </w:t>
      </w:r>
      <w:r w:rsidRPr="00785762">
        <w:rPr>
          <w:sz w:val="24"/>
          <w:szCs w:val="24"/>
          <w:u w:val="single"/>
        </w:rPr>
        <w:t>поступлений по акцизам</w:t>
      </w:r>
      <w:r w:rsidRPr="00785762">
        <w:rPr>
          <w:sz w:val="24"/>
          <w:szCs w:val="24"/>
        </w:rPr>
        <w:t xml:space="preserve"> в объеме налоговых доходов составила 1,1% и по сравнению с аналогичным периодом прошлого года снизилась на 15,6% или на 896,3 тыс. руб.  </w:t>
      </w:r>
    </w:p>
    <w:p w:rsidR="006763E5" w:rsidRPr="00785762" w:rsidRDefault="006763E5" w:rsidP="006763E5">
      <w:pPr>
        <w:ind w:firstLine="709"/>
        <w:jc w:val="both"/>
        <w:rPr>
          <w:sz w:val="24"/>
          <w:szCs w:val="24"/>
        </w:rPr>
      </w:pPr>
      <w:r w:rsidRPr="00785762">
        <w:rPr>
          <w:sz w:val="24"/>
          <w:szCs w:val="24"/>
        </w:rPr>
        <w:t xml:space="preserve">Поступления по </w:t>
      </w:r>
      <w:r w:rsidRPr="00785762">
        <w:rPr>
          <w:sz w:val="24"/>
          <w:szCs w:val="24"/>
          <w:u w:val="single"/>
        </w:rPr>
        <w:t>налогу, взимаемому в связи с применением упрощенной системы налогообложения</w:t>
      </w:r>
      <w:r w:rsidRPr="00785762">
        <w:rPr>
          <w:sz w:val="24"/>
          <w:szCs w:val="24"/>
        </w:rPr>
        <w:t xml:space="preserve">, составляют 21,6% в объеме налоговых доходов. Исполнение годового плана составило 100,5%. Фактический прирост к аналогичному периоду прошлого года 15969,4 тыс. рублей или 19,4% связан с погашением задолженности по налогу, а также упорядочением налоговой дисциплины в части уплаты авансовых платежей. </w:t>
      </w:r>
    </w:p>
    <w:p w:rsidR="006763E5" w:rsidRPr="00785762" w:rsidRDefault="006763E5" w:rsidP="006763E5">
      <w:pPr>
        <w:ind w:firstLine="709"/>
        <w:jc w:val="both"/>
        <w:rPr>
          <w:sz w:val="24"/>
          <w:szCs w:val="24"/>
        </w:rPr>
      </w:pPr>
      <w:r w:rsidRPr="00785762">
        <w:rPr>
          <w:sz w:val="24"/>
          <w:szCs w:val="24"/>
        </w:rPr>
        <w:t xml:space="preserve">Поступления по </w:t>
      </w:r>
      <w:r w:rsidRPr="00785762">
        <w:rPr>
          <w:sz w:val="24"/>
          <w:szCs w:val="24"/>
          <w:u w:val="single"/>
        </w:rPr>
        <w:t>единому налогу на вмененный доход</w:t>
      </w:r>
      <w:r w:rsidRPr="00785762">
        <w:rPr>
          <w:sz w:val="24"/>
          <w:szCs w:val="24"/>
        </w:rPr>
        <w:t xml:space="preserve"> для отдельных видов деятельности составляет 6,8% поступивших налоговых доходов. Исполнение годового плана составляет 100,3%. Наблюдается снижение по данному доходному источнику на 9,4% к уровню прошлого года, что связано с уменьшением налоговой базы.</w:t>
      </w:r>
    </w:p>
    <w:p w:rsidR="006763E5" w:rsidRPr="00785762" w:rsidRDefault="006763E5" w:rsidP="006763E5">
      <w:pPr>
        <w:ind w:firstLine="709"/>
        <w:jc w:val="both"/>
        <w:rPr>
          <w:sz w:val="24"/>
          <w:szCs w:val="24"/>
        </w:rPr>
      </w:pPr>
      <w:r w:rsidRPr="00785762">
        <w:rPr>
          <w:sz w:val="24"/>
          <w:szCs w:val="24"/>
          <w:u w:val="single"/>
        </w:rPr>
        <w:t>Единый сельскохозяйственный налог</w:t>
      </w:r>
      <w:r w:rsidRPr="00785762">
        <w:rPr>
          <w:sz w:val="24"/>
          <w:szCs w:val="24"/>
        </w:rPr>
        <w:t xml:space="preserve"> имеет незначительную долю в общем объеме налоговых доходов. За 2017 г</w:t>
      </w:r>
      <w:r w:rsidR="003230A9" w:rsidRPr="00785762">
        <w:rPr>
          <w:sz w:val="24"/>
          <w:szCs w:val="24"/>
        </w:rPr>
        <w:t>од</w:t>
      </w:r>
      <w:r w:rsidRPr="00785762">
        <w:rPr>
          <w:sz w:val="24"/>
          <w:szCs w:val="24"/>
        </w:rPr>
        <w:t xml:space="preserve"> она составила 0,2% и снизилась по сравнению с аналогичным периодом прошлого года на 0,03 процентных пункта. Исполнение годового плана составляет 99,1%. Налог поступил в пределах плановых назначений.</w:t>
      </w:r>
    </w:p>
    <w:p w:rsidR="002829E6" w:rsidRPr="00785762" w:rsidRDefault="006763E5" w:rsidP="006763E5">
      <w:pPr>
        <w:ind w:firstLine="709"/>
        <w:jc w:val="both"/>
        <w:rPr>
          <w:sz w:val="24"/>
          <w:szCs w:val="24"/>
        </w:rPr>
      </w:pPr>
      <w:r w:rsidRPr="00785762">
        <w:rPr>
          <w:sz w:val="24"/>
          <w:szCs w:val="24"/>
        </w:rPr>
        <w:t xml:space="preserve">Поступление </w:t>
      </w:r>
      <w:r w:rsidRPr="00785762">
        <w:rPr>
          <w:sz w:val="24"/>
          <w:szCs w:val="24"/>
          <w:u w:val="single"/>
        </w:rPr>
        <w:t>государственной пошлины</w:t>
      </w:r>
      <w:r w:rsidRPr="00785762">
        <w:rPr>
          <w:sz w:val="24"/>
          <w:szCs w:val="24"/>
        </w:rPr>
        <w:t xml:space="preserve"> за 2017 год составило 99,6% к запланированным объемам. К уровню прошлого года снижение поступлений составляет 2,9% или 207,5 тыс. рублей, что связано с уменьшением поступлений госпошлины по делам, рассматриваемым в судах общей юрисдикции мировыми судьями.</w:t>
      </w:r>
    </w:p>
    <w:p w:rsidR="00FE01F9" w:rsidRPr="00785762" w:rsidRDefault="00FE01F9" w:rsidP="00FE01F9">
      <w:pPr>
        <w:pStyle w:val="a3"/>
        <w:ind w:firstLine="720"/>
        <w:rPr>
          <w:b w:val="0"/>
          <w:szCs w:val="24"/>
        </w:rPr>
      </w:pPr>
    </w:p>
    <w:p w:rsidR="002B37DF" w:rsidRPr="00785762" w:rsidRDefault="002B37DF" w:rsidP="002B37DF">
      <w:pPr>
        <w:ind w:firstLine="709"/>
        <w:jc w:val="both"/>
        <w:rPr>
          <w:sz w:val="24"/>
          <w:szCs w:val="24"/>
        </w:rPr>
      </w:pPr>
      <w:r w:rsidRPr="00785762">
        <w:rPr>
          <w:sz w:val="24"/>
          <w:szCs w:val="24"/>
        </w:rPr>
        <w:t xml:space="preserve">Доля </w:t>
      </w:r>
      <w:r w:rsidRPr="00785762">
        <w:rPr>
          <w:i/>
          <w:sz w:val="24"/>
          <w:szCs w:val="24"/>
        </w:rPr>
        <w:t>неналоговых доходов</w:t>
      </w:r>
      <w:r w:rsidRPr="00785762">
        <w:rPr>
          <w:sz w:val="24"/>
          <w:szCs w:val="24"/>
        </w:rPr>
        <w:t xml:space="preserve"> в общем объеме поступления налоговых и неналоговых доходов составила </w:t>
      </w:r>
      <w:r w:rsidR="00481D8F" w:rsidRPr="00785762">
        <w:rPr>
          <w:sz w:val="24"/>
          <w:szCs w:val="24"/>
        </w:rPr>
        <w:t>29,2</w:t>
      </w:r>
      <w:r w:rsidRPr="00785762">
        <w:rPr>
          <w:sz w:val="24"/>
          <w:szCs w:val="24"/>
        </w:rPr>
        <w:t xml:space="preserve">%. Наблюдается снижение доли к уровню предыдущего года на </w:t>
      </w:r>
      <w:r w:rsidR="00481D8F" w:rsidRPr="00785762">
        <w:rPr>
          <w:sz w:val="24"/>
          <w:szCs w:val="24"/>
        </w:rPr>
        <w:t>3,8</w:t>
      </w:r>
      <w:r w:rsidRPr="00785762">
        <w:rPr>
          <w:sz w:val="24"/>
          <w:szCs w:val="24"/>
        </w:rPr>
        <w:t xml:space="preserve"> процентных пункта. </w:t>
      </w:r>
    </w:p>
    <w:p w:rsidR="00481D8F" w:rsidRPr="00785762" w:rsidRDefault="00481D8F" w:rsidP="00481D8F">
      <w:pPr>
        <w:ind w:firstLine="709"/>
        <w:jc w:val="both"/>
        <w:rPr>
          <w:sz w:val="24"/>
          <w:szCs w:val="24"/>
        </w:rPr>
      </w:pPr>
      <w:r w:rsidRPr="00785762">
        <w:rPr>
          <w:sz w:val="24"/>
          <w:szCs w:val="24"/>
        </w:rPr>
        <w:t>Поступление неналоговых доходов к уровню прошлого года снизилось на 13,9% или на 30173,2 тыс. рублей. Снижение поступлений к аналогичному периоду прошлого года обусловлено низким поступлением доходов от аренды и продажи земельных участков.</w:t>
      </w:r>
    </w:p>
    <w:p w:rsidR="00481D8F" w:rsidRPr="00785762" w:rsidRDefault="00481D8F" w:rsidP="00481D8F">
      <w:pPr>
        <w:ind w:firstLine="709"/>
        <w:jc w:val="both"/>
        <w:rPr>
          <w:sz w:val="24"/>
          <w:szCs w:val="24"/>
        </w:rPr>
      </w:pPr>
      <w:r w:rsidRPr="00785762">
        <w:rPr>
          <w:sz w:val="24"/>
          <w:szCs w:val="24"/>
        </w:rPr>
        <w:t xml:space="preserve">По </w:t>
      </w:r>
      <w:r w:rsidRPr="00785762">
        <w:rPr>
          <w:sz w:val="24"/>
          <w:szCs w:val="24"/>
          <w:u w:val="single"/>
        </w:rPr>
        <w:t>доходам, получаемым в виде арендной платы за земельные участки</w:t>
      </w:r>
      <w:r w:rsidRPr="00785762">
        <w:rPr>
          <w:sz w:val="24"/>
          <w:szCs w:val="24"/>
        </w:rPr>
        <w:t>, наблюдается снижение поступлений к уровню прошлого года на 26,2% или 15603,1 тыс. руб., что связано с изменением методики начисления арендной платы, а именно с отменой одного из расчетных коэффициентов. Доля этого доходного источника в общем объеме неналоговых доходов за 2017 год составила 23,4%.</w:t>
      </w:r>
    </w:p>
    <w:p w:rsidR="00481D8F" w:rsidRPr="00785762" w:rsidRDefault="00481D8F" w:rsidP="00481D8F">
      <w:pPr>
        <w:ind w:firstLine="709"/>
        <w:jc w:val="both"/>
        <w:rPr>
          <w:sz w:val="24"/>
          <w:szCs w:val="24"/>
        </w:rPr>
      </w:pPr>
      <w:r w:rsidRPr="00785762">
        <w:rPr>
          <w:sz w:val="24"/>
          <w:szCs w:val="24"/>
        </w:rPr>
        <w:t xml:space="preserve">По </w:t>
      </w:r>
      <w:r w:rsidRPr="00785762">
        <w:rPr>
          <w:sz w:val="24"/>
          <w:szCs w:val="24"/>
          <w:u w:val="single"/>
        </w:rPr>
        <w:t>доходам от сдачи в аренду муниципального имущества</w:t>
      </w:r>
      <w:r w:rsidRPr="00785762">
        <w:rPr>
          <w:sz w:val="24"/>
          <w:szCs w:val="24"/>
        </w:rPr>
        <w:t xml:space="preserve"> снижение поступлений составило 6,1% или 373,5 тыс. руб. Доля этого доходного источника в общем объеме неналоговых доходов за 2017 год составила 3,1%, что на 0,3 процентных пункта выше уровня прошлого года.</w:t>
      </w:r>
    </w:p>
    <w:p w:rsidR="00481D8F" w:rsidRPr="00785762" w:rsidRDefault="00481D8F" w:rsidP="00481D8F">
      <w:pPr>
        <w:ind w:firstLine="709"/>
        <w:jc w:val="both"/>
        <w:rPr>
          <w:sz w:val="24"/>
          <w:szCs w:val="24"/>
        </w:rPr>
      </w:pPr>
      <w:r w:rsidRPr="00785762">
        <w:rPr>
          <w:sz w:val="24"/>
          <w:szCs w:val="24"/>
        </w:rPr>
        <w:t xml:space="preserve">По строке </w:t>
      </w:r>
      <w:r w:rsidRPr="00785762">
        <w:rPr>
          <w:sz w:val="24"/>
          <w:szCs w:val="24"/>
          <w:u w:val="single"/>
        </w:rPr>
        <w:t xml:space="preserve">«Прочие доходы от муниципального имущества» </w:t>
      </w:r>
      <w:r w:rsidRPr="00785762">
        <w:rPr>
          <w:sz w:val="24"/>
          <w:szCs w:val="24"/>
        </w:rPr>
        <w:t>учитываются средства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а также плата за найм жилья, находящегося в собственности муниципального района. Снижение к уровню прошлого года по этому доходному источнику составляет 235,7 тыс. руб. или 24,9%.</w:t>
      </w:r>
    </w:p>
    <w:p w:rsidR="00481D8F" w:rsidRPr="00785762" w:rsidRDefault="00481D8F" w:rsidP="00481D8F">
      <w:pPr>
        <w:ind w:firstLine="709"/>
        <w:jc w:val="both"/>
        <w:rPr>
          <w:sz w:val="24"/>
          <w:szCs w:val="24"/>
        </w:rPr>
      </w:pPr>
      <w:r w:rsidRPr="00785762">
        <w:rPr>
          <w:sz w:val="24"/>
          <w:szCs w:val="24"/>
        </w:rPr>
        <w:t xml:space="preserve">Поступления по </w:t>
      </w:r>
      <w:r w:rsidRPr="00785762">
        <w:rPr>
          <w:sz w:val="24"/>
          <w:szCs w:val="24"/>
          <w:u w:val="single"/>
        </w:rPr>
        <w:t>платежам при пользовании природными ресурсами</w:t>
      </w:r>
      <w:r w:rsidRPr="00785762">
        <w:rPr>
          <w:sz w:val="24"/>
          <w:szCs w:val="24"/>
        </w:rPr>
        <w:t xml:space="preserve"> снизилось по сравнению с прошлым годом на 20% и составило 667,3 тыс. руб. Доля этого доходного источника в общем объеме неналоговых доходов за 2017 год составила 1,4%, что на 0,1 процентный пункт ниже уровня прошлого года.</w:t>
      </w:r>
    </w:p>
    <w:p w:rsidR="00481D8F" w:rsidRPr="00785762" w:rsidRDefault="00481D8F" w:rsidP="00481D8F">
      <w:pPr>
        <w:ind w:firstLine="709"/>
        <w:jc w:val="both"/>
        <w:rPr>
          <w:sz w:val="24"/>
          <w:szCs w:val="24"/>
        </w:rPr>
      </w:pPr>
      <w:r w:rsidRPr="00785762">
        <w:rPr>
          <w:sz w:val="24"/>
          <w:szCs w:val="24"/>
          <w:u w:val="single"/>
        </w:rPr>
        <w:t>Доходы от оказания платных услуг и компенсации затрат государства</w:t>
      </w:r>
      <w:r w:rsidRPr="00785762">
        <w:rPr>
          <w:sz w:val="24"/>
          <w:szCs w:val="24"/>
        </w:rPr>
        <w:t xml:space="preserve"> поступили на 97,5% к годовому плану. Прирост поступлений по этому доходному источнику составил 8,7% к уровню прошлого года и связан с поступлением дебиторской задолженности прошлых лет. </w:t>
      </w:r>
    </w:p>
    <w:p w:rsidR="00481D8F" w:rsidRPr="00785762" w:rsidRDefault="00481D8F" w:rsidP="00481D8F">
      <w:pPr>
        <w:ind w:firstLine="709"/>
        <w:jc w:val="both"/>
        <w:rPr>
          <w:sz w:val="24"/>
          <w:szCs w:val="24"/>
        </w:rPr>
      </w:pPr>
      <w:r w:rsidRPr="00785762">
        <w:rPr>
          <w:sz w:val="24"/>
          <w:szCs w:val="24"/>
        </w:rPr>
        <w:t xml:space="preserve">Доля поступлений по </w:t>
      </w:r>
      <w:r w:rsidRPr="00785762">
        <w:rPr>
          <w:sz w:val="24"/>
          <w:szCs w:val="24"/>
          <w:u w:val="single"/>
        </w:rPr>
        <w:t>доходам от продажи материальных и нематериальных активов</w:t>
      </w:r>
      <w:r w:rsidRPr="00785762">
        <w:rPr>
          <w:sz w:val="24"/>
          <w:szCs w:val="24"/>
        </w:rPr>
        <w:t xml:space="preserve"> составляет 37,4% от общего объема поступивших неналоговых доходов. Наблюдается снижение поступлений средств по этой группе доходов на 23,8% или на 21905,4 тыс. руб., что связано с поступлением доходов от продажи земельных участков ниже уровня прошлого года. </w:t>
      </w:r>
    </w:p>
    <w:p w:rsidR="00481D8F" w:rsidRPr="00785762" w:rsidRDefault="00481D8F" w:rsidP="00481D8F">
      <w:pPr>
        <w:ind w:firstLine="709"/>
        <w:jc w:val="both"/>
        <w:rPr>
          <w:sz w:val="24"/>
          <w:szCs w:val="24"/>
        </w:rPr>
      </w:pPr>
      <w:r w:rsidRPr="00785762">
        <w:rPr>
          <w:sz w:val="24"/>
          <w:szCs w:val="24"/>
        </w:rPr>
        <w:t>Доля штрафов в общем объеме поступления неналоговых доходов составила 4,6%. Наблюдается рост доли к аналогичному периоду прошлого года на 1,3 процентных пункта. Денежные средства по строке «</w:t>
      </w:r>
      <w:r w:rsidRPr="00785762">
        <w:rPr>
          <w:sz w:val="24"/>
          <w:szCs w:val="24"/>
          <w:u w:val="single"/>
        </w:rPr>
        <w:t>Штрафы, санкции, возмещение ущерба</w:t>
      </w:r>
      <w:r w:rsidRPr="00785762">
        <w:rPr>
          <w:sz w:val="24"/>
          <w:szCs w:val="24"/>
        </w:rPr>
        <w:t>» поступили выше уровня прошлого года на 20,5% или на 1475,1 тыс. руб</w:t>
      </w:r>
      <w:r w:rsidR="00FD12FC" w:rsidRPr="00785762">
        <w:rPr>
          <w:sz w:val="24"/>
          <w:szCs w:val="24"/>
        </w:rPr>
        <w:t>.</w:t>
      </w:r>
      <w:r w:rsidRPr="00785762">
        <w:rPr>
          <w:sz w:val="24"/>
          <w:szCs w:val="24"/>
        </w:rPr>
        <w:t>, что связано с поступлением крупных сумм штрафов за нарушение земельного законодательства, законодательства в об</w:t>
      </w:r>
      <w:r w:rsidR="00FD12FC" w:rsidRPr="00785762">
        <w:rPr>
          <w:sz w:val="24"/>
          <w:szCs w:val="24"/>
        </w:rPr>
        <w:t>ласти охраны окружающей среды в</w:t>
      </w:r>
      <w:r w:rsidRPr="00785762">
        <w:rPr>
          <w:sz w:val="24"/>
          <w:szCs w:val="24"/>
        </w:rPr>
        <w:t xml:space="preserve"> 2017 год</w:t>
      </w:r>
      <w:r w:rsidR="00FD12FC" w:rsidRPr="00785762">
        <w:rPr>
          <w:sz w:val="24"/>
          <w:szCs w:val="24"/>
        </w:rPr>
        <w:t>у.</w:t>
      </w:r>
    </w:p>
    <w:p w:rsidR="00481D8F" w:rsidRPr="00785762" w:rsidRDefault="00481D8F" w:rsidP="00481D8F">
      <w:pPr>
        <w:ind w:firstLine="709"/>
        <w:jc w:val="both"/>
        <w:rPr>
          <w:sz w:val="24"/>
          <w:szCs w:val="24"/>
        </w:rPr>
      </w:pPr>
      <w:r w:rsidRPr="00785762">
        <w:rPr>
          <w:sz w:val="24"/>
          <w:szCs w:val="24"/>
        </w:rPr>
        <w:t>По строке «Прочие неналоговые доходы» учитываются невыясненные платежи, целевые средства и пожертвования в бюджет от физических и юридических лиц.</w:t>
      </w:r>
    </w:p>
    <w:p w:rsidR="001B116F" w:rsidRPr="00785762" w:rsidRDefault="005B2021" w:rsidP="001B116F">
      <w:pPr>
        <w:ind w:firstLine="709"/>
        <w:jc w:val="both"/>
        <w:rPr>
          <w:sz w:val="24"/>
          <w:szCs w:val="24"/>
        </w:rPr>
      </w:pPr>
      <w:r w:rsidRPr="00785762">
        <w:rPr>
          <w:sz w:val="24"/>
          <w:szCs w:val="24"/>
        </w:rPr>
        <w:t xml:space="preserve">Поступление </w:t>
      </w:r>
      <w:r w:rsidRPr="00785762">
        <w:rPr>
          <w:i/>
          <w:sz w:val="24"/>
          <w:szCs w:val="24"/>
        </w:rPr>
        <w:t>налоговых и неналоговых доходов бюджетов поселений</w:t>
      </w:r>
      <w:r w:rsidRPr="00785762">
        <w:rPr>
          <w:sz w:val="24"/>
          <w:szCs w:val="24"/>
        </w:rPr>
        <w:t xml:space="preserve"> по сравнению с </w:t>
      </w:r>
      <w:r w:rsidR="00554D0D" w:rsidRPr="00785762">
        <w:rPr>
          <w:sz w:val="24"/>
          <w:szCs w:val="24"/>
        </w:rPr>
        <w:t xml:space="preserve">уровнем </w:t>
      </w:r>
      <w:r w:rsidRPr="00785762">
        <w:rPr>
          <w:sz w:val="24"/>
          <w:szCs w:val="24"/>
        </w:rPr>
        <w:t xml:space="preserve">прошлого года </w:t>
      </w:r>
      <w:r w:rsidR="00554D0D" w:rsidRPr="00785762">
        <w:rPr>
          <w:sz w:val="24"/>
          <w:szCs w:val="24"/>
        </w:rPr>
        <w:t xml:space="preserve">сократились на </w:t>
      </w:r>
      <w:r w:rsidR="00D14E92" w:rsidRPr="00785762">
        <w:rPr>
          <w:sz w:val="24"/>
          <w:szCs w:val="24"/>
        </w:rPr>
        <w:t>2,1</w:t>
      </w:r>
      <w:r w:rsidR="00554D0D" w:rsidRPr="00785762">
        <w:rPr>
          <w:sz w:val="24"/>
          <w:szCs w:val="24"/>
        </w:rPr>
        <w:t xml:space="preserve">% или на </w:t>
      </w:r>
      <w:r w:rsidR="00D14E92" w:rsidRPr="00785762">
        <w:rPr>
          <w:sz w:val="24"/>
          <w:szCs w:val="24"/>
        </w:rPr>
        <w:t>8361,1</w:t>
      </w:r>
      <w:r w:rsidR="00554D0D" w:rsidRPr="00785762">
        <w:rPr>
          <w:sz w:val="24"/>
          <w:szCs w:val="24"/>
        </w:rPr>
        <w:t xml:space="preserve"> тыс. руб.</w:t>
      </w:r>
    </w:p>
    <w:p w:rsidR="00674458" w:rsidRPr="00785762" w:rsidRDefault="005F1401" w:rsidP="005F1401">
      <w:pPr>
        <w:pStyle w:val="BodyText21"/>
        <w:rPr>
          <w:sz w:val="16"/>
        </w:rPr>
      </w:pPr>
      <w:r w:rsidRPr="00785762">
        <w:rPr>
          <w:sz w:val="24"/>
        </w:rPr>
        <w:t xml:space="preserve">Исполнение финансирования отраслей к годовому плану удалось осуществить следующим образом: общегосударственные вопросы – </w:t>
      </w:r>
      <w:r w:rsidR="00851499" w:rsidRPr="00785762">
        <w:rPr>
          <w:sz w:val="24"/>
        </w:rPr>
        <w:t>98,3</w:t>
      </w:r>
      <w:r w:rsidRPr="00785762">
        <w:rPr>
          <w:sz w:val="24"/>
        </w:rPr>
        <w:t xml:space="preserve">%, национальная оборона – 100%, национальная безопасность – </w:t>
      </w:r>
      <w:r w:rsidR="00851499" w:rsidRPr="00785762">
        <w:rPr>
          <w:sz w:val="24"/>
        </w:rPr>
        <w:t>94,1</w:t>
      </w:r>
      <w:r w:rsidRPr="00785762">
        <w:rPr>
          <w:sz w:val="24"/>
        </w:rPr>
        <w:t xml:space="preserve">%, национальная экономика – </w:t>
      </w:r>
      <w:r w:rsidR="00851499" w:rsidRPr="00785762">
        <w:rPr>
          <w:sz w:val="24"/>
        </w:rPr>
        <w:t>48,5</w:t>
      </w:r>
      <w:r w:rsidRPr="00785762">
        <w:rPr>
          <w:sz w:val="24"/>
        </w:rPr>
        <w:t xml:space="preserve">%, жилищно-коммунальное хозяйство – </w:t>
      </w:r>
      <w:r w:rsidR="00851499" w:rsidRPr="00785762">
        <w:rPr>
          <w:sz w:val="24"/>
        </w:rPr>
        <w:t>89,5</w:t>
      </w:r>
      <w:r w:rsidRPr="00785762">
        <w:rPr>
          <w:sz w:val="24"/>
        </w:rPr>
        <w:t xml:space="preserve">%, образование – </w:t>
      </w:r>
      <w:r w:rsidR="00851499" w:rsidRPr="00785762">
        <w:rPr>
          <w:sz w:val="24"/>
        </w:rPr>
        <w:t>98,9</w:t>
      </w:r>
      <w:r w:rsidRPr="00785762">
        <w:rPr>
          <w:sz w:val="24"/>
        </w:rPr>
        <w:t xml:space="preserve">%, культура – </w:t>
      </w:r>
      <w:r w:rsidR="00851499" w:rsidRPr="00785762">
        <w:rPr>
          <w:sz w:val="24"/>
        </w:rPr>
        <w:t>95</w:t>
      </w:r>
      <w:r w:rsidRPr="00785762">
        <w:rPr>
          <w:sz w:val="24"/>
        </w:rPr>
        <w:t xml:space="preserve">%, средства массовой информации – 100%, здравоохранение – </w:t>
      </w:r>
      <w:r w:rsidR="00851499" w:rsidRPr="00785762">
        <w:rPr>
          <w:sz w:val="24"/>
        </w:rPr>
        <w:t>100</w:t>
      </w:r>
      <w:r w:rsidRPr="00785762">
        <w:rPr>
          <w:sz w:val="24"/>
        </w:rPr>
        <w:t xml:space="preserve">%, физическая культура и спорт – </w:t>
      </w:r>
      <w:r w:rsidR="00851499" w:rsidRPr="00785762">
        <w:rPr>
          <w:sz w:val="24"/>
        </w:rPr>
        <w:t>79,7</w:t>
      </w:r>
      <w:r w:rsidRPr="00785762">
        <w:rPr>
          <w:sz w:val="24"/>
        </w:rPr>
        <w:t xml:space="preserve">%, социальная политика – </w:t>
      </w:r>
      <w:r w:rsidR="00851499" w:rsidRPr="00785762">
        <w:rPr>
          <w:sz w:val="24"/>
        </w:rPr>
        <w:t>97,5</w:t>
      </w:r>
      <w:r w:rsidRPr="00785762">
        <w:rPr>
          <w:sz w:val="24"/>
        </w:rPr>
        <w:t>%. По сравнению с показателями 201</w:t>
      </w:r>
      <w:r w:rsidR="00851499" w:rsidRPr="00785762">
        <w:rPr>
          <w:sz w:val="24"/>
        </w:rPr>
        <w:t>6</w:t>
      </w:r>
      <w:r w:rsidRPr="00785762">
        <w:rPr>
          <w:sz w:val="24"/>
        </w:rPr>
        <w:t xml:space="preserve"> год</w:t>
      </w:r>
      <w:r w:rsidR="00851499" w:rsidRPr="00785762">
        <w:rPr>
          <w:sz w:val="24"/>
        </w:rPr>
        <w:t>а</w:t>
      </w:r>
      <w:r w:rsidRPr="00785762">
        <w:rPr>
          <w:sz w:val="24"/>
        </w:rPr>
        <w:t xml:space="preserve"> доля расходов на ЖКХ в общей сумме расходов консолидированного бюджета </w:t>
      </w:r>
      <w:r w:rsidR="00851499" w:rsidRPr="00785762">
        <w:rPr>
          <w:sz w:val="24"/>
        </w:rPr>
        <w:t>изменилась</w:t>
      </w:r>
      <w:r w:rsidRPr="00785762">
        <w:rPr>
          <w:sz w:val="24"/>
        </w:rPr>
        <w:t xml:space="preserve"> с </w:t>
      </w:r>
      <w:r w:rsidR="00851499" w:rsidRPr="00785762">
        <w:rPr>
          <w:sz w:val="24"/>
        </w:rPr>
        <w:t>24,9</w:t>
      </w:r>
      <w:r w:rsidRPr="00785762">
        <w:rPr>
          <w:sz w:val="24"/>
        </w:rPr>
        <w:t>% до 24,</w:t>
      </w:r>
      <w:r w:rsidR="00851499" w:rsidRPr="00785762">
        <w:rPr>
          <w:sz w:val="24"/>
        </w:rPr>
        <w:t>4</w:t>
      </w:r>
      <w:r w:rsidRPr="00785762">
        <w:rPr>
          <w:sz w:val="24"/>
        </w:rPr>
        <w:t xml:space="preserve">%, а доля расходов на социальную сферу в расходах консолидированного бюджета </w:t>
      </w:r>
      <w:r w:rsidR="00851499" w:rsidRPr="00785762">
        <w:rPr>
          <w:sz w:val="24"/>
        </w:rPr>
        <w:t>выросла</w:t>
      </w:r>
      <w:r w:rsidRPr="00785762">
        <w:rPr>
          <w:sz w:val="24"/>
        </w:rPr>
        <w:t xml:space="preserve"> с </w:t>
      </w:r>
      <w:r w:rsidR="00851499" w:rsidRPr="00785762">
        <w:rPr>
          <w:sz w:val="24"/>
        </w:rPr>
        <w:t>57,6</w:t>
      </w:r>
      <w:r w:rsidRPr="00785762">
        <w:rPr>
          <w:sz w:val="24"/>
        </w:rPr>
        <w:t xml:space="preserve">% до </w:t>
      </w:r>
      <w:r w:rsidR="00851499" w:rsidRPr="00785762">
        <w:rPr>
          <w:sz w:val="24"/>
        </w:rPr>
        <w:t>60,1</w:t>
      </w:r>
      <w:r w:rsidRPr="00785762">
        <w:rPr>
          <w:sz w:val="24"/>
        </w:rPr>
        <w:t>%.</w:t>
      </w:r>
    </w:p>
    <w:p w:rsidR="001F7AA4" w:rsidRPr="00785762" w:rsidRDefault="001F7AA4" w:rsidP="001F7AA4"/>
    <w:p w:rsidR="00674458" w:rsidRPr="00785762" w:rsidRDefault="00674458">
      <w:pPr>
        <w:pStyle w:val="1"/>
        <w:rPr>
          <w:sz w:val="28"/>
        </w:rPr>
      </w:pPr>
      <w:bookmarkStart w:id="12" w:name="_Toc505172725"/>
      <w:r w:rsidRPr="00785762">
        <w:rPr>
          <w:sz w:val="28"/>
          <w:lang w:val="en-US"/>
        </w:rPr>
        <w:t>IX</w:t>
      </w:r>
      <w:r w:rsidRPr="00785762">
        <w:rPr>
          <w:sz w:val="28"/>
        </w:rPr>
        <w:t>. Уровень жизни населения</w:t>
      </w:r>
      <w:bookmarkEnd w:id="12"/>
      <w:r w:rsidRPr="00785762">
        <w:rPr>
          <w:sz w:val="28"/>
        </w:rPr>
        <w:t xml:space="preserve"> </w:t>
      </w:r>
    </w:p>
    <w:p w:rsidR="001F7AA4" w:rsidRPr="00785762" w:rsidRDefault="001F7AA4" w:rsidP="001F7AA4"/>
    <w:p w:rsidR="00674458" w:rsidRPr="00785762" w:rsidRDefault="00674458">
      <w:pPr>
        <w:ind w:firstLine="709"/>
        <w:jc w:val="both"/>
        <w:rPr>
          <w:sz w:val="24"/>
        </w:rPr>
      </w:pPr>
      <w:r w:rsidRPr="00785762">
        <w:rPr>
          <w:sz w:val="24"/>
        </w:rPr>
        <w:t>Среднемесячная номинальная начисленная заработная плата одного работника (без выплат социального характера) в целом по району в 201</w:t>
      </w:r>
      <w:r w:rsidR="00FA0707" w:rsidRPr="00785762">
        <w:rPr>
          <w:sz w:val="24"/>
        </w:rPr>
        <w:t>7</w:t>
      </w:r>
      <w:r w:rsidRPr="00785762">
        <w:rPr>
          <w:sz w:val="24"/>
        </w:rPr>
        <w:t xml:space="preserve"> году составила </w:t>
      </w:r>
      <w:r w:rsidR="00FA0707" w:rsidRPr="00785762">
        <w:rPr>
          <w:sz w:val="24"/>
        </w:rPr>
        <w:t>30563</w:t>
      </w:r>
      <w:r w:rsidRPr="00785762">
        <w:rPr>
          <w:sz w:val="24"/>
        </w:rPr>
        <w:t xml:space="preserve"> руб. или </w:t>
      </w:r>
      <w:r w:rsidR="00AC7B59" w:rsidRPr="00785762">
        <w:rPr>
          <w:sz w:val="24"/>
        </w:rPr>
        <w:t>10</w:t>
      </w:r>
      <w:r w:rsidR="00FA0707" w:rsidRPr="00785762">
        <w:rPr>
          <w:sz w:val="24"/>
        </w:rPr>
        <w:t>4</w:t>
      </w:r>
      <w:r w:rsidRPr="00785762">
        <w:rPr>
          <w:sz w:val="24"/>
        </w:rPr>
        <w:t>% к уровню 201</w:t>
      </w:r>
      <w:r w:rsidR="00FA0707" w:rsidRPr="00785762">
        <w:rPr>
          <w:sz w:val="24"/>
        </w:rPr>
        <w:t>6</w:t>
      </w:r>
      <w:r w:rsidRPr="00785762">
        <w:rPr>
          <w:sz w:val="24"/>
        </w:rPr>
        <w:t xml:space="preserve"> года. </w:t>
      </w:r>
    </w:p>
    <w:p w:rsidR="00674458" w:rsidRPr="00785762" w:rsidRDefault="00674458">
      <w:pPr>
        <w:ind w:firstLine="709"/>
        <w:jc w:val="both"/>
        <w:rPr>
          <w:sz w:val="24"/>
        </w:rPr>
      </w:pPr>
      <w:r w:rsidRPr="00785762">
        <w:rPr>
          <w:sz w:val="24"/>
        </w:rPr>
        <w:t>В январе-декабре 201</w:t>
      </w:r>
      <w:r w:rsidR="00FA0707" w:rsidRPr="00785762">
        <w:rPr>
          <w:sz w:val="24"/>
        </w:rPr>
        <w:t>7</w:t>
      </w:r>
      <w:r w:rsidRPr="00785762">
        <w:rPr>
          <w:sz w:val="24"/>
        </w:rPr>
        <w:t xml:space="preserve"> года заработная плата выше среднерайонного уровня наблюдалась на предприятиях и в организациях </w:t>
      </w:r>
      <w:r w:rsidR="00A40558" w:rsidRPr="00785762">
        <w:rPr>
          <w:i/>
          <w:iCs/>
          <w:sz w:val="24"/>
        </w:rPr>
        <w:t>транспорта и связи</w:t>
      </w:r>
      <w:r w:rsidR="00A40558" w:rsidRPr="00785762">
        <w:rPr>
          <w:sz w:val="24"/>
        </w:rPr>
        <w:t xml:space="preserve"> – на </w:t>
      </w:r>
      <w:r w:rsidR="00D91BC3" w:rsidRPr="00785762">
        <w:rPr>
          <w:sz w:val="24"/>
        </w:rPr>
        <w:t>2</w:t>
      </w:r>
      <w:r w:rsidR="00FA0707" w:rsidRPr="00785762">
        <w:rPr>
          <w:sz w:val="24"/>
        </w:rPr>
        <w:t>1,3</w:t>
      </w:r>
      <w:r w:rsidR="00A40558" w:rsidRPr="00785762">
        <w:rPr>
          <w:sz w:val="24"/>
        </w:rPr>
        <w:t>% (</w:t>
      </w:r>
      <w:r w:rsidR="00FA0707" w:rsidRPr="00785762">
        <w:rPr>
          <w:sz w:val="24"/>
        </w:rPr>
        <w:t>37073</w:t>
      </w:r>
      <w:r w:rsidR="00A40558" w:rsidRPr="00785762">
        <w:rPr>
          <w:sz w:val="24"/>
        </w:rPr>
        <w:t xml:space="preserve"> руб.), </w:t>
      </w:r>
      <w:r w:rsidR="00FA0707" w:rsidRPr="00785762">
        <w:rPr>
          <w:i/>
          <w:sz w:val="24"/>
        </w:rPr>
        <w:t>сельского хозяйства</w:t>
      </w:r>
      <w:r w:rsidR="00FA0707" w:rsidRPr="00785762">
        <w:rPr>
          <w:sz w:val="24"/>
        </w:rPr>
        <w:t xml:space="preserve"> – 13,3% (34630 руб.), </w:t>
      </w:r>
      <w:r w:rsidR="00AC7B59" w:rsidRPr="00785762">
        <w:rPr>
          <w:i/>
          <w:iCs/>
          <w:sz w:val="24"/>
        </w:rPr>
        <w:t>добывающего производства</w:t>
      </w:r>
      <w:r w:rsidR="00AC7B59" w:rsidRPr="00785762">
        <w:rPr>
          <w:sz w:val="24"/>
        </w:rPr>
        <w:t xml:space="preserve"> – на 1,1% (</w:t>
      </w:r>
      <w:r w:rsidR="00FA0707" w:rsidRPr="00785762">
        <w:rPr>
          <w:sz w:val="24"/>
        </w:rPr>
        <w:t>30893 руб.).</w:t>
      </w:r>
      <w:r w:rsidR="00AC7B59" w:rsidRPr="00785762">
        <w:rPr>
          <w:sz w:val="24"/>
        </w:rPr>
        <w:t xml:space="preserve"> </w:t>
      </w:r>
    </w:p>
    <w:p w:rsidR="00811FB1" w:rsidRPr="00785762" w:rsidRDefault="00811FB1" w:rsidP="00811FB1">
      <w:pPr>
        <w:ind w:firstLine="709"/>
        <w:jc w:val="both"/>
        <w:rPr>
          <w:sz w:val="24"/>
        </w:rPr>
      </w:pPr>
      <w:r w:rsidRPr="00785762">
        <w:rPr>
          <w:iCs/>
          <w:sz w:val="24"/>
        </w:rPr>
        <w:t>В отраслях социальной сферы по данным Петростата среднемесячная начисленная заработная плата в 201</w:t>
      </w:r>
      <w:r w:rsidR="00FA0707" w:rsidRPr="00785762">
        <w:rPr>
          <w:iCs/>
          <w:sz w:val="24"/>
        </w:rPr>
        <w:t>7</w:t>
      </w:r>
      <w:r w:rsidRPr="00785762">
        <w:rPr>
          <w:iCs/>
          <w:sz w:val="24"/>
        </w:rPr>
        <w:t xml:space="preserve"> году выросла по сравнению с аналогичным периодом прошлого года и составила: </w:t>
      </w:r>
      <w:r w:rsidR="00FA0707" w:rsidRPr="00785762">
        <w:rPr>
          <w:i/>
          <w:iCs/>
          <w:sz w:val="24"/>
        </w:rPr>
        <w:t xml:space="preserve">в </w:t>
      </w:r>
      <w:r w:rsidR="00FA0707" w:rsidRPr="00785762">
        <w:rPr>
          <w:i/>
          <w:sz w:val="24"/>
        </w:rPr>
        <w:t>образовании</w:t>
      </w:r>
      <w:r w:rsidR="00FA0707" w:rsidRPr="00785762">
        <w:rPr>
          <w:iCs/>
          <w:sz w:val="24"/>
        </w:rPr>
        <w:t xml:space="preserve"> - 30710</w:t>
      </w:r>
      <w:r w:rsidR="00FA0707" w:rsidRPr="00785762">
        <w:rPr>
          <w:sz w:val="24"/>
        </w:rPr>
        <w:t xml:space="preserve"> руб. (темп роста к 2016 году 106,9%) и это выше среднерайонного уровня на 0,5%; </w:t>
      </w:r>
      <w:r w:rsidRPr="00785762">
        <w:rPr>
          <w:i/>
          <w:iCs/>
          <w:sz w:val="24"/>
        </w:rPr>
        <w:t xml:space="preserve">в </w:t>
      </w:r>
      <w:r w:rsidR="00FA0707" w:rsidRPr="00785762">
        <w:rPr>
          <w:i/>
          <w:iCs/>
          <w:sz w:val="24"/>
        </w:rPr>
        <w:t>области</w:t>
      </w:r>
      <w:r w:rsidR="00FA0707" w:rsidRPr="00785762">
        <w:rPr>
          <w:iCs/>
          <w:sz w:val="24"/>
        </w:rPr>
        <w:t xml:space="preserve"> </w:t>
      </w:r>
      <w:r w:rsidRPr="00785762">
        <w:rPr>
          <w:i/>
          <w:iCs/>
          <w:sz w:val="24"/>
        </w:rPr>
        <w:t>здравоохранени</w:t>
      </w:r>
      <w:r w:rsidR="00FA0707" w:rsidRPr="00785762">
        <w:rPr>
          <w:i/>
          <w:iCs/>
          <w:sz w:val="24"/>
        </w:rPr>
        <w:t>я</w:t>
      </w:r>
      <w:r w:rsidRPr="00785762">
        <w:rPr>
          <w:i/>
          <w:iCs/>
          <w:sz w:val="24"/>
        </w:rPr>
        <w:t xml:space="preserve"> и социальных услуг</w:t>
      </w:r>
      <w:r w:rsidRPr="00785762">
        <w:rPr>
          <w:sz w:val="24"/>
        </w:rPr>
        <w:t xml:space="preserve"> – </w:t>
      </w:r>
      <w:r w:rsidR="00FA0707" w:rsidRPr="00785762">
        <w:rPr>
          <w:sz w:val="24"/>
        </w:rPr>
        <w:t>28366</w:t>
      </w:r>
      <w:r w:rsidRPr="00785762">
        <w:rPr>
          <w:sz w:val="24"/>
        </w:rPr>
        <w:t xml:space="preserve"> руб. (темп роста к 201</w:t>
      </w:r>
      <w:r w:rsidR="00FA0707" w:rsidRPr="00785762">
        <w:rPr>
          <w:sz w:val="24"/>
        </w:rPr>
        <w:t>6</w:t>
      </w:r>
      <w:r w:rsidRPr="00785762">
        <w:rPr>
          <w:sz w:val="24"/>
        </w:rPr>
        <w:t xml:space="preserve"> году </w:t>
      </w:r>
      <w:r w:rsidR="00FA0707" w:rsidRPr="00785762">
        <w:rPr>
          <w:sz w:val="24"/>
        </w:rPr>
        <w:t>110,7</w:t>
      </w:r>
      <w:r w:rsidRPr="00785762">
        <w:rPr>
          <w:sz w:val="24"/>
        </w:rPr>
        <w:t xml:space="preserve">%), </w:t>
      </w:r>
      <w:r w:rsidR="00E82972" w:rsidRPr="00785762">
        <w:rPr>
          <w:sz w:val="24"/>
        </w:rPr>
        <w:t xml:space="preserve">что </w:t>
      </w:r>
      <w:r w:rsidRPr="00785762">
        <w:rPr>
          <w:sz w:val="24"/>
        </w:rPr>
        <w:t xml:space="preserve">ниже среднерайонного уровня на </w:t>
      </w:r>
      <w:r w:rsidR="00FA0707" w:rsidRPr="00785762">
        <w:rPr>
          <w:sz w:val="24"/>
        </w:rPr>
        <w:t>7,2</w:t>
      </w:r>
      <w:r w:rsidR="00E82972" w:rsidRPr="00785762">
        <w:rPr>
          <w:sz w:val="24"/>
        </w:rPr>
        <w:t>%</w:t>
      </w:r>
      <w:r w:rsidR="00FA0707" w:rsidRPr="00785762">
        <w:rPr>
          <w:sz w:val="24"/>
        </w:rPr>
        <w:t>.</w:t>
      </w:r>
      <w:r w:rsidR="00E82972" w:rsidRPr="00785762">
        <w:rPr>
          <w:sz w:val="24"/>
        </w:rPr>
        <w:t xml:space="preserve"> </w:t>
      </w:r>
    </w:p>
    <w:p w:rsidR="00FF3B4C" w:rsidRPr="00785762" w:rsidRDefault="00FF3B4C" w:rsidP="00FF3B4C">
      <w:pPr>
        <w:ind w:firstLine="709"/>
        <w:jc w:val="both"/>
        <w:rPr>
          <w:iCs/>
          <w:sz w:val="24"/>
        </w:rPr>
      </w:pPr>
      <w:r w:rsidRPr="00785762">
        <w:rPr>
          <w:sz w:val="24"/>
        </w:rPr>
        <w:t>По данным Петростата</w:t>
      </w:r>
      <w:r w:rsidRPr="00785762">
        <w:rPr>
          <w:i/>
          <w:sz w:val="24"/>
        </w:rPr>
        <w:t xml:space="preserve"> просроченная задолженность по заработной плате</w:t>
      </w:r>
      <w:r w:rsidRPr="00785762">
        <w:rPr>
          <w:sz w:val="24"/>
        </w:rPr>
        <w:t xml:space="preserve"> на предприятиях и в организациях Приозерского района на 1 января 201</w:t>
      </w:r>
      <w:r w:rsidR="00CC1FD9" w:rsidRPr="00785762">
        <w:rPr>
          <w:sz w:val="24"/>
        </w:rPr>
        <w:t>8</w:t>
      </w:r>
      <w:r w:rsidRPr="00785762">
        <w:rPr>
          <w:sz w:val="24"/>
        </w:rPr>
        <w:t xml:space="preserve"> года отсутствует.</w:t>
      </w:r>
    </w:p>
    <w:p w:rsidR="00FF3B4C" w:rsidRPr="00785762" w:rsidRDefault="00FF3B4C" w:rsidP="00FF3B4C">
      <w:pPr>
        <w:ind w:firstLine="709"/>
        <w:jc w:val="both"/>
        <w:rPr>
          <w:sz w:val="24"/>
        </w:rPr>
      </w:pPr>
      <w:r w:rsidRPr="00785762">
        <w:rPr>
          <w:sz w:val="24"/>
        </w:rPr>
        <w:t>За январь-декабрь 201</w:t>
      </w:r>
      <w:r w:rsidR="00CC1FD9" w:rsidRPr="00785762">
        <w:rPr>
          <w:sz w:val="24"/>
        </w:rPr>
        <w:t>7</w:t>
      </w:r>
      <w:r w:rsidRPr="00785762">
        <w:rPr>
          <w:sz w:val="24"/>
        </w:rPr>
        <w:t xml:space="preserve"> г</w:t>
      </w:r>
      <w:r w:rsidR="00CC1FD9" w:rsidRPr="00785762">
        <w:rPr>
          <w:sz w:val="24"/>
        </w:rPr>
        <w:t>ода</w:t>
      </w:r>
      <w:r w:rsidRPr="00785762">
        <w:rPr>
          <w:sz w:val="24"/>
        </w:rPr>
        <w:t xml:space="preserve"> ИФНС России по Приозерскому району зарегистрировано </w:t>
      </w:r>
      <w:r w:rsidR="00CC1FD9" w:rsidRPr="00785762">
        <w:rPr>
          <w:sz w:val="24"/>
        </w:rPr>
        <w:t>62</w:t>
      </w:r>
      <w:r w:rsidRPr="00785762">
        <w:rPr>
          <w:sz w:val="24"/>
        </w:rPr>
        <w:t xml:space="preserve"> юридических лиц</w:t>
      </w:r>
      <w:r w:rsidR="001A0C90" w:rsidRPr="00785762">
        <w:rPr>
          <w:sz w:val="24"/>
        </w:rPr>
        <w:t>а</w:t>
      </w:r>
      <w:r w:rsidRPr="00785762">
        <w:rPr>
          <w:sz w:val="24"/>
        </w:rPr>
        <w:t xml:space="preserve"> (в 201</w:t>
      </w:r>
      <w:r w:rsidR="00CC1FD9" w:rsidRPr="00785762">
        <w:rPr>
          <w:sz w:val="24"/>
        </w:rPr>
        <w:t>6</w:t>
      </w:r>
      <w:r w:rsidRPr="00785762">
        <w:rPr>
          <w:sz w:val="24"/>
        </w:rPr>
        <w:t xml:space="preserve"> году – </w:t>
      </w:r>
      <w:r w:rsidR="00CC1FD9" w:rsidRPr="00785762">
        <w:rPr>
          <w:sz w:val="24"/>
        </w:rPr>
        <w:t>5</w:t>
      </w:r>
      <w:r w:rsidR="00A827B8" w:rsidRPr="00785762">
        <w:rPr>
          <w:sz w:val="24"/>
        </w:rPr>
        <w:t>3</w:t>
      </w:r>
      <w:r w:rsidRPr="00785762">
        <w:rPr>
          <w:sz w:val="24"/>
        </w:rPr>
        <w:t xml:space="preserve"> ед.), ликвидировано – </w:t>
      </w:r>
      <w:r w:rsidR="00CC1FD9" w:rsidRPr="00785762">
        <w:rPr>
          <w:sz w:val="24"/>
        </w:rPr>
        <w:t>137 ед.</w:t>
      </w:r>
      <w:r w:rsidRPr="00785762">
        <w:rPr>
          <w:sz w:val="24"/>
        </w:rPr>
        <w:t xml:space="preserve"> (в 201</w:t>
      </w:r>
      <w:r w:rsidR="00CC1FD9" w:rsidRPr="00785762">
        <w:rPr>
          <w:sz w:val="24"/>
        </w:rPr>
        <w:t xml:space="preserve">6 </w:t>
      </w:r>
      <w:r w:rsidRPr="00785762">
        <w:rPr>
          <w:sz w:val="24"/>
        </w:rPr>
        <w:t xml:space="preserve">году – </w:t>
      </w:r>
      <w:r w:rsidR="00CC1FD9" w:rsidRPr="00785762">
        <w:rPr>
          <w:sz w:val="24"/>
        </w:rPr>
        <w:t>99 ед.</w:t>
      </w:r>
      <w:r w:rsidRPr="00785762">
        <w:rPr>
          <w:sz w:val="24"/>
        </w:rPr>
        <w:t>). Общее количество юридических лиц на территории Приозерского района, состоящих на налоговом учете в ИФНС, на 01.01.201</w:t>
      </w:r>
      <w:r w:rsidR="00CC1FD9" w:rsidRPr="00785762">
        <w:rPr>
          <w:sz w:val="24"/>
        </w:rPr>
        <w:t>8</w:t>
      </w:r>
      <w:r w:rsidRPr="00785762">
        <w:rPr>
          <w:sz w:val="24"/>
        </w:rPr>
        <w:t xml:space="preserve"> г. составило </w:t>
      </w:r>
      <w:r w:rsidR="00CC1FD9" w:rsidRPr="00785762">
        <w:rPr>
          <w:sz w:val="24"/>
        </w:rPr>
        <w:t>1528</w:t>
      </w:r>
      <w:r w:rsidRPr="00785762">
        <w:rPr>
          <w:sz w:val="24"/>
        </w:rPr>
        <w:t xml:space="preserve"> ед. (на 01.01.201</w:t>
      </w:r>
      <w:r w:rsidR="00CC1FD9" w:rsidRPr="00785762">
        <w:rPr>
          <w:sz w:val="24"/>
        </w:rPr>
        <w:t>7</w:t>
      </w:r>
      <w:r w:rsidRPr="00785762">
        <w:rPr>
          <w:sz w:val="24"/>
        </w:rPr>
        <w:t xml:space="preserve">г. – </w:t>
      </w:r>
      <w:r w:rsidR="00CC1FD9" w:rsidRPr="00785762">
        <w:rPr>
          <w:sz w:val="24"/>
        </w:rPr>
        <w:t>1692</w:t>
      </w:r>
      <w:r w:rsidRPr="00785762">
        <w:rPr>
          <w:sz w:val="24"/>
        </w:rPr>
        <w:t xml:space="preserve"> ед.).</w:t>
      </w:r>
    </w:p>
    <w:p w:rsidR="002D5566" w:rsidRPr="00785762" w:rsidRDefault="002D5566">
      <w:pPr>
        <w:pStyle w:val="ab"/>
        <w:rPr>
          <w:sz w:val="24"/>
        </w:rPr>
      </w:pPr>
    </w:p>
    <w:p w:rsidR="00674458" w:rsidRPr="00785762" w:rsidRDefault="00674458">
      <w:pPr>
        <w:pStyle w:val="1"/>
        <w:rPr>
          <w:sz w:val="28"/>
        </w:rPr>
      </w:pPr>
      <w:bookmarkStart w:id="13" w:name="_Toc505172726"/>
      <w:r w:rsidRPr="00785762">
        <w:rPr>
          <w:sz w:val="28"/>
          <w:lang w:val="en-US"/>
        </w:rPr>
        <w:t>X</w:t>
      </w:r>
      <w:r w:rsidRPr="00785762">
        <w:rPr>
          <w:sz w:val="28"/>
        </w:rPr>
        <w:t>. Рынок труда</w:t>
      </w:r>
      <w:bookmarkEnd w:id="13"/>
      <w:r w:rsidRPr="00785762">
        <w:rPr>
          <w:sz w:val="28"/>
        </w:rPr>
        <w:t xml:space="preserve"> </w:t>
      </w:r>
    </w:p>
    <w:p w:rsidR="00674458" w:rsidRPr="00785762" w:rsidRDefault="00674458">
      <w:pPr>
        <w:pStyle w:val="ab"/>
        <w:rPr>
          <w:sz w:val="24"/>
        </w:rPr>
      </w:pPr>
      <w:r w:rsidRPr="00785762">
        <w:rPr>
          <w:sz w:val="24"/>
        </w:rPr>
        <w:t>Развитие экономики в Приозерском районе в 201</w:t>
      </w:r>
      <w:r w:rsidR="005A1DD2" w:rsidRPr="00785762">
        <w:rPr>
          <w:sz w:val="24"/>
        </w:rPr>
        <w:t>7</w:t>
      </w:r>
      <w:r w:rsidRPr="00785762">
        <w:rPr>
          <w:sz w:val="24"/>
        </w:rPr>
        <w:t xml:space="preserve"> году</w:t>
      </w:r>
      <w:r w:rsidR="008621A3" w:rsidRPr="00785762">
        <w:rPr>
          <w:sz w:val="24"/>
        </w:rPr>
        <w:t xml:space="preserve"> </w:t>
      </w:r>
      <w:r w:rsidRPr="00785762">
        <w:rPr>
          <w:sz w:val="24"/>
        </w:rPr>
        <w:t>позволило сохранить стабильную ситуацию на рынке труда</w:t>
      </w:r>
      <w:r w:rsidR="008621A3" w:rsidRPr="00785762">
        <w:rPr>
          <w:sz w:val="24"/>
        </w:rPr>
        <w:t>.</w:t>
      </w:r>
      <w:r w:rsidRPr="00785762">
        <w:rPr>
          <w:sz w:val="24"/>
        </w:rPr>
        <w:t xml:space="preserve"> Уровень регистрируемой безработицы </w:t>
      </w:r>
      <w:r w:rsidR="00373A6D" w:rsidRPr="00785762">
        <w:rPr>
          <w:sz w:val="24"/>
        </w:rPr>
        <w:t xml:space="preserve">на конец  отчетного года </w:t>
      </w:r>
      <w:r w:rsidRPr="00785762">
        <w:rPr>
          <w:sz w:val="24"/>
        </w:rPr>
        <w:t xml:space="preserve">в районе </w:t>
      </w:r>
      <w:r w:rsidR="00BA264F" w:rsidRPr="00785762">
        <w:rPr>
          <w:sz w:val="24"/>
        </w:rPr>
        <w:t>составил</w:t>
      </w:r>
      <w:r w:rsidR="00373A6D" w:rsidRPr="00785762">
        <w:rPr>
          <w:sz w:val="24"/>
        </w:rPr>
        <w:t xml:space="preserve"> </w:t>
      </w:r>
      <w:r w:rsidRPr="00785762">
        <w:rPr>
          <w:sz w:val="24"/>
        </w:rPr>
        <w:t>0,</w:t>
      </w:r>
      <w:r w:rsidR="003450A8" w:rsidRPr="00785762">
        <w:rPr>
          <w:sz w:val="24"/>
        </w:rPr>
        <w:t>2</w:t>
      </w:r>
      <w:r w:rsidR="005A1DD2" w:rsidRPr="00785762">
        <w:rPr>
          <w:sz w:val="24"/>
        </w:rPr>
        <w:t>9</w:t>
      </w:r>
      <w:r w:rsidRPr="00785762">
        <w:rPr>
          <w:sz w:val="24"/>
        </w:rPr>
        <w:t>%</w:t>
      </w:r>
      <w:r w:rsidR="00FD191B" w:rsidRPr="00785762">
        <w:rPr>
          <w:sz w:val="24"/>
        </w:rPr>
        <w:t>,</w:t>
      </w:r>
      <w:r w:rsidRPr="00785762">
        <w:rPr>
          <w:sz w:val="24"/>
        </w:rPr>
        <w:t xml:space="preserve"> </w:t>
      </w:r>
      <w:r w:rsidR="00BA264F" w:rsidRPr="00785762">
        <w:rPr>
          <w:sz w:val="24"/>
        </w:rPr>
        <w:t xml:space="preserve">что на 0,03 п.п. </w:t>
      </w:r>
      <w:r w:rsidR="005A1DD2" w:rsidRPr="00785762">
        <w:rPr>
          <w:sz w:val="24"/>
        </w:rPr>
        <w:t>больше</w:t>
      </w:r>
      <w:r w:rsidR="00BA264F" w:rsidRPr="00785762">
        <w:rPr>
          <w:sz w:val="24"/>
        </w:rPr>
        <w:t xml:space="preserve"> чем </w:t>
      </w:r>
      <w:r w:rsidR="00373A6D" w:rsidRPr="00785762">
        <w:rPr>
          <w:sz w:val="24"/>
        </w:rPr>
        <w:t>на 31.12.</w:t>
      </w:r>
      <w:r w:rsidR="003450A8" w:rsidRPr="00785762">
        <w:rPr>
          <w:sz w:val="24"/>
        </w:rPr>
        <w:t>201</w:t>
      </w:r>
      <w:r w:rsidR="005A1DD2" w:rsidRPr="00785762">
        <w:rPr>
          <w:sz w:val="24"/>
        </w:rPr>
        <w:t>6</w:t>
      </w:r>
      <w:r w:rsidR="00A61FCA" w:rsidRPr="00785762">
        <w:rPr>
          <w:sz w:val="24"/>
        </w:rPr>
        <w:t xml:space="preserve"> </w:t>
      </w:r>
      <w:r w:rsidRPr="00785762">
        <w:rPr>
          <w:sz w:val="24"/>
        </w:rPr>
        <w:t>года</w:t>
      </w:r>
      <w:r w:rsidR="00BA264F" w:rsidRPr="00785762">
        <w:rPr>
          <w:sz w:val="24"/>
        </w:rPr>
        <w:t xml:space="preserve"> (0,2</w:t>
      </w:r>
      <w:r w:rsidR="005A1DD2" w:rsidRPr="00785762">
        <w:rPr>
          <w:sz w:val="24"/>
        </w:rPr>
        <w:t>6</w:t>
      </w:r>
      <w:r w:rsidR="00BA264F" w:rsidRPr="00785762">
        <w:rPr>
          <w:sz w:val="24"/>
        </w:rPr>
        <w:t>%)</w:t>
      </w:r>
      <w:r w:rsidRPr="00785762">
        <w:rPr>
          <w:sz w:val="24"/>
        </w:rPr>
        <w:t>. В течение всего года он оставался ниже среднеобластного значения</w:t>
      </w:r>
      <w:r w:rsidR="003450A8" w:rsidRPr="00785762">
        <w:rPr>
          <w:sz w:val="24"/>
        </w:rPr>
        <w:t xml:space="preserve"> (</w:t>
      </w:r>
      <w:r w:rsidR="00F60474" w:rsidRPr="00785762">
        <w:rPr>
          <w:sz w:val="24"/>
        </w:rPr>
        <w:t>на 01.01.201</w:t>
      </w:r>
      <w:r w:rsidR="005A1DD2" w:rsidRPr="00785762">
        <w:rPr>
          <w:sz w:val="24"/>
        </w:rPr>
        <w:t>8</w:t>
      </w:r>
      <w:r w:rsidR="00F60474" w:rsidRPr="00785762">
        <w:rPr>
          <w:sz w:val="24"/>
        </w:rPr>
        <w:t xml:space="preserve">г. - </w:t>
      </w:r>
      <w:r w:rsidR="0011016F" w:rsidRPr="00785762">
        <w:rPr>
          <w:sz w:val="24"/>
        </w:rPr>
        <w:t>0,</w:t>
      </w:r>
      <w:r w:rsidR="005A1DD2" w:rsidRPr="00785762">
        <w:rPr>
          <w:sz w:val="24"/>
        </w:rPr>
        <w:t>35</w:t>
      </w:r>
      <w:r w:rsidR="003450A8" w:rsidRPr="00785762">
        <w:rPr>
          <w:sz w:val="24"/>
        </w:rPr>
        <w:t>%)</w:t>
      </w:r>
      <w:r w:rsidRPr="00785762">
        <w:rPr>
          <w:sz w:val="24"/>
        </w:rPr>
        <w:t xml:space="preserve">. </w:t>
      </w:r>
    </w:p>
    <w:p w:rsidR="007D4DC5" w:rsidRPr="00785762" w:rsidRDefault="007D4DC5" w:rsidP="007D4DC5">
      <w:pPr>
        <w:pStyle w:val="ab"/>
        <w:rPr>
          <w:sz w:val="24"/>
        </w:rPr>
      </w:pPr>
      <w:r w:rsidRPr="00785762">
        <w:rPr>
          <w:sz w:val="24"/>
        </w:rPr>
        <w:t>Количество зарегистрированных безработных увеличилось с 79 чел. на начало 2017 года до 88 чел. на конец отчетного года. Основными тенденциями ситуации на рынке труда были: стабильность экономики, отсутствие значительных сокращений штатов на предприятиях и организациях района, превышение спроса на рабочую силу над предложением.</w:t>
      </w:r>
    </w:p>
    <w:p w:rsidR="007D4DC5" w:rsidRPr="00785762" w:rsidRDefault="007D4DC5" w:rsidP="007D4DC5">
      <w:pPr>
        <w:ind w:firstLine="709"/>
        <w:jc w:val="both"/>
        <w:rPr>
          <w:sz w:val="24"/>
          <w:szCs w:val="24"/>
        </w:rPr>
      </w:pPr>
      <w:r w:rsidRPr="00785762">
        <w:rPr>
          <w:sz w:val="24"/>
          <w:szCs w:val="24"/>
        </w:rPr>
        <w:t>В 2017 года в службу занятости населения за предоставлением государственных услуг обратилось 1907 чел., что на 182 чел. больше чем в предыдущем году, из них:</w:t>
      </w:r>
    </w:p>
    <w:p w:rsidR="007D4DC5" w:rsidRPr="00785762" w:rsidRDefault="007D4DC5" w:rsidP="007D4DC5">
      <w:pPr>
        <w:ind w:firstLine="709"/>
        <w:jc w:val="both"/>
        <w:rPr>
          <w:sz w:val="24"/>
          <w:szCs w:val="24"/>
        </w:rPr>
      </w:pPr>
      <w:r w:rsidRPr="00785762">
        <w:rPr>
          <w:bCs/>
          <w:sz w:val="24"/>
          <w:szCs w:val="24"/>
        </w:rPr>
        <w:t>- за содействием в поиске подходящей работы - 741 чел.;</w:t>
      </w:r>
    </w:p>
    <w:p w:rsidR="007D4DC5" w:rsidRPr="00785762" w:rsidRDefault="007D4DC5" w:rsidP="007D4DC5">
      <w:pPr>
        <w:ind w:firstLine="709"/>
        <w:jc w:val="both"/>
        <w:rPr>
          <w:sz w:val="24"/>
          <w:szCs w:val="24"/>
        </w:rPr>
      </w:pPr>
      <w:r w:rsidRPr="00785762">
        <w:rPr>
          <w:sz w:val="24"/>
          <w:szCs w:val="24"/>
        </w:rPr>
        <w:t>- за профессиональной ориентацией - 327 чел.;</w:t>
      </w:r>
    </w:p>
    <w:p w:rsidR="007D4DC5" w:rsidRPr="00785762" w:rsidRDefault="007D4DC5" w:rsidP="007D4DC5">
      <w:pPr>
        <w:ind w:firstLine="709"/>
        <w:jc w:val="both"/>
        <w:rPr>
          <w:sz w:val="24"/>
          <w:szCs w:val="24"/>
        </w:rPr>
      </w:pPr>
      <w:r w:rsidRPr="00785762">
        <w:rPr>
          <w:sz w:val="24"/>
          <w:szCs w:val="24"/>
        </w:rPr>
        <w:t>- за получением различной информации – 490 чел.</w:t>
      </w:r>
    </w:p>
    <w:p w:rsidR="00AD2132" w:rsidRPr="00785762" w:rsidRDefault="00AD2132" w:rsidP="00AD2132">
      <w:pPr>
        <w:ind w:firstLine="709"/>
        <w:jc w:val="both"/>
        <w:rPr>
          <w:sz w:val="24"/>
          <w:szCs w:val="24"/>
        </w:rPr>
      </w:pPr>
      <w:r w:rsidRPr="00785762">
        <w:rPr>
          <w:sz w:val="24"/>
          <w:szCs w:val="24"/>
        </w:rPr>
        <w:t>Количество трудоустроенных среди ищущих работу граждан в 2017 году составило 566 человек, из которых - 102 (18%) - безработные граждане.</w:t>
      </w:r>
    </w:p>
    <w:p w:rsidR="00AD2132" w:rsidRPr="00785762" w:rsidRDefault="00AD2132" w:rsidP="00AD2132">
      <w:pPr>
        <w:jc w:val="both"/>
        <w:rPr>
          <w:sz w:val="24"/>
          <w:szCs w:val="24"/>
        </w:rPr>
      </w:pPr>
      <w:r w:rsidRPr="00785762">
        <w:rPr>
          <w:sz w:val="24"/>
          <w:szCs w:val="24"/>
        </w:rPr>
        <w:t xml:space="preserve">Всего за 2017 год было признано безработными 241 человек, которым назначено пособие по безработице. </w:t>
      </w:r>
    </w:p>
    <w:p w:rsidR="00674458" w:rsidRPr="00785762" w:rsidRDefault="00674458">
      <w:pPr>
        <w:pStyle w:val="24"/>
        <w:rPr>
          <w:bCs/>
          <w:i w:val="0"/>
          <w:iCs/>
          <w:sz w:val="24"/>
        </w:rPr>
      </w:pPr>
      <w:r w:rsidRPr="00785762">
        <w:rPr>
          <w:bCs/>
          <w:i w:val="0"/>
          <w:iCs/>
          <w:sz w:val="24"/>
        </w:rPr>
        <w:t xml:space="preserve">В разрезе городских и сельских поселений </w:t>
      </w:r>
      <w:r w:rsidR="00304668" w:rsidRPr="00785762">
        <w:rPr>
          <w:bCs/>
          <w:i w:val="0"/>
          <w:iCs/>
          <w:sz w:val="24"/>
        </w:rPr>
        <w:t>число безработных и уровень безработицы имеет следующее распределение</w:t>
      </w:r>
      <w:r w:rsidRPr="00785762">
        <w:rPr>
          <w:bCs/>
          <w:i w:val="0"/>
          <w:iCs/>
          <w:sz w:val="24"/>
        </w:rPr>
        <w:t>:</w:t>
      </w:r>
    </w:p>
    <w:p w:rsidR="003D74FD" w:rsidRPr="00785762" w:rsidRDefault="003D74FD">
      <w:pPr>
        <w:pStyle w:val="24"/>
        <w:rPr>
          <w:bCs/>
          <w:i w:val="0"/>
          <w:iCs/>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825"/>
        <w:gridCol w:w="1825"/>
        <w:gridCol w:w="1825"/>
        <w:gridCol w:w="1612"/>
      </w:tblGrid>
      <w:tr w:rsidR="00785762" w:rsidRPr="00785762" w:rsidTr="007C353F">
        <w:trPr>
          <w:cantSplit/>
        </w:trPr>
        <w:tc>
          <w:tcPr>
            <w:tcW w:w="2694" w:type="dxa"/>
            <w:tcBorders>
              <w:bottom w:val="nil"/>
            </w:tcBorders>
          </w:tcPr>
          <w:p w:rsidR="00CE772D" w:rsidRPr="00785762" w:rsidRDefault="00CE772D">
            <w:pPr>
              <w:pStyle w:val="24"/>
              <w:ind w:firstLine="0"/>
              <w:rPr>
                <w:bCs/>
                <w:i w:val="0"/>
                <w:iCs/>
                <w:sz w:val="20"/>
              </w:rPr>
            </w:pPr>
          </w:p>
        </w:tc>
        <w:tc>
          <w:tcPr>
            <w:tcW w:w="3650" w:type="dxa"/>
            <w:gridSpan w:val="2"/>
          </w:tcPr>
          <w:p w:rsidR="00CE772D" w:rsidRPr="00785762" w:rsidRDefault="00CE772D" w:rsidP="00BC03E1">
            <w:pPr>
              <w:pStyle w:val="24"/>
              <w:ind w:firstLine="0"/>
              <w:jc w:val="center"/>
              <w:rPr>
                <w:bCs/>
                <w:i w:val="0"/>
                <w:iCs/>
                <w:sz w:val="22"/>
              </w:rPr>
            </w:pPr>
            <w:r w:rsidRPr="00785762">
              <w:rPr>
                <w:bCs/>
                <w:i w:val="0"/>
                <w:iCs/>
                <w:sz w:val="22"/>
              </w:rPr>
              <w:t>на 01.01.201</w:t>
            </w:r>
            <w:r w:rsidR="00BC03E1" w:rsidRPr="00785762">
              <w:rPr>
                <w:bCs/>
                <w:i w:val="0"/>
                <w:iCs/>
                <w:sz w:val="22"/>
              </w:rPr>
              <w:t>7</w:t>
            </w:r>
            <w:r w:rsidRPr="00785762">
              <w:rPr>
                <w:bCs/>
                <w:i w:val="0"/>
                <w:iCs/>
                <w:sz w:val="22"/>
              </w:rPr>
              <w:t>г.</w:t>
            </w:r>
          </w:p>
        </w:tc>
        <w:tc>
          <w:tcPr>
            <w:tcW w:w="3437" w:type="dxa"/>
            <w:gridSpan w:val="2"/>
          </w:tcPr>
          <w:p w:rsidR="00CE772D" w:rsidRPr="00785762" w:rsidRDefault="00CE772D" w:rsidP="00BC03E1">
            <w:pPr>
              <w:pStyle w:val="24"/>
              <w:ind w:firstLine="0"/>
              <w:jc w:val="center"/>
              <w:rPr>
                <w:bCs/>
                <w:i w:val="0"/>
                <w:iCs/>
                <w:sz w:val="22"/>
              </w:rPr>
            </w:pPr>
            <w:r w:rsidRPr="00785762">
              <w:rPr>
                <w:bCs/>
                <w:i w:val="0"/>
                <w:iCs/>
                <w:sz w:val="22"/>
              </w:rPr>
              <w:t>на 01.01.201</w:t>
            </w:r>
            <w:r w:rsidR="00BC03E1" w:rsidRPr="00785762">
              <w:rPr>
                <w:bCs/>
                <w:i w:val="0"/>
                <w:iCs/>
                <w:sz w:val="22"/>
              </w:rPr>
              <w:t>8</w:t>
            </w:r>
            <w:r w:rsidRPr="00785762">
              <w:rPr>
                <w:bCs/>
                <w:i w:val="0"/>
                <w:iCs/>
                <w:sz w:val="22"/>
              </w:rPr>
              <w:t>г.</w:t>
            </w:r>
          </w:p>
        </w:tc>
      </w:tr>
      <w:tr w:rsidR="00785762" w:rsidRPr="00785762" w:rsidTr="007C353F">
        <w:tc>
          <w:tcPr>
            <w:tcW w:w="2694" w:type="dxa"/>
            <w:tcBorders>
              <w:top w:val="nil"/>
            </w:tcBorders>
          </w:tcPr>
          <w:p w:rsidR="00CE772D" w:rsidRPr="00785762" w:rsidRDefault="00CE772D">
            <w:pPr>
              <w:pStyle w:val="24"/>
              <w:ind w:firstLine="0"/>
              <w:jc w:val="center"/>
              <w:rPr>
                <w:bCs/>
                <w:i w:val="0"/>
                <w:iCs/>
                <w:sz w:val="20"/>
              </w:rPr>
            </w:pPr>
            <w:r w:rsidRPr="00785762">
              <w:rPr>
                <w:bCs/>
                <w:i w:val="0"/>
                <w:iCs/>
                <w:sz w:val="20"/>
              </w:rPr>
              <w:t>Наименование поселения</w:t>
            </w:r>
          </w:p>
        </w:tc>
        <w:tc>
          <w:tcPr>
            <w:tcW w:w="1825" w:type="dxa"/>
          </w:tcPr>
          <w:p w:rsidR="00CE772D" w:rsidRPr="00785762" w:rsidRDefault="00CE772D" w:rsidP="00147E34">
            <w:pPr>
              <w:pStyle w:val="24"/>
              <w:ind w:firstLine="0"/>
              <w:jc w:val="center"/>
              <w:rPr>
                <w:bCs/>
                <w:i w:val="0"/>
                <w:iCs/>
                <w:sz w:val="20"/>
              </w:rPr>
            </w:pPr>
            <w:r w:rsidRPr="00785762">
              <w:rPr>
                <w:bCs/>
                <w:i w:val="0"/>
                <w:iCs/>
                <w:sz w:val="20"/>
              </w:rPr>
              <w:t>Численность безработных, чел.</w:t>
            </w:r>
          </w:p>
        </w:tc>
        <w:tc>
          <w:tcPr>
            <w:tcW w:w="1825" w:type="dxa"/>
          </w:tcPr>
          <w:p w:rsidR="00CE772D" w:rsidRPr="00785762" w:rsidRDefault="00CE772D" w:rsidP="00147E34">
            <w:pPr>
              <w:pStyle w:val="24"/>
              <w:ind w:firstLine="0"/>
              <w:jc w:val="center"/>
              <w:rPr>
                <w:bCs/>
                <w:i w:val="0"/>
                <w:iCs/>
                <w:sz w:val="20"/>
              </w:rPr>
            </w:pPr>
            <w:r w:rsidRPr="00785762">
              <w:rPr>
                <w:bCs/>
                <w:i w:val="0"/>
                <w:iCs/>
                <w:sz w:val="20"/>
              </w:rPr>
              <w:t>Уровень безработицы, %</w:t>
            </w:r>
          </w:p>
        </w:tc>
        <w:tc>
          <w:tcPr>
            <w:tcW w:w="1825" w:type="dxa"/>
          </w:tcPr>
          <w:p w:rsidR="00CE772D" w:rsidRPr="00785762" w:rsidRDefault="00CE772D">
            <w:pPr>
              <w:pStyle w:val="24"/>
              <w:ind w:firstLine="0"/>
              <w:jc w:val="center"/>
              <w:rPr>
                <w:bCs/>
                <w:i w:val="0"/>
                <w:iCs/>
                <w:sz w:val="20"/>
              </w:rPr>
            </w:pPr>
            <w:r w:rsidRPr="00785762">
              <w:rPr>
                <w:bCs/>
                <w:i w:val="0"/>
                <w:iCs/>
                <w:sz w:val="20"/>
              </w:rPr>
              <w:t>Численность безработных, чел.</w:t>
            </w:r>
          </w:p>
        </w:tc>
        <w:tc>
          <w:tcPr>
            <w:tcW w:w="1612" w:type="dxa"/>
          </w:tcPr>
          <w:p w:rsidR="00CE772D" w:rsidRPr="00785762" w:rsidRDefault="00CE772D">
            <w:pPr>
              <w:pStyle w:val="24"/>
              <w:ind w:firstLine="0"/>
              <w:jc w:val="center"/>
              <w:rPr>
                <w:bCs/>
                <w:i w:val="0"/>
                <w:iCs/>
                <w:sz w:val="20"/>
              </w:rPr>
            </w:pPr>
            <w:r w:rsidRPr="00785762">
              <w:rPr>
                <w:bCs/>
                <w:i w:val="0"/>
                <w:iCs/>
                <w:sz w:val="20"/>
              </w:rPr>
              <w:t>Уровень безработицы, %</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Приозерское ГП</w:t>
            </w:r>
          </w:p>
        </w:tc>
        <w:tc>
          <w:tcPr>
            <w:tcW w:w="1825" w:type="dxa"/>
            <w:vAlign w:val="bottom"/>
          </w:tcPr>
          <w:p w:rsidR="00BC03E1" w:rsidRPr="00785762" w:rsidRDefault="00FD0202" w:rsidP="009D1657">
            <w:pPr>
              <w:pStyle w:val="24"/>
              <w:ind w:firstLine="0"/>
              <w:jc w:val="center"/>
              <w:rPr>
                <w:bCs/>
                <w:i w:val="0"/>
                <w:iCs/>
                <w:sz w:val="22"/>
              </w:rPr>
            </w:pPr>
            <w:hyperlink r:id="rId10" w:history="1">
              <w:r w:rsidR="00BC03E1" w:rsidRPr="00785762">
                <w:rPr>
                  <w:bCs/>
                  <w:i w:val="0"/>
                  <w:iCs/>
                  <w:sz w:val="22"/>
                </w:rPr>
                <w:t>33</w:t>
              </w:r>
            </w:hyperlink>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0,34</w:t>
            </w:r>
          </w:p>
        </w:tc>
        <w:tc>
          <w:tcPr>
            <w:tcW w:w="1825" w:type="dxa"/>
            <w:vAlign w:val="bottom"/>
          </w:tcPr>
          <w:p w:rsidR="00BC03E1" w:rsidRPr="00785762" w:rsidRDefault="00BC03E1" w:rsidP="00CE772D">
            <w:pPr>
              <w:pStyle w:val="24"/>
              <w:ind w:firstLine="0"/>
              <w:jc w:val="center"/>
              <w:rPr>
                <w:bCs/>
                <w:i w:val="0"/>
                <w:iCs/>
                <w:sz w:val="22"/>
              </w:rPr>
            </w:pPr>
            <w:r w:rsidRPr="00785762">
              <w:rPr>
                <w:bCs/>
                <w:i w:val="0"/>
                <w:iCs/>
                <w:sz w:val="22"/>
              </w:rPr>
              <w:t>51</w:t>
            </w:r>
          </w:p>
        </w:tc>
        <w:tc>
          <w:tcPr>
            <w:tcW w:w="1612" w:type="dxa"/>
            <w:vAlign w:val="bottom"/>
          </w:tcPr>
          <w:p w:rsidR="00BC03E1" w:rsidRPr="00785762" w:rsidRDefault="00BC03E1" w:rsidP="00CE772D">
            <w:pPr>
              <w:pStyle w:val="24"/>
              <w:ind w:firstLine="0"/>
              <w:jc w:val="center"/>
              <w:rPr>
                <w:bCs/>
                <w:i w:val="0"/>
                <w:iCs/>
                <w:sz w:val="22"/>
              </w:rPr>
            </w:pPr>
            <w:r w:rsidRPr="00785762">
              <w:rPr>
                <w:bCs/>
                <w:i w:val="0"/>
                <w:iCs/>
                <w:sz w:val="22"/>
              </w:rPr>
              <w:t>0,53</w:t>
            </w:r>
          </w:p>
        </w:tc>
      </w:tr>
      <w:tr w:rsidR="00785762" w:rsidRPr="00785762" w:rsidTr="00147E34">
        <w:tc>
          <w:tcPr>
            <w:tcW w:w="2694" w:type="dxa"/>
          </w:tcPr>
          <w:p w:rsidR="00BC03E1" w:rsidRPr="00785762" w:rsidRDefault="00BC03E1" w:rsidP="001272CC">
            <w:pPr>
              <w:pStyle w:val="24"/>
              <w:ind w:firstLine="0"/>
              <w:rPr>
                <w:bCs/>
                <w:i w:val="0"/>
                <w:iCs/>
                <w:sz w:val="22"/>
              </w:rPr>
            </w:pPr>
            <w:r w:rsidRPr="00785762">
              <w:rPr>
                <w:bCs/>
                <w:i w:val="0"/>
                <w:iCs/>
                <w:sz w:val="22"/>
              </w:rPr>
              <w:t>МО Кузнечнинское ГП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7</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0,30</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6</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0,26</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Громовское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7</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0,54</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5</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0,4</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Запорожское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1</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0,08</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0</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Красноозерное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1</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0,18</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Ларионовское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6</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0,36</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4</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0,26</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Мельниковское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4</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0,30</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2</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0,16</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Мичуринское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0</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Петровское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1</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0,1</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0</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Плодовское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3</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0,24</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3</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0,24</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Раздольевское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1</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0,1</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Ромашкинское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8</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0,22</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3</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0,08</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Севастьяновское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2</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0,5</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4</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1,16</w:t>
            </w:r>
          </w:p>
        </w:tc>
      </w:tr>
      <w:tr w:rsidR="00785762" w:rsidRPr="00785762" w:rsidTr="00147E34">
        <w:tc>
          <w:tcPr>
            <w:tcW w:w="2694" w:type="dxa"/>
          </w:tcPr>
          <w:p w:rsidR="00BC03E1" w:rsidRPr="00785762" w:rsidRDefault="00BC03E1">
            <w:pPr>
              <w:pStyle w:val="24"/>
              <w:ind w:firstLine="0"/>
              <w:rPr>
                <w:bCs/>
                <w:i w:val="0"/>
                <w:iCs/>
                <w:sz w:val="22"/>
              </w:rPr>
            </w:pPr>
            <w:r w:rsidRPr="00785762">
              <w:rPr>
                <w:bCs/>
                <w:i w:val="0"/>
                <w:iCs/>
                <w:sz w:val="22"/>
              </w:rPr>
              <w:t>Сосновское СП</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7</w:t>
            </w:r>
          </w:p>
        </w:tc>
        <w:tc>
          <w:tcPr>
            <w:tcW w:w="1825" w:type="dxa"/>
            <w:vAlign w:val="bottom"/>
          </w:tcPr>
          <w:p w:rsidR="00BC03E1" w:rsidRPr="00785762" w:rsidRDefault="00BC03E1" w:rsidP="009D1657">
            <w:pPr>
              <w:pStyle w:val="24"/>
              <w:ind w:firstLine="0"/>
              <w:jc w:val="center"/>
              <w:rPr>
                <w:bCs/>
                <w:i w:val="0"/>
                <w:iCs/>
                <w:sz w:val="22"/>
              </w:rPr>
            </w:pPr>
            <w:r w:rsidRPr="00785762">
              <w:rPr>
                <w:bCs/>
                <w:i w:val="0"/>
                <w:iCs/>
                <w:sz w:val="22"/>
              </w:rPr>
              <w:t>0,16</w:t>
            </w:r>
          </w:p>
        </w:tc>
        <w:tc>
          <w:tcPr>
            <w:tcW w:w="1825" w:type="dxa"/>
            <w:vAlign w:val="bottom"/>
          </w:tcPr>
          <w:p w:rsidR="00BC03E1" w:rsidRPr="00785762" w:rsidRDefault="00BC03E1" w:rsidP="0011016F">
            <w:pPr>
              <w:pStyle w:val="24"/>
              <w:ind w:firstLine="0"/>
              <w:jc w:val="center"/>
              <w:rPr>
                <w:bCs/>
                <w:i w:val="0"/>
                <w:iCs/>
                <w:sz w:val="22"/>
              </w:rPr>
            </w:pPr>
            <w:r w:rsidRPr="00785762">
              <w:rPr>
                <w:bCs/>
                <w:i w:val="0"/>
                <w:iCs/>
                <w:sz w:val="22"/>
              </w:rPr>
              <w:t>8</w:t>
            </w:r>
          </w:p>
        </w:tc>
        <w:tc>
          <w:tcPr>
            <w:tcW w:w="1612" w:type="dxa"/>
            <w:vAlign w:val="bottom"/>
          </w:tcPr>
          <w:p w:rsidR="00BC03E1" w:rsidRPr="00785762" w:rsidRDefault="00BC03E1" w:rsidP="0011016F">
            <w:pPr>
              <w:pStyle w:val="24"/>
              <w:ind w:firstLine="0"/>
              <w:jc w:val="center"/>
              <w:rPr>
                <w:bCs/>
                <w:i w:val="0"/>
                <w:iCs/>
                <w:sz w:val="22"/>
              </w:rPr>
            </w:pPr>
            <w:r w:rsidRPr="00785762">
              <w:rPr>
                <w:bCs/>
                <w:i w:val="0"/>
                <w:iCs/>
                <w:sz w:val="22"/>
              </w:rPr>
              <w:t>0,18</w:t>
            </w:r>
          </w:p>
        </w:tc>
      </w:tr>
      <w:tr w:rsidR="00BC03E1" w:rsidRPr="00785762" w:rsidTr="00147E34">
        <w:tc>
          <w:tcPr>
            <w:tcW w:w="2694" w:type="dxa"/>
          </w:tcPr>
          <w:p w:rsidR="00BC03E1" w:rsidRPr="00785762" w:rsidRDefault="00BC03E1">
            <w:pPr>
              <w:pStyle w:val="24"/>
              <w:ind w:firstLine="0"/>
              <w:rPr>
                <w:b/>
                <w:i w:val="0"/>
                <w:iCs/>
                <w:sz w:val="22"/>
              </w:rPr>
            </w:pPr>
            <w:r w:rsidRPr="00785762">
              <w:rPr>
                <w:b/>
                <w:i w:val="0"/>
                <w:iCs/>
                <w:sz w:val="22"/>
              </w:rPr>
              <w:t>ВСЕГО по МО</w:t>
            </w:r>
          </w:p>
        </w:tc>
        <w:tc>
          <w:tcPr>
            <w:tcW w:w="1825" w:type="dxa"/>
            <w:vAlign w:val="bottom"/>
          </w:tcPr>
          <w:p w:rsidR="00BC03E1" w:rsidRPr="00785762" w:rsidRDefault="00BC03E1" w:rsidP="009D1657">
            <w:pPr>
              <w:pStyle w:val="24"/>
              <w:ind w:firstLine="0"/>
              <w:jc w:val="center"/>
              <w:rPr>
                <w:i w:val="0"/>
                <w:iCs/>
                <w:sz w:val="22"/>
              </w:rPr>
            </w:pPr>
            <w:r w:rsidRPr="00785762">
              <w:rPr>
                <w:i w:val="0"/>
                <w:iCs/>
                <w:sz w:val="22"/>
              </w:rPr>
              <w:t>79</w:t>
            </w:r>
          </w:p>
        </w:tc>
        <w:tc>
          <w:tcPr>
            <w:tcW w:w="1825" w:type="dxa"/>
            <w:vAlign w:val="bottom"/>
          </w:tcPr>
          <w:p w:rsidR="00BC03E1" w:rsidRPr="00785762" w:rsidRDefault="00BC03E1" w:rsidP="009D1657">
            <w:pPr>
              <w:pStyle w:val="24"/>
              <w:ind w:firstLine="0"/>
              <w:jc w:val="center"/>
              <w:rPr>
                <w:b/>
                <w:i w:val="0"/>
                <w:iCs/>
                <w:sz w:val="22"/>
              </w:rPr>
            </w:pPr>
            <w:r w:rsidRPr="00785762">
              <w:rPr>
                <w:b/>
                <w:i w:val="0"/>
                <w:iCs/>
                <w:sz w:val="22"/>
              </w:rPr>
              <w:t>0,26</w:t>
            </w:r>
          </w:p>
        </w:tc>
        <w:tc>
          <w:tcPr>
            <w:tcW w:w="1825" w:type="dxa"/>
            <w:vAlign w:val="bottom"/>
          </w:tcPr>
          <w:p w:rsidR="00BC03E1" w:rsidRPr="00785762" w:rsidRDefault="00BC03E1" w:rsidP="0011016F">
            <w:pPr>
              <w:pStyle w:val="24"/>
              <w:ind w:firstLine="0"/>
              <w:jc w:val="center"/>
              <w:rPr>
                <w:i w:val="0"/>
                <w:iCs/>
                <w:sz w:val="22"/>
              </w:rPr>
            </w:pPr>
            <w:r w:rsidRPr="00785762">
              <w:rPr>
                <w:i w:val="0"/>
                <w:iCs/>
                <w:sz w:val="22"/>
              </w:rPr>
              <w:fldChar w:fldCharType="begin"/>
            </w:r>
            <w:r w:rsidRPr="00785762">
              <w:rPr>
                <w:i w:val="0"/>
                <w:iCs/>
                <w:sz w:val="22"/>
              </w:rPr>
              <w:instrText xml:space="preserve"> =SUM(ABOVE) </w:instrText>
            </w:r>
            <w:r w:rsidRPr="00785762">
              <w:rPr>
                <w:i w:val="0"/>
                <w:iCs/>
                <w:sz w:val="22"/>
              </w:rPr>
              <w:fldChar w:fldCharType="separate"/>
            </w:r>
            <w:r w:rsidRPr="00785762">
              <w:rPr>
                <w:i w:val="0"/>
                <w:iCs/>
                <w:noProof/>
                <w:sz w:val="22"/>
              </w:rPr>
              <w:t>88</w:t>
            </w:r>
            <w:r w:rsidRPr="00785762">
              <w:rPr>
                <w:i w:val="0"/>
                <w:iCs/>
                <w:sz w:val="22"/>
              </w:rPr>
              <w:fldChar w:fldCharType="end"/>
            </w:r>
          </w:p>
        </w:tc>
        <w:tc>
          <w:tcPr>
            <w:tcW w:w="1612" w:type="dxa"/>
            <w:vAlign w:val="bottom"/>
          </w:tcPr>
          <w:p w:rsidR="00BC03E1" w:rsidRPr="00785762" w:rsidRDefault="00BC03E1" w:rsidP="00BC03E1">
            <w:pPr>
              <w:pStyle w:val="24"/>
              <w:ind w:firstLine="0"/>
              <w:jc w:val="center"/>
              <w:rPr>
                <w:b/>
                <w:i w:val="0"/>
                <w:iCs/>
                <w:sz w:val="22"/>
              </w:rPr>
            </w:pPr>
            <w:r w:rsidRPr="00785762">
              <w:rPr>
                <w:b/>
                <w:i w:val="0"/>
                <w:iCs/>
                <w:sz w:val="22"/>
              </w:rPr>
              <w:t>0,29</w:t>
            </w:r>
          </w:p>
        </w:tc>
      </w:tr>
    </w:tbl>
    <w:p w:rsidR="00674458" w:rsidRPr="00785762" w:rsidRDefault="00674458">
      <w:pPr>
        <w:pStyle w:val="24"/>
        <w:rPr>
          <w:bCs/>
          <w:i w:val="0"/>
          <w:iCs/>
          <w:sz w:val="24"/>
        </w:rPr>
      </w:pPr>
    </w:p>
    <w:p w:rsidR="003450A8" w:rsidRPr="00785762" w:rsidRDefault="00524B9C" w:rsidP="003450A8">
      <w:pPr>
        <w:ind w:firstLine="709"/>
        <w:jc w:val="both"/>
        <w:rPr>
          <w:bCs/>
          <w:sz w:val="24"/>
        </w:rPr>
      </w:pPr>
      <w:r w:rsidRPr="00785762">
        <w:rPr>
          <w:sz w:val="24"/>
          <w:szCs w:val="24"/>
        </w:rPr>
        <w:t xml:space="preserve">На конец отчетного года служба занятости </w:t>
      </w:r>
      <w:r w:rsidR="00A671D7" w:rsidRPr="00785762">
        <w:rPr>
          <w:sz w:val="24"/>
          <w:szCs w:val="24"/>
        </w:rPr>
        <w:t xml:space="preserve">располагала информацией о </w:t>
      </w:r>
      <w:r w:rsidR="00BC03E1" w:rsidRPr="00785762">
        <w:rPr>
          <w:sz w:val="24"/>
          <w:szCs w:val="24"/>
        </w:rPr>
        <w:t>331</w:t>
      </w:r>
      <w:r w:rsidR="00A671D7" w:rsidRPr="00785762">
        <w:rPr>
          <w:sz w:val="24"/>
          <w:szCs w:val="24"/>
        </w:rPr>
        <w:t xml:space="preserve"> свободн</w:t>
      </w:r>
      <w:r w:rsidR="00CE772D" w:rsidRPr="00785762">
        <w:rPr>
          <w:sz w:val="24"/>
          <w:szCs w:val="24"/>
        </w:rPr>
        <w:t>ом</w:t>
      </w:r>
      <w:r w:rsidR="00A671D7" w:rsidRPr="00785762">
        <w:rPr>
          <w:sz w:val="24"/>
          <w:szCs w:val="24"/>
        </w:rPr>
        <w:t xml:space="preserve"> рабоч</w:t>
      </w:r>
      <w:r w:rsidR="00CE772D" w:rsidRPr="00785762">
        <w:rPr>
          <w:sz w:val="24"/>
          <w:szCs w:val="24"/>
        </w:rPr>
        <w:t>ем</w:t>
      </w:r>
      <w:r w:rsidR="00A671D7" w:rsidRPr="00785762">
        <w:rPr>
          <w:sz w:val="24"/>
          <w:szCs w:val="24"/>
        </w:rPr>
        <w:t xml:space="preserve"> мест</w:t>
      </w:r>
      <w:r w:rsidR="00CE772D" w:rsidRPr="00785762">
        <w:rPr>
          <w:sz w:val="24"/>
          <w:szCs w:val="24"/>
        </w:rPr>
        <w:t>е</w:t>
      </w:r>
      <w:r w:rsidR="00A671D7" w:rsidRPr="00785762">
        <w:rPr>
          <w:sz w:val="24"/>
          <w:szCs w:val="24"/>
        </w:rPr>
        <w:t xml:space="preserve">, что на </w:t>
      </w:r>
      <w:r w:rsidR="00BC03E1" w:rsidRPr="00785762">
        <w:rPr>
          <w:sz w:val="24"/>
          <w:szCs w:val="24"/>
        </w:rPr>
        <w:t>70</w:t>
      </w:r>
      <w:r w:rsidR="00A671D7" w:rsidRPr="00785762">
        <w:rPr>
          <w:sz w:val="24"/>
          <w:szCs w:val="24"/>
        </w:rPr>
        <w:t xml:space="preserve"> ваканси</w:t>
      </w:r>
      <w:r w:rsidR="00BC03E1" w:rsidRPr="00785762">
        <w:rPr>
          <w:sz w:val="24"/>
          <w:szCs w:val="24"/>
        </w:rPr>
        <w:t>й</w:t>
      </w:r>
      <w:r w:rsidR="00A671D7" w:rsidRPr="00785762">
        <w:rPr>
          <w:sz w:val="24"/>
          <w:szCs w:val="24"/>
        </w:rPr>
        <w:t xml:space="preserve"> </w:t>
      </w:r>
      <w:r w:rsidR="00BC03E1" w:rsidRPr="00785762">
        <w:rPr>
          <w:sz w:val="24"/>
          <w:szCs w:val="24"/>
        </w:rPr>
        <w:t>больше</w:t>
      </w:r>
      <w:r w:rsidR="00A671D7" w:rsidRPr="00785762">
        <w:rPr>
          <w:sz w:val="24"/>
          <w:szCs w:val="24"/>
        </w:rPr>
        <w:t xml:space="preserve"> чем на начало 201</w:t>
      </w:r>
      <w:r w:rsidR="00BC03E1" w:rsidRPr="00785762">
        <w:rPr>
          <w:sz w:val="24"/>
          <w:szCs w:val="24"/>
        </w:rPr>
        <w:t>7</w:t>
      </w:r>
      <w:r w:rsidR="00A671D7" w:rsidRPr="00785762">
        <w:rPr>
          <w:sz w:val="24"/>
          <w:szCs w:val="24"/>
        </w:rPr>
        <w:t xml:space="preserve"> года. </w:t>
      </w:r>
      <w:r w:rsidR="003450A8" w:rsidRPr="00785762">
        <w:rPr>
          <w:bCs/>
          <w:sz w:val="24"/>
        </w:rPr>
        <w:t>Предприятиям и организациям, по-прежнему, требовались, в основном, рабочие кадры. Для трудоустро</w:t>
      </w:r>
      <w:r w:rsidR="00D7645C" w:rsidRPr="00785762">
        <w:rPr>
          <w:bCs/>
          <w:sz w:val="24"/>
        </w:rPr>
        <w:t>йства по рабочим профессиям на 31 декабря 201</w:t>
      </w:r>
      <w:r w:rsidR="00BC03E1" w:rsidRPr="00785762">
        <w:rPr>
          <w:bCs/>
          <w:sz w:val="24"/>
        </w:rPr>
        <w:t>7</w:t>
      </w:r>
      <w:r w:rsidR="00CE772D" w:rsidRPr="00785762">
        <w:rPr>
          <w:bCs/>
          <w:sz w:val="24"/>
        </w:rPr>
        <w:t xml:space="preserve"> года предлагала</w:t>
      </w:r>
      <w:r w:rsidR="003450A8" w:rsidRPr="00785762">
        <w:rPr>
          <w:bCs/>
          <w:sz w:val="24"/>
        </w:rPr>
        <w:t xml:space="preserve">сь </w:t>
      </w:r>
      <w:r w:rsidR="00BC03E1" w:rsidRPr="00785762">
        <w:rPr>
          <w:bCs/>
          <w:sz w:val="24"/>
        </w:rPr>
        <w:t>148</w:t>
      </w:r>
      <w:r w:rsidR="003450A8" w:rsidRPr="00785762">
        <w:rPr>
          <w:bCs/>
          <w:sz w:val="24"/>
        </w:rPr>
        <w:t xml:space="preserve"> ваканси</w:t>
      </w:r>
      <w:r w:rsidR="00BC03E1" w:rsidRPr="00785762">
        <w:rPr>
          <w:bCs/>
          <w:sz w:val="24"/>
        </w:rPr>
        <w:t>й</w:t>
      </w:r>
      <w:r w:rsidR="003450A8" w:rsidRPr="00785762">
        <w:rPr>
          <w:bCs/>
          <w:sz w:val="24"/>
        </w:rPr>
        <w:t xml:space="preserve">. </w:t>
      </w:r>
      <w:r w:rsidR="00D7645C" w:rsidRPr="00785762">
        <w:rPr>
          <w:bCs/>
          <w:sz w:val="24"/>
        </w:rPr>
        <w:t>Всего за 201</w:t>
      </w:r>
      <w:r w:rsidR="00BC03E1" w:rsidRPr="00785762">
        <w:rPr>
          <w:bCs/>
          <w:sz w:val="24"/>
        </w:rPr>
        <w:t>7</w:t>
      </w:r>
      <w:r w:rsidR="00D7645C" w:rsidRPr="00785762">
        <w:rPr>
          <w:bCs/>
          <w:sz w:val="24"/>
        </w:rPr>
        <w:t xml:space="preserve"> год работодателями было заявлено </w:t>
      </w:r>
      <w:r w:rsidR="00BC03E1" w:rsidRPr="00785762">
        <w:rPr>
          <w:bCs/>
          <w:sz w:val="24"/>
        </w:rPr>
        <w:t>2091</w:t>
      </w:r>
      <w:r w:rsidR="00D7645C" w:rsidRPr="00785762">
        <w:rPr>
          <w:bCs/>
          <w:sz w:val="24"/>
        </w:rPr>
        <w:t xml:space="preserve"> ваканси</w:t>
      </w:r>
      <w:r w:rsidR="00BC03E1" w:rsidRPr="00785762">
        <w:rPr>
          <w:bCs/>
          <w:sz w:val="24"/>
        </w:rPr>
        <w:t>я</w:t>
      </w:r>
      <w:r w:rsidR="00CE772D" w:rsidRPr="00785762">
        <w:rPr>
          <w:bCs/>
          <w:sz w:val="24"/>
        </w:rPr>
        <w:t xml:space="preserve">, это на </w:t>
      </w:r>
      <w:r w:rsidR="00BC03E1" w:rsidRPr="00785762">
        <w:rPr>
          <w:bCs/>
          <w:sz w:val="24"/>
        </w:rPr>
        <w:t>385</w:t>
      </w:r>
      <w:r w:rsidR="00CE772D" w:rsidRPr="00785762">
        <w:rPr>
          <w:bCs/>
          <w:sz w:val="24"/>
        </w:rPr>
        <w:t xml:space="preserve"> ед. </w:t>
      </w:r>
      <w:r w:rsidR="00BC03E1" w:rsidRPr="00785762">
        <w:rPr>
          <w:bCs/>
          <w:sz w:val="24"/>
        </w:rPr>
        <w:t>больше</w:t>
      </w:r>
      <w:r w:rsidR="00CE772D" w:rsidRPr="00785762">
        <w:rPr>
          <w:bCs/>
          <w:sz w:val="24"/>
        </w:rPr>
        <w:t xml:space="preserve"> прошлогоднего уровня</w:t>
      </w:r>
      <w:r w:rsidR="003450A8" w:rsidRPr="00785762">
        <w:rPr>
          <w:bCs/>
          <w:sz w:val="24"/>
        </w:rPr>
        <w:t>.</w:t>
      </w:r>
      <w:r w:rsidR="00D7645C" w:rsidRPr="00785762">
        <w:rPr>
          <w:bCs/>
          <w:sz w:val="24"/>
        </w:rPr>
        <w:t xml:space="preserve"> Информацию о свободных рабочих местах предоставили </w:t>
      </w:r>
      <w:r w:rsidR="00BC03E1" w:rsidRPr="00785762">
        <w:rPr>
          <w:bCs/>
          <w:sz w:val="24"/>
        </w:rPr>
        <w:t>114</w:t>
      </w:r>
      <w:r w:rsidR="00D7645C" w:rsidRPr="00785762">
        <w:rPr>
          <w:bCs/>
          <w:sz w:val="24"/>
        </w:rPr>
        <w:t xml:space="preserve"> организаци</w:t>
      </w:r>
      <w:r w:rsidR="00BC03E1" w:rsidRPr="00785762">
        <w:rPr>
          <w:bCs/>
          <w:sz w:val="24"/>
        </w:rPr>
        <w:t>й</w:t>
      </w:r>
      <w:r w:rsidR="00D7645C" w:rsidRPr="00785762">
        <w:rPr>
          <w:bCs/>
          <w:sz w:val="24"/>
        </w:rPr>
        <w:t>.</w:t>
      </w:r>
    </w:p>
    <w:p w:rsidR="003450A8" w:rsidRPr="00785762" w:rsidRDefault="00B43913" w:rsidP="003450A8">
      <w:pPr>
        <w:ind w:firstLine="709"/>
        <w:jc w:val="both"/>
        <w:rPr>
          <w:bCs/>
          <w:sz w:val="24"/>
        </w:rPr>
      </w:pPr>
      <w:r w:rsidRPr="00785762">
        <w:rPr>
          <w:sz w:val="24"/>
          <w:szCs w:val="24"/>
        </w:rPr>
        <w:t>Наибольшее количество вакансий заявлено от следующих предприятий:</w:t>
      </w:r>
    </w:p>
    <w:p w:rsidR="00D7645C" w:rsidRPr="00785762" w:rsidRDefault="00D7645C" w:rsidP="00D7645C">
      <w:pPr>
        <w:pStyle w:val="a3"/>
        <w:ind w:firstLine="709"/>
        <w:rPr>
          <w:b w:val="0"/>
          <w:bCs/>
          <w:szCs w:val="24"/>
        </w:rPr>
      </w:pPr>
      <w:r w:rsidRPr="00785762">
        <w:rPr>
          <w:b w:val="0"/>
          <w:bCs/>
          <w:szCs w:val="24"/>
        </w:rPr>
        <w:t xml:space="preserve">- ОАО Лесплитинвест – </w:t>
      </w:r>
      <w:r w:rsidR="00BC03E1" w:rsidRPr="00785762">
        <w:rPr>
          <w:b w:val="0"/>
          <w:bCs/>
          <w:szCs w:val="24"/>
        </w:rPr>
        <w:t>143</w:t>
      </w:r>
      <w:r w:rsidRPr="00785762">
        <w:rPr>
          <w:b w:val="0"/>
          <w:bCs/>
          <w:szCs w:val="24"/>
        </w:rPr>
        <w:t xml:space="preserve"> ед.;</w:t>
      </w:r>
    </w:p>
    <w:p w:rsidR="005D759B" w:rsidRPr="00785762" w:rsidRDefault="00BC03E1" w:rsidP="005D759B">
      <w:pPr>
        <w:pStyle w:val="a3"/>
        <w:shd w:val="clear" w:color="auto" w:fill="FFFFFF"/>
        <w:ind w:firstLine="709"/>
        <w:rPr>
          <w:b w:val="0"/>
          <w:bCs/>
          <w:szCs w:val="24"/>
        </w:rPr>
      </w:pPr>
      <w:r w:rsidRPr="00785762">
        <w:rPr>
          <w:b w:val="0"/>
          <w:bCs/>
          <w:szCs w:val="24"/>
        </w:rPr>
        <w:t xml:space="preserve">- </w:t>
      </w:r>
      <w:r w:rsidR="005D759B" w:rsidRPr="00785762">
        <w:rPr>
          <w:b w:val="0"/>
          <w:bCs/>
          <w:szCs w:val="24"/>
        </w:rPr>
        <w:t xml:space="preserve">АО «ЛСР-Базовые» – </w:t>
      </w:r>
      <w:r w:rsidRPr="00785762">
        <w:rPr>
          <w:b w:val="0"/>
          <w:bCs/>
          <w:szCs w:val="24"/>
        </w:rPr>
        <w:t>220</w:t>
      </w:r>
      <w:r w:rsidR="005D759B" w:rsidRPr="00785762">
        <w:rPr>
          <w:b w:val="0"/>
          <w:bCs/>
          <w:szCs w:val="24"/>
        </w:rPr>
        <w:t xml:space="preserve"> ед.</w:t>
      </w:r>
    </w:p>
    <w:p w:rsidR="00444D52" w:rsidRPr="00785762" w:rsidRDefault="00444D52" w:rsidP="00444D52">
      <w:pPr>
        <w:pStyle w:val="ConsPlusNormal"/>
        <w:tabs>
          <w:tab w:val="left" w:pos="1134"/>
        </w:tabs>
        <w:jc w:val="both"/>
        <w:rPr>
          <w:rFonts w:ascii="Times New Roman" w:hAnsi="Times New Roman" w:cs="Times New Roman"/>
          <w:sz w:val="24"/>
          <w:szCs w:val="24"/>
        </w:rPr>
      </w:pPr>
      <w:r w:rsidRPr="00785762">
        <w:rPr>
          <w:rFonts w:ascii="Times New Roman" w:hAnsi="Times New Roman" w:cs="Times New Roman"/>
          <w:sz w:val="24"/>
          <w:szCs w:val="24"/>
        </w:rPr>
        <w:t>За 201</w:t>
      </w:r>
      <w:r w:rsidR="00C21E4D" w:rsidRPr="00785762">
        <w:rPr>
          <w:rFonts w:ascii="Times New Roman" w:hAnsi="Times New Roman" w:cs="Times New Roman"/>
          <w:sz w:val="24"/>
          <w:szCs w:val="24"/>
        </w:rPr>
        <w:t>7</w:t>
      </w:r>
      <w:r w:rsidRPr="00785762">
        <w:rPr>
          <w:rFonts w:ascii="Times New Roman" w:hAnsi="Times New Roman" w:cs="Times New Roman"/>
          <w:sz w:val="24"/>
          <w:szCs w:val="24"/>
        </w:rPr>
        <w:t xml:space="preserve"> год</w:t>
      </w:r>
      <w:r w:rsidR="00C040B2" w:rsidRPr="00785762">
        <w:rPr>
          <w:rFonts w:ascii="Times New Roman" w:hAnsi="Times New Roman" w:cs="Times New Roman"/>
          <w:sz w:val="24"/>
          <w:szCs w:val="24"/>
        </w:rPr>
        <w:t xml:space="preserve"> </w:t>
      </w:r>
      <w:r w:rsidRPr="00785762">
        <w:rPr>
          <w:rFonts w:ascii="Times New Roman" w:hAnsi="Times New Roman" w:cs="Times New Roman"/>
          <w:sz w:val="24"/>
          <w:szCs w:val="24"/>
        </w:rPr>
        <w:t xml:space="preserve">было организовано </w:t>
      </w:r>
      <w:r w:rsidR="00C21E4D" w:rsidRPr="00785762">
        <w:rPr>
          <w:rFonts w:ascii="Times New Roman" w:hAnsi="Times New Roman" w:cs="Times New Roman"/>
          <w:sz w:val="24"/>
          <w:szCs w:val="24"/>
        </w:rPr>
        <w:t>17</w:t>
      </w:r>
      <w:r w:rsidRPr="00785762">
        <w:rPr>
          <w:rFonts w:ascii="Times New Roman" w:hAnsi="Times New Roman" w:cs="Times New Roman"/>
          <w:sz w:val="24"/>
          <w:szCs w:val="24"/>
        </w:rPr>
        <w:t xml:space="preserve"> ярмарок и мини-ярмарок вакансий. В </w:t>
      </w:r>
      <w:r w:rsidR="00641C1F" w:rsidRPr="00785762">
        <w:rPr>
          <w:rFonts w:ascii="Times New Roman" w:hAnsi="Times New Roman" w:cs="Times New Roman"/>
          <w:sz w:val="24"/>
          <w:szCs w:val="24"/>
        </w:rPr>
        <w:t xml:space="preserve">отчетном году в </w:t>
      </w:r>
      <w:r w:rsidRPr="00785762">
        <w:rPr>
          <w:rFonts w:ascii="Times New Roman" w:hAnsi="Times New Roman" w:cs="Times New Roman"/>
          <w:sz w:val="24"/>
          <w:szCs w:val="24"/>
        </w:rPr>
        <w:t xml:space="preserve">ярмарках приняли участие </w:t>
      </w:r>
      <w:r w:rsidR="00C21E4D" w:rsidRPr="00785762">
        <w:rPr>
          <w:rFonts w:ascii="Times New Roman" w:hAnsi="Times New Roman" w:cs="Times New Roman"/>
          <w:sz w:val="24"/>
          <w:szCs w:val="24"/>
        </w:rPr>
        <w:t>633</w:t>
      </w:r>
      <w:r w:rsidRPr="00785762">
        <w:rPr>
          <w:rFonts w:ascii="Times New Roman" w:hAnsi="Times New Roman" w:cs="Times New Roman"/>
          <w:sz w:val="24"/>
          <w:szCs w:val="24"/>
        </w:rPr>
        <w:t xml:space="preserve"> чел. (в 201</w:t>
      </w:r>
      <w:r w:rsidR="0041384D" w:rsidRPr="00785762">
        <w:rPr>
          <w:rFonts w:ascii="Times New Roman" w:hAnsi="Times New Roman" w:cs="Times New Roman"/>
          <w:sz w:val="24"/>
          <w:szCs w:val="24"/>
        </w:rPr>
        <w:t>6</w:t>
      </w:r>
      <w:r w:rsidRPr="00785762">
        <w:rPr>
          <w:rFonts w:ascii="Times New Roman" w:hAnsi="Times New Roman" w:cs="Times New Roman"/>
          <w:sz w:val="24"/>
          <w:szCs w:val="24"/>
        </w:rPr>
        <w:t xml:space="preserve"> г</w:t>
      </w:r>
      <w:r w:rsidR="00641C1F" w:rsidRPr="00785762">
        <w:rPr>
          <w:rFonts w:ascii="Times New Roman" w:hAnsi="Times New Roman" w:cs="Times New Roman"/>
          <w:sz w:val="24"/>
          <w:szCs w:val="24"/>
        </w:rPr>
        <w:t>.</w:t>
      </w:r>
      <w:r w:rsidRPr="00785762">
        <w:rPr>
          <w:rFonts w:ascii="Times New Roman" w:hAnsi="Times New Roman" w:cs="Times New Roman"/>
          <w:sz w:val="24"/>
          <w:szCs w:val="24"/>
        </w:rPr>
        <w:t xml:space="preserve"> </w:t>
      </w:r>
      <w:r w:rsidR="00EA606F" w:rsidRPr="00785762">
        <w:rPr>
          <w:rFonts w:ascii="Times New Roman" w:hAnsi="Times New Roman" w:cs="Times New Roman"/>
          <w:sz w:val="24"/>
          <w:szCs w:val="24"/>
        </w:rPr>
        <w:t>- 1</w:t>
      </w:r>
      <w:r w:rsidR="0041384D" w:rsidRPr="00785762">
        <w:rPr>
          <w:rFonts w:ascii="Times New Roman" w:hAnsi="Times New Roman" w:cs="Times New Roman"/>
          <w:sz w:val="24"/>
          <w:szCs w:val="24"/>
        </w:rPr>
        <w:t>2</w:t>
      </w:r>
      <w:r w:rsidR="00F60474" w:rsidRPr="00785762">
        <w:rPr>
          <w:rFonts w:ascii="Times New Roman" w:hAnsi="Times New Roman" w:cs="Times New Roman"/>
          <w:sz w:val="24"/>
          <w:szCs w:val="24"/>
        </w:rPr>
        <w:t xml:space="preserve"> ярмарок с участием</w:t>
      </w:r>
      <w:r w:rsidRPr="00785762">
        <w:rPr>
          <w:rFonts w:ascii="Times New Roman" w:hAnsi="Times New Roman" w:cs="Times New Roman"/>
          <w:sz w:val="24"/>
          <w:szCs w:val="24"/>
        </w:rPr>
        <w:t xml:space="preserve"> </w:t>
      </w:r>
      <w:r w:rsidR="0041384D" w:rsidRPr="00785762">
        <w:rPr>
          <w:rFonts w:ascii="Times New Roman" w:hAnsi="Times New Roman" w:cs="Times New Roman"/>
          <w:sz w:val="24"/>
          <w:szCs w:val="24"/>
        </w:rPr>
        <w:t>657</w:t>
      </w:r>
      <w:r w:rsidRPr="00785762">
        <w:rPr>
          <w:rFonts w:ascii="Times New Roman" w:hAnsi="Times New Roman" w:cs="Times New Roman"/>
          <w:sz w:val="24"/>
          <w:szCs w:val="24"/>
        </w:rPr>
        <w:t xml:space="preserve"> чел.)</w:t>
      </w:r>
      <w:r w:rsidR="00EA606F" w:rsidRPr="00785762">
        <w:rPr>
          <w:rFonts w:ascii="Times New Roman" w:hAnsi="Times New Roman" w:cs="Times New Roman"/>
          <w:sz w:val="24"/>
          <w:szCs w:val="24"/>
        </w:rPr>
        <w:t xml:space="preserve"> и </w:t>
      </w:r>
      <w:r w:rsidR="00C21E4D" w:rsidRPr="00785762">
        <w:rPr>
          <w:rFonts w:ascii="Times New Roman" w:hAnsi="Times New Roman" w:cs="Times New Roman"/>
          <w:sz w:val="24"/>
          <w:szCs w:val="24"/>
        </w:rPr>
        <w:t>75</w:t>
      </w:r>
      <w:r w:rsidR="00EA606F" w:rsidRPr="00785762">
        <w:rPr>
          <w:rFonts w:ascii="Times New Roman" w:hAnsi="Times New Roman" w:cs="Times New Roman"/>
          <w:sz w:val="24"/>
          <w:szCs w:val="24"/>
        </w:rPr>
        <w:t xml:space="preserve"> предприятий и организаций</w:t>
      </w:r>
      <w:r w:rsidRPr="00785762">
        <w:rPr>
          <w:rFonts w:ascii="Times New Roman" w:hAnsi="Times New Roman" w:cs="Times New Roman"/>
          <w:sz w:val="24"/>
          <w:szCs w:val="24"/>
        </w:rPr>
        <w:t xml:space="preserve">. </w:t>
      </w:r>
      <w:r w:rsidR="00EA606F" w:rsidRPr="00785762">
        <w:rPr>
          <w:rFonts w:ascii="Times New Roman" w:hAnsi="Times New Roman" w:cs="Times New Roman"/>
          <w:sz w:val="24"/>
          <w:szCs w:val="24"/>
        </w:rPr>
        <w:t>Кроме того,</w:t>
      </w:r>
      <w:r w:rsidR="00C040B2" w:rsidRPr="00785762">
        <w:rPr>
          <w:rFonts w:ascii="Times New Roman" w:hAnsi="Times New Roman" w:cs="Times New Roman"/>
          <w:sz w:val="24"/>
          <w:szCs w:val="24"/>
        </w:rPr>
        <w:t xml:space="preserve"> п</w:t>
      </w:r>
      <w:r w:rsidRPr="00785762">
        <w:rPr>
          <w:rFonts w:ascii="Times New Roman" w:hAnsi="Times New Roman" w:cs="Times New Roman"/>
          <w:sz w:val="24"/>
          <w:szCs w:val="24"/>
        </w:rPr>
        <w:t>роведен</w:t>
      </w:r>
      <w:r w:rsidR="00C040B2" w:rsidRPr="00785762">
        <w:rPr>
          <w:rFonts w:ascii="Times New Roman" w:hAnsi="Times New Roman" w:cs="Times New Roman"/>
          <w:sz w:val="24"/>
          <w:szCs w:val="24"/>
        </w:rPr>
        <w:t>о</w:t>
      </w:r>
      <w:r w:rsidRPr="00785762">
        <w:rPr>
          <w:rFonts w:ascii="Times New Roman" w:hAnsi="Times New Roman" w:cs="Times New Roman"/>
          <w:sz w:val="24"/>
          <w:szCs w:val="24"/>
        </w:rPr>
        <w:t xml:space="preserve"> </w:t>
      </w:r>
      <w:r w:rsidR="00EA606F" w:rsidRPr="00785762">
        <w:rPr>
          <w:rFonts w:ascii="Times New Roman" w:hAnsi="Times New Roman" w:cs="Times New Roman"/>
          <w:sz w:val="24"/>
          <w:szCs w:val="24"/>
        </w:rPr>
        <w:t>2</w:t>
      </w:r>
      <w:r w:rsidR="00F60474" w:rsidRPr="00785762">
        <w:rPr>
          <w:rFonts w:ascii="Times New Roman" w:hAnsi="Times New Roman" w:cs="Times New Roman"/>
          <w:sz w:val="24"/>
          <w:szCs w:val="24"/>
        </w:rPr>
        <w:t xml:space="preserve"> </w:t>
      </w:r>
      <w:r w:rsidRPr="00785762">
        <w:rPr>
          <w:rFonts w:ascii="Times New Roman" w:hAnsi="Times New Roman" w:cs="Times New Roman"/>
          <w:sz w:val="24"/>
          <w:szCs w:val="24"/>
        </w:rPr>
        <w:t>ярмарк</w:t>
      </w:r>
      <w:r w:rsidR="00C040B2" w:rsidRPr="00785762">
        <w:rPr>
          <w:rFonts w:ascii="Times New Roman" w:hAnsi="Times New Roman" w:cs="Times New Roman"/>
          <w:sz w:val="24"/>
          <w:szCs w:val="24"/>
        </w:rPr>
        <w:t>и</w:t>
      </w:r>
      <w:r w:rsidRPr="00785762">
        <w:rPr>
          <w:rFonts w:ascii="Times New Roman" w:hAnsi="Times New Roman" w:cs="Times New Roman"/>
          <w:sz w:val="24"/>
          <w:szCs w:val="24"/>
        </w:rPr>
        <w:t xml:space="preserve"> профессий и учебных мест для выпускников </w:t>
      </w:r>
      <w:r w:rsidR="00C040B2" w:rsidRPr="00785762">
        <w:rPr>
          <w:rFonts w:ascii="Times New Roman" w:hAnsi="Times New Roman" w:cs="Times New Roman"/>
          <w:sz w:val="24"/>
          <w:szCs w:val="24"/>
        </w:rPr>
        <w:t>9</w:t>
      </w:r>
      <w:r w:rsidRPr="00785762">
        <w:rPr>
          <w:rFonts w:ascii="Times New Roman" w:hAnsi="Times New Roman" w:cs="Times New Roman"/>
          <w:sz w:val="24"/>
          <w:szCs w:val="24"/>
        </w:rPr>
        <w:t xml:space="preserve">-11 классов </w:t>
      </w:r>
      <w:r w:rsidR="00641C1F" w:rsidRPr="00785762">
        <w:rPr>
          <w:rFonts w:ascii="Times New Roman" w:hAnsi="Times New Roman" w:cs="Times New Roman"/>
          <w:sz w:val="24"/>
          <w:szCs w:val="24"/>
        </w:rPr>
        <w:t>с</w:t>
      </w:r>
      <w:r w:rsidRPr="00785762">
        <w:rPr>
          <w:rFonts w:ascii="Times New Roman" w:hAnsi="Times New Roman" w:cs="Times New Roman"/>
          <w:sz w:val="24"/>
          <w:szCs w:val="24"/>
        </w:rPr>
        <w:t xml:space="preserve"> участие</w:t>
      </w:r>
      <w:r w:rsidR="00641C1F" w:rsidRPr="00785762">
        <w:rPr>
          <w:rFonts w:ascii="Times New Roman" w:hAnsi="Times New Roman" w:cs="Times New Roman"/>
          <w:sz w:val="24"/>
          <w:szCs w:val="24"/>
        </w:rPr>
        <w:t>м</w:t>
      </w:r>
      <w:r w:rsidRPr="00785762">
        <w:rPr>
          <w:rFonts w:ascii="Times New Roman" w:hAnsi="Times New Roman" w:cs="Times New Roman"/>
          <w:sz w:val="24"/>
          <w:szCs w:val="24"/>
        </w:rPr>
        <w:t xml:space="preserve"> </w:t>
      </w:r>
      <w:r w:rsidR="00C21E4D" w:rsidRPr="00785762">
        <w:rPr>
          <w:rFonts w:ascii="Times New Roman" w:hAnsi="Times New Roman" w:cs="Times New Roman"/>
          <w:sz w:val="24"/>
          <w:szCs w:val="24"/>
        </w:rPr>
        <w:t>205</w:t>
      </w:r>
      <w:r w:rsidR="00C040B2" w:rsidRPr="00785762">
        <w:rPr>
          <w:rFonts w:ascii="Times New Roman" w:hAnsi="Times New Roman" w:cs="Times New Roman"/>
          <w:sz w:val="24"/>
          <w:szCs w:val="24"/>
        </w:rPr>
        <w:t xml:space="preserve"> учащихся</w:t>
      </w:r>
      <w:r w:rsidR="00C21E4D" w:rsidRPr="00785762">
        <w:rPr>
          <w:rFonts w:ascii="Times New Roman" w:hAnsi="Times New Roman" w:cs="Times New Roman"/>
          <w:sz w:val="24"/>
          <w:szCs w:val="24"/>
        </w:rPr>
        <w:t xml:space="preserve"> и 20</w:t>
      </w:r>
      <w:r w:rsidR="00EA606F" w:rsidRPr="00785762">
        <w:rPr>
          <w:rFonts w:ascii="Times New Roman" w:hAnsi="Times New Roman" w:cs="Times New Roman"/>
          <w:sz w:val="24"/>
          <w:szCs w:val="24"/>
        </w:rPr>
        <w:t>-ти учебных заведений</w:t>
      </w:r>
      <w:r w:rsidRPr="00785762">
        <w:rPr>
          <w:rFonts w:ascii="Times New Roman" w:hAnsi="Times New Roman" w:cs="Times New Roman"/>
          <w:sz w:val="24"/>
          <w:szCs w:val="24"/>
        </w:rPr>
        <w:t>.</w:t>
      </w:r>
    </w:p>
    <w:p w:rsidR="005D759B" w:rsidRPr="00785762" w:rsidRDefault="004D31CC" w:rsidP="005D759B">
      <w:pPr>
        <w:ind w:firstLine="709"/>
        <w:jc w:val="both"/>
        <w:rPr>
          <w:sz w:val="24"/>
          <w:szCs w:val="24"/>
        </w:rPr>
      </w:pPr>
      <w:r w:rsidRPr="00785762">
        <w:rPr>
          <w:sz w:val="24"/>
          <w:szCs w:val="24"/>
        </w:rPr>
        <w:t>За 201</w:t>
      </w:r>
      <w:r w:rsidR="00C904AA" w:rsidRPr="00785762">
        <w:rPr>
          <w:sz w:val="24"/>
          <w:szCs w:val="24"/>
        </w:rPr>
        <w:t>7</w:t>
      </w:r>
      <w:r w:rsidRPr="00785762">
        <w:rPr>
          <w:sz w:val="24"/>
          <w:szCs w:val="24"/>
        </w:rPr>
        <w:t xml:space="preserve"> год</w:t>
      </w:r>
      <w:r w:rsidR="005853E3" w:rsidRPr="00785762">
        <w:rPr>
          <w:sz w:val="24"/>
          <w:szCs w:val="24"/>
        </w:rPr>
        <w:t xml:space="preserve"> по направлению Приозерского ЦЗН </w:t>
      </w:r>
      <w:r w:rsidRPr="00785762">
        <w:rPr>
          <w:sz w:val="24"/>
          <w:szCs w:val="24"/>
        </w:rPr>
        <w:t xml:space="preserve">на профессиональное обучение направлено </w:t>
      </w:r>
      <w:r w:rsidR="005D759B" w:rsidRPr="00785762">
        <w:rPr>
          <w:sz w:val="24"/>
          <w:szCs w:val="24"/>
        </w:rPr>
        <w:t>3</w:t>
      </w:r>
      <w:r w:rsidR="00C904AA" w:rsidRPr="00785762">
        <w:rPr>
          <w:sz w:val="24"/>
          <w:szCs w:val="24"/>
        </w:rPr>
        <w:t>4</w:t>
      </w:r>
      <w:r w:rsidRPr="00785762">
        <w:rPr>
          <w:sz w:val="24"/>
          <w:szCs w:val="24"/>
        </w:rPr>
        <w:t xml:space="preserve"> чел</w:t>
      </w:r>
      <w:r w:rsidR="00F60474" w:rsidRPr="00785762">
        <w:rPr>
          <w:sz w:val="24"/>
          <w:szCs w:val="24"/>
        </w:rPr>
        <w:t>.</w:t>
      </w:r>
      <w:r w:rsidRPr="00785762">
        <w:rPr>
          <w:sz w:val="24"/>
          <w:szCs w:val="24"/>
        </w:rPr>
        <w:t xml:space="preserve"> </w:t>
      </w:r>
      <w:r w:rsidR="00F60474" w:rsidRPr="00785762">
        <w:rPr>
          <w:sz w:val="24"/>
          <w:szCs w:val="24"/>
        </w:rPr>
        <w:t>(в 201</w:t>
      </w:r>
      <w:r w:rsidR="00C904AA" w:rsidRPr="00785762">
        <w:rPr>
          <w:sz w:val="24"/>
          <w:szCs w:val="24"/>
        </w:rPr>
        <w:t>6</w:t>
      </w:r>
      <w:r w:rsidR="005D759B" w:rsidRPr="00785762">
        <w:rPr>
          <w:sz w:val="24"/>
          <w:szCs w:val="24"/>
        </w:rPr>
        <w:t xml:space="preserve">г. – </w:t>
      </w:r>
      <w:r w:rsidR="00C904AA" w:rsidRPr="00785762">
        <w:rPr>
          <w:sz w:val="24"/>
          <w:szCs w:val="24"/>
        </w:rPr>
        <w:t>39</w:t>
      </w:r>
      <w:r w:rsidR="00F60474" w:rsidRPr="00785762">
        <w:rPr>
          <w:sz w:val="24"/>
          <w:szCs w:val="24"/>
        </w:rPr>
        <w:t xml:space="preserve"> чел.)</w:t>
      </w:r>
      <w:r w:rsidR="005D759B" w:rsidRPr="00785762">
        <w:rPr>
          <w:sz w:val="24"/>
          <w:szCs w:val="24"/>
        </w:rPr>
        <w:t>, из которых 3</w:t>
      </w:r>
      <w:r w:rsidR="00C904AA" w:rsidRPr="00785762">
        <w:rPr>
          <w:sz w:val="24"/>
          <w:szCs w:val="24"/>
        </w:rPr>
        <w:t>0</w:t>
      </w:r>
      <w:r w:rsidR="005D759B" w:rsidRPr="00785762">
        <w:rPr>
          <w:sz w:val="24"/>
          <w:szCs w:val="24"/>
        </w:rPr>
        <w:t xml:space="preserve"> чел. безработных граждан, 2 чел. - мамы, находящиеся в отпуске по уходу за ребенком</w:t>
      </w:r>
      <w:r w:rsidR="00C904AA" w:rsidRPr="00785762">
        <w:rPr>
          <w:sz w:val="24"/>
          <w:szCs w:val="24"/>
        </w:rPr>
        <w:t>, 2 чел. - пенсионеры</w:t>
      </w:r>
      <w:r w:rsidR="005D759B" w:rsidRPr="00785762">
        <w:rPr>
          <w:sz w:val="24"/>
          <w:szCs w:val="24"/>
        </w:rPr>
        <w:t>.</w:t>
      </w:r>
    </w:p>
    <w:p w:rsidR="005853E3" w:rsidRPr="00785762" w:rsidRDefault="005853E3" w:rsidP="004D31CC">
      <w:pPr>
        <w:pStyle w:val="ConsPlusNormal"/>
        <w:tabs>
          <w:tab w:val="left" w:pos="1134"/>
        </w:tabs>
        <w:jc w:val="both"/>
        <w:rPr>
          <w:rFonts w:ascii="Times New Roman" w:hAnsi="Times New Roman" w:cs="Times New Roman"/>
          <w:sz w:val="24"/>
          <w:szCs w:val="24"/>
        </w:rPr>
      </w:pPr>
    </w:p>
    <w:p w:rsidR="003450A8" w:rsidRPr="00785762" w:rsidRDefault="003450A8" w:rsidP="003450A8">
      <w:pPr>
        <w:ind w:firstLine="709"/>
        <w:jc w:val="both"/>
        <w:rPr>
          <w:sz w:val="24"/>
          <w:szCs w:val="24"/>
        </w:rPr>
      </w:pPr>
      <w:r w:rsidRPr="00785762">
        <w:rPr>
          <w:sz w:val="24"/>
          <w:szCs w:val="24"/>
        </w:rPr>
        <w:t>В рамках мероприятий активной политики содействия занятости населения с начала 201</w:t>
      </w:r>
      <w:r w:rsidR="00C904AA" w:rsidRPr="00785762">
        <w:rPr>
          <w:sz w:val="24"/>
          <w:szCs w:val="24"/>
        </w:rPr>
        <w:t>7</w:t>
      </w:r>
      <w:r w:rsidRPr="00785762">
        <w:rPr>
          <w:sz w:val="24"/>
          <w:szCs w:val="24"/>
        </w:rPr>
        <w:t xml:space="preserve"> года:</w:t>
      </w:r>
    </w:p>
    <w:p w:rsidR="003450A8" w:rsidRPr="00785762" w:rsidRDefault="003450A8" w:rsidP="003450A8">
      <w:pPr>
        <w:widowControl/>
        <w:numPr>
          <w:ilvl w:val="0"/>
          <w:numId w:val="2"/>
        </w:numPr>
        <w:jc w:val="both"/>
        <w:rPr>
          <w:sz w:val="24"/>
          <w:szCs w:val="24"/>
        </w:rPr>
      </w:pPr>
      <w:r w:rsidRPr="00785762">
        <w:rPr>
          <w:sz w:val="24"/>
          <w:szCs w:val="24"/>
        </w:rPr>
        <w:t xml:space="preserve">приняли участие в общественных работах – </w:t>
      </w:r>
      <w:r w:rsidR="00C904AA" w:rsidRPr="00785762">
        <w:rPr>
          <w:sz w:val="24"/>
          <w:szCs w:val="24"/>
        </w:rPr>
        <w:t>23</w:t>
      </w:r>
      <w:r w:rsidRPr="00785762">
        <w:rPr>
          <w:sz w:val="24"/>
          <w:szCs w:val="24"/>
        </w:rPr>
        <w:t xml:space="preserve"> чел.;</w:t>
      </w:r>
    </w:p>
    <w:p w:rsidR="003450A8" w:rsidRPr="00785762" w:rsidRDefault="003450A8" w:rsidP="003450A8">
      <w:pPr>
        <w:widowControl/>
        <w:numPr>
          <w:ilvl w:val="0"/>
          <w:numId w:val="2"/>
        </w:numPr>
        <w:jc w:val="both"/>
        <w:rPr>
          <w:sz w:val="24"/>
          <w:szCs w:val="24"/>
        </w:rPr>
      </w:pPr>
      <w:r w:rsidRPr="00785762">
        <w:rPr>
          <w:sz w:val="24"/>
          <w:szCs w:val="24"/>
        </w:rPr>
        <w:t xml:space="preserve">временно трудоустроено несовершеннолетних граждан в возрасте от 14 до 18 лет во время летних каникул – </w:t>
      </w:r>
      <w:r w:rsidR="00C904AA" w:rsidRPr="00785762">
        <w:rPr>
          <w:sz w:val="24"/>
          <w:szCs w:val="24"/>
        </w:rPr>
        <w:t>31</w:t>
      </w:r>
      <w:r w:rsidR="005D759B" w:rsidRPr="00785762">
        <w:rPr>
          <w:sz w:val="24"/>
          <w:szCs w:val="24"/>
        </w:rPr>
        <w:t>2</w:t>
      </w:r>
      <w:r w:rsidRPr="00785762">
        <w:rPr>
          <w:sz w:val="24"/>
          <w:szCs w:val="24"/>
        </w:rPr>
        <w:t xml:space="preserve"> чел.;</w:t>
      </w:r>
    </w:p>
    <w:p w:rsidR="003450A8" w:rsidRPr="00785762" w:rsidRDefault="003450A8" w:rsidP="003450A8">
      <w:pPr>
        <w:widowControl/>
        <w:numPr>
          <w:ilvl w:val="0"/>
          <w:numId w:val="2"/>
        </w:numPr>
        <w:jc w:val="both"/>
        <w:rPr>
          <w:sz w:val="24"/>
          <w:szCs w:val="24"/>
        </w:rPr>
      </w:pPr>
      <w:r w:rsidRPr="00785762">
        <w:rPr>
          <w:sz w:val="24"/>
          <w:szCs w:val="24"/>
        </w:rPr>
        <w:t xml:space="preserve">временно трудоустроено граждан, испытывающих трудности в поиске работы – </w:t>
      </w:r>
      <w:r w:rsidR="00C21E4D" w:rsidRPr="00785762">
        <w:rPr>
          <w:sz w:val="24"/>
          <w:szCs w:val="24"/>
        </w:rPr>
        <w:t>7</w:t>
      </w:r>
      <w:r w:rsidRPr="00785762">
        <w:rPr>
          <w:sz w:val="24"/>
          <w:szCs w:val="24"/>
        </w:rPr>
        <w:t xml:space="preserve"> чел.;</w:t>
      </w:r>
    </w:p>
    <w:p w:rsidR="003450A8" w:rsidRPr="00785762" w:rsidRDefault="003450A8" w:rsidP="003450A8">
      <w:pPr>
        <w:ind w:firstLine="709"/>
        <w:jc w:val="both"/>
        <w:rPr>
          <w:sz w:val="24"/>
          <w:szCs w:val="24"/>
        </w:rPr>
      </w:pPr>
      <w:r w:rsidRPr="00785762">
        <w:rPr>
          <w:sz w:val="24"/>
          <w:szCs w:val="24"/>
        </w:rPr>
        <w:t xml:space="preserve">В рамках мероприятий </w:t>
      </w:r>
      <w:r w:rsidR="005D759B" w:rsidRPr="00785762">
        <w:rPr>
          <w:sz w:val="24"/>
          <w:szCs w:val="24"/>
        </w:rPr>
        <w:t>по</w:t>
      </w:r>
      <w:r w:rsidRPr="00785762">
        <w:rPr>
          <w:sz w:val="24"/>
          <w:szCs w:val="24"/>
        </w:rPr>
        <w:t xml:space="preserve"> снижени</w:t>
      </w:r>
      <w:r w:rsidR="005D759B" w:rsidRPr="00785762">
        <w:rPr>
          <w:sz w:val="24"/>
          <w:szCs w:val="24"/>
        </w:rPr>
        <w:t>ю</w:t>
      </w:r>
      <w:r w:rsidRPr="00785762">
        <w:rPr>
          <w:sz w:val="24"/>
          <w:szCs w:val="24"/>
        </w:rPr>
        <w:t xml:space="preserve"> напряженности на рынке труда Ленинградской области в 201</w:t>
      </w:r>
      <w:r w:rsidR="00C904AA" w:rsidRPr="00785762">
        <w:rPr>
          <w:sz w:val="24"/>
          <w:szCs w:val="24"/>
        </w:rPr>
        <w:t>7</w:t>
      </w:r>
      <w:r w:rsidRPr="00785762">
        <w:rPr>
          <w:sz w:val="24"/>
          <w:szCs w:val="24"/>
        </w:rPr>
        <w:t xml:space="preserve"> году совместно с работодателями создано </w:t>
      </w:r>
      <w:r w:rsidR="005D759B" w:rsidRPr="00785762">
        <w:rPr>
          <w:sz w:val="24"/>
          <w:szCs w:val="24"/>
        </w:rPr>
        <w:t>2</w:t>
      </w:r>
      <w:r w:rsidRPr="00785762">
        <w:rPr>
          <w:sz w:val="24"/>
          <w:szCs w:val="24"/>
        </w:rPr>
        <w:t xml:space="preserve"> рабочих мест</w:t>
      </w:r>
      <w:r w:rsidR="005D759B" w:rsidRPr="00785762">
        <w:rPr>
          <w:sz w:val="24"/>
          <w:szCs w:val="24"/>
        </w:rPr>
        <w:t>а</w:t>
      </w:r>
      <w:r w:rsidRPr="00785762">
        <w:rPr>
          <w:sz w:val="24"/>
          <w:szCs w:val="24"/>
        </w:rPr>
        <w:t xml:space="preserve"> </w:t>
      </w:r>
      <w:r w:rsidR="008D504F" w:rsidRPr="00785762">
        <w:rPr>
          <w:sz w:val="24"/>
          <w:szCs w:val="24"/>
        </w:rPr>
        <w:t>(</w:t>
      </w:r>
      <w:r w:rsidR="00C21E4D" w:rsidRPr="00785762">
        <w:rPr>
          <w:sz w:val="24"/>
          <w:szCs w:val="24"/>
        </w:rPr>
        <w:t>АО «ПЗ Гражданский»</w:t>
      </w:r>
      <w:r w:rsidR="008D504F" w:rsidRPr="00785762">
        <w:rPr>
          <w:sz w:val="24"/>
          <w:szCs w:val="24"/>
        </w:rPr>
        <w:t xml:space="preserve">, ООО «Теплый дом») </w:t>
      </w:r>
      <w:r w:rsidRPr="00785762">
        <w:rPr>
          <w:sz w:val="24"/>
          <w:szCs w:val="24"/>
        </w:rPr>
        <w:t>для трудоустройства граждан, относящихся к категории инвалидов.</w:t>
      </w:r>
    </w:p>
    <w:p w:rsidR="004D31CC" w:rsidRPr="00785762" w:rsidRDefault="004D31CC" w:rsidP="004D31CC">
      <w:pPr>
        <w:pStyle w:val="ConsPlusNormal"/>
        <w:tabs>
          <w:tab w:val="left" w:pos="0"/>
        </w:tabs>
        <w:ind w:firstLine="709"/>
        <w:jc w:val="both"/>
        <w:rPr>
          <w:rFonts w:ascii="Times New Roman" w:hAnsi="Times New Roman" w:cs="Times New Roman"/>
          <w:sz w:val="24"/>
        </w:rPr>
      </w:pPr>
      <w:r w:rsidRPr="00785762">
        <w:rPr>
          <w:rFonts w:ascii="Times New Roman" w:hAnsi="Times New Roman" w:cs="Times New Roman"/>
          <w:sz w:val="24"/>
          <w:szCs w:val="24"/>
        </w:rPr>
        <w:t>По состоянию на 01.01.201</w:t>
      </w:r>
      <w:r w:rsidR="00C21E4D" w:rsidRPr="00785762">
        <w:rPr>
          <w:rFonts w:ascii="Times New Roman" w:hAnsi="Times New Roman" w:cs="Times New Roman"/>
          <w:sz w:val="24"/>
          <w:szCs w:val="24"/>
        </w:rPr>
        <w:t>8</w:t>
      </w:r>
      <w:r w:rsidRPr="00785762">
        <w:rPr>
          <w:rFonts w:ascii="Times New Roman" w:hAnsi="Times New Roman" w:cs="Times New Roman"/>
          <w:sz w:val="24"/>
          <w:szCs w:val="24"/>
        </w:rPr>
        <w:t>г. сведени</w:t>
      </w:r>
      <w:r w:rsidR="00C21E4D" w:rsidRPr="00785762">
        <w:rPr>
          <w:rFonts w:ascii="Times New Roman" w:hAnsi="Times New Roman" w:cs="Times New Roman"/>
          <w:sz w:val="24"/>
          <w:szCs w:val="24"/>
        </w:rPr>
        <w:t>я</w:t>
      </w:r>
      <w:r w:rsidRPr="00785762">
        <w:rPr>
          <w:rFonts w:ascii="Times New Roman" w:hAnsi="Times New Roman" w:cs="Times New Roman"/>
          <w:sz w:val="24"/>
          <w:szCs w:val="24"/>
        </w:rPr>
        <w:t xml:space="preserve"> о сокращении </w:t>
      </w:r>
      <w:r w:rsidR="00C21E4D" w:rsidRPr="00785762">
        <w:rPr>
          <w:rFonts w:ascii="Times New Roman" w:hAnsi="Times New Roman" w:cs="Times New Roman"/>
          <w:sz w:val="24"/>
          <w:szCs w:val="24"/>
        </w:rPr>
        <w:t xml:space="preserve">работников в течение </w:t>
      </w:r>
      <w:r w:rsidR="00C21E4D" w:rsidRPr="00785762">
        <w:rPr>
          <w:rFonts w:ascii="Times New Roman" w:hAnsi="Times New Roman" w:cs="Times New Roman"/>
          <w:sz w:val="24"/>
          <w:szCs w:val="24"/>
          <w:lang w:val="en-US"/>
        </w:rPr>
        <w:t>I</w:t>
      </w:r>
      <w:r w:rsidR="00C21E4D" w:rsidRPr="00785762">
        <w:rPr>
          <w:rFonts w:ascii="Times New Roman" w:hAnsi="Times New Roman" w:cs="Times New Roman"/>
          <w:sz w:val="24"/>
          <w:szCs w:val="24"/>
        </w:rPr>
        <w:t xml:space="preserve"> квартала 2018 года работодателями</w:t>
      </w:r>
      <w:r w:rsidRPr="00785762">
        <w:rPr>
          <w:rFonts w:ascii="Times New Roman" w:hAnsi="Times New Roman" w:cs="Times New Roman"/>
          <w:sz w:val="24"/>
          <w:szCs w:val="24"/>
        </w:rPr>
        <w:t xml:space="preserve"> </w:t>
      </w:r>
      <w:r w:rsidR="00C21E4D" w:rsidRPr="00785762">
        <w:rPr>
          <w:rFonts w:ascii="Times New Roman" w:hAnsi="Times New Roman" w:cs="Times New Roman"/>
          <w:sz w:val="24"/>
          <w:szCs w:val="24"/>
        </w:rPr>
        <w:t>не подавались.</w:t>
      </w:r>
    </w:p>
    <w:p w:rsidR="00674458" w:rsidRPr="00785762" w:rsidRDefault="00674458">
      <w:pPr>
        <w:tabs>
          <w:tab w:val="left" w:pos="180"/>
        </w:tabs>
        <w:ind w:left="900"/>
        <w:jc w:val="both"/>
        <w:rPr>
          <w:sz w:val="24"/>
        </w:rPr>
      </w:pPr>
    </w:p>
    <w:p w:rsidR="00674458" w:rsidRPr="00785762" w:rsidRDefault="00674458">
      <w:pPr>
        <w:pStyle w:val="1"/>
        <w:rPr>
          <w:bCs/>
          <w:sz w:val="28"/>
        </w:rPr>
      </w:pPr>
      <w:bookmarkStart w:id="14" w:name="_Toc505172727"/>
      <w:r w:rsidRPr="00785762">
        <w:rPr>
          <w:sz w:val="28"/>
          <w:lang w:val="en-US"/>
        </w:rPr>
        <w:t>XI</w:t>
      </w:r>
      <w:r w:rsidRPr="00785762">
        <w:rPr>
          <w:sz w:val="28"/>
        </w:rPr>
        <w:t>. Жилищно-коммунальное хозяйство</w:t>
      </w:r>
      <w:bookmarkEnd w:id="14"/>
      <w:r w:rsidRPr="00785762">
        <w:rPr>
          <w:bCs/>
          <w:sz w:val="28"/>
        </w:rPr>
        <w:t xml:space="preserve"> </w:t>
      </w:r>
    </w:p>
    <w:p w:rsidR="00674458" w:rsidRPr="00785762" w:rsidRDefault="00674458">
      <w:pPr>
        <w:pStyle w:val="a3"/>
        <w:ind w:firstLine="720"/>
        <w:rPr>
          <w:b w:val="0"/>
          <w:bCs/>
        </w:rPr>
      </w:pPr>
      <w:r w:rsidRPr="00785762">
        <w:rPr>
          <w:b w:val="0"/>
          <w:bCs/>
        </w:rPr>
        <w:t>На 01.01.201</w:t>
      </w:r>
      <w:r w:rsidR="005A3850" w:rsidRPr="00785762">
        <w:rPr>
          <w:b w:val="0"/>
          <w:bCs/>
        </w:rPr>
        <w:t>8</w:t>
      </w:r>
      <w:r w:rsidRPr="00785762">
        <w:rPr>
          <w:b w:val="0"/>
          <w:bCs/>
        </w:rPr>
        <w:t>г. н</w:t>
      </w:r>
      <w:r w:rsidRPr="00785762">
        <w:rPr>
          <w:b w:val="0"/>
        </w:rPr>
        <w:t>а территории</w:t>
      </w:r>
      <w:r w:rsidRPr="00785762">
        <w:rPr>
          <w:b w:val="0"/>
          <w:bCs/>
        </w:rPr>
        <w:t xml:space="preserve"> Приозерского муниципального района осуществляют деятельность </w:t>
      </w:r>
      <w:r w:rsidR="000450BD" w:rsidRPr="00785762">
        <w:rPr>
          <w:b w:val="0"/>
          <w:bCs/>
        </w:rPr>
        <w:t>37</w:t>
      </w:r>
      <w:r w:rsidRPr="00785762">
        <w:rPr>
          <w:b w:val="0"/>
          <w:bCs/>
        </w:rPr>
        <w:t xml:space="preserve"> предприяти</w:t>
      </w:r>
      <w:r w:rsidR="000450BD" w:rsidRPr="00785762">
        <w:rPr>
          <w:b w:val="0"/>
          <w:bCs/>
        </w:rPr>
        <w:t>й</w:t>
      </w:r>
      <w:r w:rsidRPr="00785762">
        <w:rPr>
          <w:b w:val="0"/>
          <w:bCs/>
        </w:rPr>
        <w:t xml:space="preserve"> и организаци</w:t>
      </w:r>
      <w:r w:rsidR="000450BD" w:rsidRPr="00785762">
        <w:rPr>
          <w:b w:val="0"/>
          <w:bCs/>
        </w:rPr>
        <w:t>й</w:t>
      </w:r>
      <w:r w:rsidRPr="00785762">
        <w:rPr>
          <w:b w:val="0"/>
          <w:bCs/>
        </w:rPr>
        <w:t xml:space="preserve"> жилищно-коммунальной сферы, из них</w:t>
      </w:r>
      <w:r w:rsidR="005A3850" w:rsidRPr="00785762">
        <w:rPr>
          <w:b w:val="0"/>
          <w:bCs/>
        </w:rPr>
        <w:t>:</w:t>
      </w:r>
      <w:r w:rsidRPr="00785762">
        <w:rPr>
          <w:b w:val="0"/>
          <w:bCs/>
        </w:rPr>
        <w:t xml:space="preserve"> </w:t>
      </w:r>
      <w:r w:rsidR="005A3850" w:rsidRPr="00785762">
        <w:rPr>
          <w:b w:val="0"/>
          <w:szCs w:val="24"/>
        </w:rPr>
        <w:t>22</w:t>
      </w:r>
      <w:r w:rsidR="00414020" w:rsidRPr="00785762">
        <w:rPr>
          <w:b w:val="0"/>
          <w:szCs w:val="24"/>
        </w:rPr>
        <w:t xml:space="preserve"> ресурсоснабжающих предприяти</w:t>
      </w:r>
      <w:r w:rsidR="00E77945" w:rsidRPr="00785762">
        <w:rPr>
          <w:b w:val="0"/>
          <w:szCs w:val="24"/>
        </w:rPr>
        <w:t>я</w:t>
      </w:r>
      <w:r w:rsidR="00414020" w:rsidRPr="00785762">
        <w:rPr>
          <w:b w:val="0"/>
          <w:szCs w:val="24"/>
        </w:rPr>
        <w:t xml:space="preserve"> (в т. ч. 1</w:t>
      </w:r>
      <w:r w:rsidR="0021288D" w:rsidRPr="00785762">
        <w:rPr>
          <w:b w:val="0"/>
          <w:szCs w:val="24"/>
        </w:rPr>
        <w:t>0</w:t>
      </w:r>
      <w:r w:rsidR="00414020" w:rsidRPr="00785762">
        <w:rPr>
          <w:b w:val="0"/>
          <w:szCs w:val="24"/>
        </w:rPr>
        <w:t xml:space="preserve"> – теплоснабжающих и </w:t>
      </w:r>
      <w:r w:rsidR="00E77945" w:rsidRPr="00785762">
        <w:rPr>
          <w:b w:val="0"/>
          <w:szCs w:val="24"/>
        </w:rPr>
        <w:t>9</w:t>
      </w:r>
      <w:r w:rsidR="00414020" w:rsidRPr="00785762">
        <w:rPr>
          <w:b w:val="0"/>
          <w:szCs w:val="24"/>
        </w:rPr>
        <w:t xml:space="preserve"> – водоснабжающих</w:t>
      </w:r>
      <w:r w:rsidR="0021288D" w:rsidRPr="00785762">
        <w:rPr>
          <w:b w:val="0"/>
          <w:szCs w:val="24"/>
        </w:rPr>
        <w:t xml:space="preserve">, </w:t>
      </w:r>
      <w:r w:rsidR="005A3850" w:rsidRPr="00785762">
        <w:rPr>
          <w:b w:val="0"/>
          <w:szCs w:val="24"/>
        </w:rPr>
        <w:t>3</w:t>
      </w:r>
      <w:r w:rsidR="0021288D" w:rsidRPr="00785762">
        <w:rPr>
          <w:b w:val="0"/>
          <w:szCs w:val="24"/>
        </w:rPr>
        <w:t xml:space="preserve"> – многоотраслевых предприятия</w:t>
      </w:r>
      <w:r w:rsidR="00414020" w:rsidRPr="00785762">
        <w:rPr>
          <w:b w:val="0"/>
          <w:szCs w:val="24"/>
        </w:rPr>
        <w:t xml:space="preserve">), </w:t>
      </w:r>
      <w:r w:rsidR="00723291" w:rsidRPr="00785762">
        <w:rPr>
          <w:b w:val="0"/>
          <w:szCs w:val="24"/>
        </w:rPr>
        <w:t xml:space="preserve">1  организация электроснабжения, 3 газоснабжающих организации, 1 компания по обращению с отходами, </w:t>
      </w:r>
      <w:r w:rsidR="00414020" w:rsidRPr="00785762">
        <w:rPr>
          <w:b w:val="0"/>
          <w:szCs w:val="24"/>
        </w:rPr>
        <w:t>1</w:t>
      </w:r>
      <w:r w:rsidR="00816080" w:rsidRPr="00785762">
        <w:rPr>
          <w:b w:val="0"/>
          <w:szCs w:val="24"/>
        </w:rPr>
        <w:t>0</w:t>
      </w:r>
      <w:r w:rsidR="00414020" w:rsidRPr="00785762">
        <w:rPr>
          <w:b w:val="0"/>
          <w:szCs w:val="24"/>
        </w:rPr>
        <w:t xml:space="preserve"> – управляющих компаний, </w:t>
      </w:r>
      <w:r w:rsidR="00723291" w:rsidRPr="00785762">
        <w:rPr>
          <w:b w:val="0"/>
          <w:szCs w:val="24"/>
        </w:rPr>
        <w:t xml:space="preserve">кроме того, </w:t>
      </w:r>
      <w:r w:rsidR="00816080" w:rsidRPr="00785762">
        <w:rPr>
          <w:b w:val="0"/>
          <w:szCs w:val="24"/>
        </w:rPr>
        <w:t>8</w:t>
      </w:r>
      <w:r w:rsidR="00414020" w:rsidRPr="00785762">
        <w:rPr>
          <w:b w:val="0"/>
          <w:szCs w:val="24"/>
        </w:rPr>
        <w:t xml:space="preserve"> </w:t>
      </w:r>
      <w:r w:rsidR="00723291" w:rsidRPr="00785762">
        <w:rPr>
          <w:b w:val="0"/>
          <w:szCs w:val="24"/>
        </w:rPr>
        <w:t>–</w:t>
      </w:r>
      <w:r w:rsidR="00414020" w:rsidRPr="00785762">
        <w:rPr>
          <w:b w:val="0"/>
          <w:szCs w:val="24"/>
        </w:rPr>
        <w:t xml:space="preserve"> ТСЖ</w:t>
      </w:r>
      <w:r w:rsidR="00723291" w:rsidRPr="00785762">
        <w:rPr>
          <w:b w:val="0"/>
          <w:szCs w:val="24"/>
        </w:rPr>
        <w:t>,</w:t>
      </w:r>
      <w:r w:rsidR="00414020" w:rsidRPr="00785762">
        <w:rPr>
          <w:b w:val="0"/>
          <w:szCs w:val="24"/>
        </w:rPr>
        <w:t xml:space="preserve"> 2 ЖСК в г</w:t>
      </w:r>
      <w:r w:rsidR="005A3850" w:rsidRPr="00785762">
        <w:rPr>
          <w:b w:val="0"/>
          <w:szCs w:val="24"/>
        </w:rPr>
        <w:t>.</w:t>
      </w:r>
      <w:r w:rsidR="00414020" w:rsidRPr="00785762">
        <w:rPr>
          <w:b w:val="0"/>
          <w:szCs w:val="24"/>
        </w:rPr>
        <w:t xml:space="preserve"> Приозерске</w:t>
      </w:r>
      <w:r w:rsidR="005A3850" w:rsidRPr="00785762">
        <w:rPr>
          <w:b w:val="0"/>
          <w:szCs w:val="24"/>
        </w:rPr>
        <w:t xml:space="preserve"> и 1 ЖСК в пос. Сосново</w:t>
      </w:r>
      <w:r w:rsidR="00414020" w:rsidRPr="00785762">
        <w:rPr>
          <w:b w:val="0"/>
          <w:szCs w:val="24"/>
        </w:rPr>
        <w:t>.</w:t>
      </w:r>
    </w:p>
    <w:p w:rsidR="00414020" w:rsidRPr="00785762" w:rsidRDefault="00414020" w:rsidP="00414020">
      <w:pPr>
        <w:ind w:firstLine="709"/>
        <w:jc w:val="both"/>
        <w:rPr>
          <w:sz w:val="24"/>
          <w:szCs w:val="24"/>
        </w:rPr>
      </w:pPr>
      <w:r w:rsidRPr="00785762">
        <w:rPr>
          <w:sz w:val="24"/>
          <w:szCs w:val="24"/>
        </w:rPr>
        <w:t>На территории района функционируют: 39 котельных</w:t>
      </w:r>
      <w:r w:rsidR="00920C6A" w:rsidRPr="00785762">
        <w:rPr>
          <w:sz w:val="24"/>
          <w:szCs w:val="24"/>
        </w:rPr>
        <w:t xml:space="preserve"> (</w:t>
      </w:r>
      <w:r w:rsidR="009215BA" w:rsidRPr="00785762">
        <w:rPr>
          <w:sz w:val="24"/>
          <w:szCs w:val="24"/>
        </w:rPr>
        <w:t>29</w:t>
      </w:r>
      <w:r w:rsidR="00920C6A" w:rsidRPr="00785762">
        <w:rPr>
          <w:sz w:val="24"/>
          <w:szCs w:val="24"/>
        </w:rPr>
        <w:t xml:space="preserve"> муниципальных и </w:t>
      </w:r>
      <w:r w:rsidR="0021288D" w:rsidRPr="00785762">
        <w:rPr>
          <w:sz w:val="24"/>
          <w:szCs w:val="24"/>
        </w:rPr>
        <w:t>1</w:t>
      </w:r>
      <w:r w:rsidR="009215BA" w:rsidRPr="00785762">
        <w:rPr>
          <w:sz w:val="24"/>
          <w:szCs w:val="24"/>
        </w:rPr>
        <w:t>0</w:t>
      </w:r>
      <w:r w:rsidR="00920C6A" w:rsidRPr="00785762">
        <w:rPr>
          <w:sz w:val="24"/>
          <w:szCs w:val="24"/>
        </w:rPr>
        <w:t xml:space="preserve"> ведомственных)</w:t>
      </w:r>
      <w:r w:rsidRPr="00785762">
        <w:rPr>
          <w:sz w:val="24"/>
          <w:szCs w:val="24"/>
        </w:rPr>
        <w:t>, из них на мазуте – 3</w:t>
      </w:r>
      <w:r w:rsidR="00FF7913" w:rsidRPr="00785762">
        <w:rPr>
          <w:sz w:val="24"/>
          <w:szCs w:val="24"/>
        </w:rPr>
        <w:t xml:space="preserve"> ед.</w:t>
      </w:r>
      <w:r w:rsidRPr="00785762">
        <w:rPr>
          <w:sz w:val="24"/>
          <w:szCs w:val="24"/>
        </w:rPr>
        <w:t xml:space="preserve">, угольных – </w:t>
      </w:r>
      <w:r w:rsidR="00B94505" w:rsidRPr="00785762">
        <w:rPr>
          <w:sz w:val="24"/>
          <w:szCs w:val="24"/>
        </w:rPr>
        <w:t>17</w:t>
      </w:r>
      <w:r w:rsidR="00FF7913" w:rsidRPr="00785762">
        <w:rPr>
          <w:sz w:val="24"/>
          <w:szCs w:val="24"/>
        </w:rPr>
        <w:t xml:space="preserve"> ед.</w:t>
      </w:r>
      <w:r w:rsidRPr="00785762">
        <w:rPr>
          <w:sz w:val="24"/>
          <w:szCs w:val="24"/>
        </w:rPr>
        <w:t xml:space="preserve">, газовых – </w:t>
      </w:r>
      <w:r w:rsidR="00816080" w:rsidRPr="00785762">
        <w:rPr>
          <w:sz w:val="24"/>
          <w:szCs w:val="24"/>
        </w:rPr>
        <w:t>8</w:t>
      </w:r>
      <w:r w:rsidR="00FF7913" w:rsidRPr="00785762">
        <w:rPr>
          <w:sz w:val="24"/>
          <w:szCs w:val="24"/>
        </w:rPr>
        <w:t xml:space="preserve"> ед.</w:t>
      </w:r>
      <w:r w:rsidRPr="00785762">
        <w:rPr>
          <w:sz w:val="24"/>
          <w:szCs w:val="24"/>
        </w:rPr>
        <w:t xml:space="preserve">, на щепе – </w:t>
      </w:r>
      <w:r w:rsidR="00816080" w:rsidRPr="00785762">
        <w:rPr>
          <w:sz w:val="24"/>
          <w:szCs w:val="24"/>
        </w:rPr>
        <w:t>7</w:t>
      </w:r>
      <w:r w:rsidR="00FF7913" w:rsidRPr="00785762">
        <w:rPr>
          <w:sz w:val="24"/>
          <w:szCs w:val="24"/>
        </w:rPr>
        <w:t xml:space="preserve"> ед.</w:t>
      </w:r>
      <w:r w:rsidRPr="00785762">
        <w:rPr>
          <w:sz w:val="24"/>
          <w:szCs w:val="24"/>
        </w:rPr>
        <w:t xml:space="preserve">, на дровах – </w:t>
      </w:r>
      <w:r w:rsidR="00816080" w:rsidRPr="00785762">
        <w:rPr>
          <w:sz w:val="24"/>
          <w:szCs w:val="24"/>
        </w:rPr>
        <w:t>2</w:t>
      </w:r>
      <w:r w:rsidR="00FF7913" w:rsidRPr="00785762">
        <w:rPr>
          <w:sz w:val="24"/>
          <w:szCs w:val="24"/>
        </w:rPr>
        <w:t xml:space="preserve"> ед.</w:t>
      </w:r>
      <w:r w:rsidRPr="00785762">
        <w:rPr>
          <w:sz w:val="24"/>
          <w:szCs w:val="24"/>
        </w:rPr>
        <w:t xml:space="preserve">, на пеллетах – </w:t>
      </w:r>
      <w:r w:rsidR="00816080" w:rsidRPr="00785762">
        <w:rPr>
          <w:sz w:val="24"/>
          <w:szCs w:val="24"/>
        </w:rPr>
        <w:t>1</w:t>
      </w:r>
      <w:r w:rsidR="00FF7913" w:rsidRPr="00785762">
        <w:rPr>
          <w:sz w:val="24"/>
          <w:szCs w:val="24"/>
        </w:rPr>
        <w:t xml:space="preserve"> ед.</w:t>
      </w:r>
      <w:r w:rsidR="00816080" w:rsidRPr="00785762">
        <w:rPr>
          <w:sz w:val="24"/>
          <w:szCs w:val="24"/>
        </w:rPr>
        <w:t xml:space="preserve">, на дизельном топливе </w:t>
      </w:r>
      <w:r w:rsidR="00FF7913" w:rsidRPr="00785762">
        <w:rPr>
          <w:sz w:val="24"/>
          <w:szCs w:val="24"/>
        </w:rPr>
        <w:t>–</w:t>
      </w:r>
      <w:r w:rsidR="00816080" w:rsidRPr="00785762">
        <w:rPr>
          <w:sz w:val="24"/>
          <w:szCs w:val="24"/>
        </w:rPr>
        <w:t xml:space="preserve"> 1</w:t>
      </w:r>
      <w:r w:rsidR="00FF7913" w:rsidRPr="00785762">
        <w:rPr>
          <w:sz w:val="24"/>
          <w:szCs w:val="24"/>
        </w:rPr>
        <w:t xml:space="preserve"> ед.</w:t>
      </w:r>
      <w:r w:rsidR="00920C6A" w:rsidRPr="00785762">
        <w:rPr>
          <w:sz w:val="24"/>
          <w:szCs w:val="24"/>
        </w:rPr>
        <w:t xml:space="preserve"> </w:t>
      </w:r>
      <w:r w:rsidR="00FF7913" w:rsidRPr="00785762">
        <w:rPr>
          <w:sz w:val="24"/>
          <w:szCs w:val="24"/>
        </w:rPr>
        <w:t>У</w:t>
      </w:r>
      <w:r w:rsidR="00920C6A" w:rsidRPr="00785762">
        <w:rPr>
          <w:sz w:val="24"/>
          <w:szCs w:val="24"/>
        </w:rPr>
        <w:t>становленн</w:t>
      </w:r>
      <w:r w:rsidR="00FF7913" w:rsidRPr="00785762">
        <w:rPr>
          <w:sz w:val="24"/>
          <w:szCs w:val="24"/>
        </w:rPr>
        <w:t>ая</w:t>
      </w:r>
      <w:r w:rsidR="00920C6A" w:rsidRPr="00785762">
        <w:rPr>
          <w:sz w:val="24"/>
          <w:szCs w:val="24"/>
        </w:rPr>
        <w:t xml:space="preserve"> мощность</w:t>
      </w:r>
      <w:r w:rsidR="00FF7913" w:rsidRPr="00785762">
        <w:rPr>
          <w:sz w:val="24"/>
          <w:szCs w:val="24"/>
        </w:rPr>
        <w:t xml:space="preserve"> котельных</w:t>
      </w:r>
      <w:r w:rsidR="00920C6A" w:rsidRPr="00785762">
        <w:rPr>
          <w:sz w:val="24"/>
          <w:szCs w:val="24"/>
        </w:rPr>
        <w:t xml:space="preserve"> </w:t>
      </w:r>
      <w:r w:rsidR="009215BA" w:rsidRPr="00785762">
        <w:rPr>
          <w:sz w:val="24"/>
          <w:szCs w:val="24"/>
        </w:rPr>
        <w:t>221,54</w:t>
      </w:r>
      <w:r w:rsidR="001644F1" w:rsidRPr="00785762">
        <w:rPr>
          <w:sz w:val="24"/>
          <w:szCs w:val="24"/>
        </w:rPr>
        <w:t>9</w:t>
      </w:r>
      <w:r w:rsidR="00920C6A" w:rsidRPr="00785762">
        <w:rPr>
          <w:sz w:val="24"/>
          <w:szCs w:val="24"/>
        </w:rPr>
        <w:t xml:space="preserve"> Гкал/час.</w:t>
      </w:r>
    </w:p>
    <w:p w:rsidR="00414020" w:rsidRPr="00785762" w:rsidRDefault="00414020" w:rsidP="0021288D">
      <w:pPr>
        <w:ind w:firstLine="708"/>
        <w:jc w:val="both"/>
        <w:rPr>
          <w:sz w:val="24"/>
          <w:szCs w:val="24"/>
        </w:rPr>
      </w:pPr>
      <w:r w:rsidRPr="00785762">
        <w:rPr>
          <w:sz w:val="24"/>
          <w:szCs w:val="24"/>
        </w:rPr>
        <w:t xml:space="preserve">Протяженность тепловых сетей – </w:t>
      </w:r>
      <w:r w:rsidR="00A41B8F" w:rsidRPr="00785762">
        <w:rPr>
          <w:sz w:val="24"/>
          <w:szCs w:val="24"/>
        </w:rPr>
        <w:t>116,3</w:t>
      </w:r>
      <w:r w:rsidRPr="00785762">
        <w:rPr>
          <w:sz w:val="24"/>
          <w:szCs w:val="24"/>
        </w:rPr>
        <w:t xml:space="preserve"> км</w:t>
      </w:r>
      <w:r w:rsidR="004F0548" w:rsidRPr="00785762">
        <w:rPr>
          <w:sz w:val="24"/>
          <w:szCs w:val="24"/>
        </w:rPr>
        <w:t>,</w:t>
      </w:r>
      <w:r w:rsidRPr="00785762">
        <w:rPr>
          <w:sz w:val="24"/>
          <w:szCs w:val="24"/>
        </w:rPr>
        <w:t xml:space="preserve"> водопроводных сетей </w:t>
      </w:r>
      <w:r w:rsidR="00030741" w:rsidRPr="00785762">
        <w:rPr>
          <w:sz w:val="24"/>
          <w:szCs w:val="24"/>
        </w:rPr>
        <w:t>–</w:t>
      </w:r>
      <w:r w:rsidR="004F0548" w:rsidRPr="00785762">
        <w:rPr>
          <w:sz w:val="24"/>
          <w:szCs w:val="24"/>
        </w:rPr>
        <w:t xml:space="preserve"> </w:t>
      </w:r>
      <w:r w:rsidR="00030741" w:rsidRPr="00785762">
        <w:rPr>
          <w:sz w:val="24"/>
          <w:szCs w:val="24"/>
        </w:rPr>
        <w:t>207,</w:t>
      </w:r>
      <w:r w:rsidR="00A41B8F" w:rsidRPr="00785762">
        <w:rPr>
          <w:sz w:val="24"/>
          <w:szCs w:val="24"/>
        </w:rPr>
        <w:t>9</w:t>
      </w:r>
      <w:r w:rsidRPr="00785762">
        <w:rPr>
          <w:sz w:val="24"/>
          <w:szCs w:val="24"/>
        </w:rPr>
        <w:t xml:space="preserve"> км</w:t>
      </w:r>
      <w:r w:rsidR="0021288D" w:rsidRPr="00785762">
        <w:rPr>
          <w:sz w:val="24"/>
          <w:szCs w:val="24"/>
        </w:rPr>
        <w:t>.</w:t>
      </w:r>
      <w:r w:rsidRPr="00785762">
        <w:rPr>
          <w:sz w:val="24"/>
          <w:szCs w:val="24"/>
        </w:rPr>
        <w:t xml:space="preserve"> </w:t>
      </w:r>
      <w:r w:rsidR="00A41B8F" w:rsidRPr="00785762">
        <w:rPr>
          <w:sz w:val="24"/>
          <w:szCs w:val="24"/>
        </w:rPr>
        <w:t>в работе 61</w:t>
      </w:r>
      <w:r w:rsidR="0021288D" w:rsidRPr="00785762">
        <w:rPr>
          <w:sz w:val="24"/>
          <w:szCs w:val="24"/>
        </w:rPr>
        <w:t xml:space="preserve"> водозабор, мощность очистных сооружений водопровода – 31,</w:t>
      </w:r>
      <w:r w:rsidR="00A41B8F" w:rsidRPr="00785762">
        <w:rPr>
          <w:sz w:val="24"/>
          <w:szCs w:val="24"/>
        </w:rPr>
        <w:t>4</w:t>
      </w:r>
      <w:r w:rsidR="0021288D" w:rsidRPr="00785762">
        <w:rPr>
          <w:sz w:val="24"/>
          <w:szCs w:val="24"/>
        </w:rPr>
        <w:t xml:space="preserve"> тыс. куб. м в сутки. Мощность канализационных очи</w:t>
      </w:r>
      <w:r w:rsidR="00A41B8F" w:rsidRPr="00785762">
        <w:rPr>
          <w:sz w:val="24"/>
          <w:szCs w:val="24"/>
        </w:rPr>
        <w:t>стных сооружений составляет 28,5</w:t>
      </w:r>
      <w:r w:rsidR="0021288D" w:rsidRPr="00785762">
        <w:rPr>
          <w:sz w:val="24"/>
          <w:szCs w:val="24"/>
        </w:rPr>
        <w:t xml:space="preserve"> тыс. куб. м в сутки, протяженность канализационных сетей – </w:t>
      </w:r>
      <w:r w:rsidR="00A41B8F" w:rsidRPr="00785762">
        <w:rPr>
          <w:sz w:val="24"/>
          <w:szCs w:val="24"/>
        </w:rPr>
        <w:t>144</w:t>
      </w:r>
      <w:r w:rsidR="0021288D" w:rsidRPr="00785762">
        <w:rPr>
          <w:sz w:val="24"/>
          <w:szCs w:val="24"/>
        </w:rPr>
        <w:t xml:space="preserve"> км</w:t>
      </w:r>
      <w:r w:rsidRPr="00785762">
        <w:rPr>
          <w:sz w:val="24"/>
          <w:szCs w:val="24"/>
        </w:rPr>
        <w:t>.</w:t>
      </w:r>
    </w:p>
    <w:p w:rsidR="00674458" w:rsidRPr="00785762" w:rsidRDefault="00731436">
      <w:pPr>
        <w:pStyle w:val="a3"/>
        <w:ind w:firstLine="709"/>
        <w:rPr>
          <w:b w:val="0"/>
          <w:bCs/>
          <w:szCs w:val="24"/>
        </w:rPr>
      </w:pPr>
      <w:r w:rsidRPr="00785762">
        <w:rPr>
          <w:b w:val="0"/>
          <w:bCs/>
          <w:szCs w:val="24"/>
        </w:rPr>
        <w:t>Всего жилых домов –</w:t>
      </w:r>
      <w:r w:rsidR="00674458" w:rsidRPr="00785762">
        <w:rPr>
          <w:b w:val="0"/>
          <w:bCs/>
          <w:szCs w:val="24"/>
        </w:rPr>
        <w:t xml:space="preserve"> </w:t>
      </w:r>
      <w:r w:rsidR="0021288D" w:rsidRPr="00785762">
        <w:rPr>
          <w:b w:val="0"/>
          <w:bCs/>
          <w:szCs w:val="24"/>
        </w:rPr>
        <w:t>5972</w:t>
      </w:r>
      <w:r w:rsidRPr="00785762">
        <w:rPr>
          <w:b w:val="0"/>
          <w:bCs/>
          <w:szCs w:val="24"/>
        </w:rPr>
        <w:t xml:space="preserve"> ед.,</w:t>
      </w:r>
      <w:r w:rsidR="00674458" w:rsidRPr="00785762">
        <w:rPr>
          <w:b w:val="0"/>
          <w:bCs/>
          <w:szCs w:val="24"/>
        </w:rPr>
        <w:t xml:space="preserve"> </w:t>
      </w:r>
      <w:r w:rsidRPr="00785762">
        <w:rPr>
          <w:b w:val="0"/>
          <w:bCs/>
          <w:szCs w:val="24"/>
        </w:rPr>
        <w:t xml:space="preserve">из них </w:t>
      </w:r>
      <w:r w:rsidR="00030741" w:rsidRPr="00785762">
        <w:rPr>
          <w:b w:val="0"/>
          <w:bCs/>
          <w:szCs w:val="24"/>
        </w:rPr>
        <w:t>многоквартирных домов</w:t>
      </w:r>
      <w:r w:rsidRPr="00785762">
        <w:rPr>
          <w:b w:val="0"/>
          <w:bCs/>
          <w:szCs w:val="24"/>
        </w:rPr>
        <w:t xml:space="preserve"> – </w:t>
      </w:r>
      <w:r w:rsidR="00A41B8F" w:rsidRPr="00785762">
        <w:rPr>
          <w:b w:val="0"/>
          <w:bCs/>
          <w:szCs w:val="24"/>
        </w:rPr>
        <w:t>1205</w:t>
      </w:r>
      <w:r w:rsidRPr="00785762">
        <w:rPr>
          <w:b w:val="0"/>
          <w:bCs/>
          <w:szCs w:val="24"/>
        </w:rPr>
        <w:t xml:space="preserve"> ед.</w:t>
      </w:r>
      <w:r w:rsidR="00674458" w:rsidRPr="00785762">
        <w:rPr>
          <w:b w:val="0"/>
          <w:bCs/>
          <w:szCs w:val="24"/>
        </w:rPr>
        <w:t xml:space="preserve">  </w:t>
      </w:r>
    </w:p>
    <w:p w:rsidR="00674458" w:rsidRPr="00785762" w:rsidRDefault="00674458">
      <w:pPr>
        <w:pStyle w:val="a3"/>
        <w:ind w:firstLine="720"/>
        <w:rPr>
          <w:b w:val="0"/>
          <w:bCs/>
        </w:rPr>
      </w:pPr>
      <w:r w:rsidRPr="00785762">
        <w:rPr>
          <w:b w:val="0"/>
          <w:bCs/>
        </w:rPr>
        <w:t>За январь-декабрь 201</w:t>
      </w:r>
      <w:r w:rsidR="00325978" w:rsidRPr="00785762">
        <w:rPr>
          <w:b w:val="0"/>
          <w:bCs/>
        </w:rPr>
        <w:t>7</w:t>
      </w:r>
      <w:r w:rsidRPr="00785762">
        <w:rPr>
          <w:b w:val="0"/>
          <w:bCs/>
        </w:rPr>
        <w:t xml:space="preserve"> года доходы от деятельности предприятий ЖКХ и управляющих компаний составили </w:t>
      </w:r>
      <w:r w:rsidR="00325978" w:rsidRPr="00785762">
        <w:rPr>
          <w:b w:val="0"/>
          <w:bCs/>
        </w:rPr>
        <w:t>98,8</w:t>
      </w:r>
      <w:r w:rsidRPr="00785762">
        <w:rPr>
          <w:b w:val="0"/>
          <w:bCs/>
        </w:rPr>
        <w:t xml:space="preserve">% от расходов. Доходы (с учетом дотаций из местного бюджета) за отчетный год </w:t>
      </w:r>
      <w:r w:rsidR="008B51F8" w:rsidRPr="00785762">
        <w:rPr>
          <w:b w:val="0"/>
          <w:bCs/>
        </w:rPr>
        <w:t>выросли</w:t>
      </w:r>
      <w:r w:rsidR="00731436" w:rsidRPr="00785762">
        <w:rPr>
          <w:b w:val="0"/>
          <w:bCs/>
        </w:rPr>
        <w:t xml:space="preserve"> по сравнению</w:t>
      </w:r>
      <w:r w:rsidR="00541BDA" w:rsidRPr="00785762">
        <w:rPr>
          <w:b w:val="0"/>
          <w:bCs/>
        </w:rPr>
        <w:t xml:space="preserve"> </w:t>
      </w:r>
      <w:r w:rsidR="00731436" w:rsidRPr="00785762">
        <w:rPr>
          <w:b w:val="0"/>
          <w:bCs/>
        </w:rPr>
        <w:t>уровнем</w:t>
      </w:r>
      <w:r w:rsidR="00541BDA" w:rsidRPr="00785762">
        <w:rPr>
          <w:b w:val="0"/>
          <w:bCs/>
        </w:rPr>
        <w:t xml:space="preserve"> </w:t>
      </w:r>
      <w:r w:rsidRPr="00785762">
        <w:rPr>
          <w:b w:val="0"/>
          <w:bCs/>
        </w:rPr>
        <w:t>201</w:t>
      </w:r>
      <w:r w:rsidR="00325978" w:rsidRPr="00785762">
        <w:rPr>
          <w:b w:val="0"/>
          <w:bCs/>
        </w:rPr>
        <w:t>6</w:t>
      </w:r>
      <w:r w:rsidRPr="00785762">
        <w:rPr>
          <w:b w:val="0"/>
          <w:bCs/>
        </w:rPr>
        <w:t xml:space="preserve"> год</w:t>
      </w:r>
      <w:r w:rsidR="00541BDA" w:rsidRPr="00785762">
        <w:rPr>
          <w:b w:val="0"/>
          <w:bCs/>
        </w:rPr>
        <w:t>а</w:t>
      </w:r>
      <w:r w:rsidR="00731436" w:rsidRPr="00785762">
        <w:rPr>
          <w:b w:val="0"/>
          <w:bCs/>
        </w:rPr>
        <w:t xml:space="preserve"> на </w:t>
      </w:r>
      <w:r w:rsidR="00325978" w:rsidRPr="00785762">
        <w:rPr>
          <w:b w:val="0"/>
          <w:bCs/>
        </w:rPr>
        <w:t>5,7</w:t>
      </w:r>
      <w:r w:rsidR="00731436" w:rsidRPr="00785762">
        <w:rPr>
          <w:b w:val="0"/>
          <w:bCs/>
        </w:rPr>
        <w:t>%</w:t>
      </w:r>
      <w:r w:rsidRPr="00785762">
        <w:rPr>
          <w:b w:val="0"/>
          <w:bCs/>
        </w:rPr>
        <w:t xml:space="preserve"> и сос</w:t>
      </w:r>
      <w:r w:rsidR="00541BDA" w:rsidRPr="00785762">
        <w:rPr>
          <w:b w:val="0"/>
          <w:bCs/>
        </w:rPr>
        <w:t xml:space="preserve">тавили за </w:t>
      </w:r>
      <w:r w:rsidR="00731436" w:rsidRPr="00785762">
        <w:rPr>
          <w:b w:val="0"/>
          <w:bCs/>
        </w:rPr>
        <w:t>201</w:t>
      </w:r>
      <w:r w:rsidR="00325978" w:rsidRPr="00785762">
        <w:rPr>
          <w:b w:val="0"/>
          <w:bCs/>
        </w:rPr>
        <w:t>7</w:t>
      </w:r>
      <w:r w:rsidR="00731436" w:rsidRPr="00785762">
        <w:rPr>
          <w:b w:val="0"/>
          <w:bCs/>
        </w:rPr>
        <w:t xml:space="preserve"> год</w:t>
      </w:r>
      <w:r w:rsidR="00541BDA" w:rsidRPr="00785762">
        <w:rPr>
          <w:b w:val="0"/>
          <w:bCs/>
        </w:rPr>
        <w:t xml:space="preserve"> </w:t>
      </w:r>
      <w:r w:rsidR="00325978" w:rsidRPr="00785762">
        <w:rPr>
          <w:b w:val="0"/>
          <w:bCs/>
        </w:rPr>
        <w:t>1529,9</w:t>
      </w:r>
      <w:r w:rsidRPr="00785762">
        <w:rPr>
          <w:b w:val="0"/>
          <w:bCs/>
        </w:rPr>
        <w:t xml:space="preserve"> млн. руб. Расходы предприятий и организаций ЖКХ выросли на </w:t>
      </w:r>
      <w:r w:rsidR="00325978" w:rsidRPr="00785762">
        <w:rPr>
          <w:b w:val="0"/>
          <w:bCs/>
        </w:rPr>
        <w:t>5,3</w:t>
      </w:r>
      <w:r w:rsidRPr="00785762">
        <w:rPr>
          <w:b w:val="0"/>
          <w:bCs/>
        </w:rPr>
        <w:t xml:space="preserve">% и составили </w:t>
      </w:r>
      <w:r w:rsidR="00325978" w:rsidRPr="00785762">
        <w:rPr>
          <w:b w:val="0"/>
          <w:bCs/>
        </w:rPr>
        <w:t>1548,6</w:t>
      </w:r>
      <w:r w:rsidRPr="00785762">
        <w:rPr>
          <w:b w:val="0"/>
          <w:bCs/>
        </w:rPr>
        <w:t xml:space="preserve"> млн. рублей. </w:t>
      </w:r>
    </w:p>
    <w:p w:rsidR="00674458" w:rsidRPr="00785762" w:rsidRDefault="00674458">
      <w:pPr>
        <w:pStyle w:val="a3"/>
        <w:ind w:firstLine="720"/>
        <w:rPr>
          <w:b w:val="0"/>
          <w:bCs/>
        </w:rPr>
      </w:pPr>
      <w:r w:rsidRPr="00785762">
        <w:rPr>
          <w:b w:val="0"/>
          <w:bCs/>
        </w:rPr>
        <w:t xml:space="preserve">За отчетный год из местного бюджета на развитие всей сферы ЖКХ района было выделено </w:t>
      </w:r>
      <w:r w:rsidR="00A41B8F" w:rsidRPr="00785762">
        <w:rPr>
          <w:b w:val="0"/>
          <w:bCs/>
        </w:rPr>
        <w:t xml:space="preserve">766,9 </w:t>
      </w:r>
      <w:r w:rsidRPr="00785762">
        <w:rPr>
          <w:b w:val="0"/>
          <w:bCs/>
        </w:rPr>
        <w:t xml:space="preserve">млн. руб., или </w:t>
      </w:r>
      <w:r w:rsidR="00A41B8F" w:rsidRPr="00785762">
        <w:rPr>
          <w:b w:val="0"/>
          <w:bCs/>
        </w:rPr>
        <w:t>107,7</w:t>
      </w:r>
      <w:r w:rsidRPr="00785762">
        <w:rPr>
          <w:b w:val="0"/>
          <w:bCs/>
        </w:rPr>
        <w:t>% к прошлогоднему уровню.</w:t>
      </w:r>
    </w:p>
    <w:p w:rsidR="009E76F6" w:rsidRPr="00785762" w:rsidRDefault="00674458" w:rsidP="009E76F6">
      <w:pPr>
        <w:ind w:firstLine="709"/>
        <w:jc w:val="both"/>
        <w:rPr>
          <w:sz w:val="24"/>
        </w:rPr>
      </w:pPr>
      <w:r w:rsidRPr="00785762">
        <w:rPr>
          <w:sz w:val="24"/>
        </w:rPr>
        <w:t>Долг населения по оплате за жилье и коммунальные услуги</w:t>
      </w:r>
      <w:r w:rsidR="00325978" w:rsidRPr="00785762">
        <w:rPr>
          <w:sz w:val="24"/>
        </w:rPr>
        <w:t xml:space="preserve"> впервые за последние годы</w:t>
      </w:r>
      <w:r w:rsidRPr="00785762">
        <w:rPr>
          <w:sz w:val="24"/>
        </w:rPr>
        <w:t xml:space="preserve"> </w:t>
      </w:r>
      <w:r w:rsidR="00325978" w:rsidRPr="00785762">
        <w:rPr>
          <w:sz w:val="24"/>
        </w:rPr>
        <w:t>сократился</w:t>
      </w:r>
      <w:r w:rsidRPr="00785762">
        <w:rPr>
          <w:sz w:val="24"/>
        </w:rPr>
        <w:t xml:space="preserve"> по сравнению с 201</w:t>
      </w:r>
      <w:r w:rsidR="00325978" w:rsidRPr="00785762">
        <w:rPr>
          <w:sz w:val="24"/>
        </w:rPr>
        <w:t>6</w:t>
      </w:r>
      <w:r w:rsidRPr="00785762">
        <w:rPr>
          <w:sz w:val="24"/>
        </w:rPr>
        <w:t xml:space="preserve"> годом на </w:t>
      </w:r>
      <w:r w:rsidR="009E76F6" w:rsidRPr="00785762">
        <w:rPr>
          <w:sz w:val="24"/>
        </w:rPr>
        <w:t>3,8</w:t>
      </w:r>
      <w:r w:rsidRPr="00785762">
        <w:rPr>
          <w:sz w:val="24"/>
        </w:rPr>
        <w:t>% и на 01.01.201</w:t>
      </w:r>
      <w:r w:rsidR="00325978" w:rsidRPr="00785762">
        <w:rPr>
          <w:sz w:val="24"/>
        </w:rPr>
        <w:t>8</w:t>
      </w:r>
      <w:r w:rsidRPr="00785762">
        <w:rPr>
          <w:sz w:val="24"/>
        </w:rPr>
        <w:t xml:space="preserve">г. составил </w:t>
      </w:r>
      <w:r w:rsidR="00325978" w:rsidRPr="00785762">
        <w:rPr>
          <w:sz w:val="24"/>
        </w:rPr>
        <w:t>316,2</w:t>
      </w:r>
      <w:r w:rsidRPr="00785762">
        <w:rPr>
          <w:sz w:val="24"/>
        </w:rPr>
        <w:t xml:space="preserve"> млн. рублей. Уровень оплаты жилищно-коммунальных услуг населением, сложившийся по муниципальному образованию за отчетный период, составил </w:t>
      </w:r>
      <w:r w:rsidR="00325978" w:rsidRPr="00785762">
        <w:rPr>
          <w:sz w:val="24"/>
        </w:rPr>
        <w:t>71</w:t>
      </w:r>
      <w:r w:rsidRPr="00785762">
        <w:rPr>
          <w:sz w:val="24"/>
        </w:rPr>
        <w:t xml:space="preserve">%, при установленном с 01 </w:t>
      </w:r>
      <w:r w:rsidR="005B45D6" w:rsidRPr="00785762">
        <w:rPr>
          <w:sz w:val="24"/>
        </w:rPr>
        <w:t>июля</w:t>
      </w:r>
      <w:r w:rsidRPr="00785762">
        <w:rPr>
          <w:sz w:val="24"/>
        </w:rPr>
        <w:t xml:space="preserve"> 201</w:t>
      </w:r>
      <w:r w:rsidR="00DA65A7" w:rsidRPr="00785762">
        <w:rPr>
          <w:sz w:val="24"/>
        </w:rPr>
        <w:t>4</w:t>
      </w:r>
      <w:r w:rsidRPr="00785762">
        <w:rPr>
          <w:sz w:val="24"/>
        </w:rPr>
        <w:t>г. стандарте – 7</w:t>
      </w:r>
      <w:r w:rsidR="005B45D6" w:rsidRPr="00785762">
        <w:rPr>
          <w:sz w:val="24"/>
        </w:rPr>
        <w:t>0</w:t>
      </w:r>
      <w:r w:rsidRPr="00785762">
        <w:rPr>
          <w:sz w:val="24"/>
        </w:rPr>
        <w:t xml:space="preserve">%. </w:t>
      </w:r>
    </w:p>
    <w:p w:rsidR="009E76F6" w:rsidRPr="00785762" w:rsidRDefault="009E76F6" w:rsidP="009E76F6">
      <w:pPr>
        <w:pStyle w:val="ab"/>
        <w:rPr>
          <w:bCs/>
          <w:sz w:val="24"/>
        </w:rPr>
      </w:pPr>
      <w:r w:rsidRPr="00785762">
        <w:rPr>
          <w:bCs/>
          <w:sz w:val="24"/>
        </w:rPr>
        <w:t xml:space="preserve">Установленная в муниципальном образовании максимально допустимая доля расходов на оплату ЖКХ от совокупного дохода населения составляет, как и по областному стандарту, 22%.   </w:t>
      </w:r>
    </w:p>
    <w:p w:rsidR="00674458" w:rsidRPr="00785762" w:rsidRDefault="00674458" w:rsidP="009E76F6">
      <w:pPr>
        <w:pStyle w:val="ab"/>
        <w:rPr>
          <w:bCs/>
          <w:sz w:val="24"/>
        </w:rPr>
      </w:pPr>
      <w:r w:rsidRPr="00785762">
        <w:rPr>
          <w:bCs/>
          <w:sz w:val="24"/>
        </w:rPr>
        <w:t xml:space="preserve">С учетом деятельности на территории муниципального образования управляющих компаний среднесписочная численность занятых в сфере ЖКХ в отчетном периоде составила </w:t>
      </w:r>
      <w:r w:rsidR="00670972" w:rsidRPr="00785762">
        <w:rPr>
          <w:bCs/>
          <w:sz w:val="24"/>
        </w:rPr>
        <w:t>1320</w:t>
      </w:r>
      <w:r w:rsidRPr="00785762">
        <w:rPr>
          <w:bCs/>
          <w:sz w:val="24"/>
        </w:rPr>
        <w:t xml:space="preserve"> чел</w:t>
      </w:r>
      <w:r w:rsidR="00565BA5" w:rsidRPr="00785762">
        <w:rPr>
          <w:bCs/>
          <w:sz w:val="24"/>
        </w:rPr>
        <w:t>.</w:t>
      </w:r>
      <w:r w:rsidRPr="00785762">
        <w:rPr>
          <w:bCs/>
          <w:sz w:val="24"/>
        </w:rPr>
        <w:t xml:space="preserve">, что на </w:t>
      </w:r>
      <w:r w:rsidR="00670972" w:rsidRPr="00785762">
        <w:rPr>
          <w:bCs/>
          <w:sz w:val="24"/>
        </w:rPr>
        <w:t>2,5</w:t>
      </w:r>
      <w:r w:rsidRPr="00785762">
        <w:rPr>
          <w:bCs/>
          <w:sz w:val="24"/>
        </w:rPr>
        <w:t xml:space="preserve">% </w:t>
      </w:r>
      <w:r w:rsidR="00670972" w:rsidRPr="00785762">
        <w:rPr>
          <w:bCs/>
          <w:sz w:val="24"/>
        </w:rPr>
        <w:t>больше</w:t>
      </w:r>
      <w:r w:rsidRPr="00785762">
        <w:rPr>
          <w:bCs/>
          <w:sz w:val="24"/>
        </w:rPr>
        <w:t xml:space="preserve"> уровня предыдущего года. Среднемесячная заработная плата на предприятиях ЖКХ и в управляющих компаниях района по итогам 201</w:t>
      </w:r>
      <w:r w:rsidR="00670972" w:rsidRPr="00785762">
        <w:rPr>
          <w:bCs/>
          <w:sz w:val="24"/>
        </w:rPr>
        <w:t>7</w:t>
      </w:r>
      <w:r w:rsidRPr="00785762">
        <w:rPr>
          <w:bCs/>
          <w:sz w:val="24"/>
        </w:rPr>
        <w:t xml:space="preserve"> года (по данным отдела коммунального хозяйства администрации) составила </w:t>
      </w:r>
      <w:r w:rsidR="00670972" w:rsidRPr="00785762">
        <w:rPr>
          <w:bCs/>
          <w:sz w:val="24"/>
        </w:rPr>
        <w:t>22952</w:t>
      </w:r>
      <w:r w:rsidRPr="00785762">
        <w:rPr>
          <w:bCs/>
          <w:sz w:val="24"/>
        </w:rPr>
        <w:t xml:space="preserve"> руб. (</w:t>
      </w:r>
      <w:r w:rsidR="00670972" w:rsidRPr="00785762">
        <w:rPr>
          <w:bCs/>
          <w:sz w:val="24"/>
        </w:rPr>
        <w:t>104,8</w:t>
      </w:r>
      <w:r w:rsidRPr="00785762">
        <w:rPr>
          <w:bCs/>
          <w:sz w:val="24"/>
        </w:rPr>
        <w:t>% к уровню 201</w:t>
      </w:r>
      <w:r w:rsidR="00670972" w:rsidRPr="00785762">
        <w:rPr>
          <w:bCs/>
          <w:sz w:val="24"/>
        </w:rPr>
        <w:t>6</w:t>
      </w:r>
      <w:r w:rsidRPr="00785762">
        <w:rPr>
          <w:bCs/>
          <w:sz w:val="24"/>
        </w:rPr>
        <w:t xml:space="preserve"> года).  </w:t>
      </w:r>
    </w:p>
    <w:p w:rsidR="00674458" w:rsidRPr="00785762" w:rsidRDefault="00674458" w:rsidP="00BE6B6E">
      <w:pPr>
        <w:pStyle w:val="a3"/>
        <w:ind w:firstLine="709"/>
        <w:rPr>
          <w:b w:val="0"/>
          <w:bCs/>
        </w:rPr>
      </w:pPr>
      <w:r w:rsidRPr="00785762">
        <w:rPr>
          <w:b w:val="0"/>
          <w:bCs/>
        </w:rPr>
        <w:t>В соответствии с концепцией реформы жилищно-коммунального хозяйства в МО Приозерский муниципальный район выполнены следующие мероприятия:</w:t>
      </w:r>
    </w:p>
    <w:p w:rsidR="00674458" w:rsidRPr="00785762" w:rsidRDefault="00674458" w:rsidP="00BE6B6E">
      <w:pPr>
        <w:pStyle w:val="a3"/>
        <w:ind w:firstLine="709"/>
        <w:rPr>
          <w:b w:val="0"/>
          <w:bCs/>
          <w:i/>
          <w:iCs/>
          <w:sz w:val="20"/>
          <w:u w:val="single"/>
        </w:rPr>
      </w:pPr>
      <w:r w:rsidRPr="00785762">
        <w:rPr>
          <w:b w:val="0"/>
          <w:bCs/>
          <w:i/>
          <w:iCs/>
          <w:sz w:val="20"/>
          <w:u w:val="single"/>
        </w:rPr>
        <w:t>1. ОСНОВНЫЕ МЕРОПРИЯТИЯ ПО ПОДГОТОВКЕ ОБЪЕКТОВ ЖИЛИЩНО-КОММУНАЛЬНОГО ХОЗЯЙСТВА МУНИЦИПАЛЬНОГО ОБРАЗОВАНИЯ К ОСЕННЕ-ЗИМНЕМУ ПЕРИОДУ 201</w:t>
      </w:r>
      <w:r w:rsidR="00BE6B6E" w:rsidRPr="00785762">
        <w:rPr>
          <w:b w:val="0"/>
          <w:bCs/>
          <w:i/>
          <w:iCs/>
          <w:sz w:val="20"/>
          <w:u w:val="single"/>
        </w:rPr>
        <w:t>7</w:t>
      </w:r>
      <w:r w:rsidRPr="00785762">
        <w:rPr>
          <w:b w:val="0"/>
          <w:bCs/>
          <w:i/>
          <w:iCs/>
          <w:sz w:val="20"/>
          <w:u w:val="single"/>
        </w:rPr>
        <w:t>-201</w:t>
      </w:r>
      <w:r w:rsidR="00BE6B6E" w:rsidRPr="00785762">
        <w:rPr>
          <w:b w:val="0"/>
          <w:bCs/>
          <w:i/>
          <w:iCs/>
          <w:sz w:val="20"/>
          <w:u w:val="single"/>
        </w:rPr>
        <w:t>8</w:t>
      </w:r>
      <w:r w:rsidRPr="00785762">
        <w:rPr>
          <w:b w:val="0"/>
          <w:bCs/>
          <w:i/>
          <w:iCs/>
          <w:sz w:val="20"/>
          <w:u w:val="single"/>
        </w:rPr>
        <w:t xml:space="preserve"> г.г.</w:t>
      </w:r>
    </w:p>
    <w:p w:rsidR="00674458" w:rsidRPr="00785762" w:rsidRDefault="00674458" w:rsidP="00BE6B6E">
      <w:pPr>
        <w:ind w:left="360" w:firstLine="709"/>
        <w:rPr>
          <w:bCs/>
          <w:i/>
          <w:sz w:val="4"/>
        </w:rPr>
      </w:pPr>
    </w:p>
    <w:p w:rsidR="00BE6B6E" w:rsidRPr="00785762" w:rsidRDefault="00BE6B6E" w:rsidP="00BE6B6E">
      <w:pPr>
        <w:ind w:firstLine="709"/>
        <w:jc w:val="both"/>
        <w:rPr>
          <w:sz w:val="24"/>
        </w:rPr>
      </w:pPr>
      <w:r w:rsidRPr="00785762">
        <w:rPr>
          <w:sz w:val="24"/>
        </w:rPr>
        <w:t>Работа предприятий ЖКХ и администраций поселений направлена на обеспечение граждан комфортными и безопасными условиями проживания, на повышение эффективности и надежности функционирования жилищно-коммунальных систем. Одними из самых значимых вопросов являлись вопросы теплоснабжения, обеспечения жителей горячим и холодным водоснабжением.</w:t>
      </w:r>
    </w:p>
    <w:p w:rsidR="00BE6B6E" w:rsidRPr="00785762" w:rsidRDefault="00BE6B6E" w:rsidP="00BE6B6E">
      <w:pPr>
        <w:ind w:firstLine="709"/>
        <w:jc w:val="both"/>
        <w:rPr>
          <w:sz w:val="24"/>
        </w:rPr>
      </w:pPr>
      <w:r w:rsidRPr="00785762">
        <w:rPr>
          <w:sz w:val="24"/>
          <w:szCs w:val="24"/>
        </w:rPr>
        <w:t xml:space="preserve">На территории района в 2017 году продолжилась реализация Инвестиционной программы строительства, реконструкции и модернизации системы теплоснабжения. </w:t>
      </w:r>
      <w:r w:rsidRPr="00785762">
        <w:rPr>
          <w:sz w:val="24"/>
        </w:rPr>
        <w:t xml:space="preserve">ООО «Энерго-Ресурс» ведет реконструкцию котельной 4 МКР г. Приозерска. Установлен новый котел мощностью 6 МВт, планируется установка еще двух таких же котлов. Выполнен капитальный ремонт котла КВМ 2,5 Мвт, химводоподготовки, аккумуляторного бака. </w:t>
      </w:r>
      <w:r w:rsidRPr="00785762">
        <w:rPr>
          <w:sz w:val="24"/>
          <w:szCs w:val="24"/>
        </w:rPr>
        <w:t xml:space="preserve">Ведется реконструкция </w:t>
      </w:r>
      <w:r w:rsidRPr="00785762">
        <w:rPr>
          <w:sz w:val="24"/>
        </w:rPr>
        <w:t xml:space="preserve">по переводу на сжиженный газ мазутной котельной в пгт. Кузнечное. Построено здание котельной, установлено 3 котла мощностью 22 МВт, 4 емкости под сжиженный газ по 50 м3, насосная группа. Установлены теплообменники. Выполнена обвязка котлов. Установлена дымовая труба. Завезены материалы для теплотрассы (для врезки в новую сеть). Ввод котельной в эксплуатацию в 2018 году. </w:t>
      </w:r>
    </w:p>
    <w:p w:rsidR="00BE6B6E" w:rsidRPr="00785762" w:rsidRDefault="00BE6B6E" w:rsidP="00BE6B6E">
      <w:pPr>
        <w:ind w:firstLine="709"/>
        <w:jc w:val="both"/>
        <w:rPr>
          <w:sz w:val="24"/>
        </w:rPr>
      </w:pPr>
      <w:r w:rsidRPr="00785762">
        <w:rPr>
          <w:sz w:val="24"/>
        </w:rPr>
        <w:t>В отчетном году продолжено строительство распределительных газопроводов в г. Приозерске (из пяти этапов работы выполнены по 1 этапу - 88%, по 2 этапу – 100%, по 3 этапу – 100%,  по 4 этапу - 84,5%, по 5 этапу – 26%).</w:t>
      </w:r>
    </w:p>
    <w:p w:rsidR="00BE6B6E" w:rsidRPr="00785762" w:rsidRDefault="00BE6B6E" w:rsidP="00BE6B6E">
      <w:pPr>
        <w:ind w:firstLine="709"/>
        <w:jc w:val="both"/>
        <w:rPr>
          <w:sz w:val="24"/>
        </w:rPr>
      </w:pPr>
      <w:r w:rsidRPr="00785762">
        <w:rPr>
          <w:sz w:val="24"/>
          <w:szCs w:val="24"/>
        </w:rPr>
        <w:t>Выполнена в полном объеме промывка жилищного фонда, водопроводных и канализационных сетей, выполнены гидравлические испытания тепловых сетей.</w:t>
      </w:r>
    </w:p>
    <w:p w:rsidR="00BE6B6E" w:rsidRPr="00785762" w:rsidRDefault="00BE6B6E" w:rsidP="00BE6B6E">
      <w:pPr>
        <w:ind w:firstLine="709"/>
        <w:jc w:val="both"/>
        <w:rPr>
          <w:sz w:val="24"/>
          <w:szCs w:val="24"/>
        </w:rPr>
      </w:pPr>
      <w:r w:rsidRPr="00785762">
        <w:rPr>
          <w:sz w:val="24"/>
          <w:szCs w:val="24"/>
        </w:rPr>
        <w:t xml:space="preserve">Большое внимание было уделено источникам теплоснабжения и тепловым сетям. Заменено 2,2 км ветхих тепловых сетей в г. Приозерске, пгт. Кузнечное, поселках Мельниково, Петровское и Севастьяново. Выполнены работы по реконструкции водопроводных сетей, заменено 1,4 км ветхих водопроводных сетей. </w:t>
      </w:r>
    </w:p>
    <w:p w:rsidR="00BE6B6E" w:rsidRPr="00785762" w:rsidRDefault="00BE6B6E" w:rsidP="00BE6B6E">
      <w:pPr>
        <w:ind w:firstLine="709"/>
        <w:jc w:val="both"/>
        <w:rPr>
          <w:sz w:val="24"/>
          <w:szCs w:val="24"/>
        </w:rPr>
      </w:pPr>
      <w:r w:rsidRPr="00785762">
        <w:rPr>
          <w:sz w:val="24"/>
          <w:szCs w:val="24"/>
        </w:rPr>
        <w:t xml:space="preserve">Предприятиями профинансировано работ на общую сумму 79,82 млн. рублей. Выполнен ремонт технологического оборудования, установка нового оборудования (котлов, аккумуляторных баков, сетевых насосов, дымососов). </w:t>
      </w:r>
      <w:r w:rsidRPr="00785762">
        <w:rPr>
          <w:sz w:val="24"/>
        </w:rPr>
        <w:t>В поселках проведены работы по наладке тепловых сетей. Выполнен</w:t>
      </w:r>
      <w:r w:rsidR="001D122E" w:rsidRPr="00785762">
        <w:rPr>
          <w:sz w:val="24"/>
        </w:rPr>
        <w:t>ы</w:t>
      </w:r>
      <w:r w:rsidRPr="00785762">
        <w:rPr>
          <w:sz w:val="24"/>
        </w:rPr>
        <w:t xml:space="preserve"> строительны</w:t>
      </w:r>
      <w:r w:rsidR="001D122E" w:rsidRPr="00785762">
        <w:rPr>
          <w:sz w:val="24"/>
        </w:rPr>
        <w:t>е</w:t>
      </w:r>
      <w:r w:rsidRPr="00785762">
        <w:rPr>
          <w:sz w:val="24"/>
        </w:rPr>
        <w:t xml:space="preserve"> работ</w:t>
      </w:r>
      <w:r w:rsidR="001D122E" w:rsidRPr="00785762">
        <w:rPr>
          <w:sz w:val="24"/>
        </w:rPr>
        <w:t>ы</w:t>
      </w:r>
      <w:r w:rsidRPr="00785762">
        <w:rPr>
          <w:sz w:val="24"/>
        </w:rPr>
        <w:t xml:space="preserve"> на котельных (ремонт кровли, укрепление стен, укрепление фундаментов под оборудование). </w:t>
      </w:r>
      <w:r w:rsidRPr="00785762">
        <w:rPr>
          <w:sz w:val="24"/>
          <w:szCs w:val="24"/>
        </w:rPr>
        <w:t>Создан аварийный запас материально-технических ресурсов на общую сумму 7,23 млн. рублей.</w:t>
      </w:r>
      <w:r w:rsidRPr="00785762">
        <w:rPr>
          <w:sz w:val="24"/>
        </w:rPr>
        <w:t xml:space="preserve"> </w:t>
      </w:r>
    </w:p>
    <w:p w:rsidR="00BE6B6E" w:rsidRPr="00785762" w:rsidRDefault="00BE6B6E" w:rsidP="00BE6B6E">
      <w:pPr>
        <w:pStyle w:val="a3"/>
        <w:ind w:firstLine="708"/>
        <w:rPr>
          <w:b w:val="0"/>
          <w:szCs w:val="24"/>
        </w:rPr>
      </w:pPr>
      <w:r w:rsidRPr="00785762">
        <w:rPr>
          <w:b w:val="0"/>
          <w:szCs w:val="24"/>
        </w:rPr>
        <w:t>В рамках реализации мероприятий по реконструкции и ремонту систем водоснабжения и водоотведения в поселениях района ведется строительство КОС п</w:t>
      </w:r>
      <w:r w:rsidR="00AC58EB" w:rsidRPr="00785762">
        <w:rPr>
          <w:b w:val="0"/>
          <w:szCs w:val="24"/>
        </w:rPr>
        <w:t>ос</w:t>
      </w:r>
      <w:r w:rsidRPr="00785762">
        <w:rPr>
          <w:b w:val="0"/>
          <w:szCs w:val="24"/>
        </w:rPr>
        <w:t>.</w:t>
      </w:r>
      <w:r w:rsidR="00AC58EB" w:rsidRPr="00785762">
        <w:rPr>
          <w:b w:val="0"/>
          <w:szCs w:val="24"/>
        </w:rPr>
        <w:t xml:space="preserve"> </w:t>
      </w:r>
      <w:r w:rsidRPr="00785762">
        <w:rPr>
          <w:b w:val="0"/>
          <w:szCs w:val="24"/>
        </w:rPr>
        <w:t>Моторное, проектирование строительства КОС и КНС в пгт.</w:t>
      </w:r>
      <w:r w:rsidR="00AC58EB" w:rsidRPr="00785762">
        <w:rPr>
          <w:b w:val="0"/>
          <w:szCs w:val="24"/>
        </w:rPr>
        <w:t xml:space="preserve"> </w:t>
      </w:r>
      <w:r w:rsidRPr="00785762">
        <w:rPr>
          <w:b w:val="0"/>
          <w:szCs w:val="24"/>
        </w:rPr>
        <w:t>Кузнечное, ВОС в п</w:t>
      </w:r>
      <w:r w:rsidR="00AC58EB" w:rsidRPr="00785762">
        <w:rPr>
          <w:b w:val="0"/>
          <w:szCs w:val="24"/>
        </w:rPr>
        <w:t>ос</w:t>
      </w:r>
      <w:r w:rsidRPr="00785762">
        <w:rPr>
          <w:b w:val="0"/>
          <w:szCs w:val="24"/>
        </w:rPr>
        <w:t>.</w:t>
      </w:r>
      <w:r w:rsidR="00AC58EB" w:rsidRPr="00785762">
        <w:rPr>
          <w:b w:val="0"/>
          <w:szCs w:val="24"/>
        </w:rPr>
        <w:t xml:space="preserve"> </w:t>
      </w:r>
      <w:r w:rsidRPr="00785762">
        <w:rPr>
          <w:b w:val="0"/>
          <w:szCs w:val="24"/>
        </w:rPr>
        <w:t>Мельниково, построены очистные сооружения в п</w:t>
      </w:r>
      <w:r w:rsidR="00AC58EB" w:rsidRPr="00785762">
        <w:rPr>
          <w:b w:val="0"/>
          <w:szCs w:val="24"/>
        </w:rPr>
        <w:t>ос</w:t>
      </w:r>
      <w:r w:rsidRPr="00785762">
        <w:rPr>
          <w:b w:val="0"/>
          <w:szCs w:val="24"/>
        </w:rPr>
        <w:t>.</w:t>
      </w:r>
      <w:r w:rsidR="00AC58EB" w:rsidRPr="00785762">
        <w:rPr>
          <w:b w:val="0"/>
          <w:szCs w:val="24"/>
        </w:rPr>
        <w:t>П</w:t>
      </w:r>
      <w:r w:rsidRPr="00785762">
        <w:rPr>
          <w:b w:val="0"/>
          <w:szCs w:val="24"/>
        </w:rPr>
        <w:t>л.69 км.</w:t>
      </w:r>
    </w:p>
    <w:p w:rsidR="00BE6B6E" w:rsidRPr="00785762" w:rsidRDefault="00BE6B6E" w:rsidP="00AC58EB">
      <w:pPr>
        <w:ind w:firstLine="709"/>
        <w:jc w:val="both"/>
        <w:rPr>
          <w:sz w:val="24"/>
        </w:rPr>
      </w:pPr>
      <w:r w:rsidRPr="00785762">
        <w:rPr>
          <w:sz w:val="24"/>
        </w:rPr>
        <w:t xml:space="preserve">Продолжены работы по реконструкции системы водоснабжения г. Приозерска (объем финансирования в 2017 году </w:t>
      </w:r>
      <w:r w:rsidR="00AC58EB" w:rsidRPr="00785762">
        <w:rPr>
          <w:sz w:val="24"/>
        </w:rPr>
        <w:t xml:space="preserve">составил </w:t>
      </w:r>
      <w:r w:rsidRPr="00785762">
        <w:rPr>
          <w:sz w:val="24"/>
        </w:rPr>
        <w:t>70,4 млн. руб</w:t>
      </w:r>
      <w:r w:rsidR="00AC58EB" w:rsidRPr="00785762">
        <w:rPr>
          <w:sz w:val="24"/>
        </w:rPr>
        <w:t>.</w:t>
      </w:r>
      <w:r w:rsidRPr="00785762">
        <w:rPr>
          <w:sz w:val="24"/>
        </w:rPr>
        <w:t>, работы выполнены на сумму 56,9 млн.</w:t>
      </w:r>
      <w:r w:rsidR="00AC58EB" w:rsidRPr="00785762">
        <w:rPr>
          <w:sz w:val="24"/>
        </w:rPr>
        <w:t xml:space="preserve"> </w:t>
      </w:r>
      <w:r w:rsidRPr="00785762">
        <w:rPr>
          <w:sz w:val="24"/>
        </w:rPr>
        <w:t>руб</w:t>
      </w:r>
      <w:r w:rsidR="00AC58EB" w:rsidRPr="00785762">
        <w:rPr>
          <w:sz w:val="24"/>
        </w:rPr>
        <w:t>.</w:t>
      </w:r>
      <w:r w:rsidRPr="00785762">
        <w:rPr>
          <w:sz w:val="24"/>
        </w:rPr>
        <w:t>).</w:t>
      </w:r>
    </w:p>
    <w:p w:rsidR="00BE6B6E" w:rsidRPr="00785762" w:rsidRDefault="00BE6B6E" w:rsidP="00AC58EB">
      <w:pPr>
        <w:ind w:right="-185" w:firstLine="709"/>
        <w:jc w:val="both"/>
        <w:rPr>
          <w:sz w:val="24"/>
        </w:rPr>
      </w:pPr>
      <w:r w:rsidRPr="00785762">
        <w:rPr>
          <w:sz w:val="24"/>
          <w:szCs w:val="24"/>
        </w:rPr>
        <w:t>На строительство и реконструкцию объектов водоснабжения и водоотведения из областного бюджета выделена субсидия в сумме 109,5 млн.</w:t>
      </w:r>
      <w:r w:rsidR="00AC58EB" w:rsidRPr="00785762">
        <w:rPr>
          <w:sz w:val="24"/>
          <w:szCs w:val="24"/>
        </w:rPr>
        <w:t xml:space="preserve"> </w:t>
      </w:r>
      <w:r w:rsidRPr="00785762">
        <w:rPr>
          <w:sz w:val="24"/>
          <w:szCs w:val="24"/>
        </w:rPr>
        <w:t>руб. Работы выполнены</w:t>
      </w:r>
      <w:r w:rsidR="00AC58EB" w:rsidRPr="00785762">
        <w:rPr>
          <w:sz w:val="24"/>
          <w:szCs w:val="24"/>
        </w:rPr>
        <w:t xml:space="preserve"> в полном объеме</w:t>
      </w:r>
      <w:r w:rsidRPr="00785762">
        <w:rPr>
          <w:sz w:val="24"/>
          <w:szCs w:val="24"/>
        </w:rPr>
        <w:t>.</w:t>
      </w:r>
    </w:p>
    <w:p w:rsidR="00BE6B6E" w:rsidRPr="00785762" w:rsidRDefault="00BE6B6E" w:rsidP="00AC58EB">
      <w:pPr>
        <w:ind w:right="-185" w:firstLine="709"/>
        <w:jc w:val="both"/>
        <w:rPr>
          <w:sz w:val="24"/>
          <w:szCs w:val="24"/>
        </w:rPr>
      </w:pPr>
      <w:r w:rsidRPr="00785762">
        <w:rPr>
          <w:sz w:val="24"/>
          <w:szCs w:val="24"/>
        </w:rPr>
        <w:t>По государственной программе Правительства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Ленинградской области» для обеспечения мероприятий, направленных на безаварийную работу жилищно-коммунального хозяйства в 2017 году поселениям района выделена субсидия в сумме 83,7 млн.</w:t>
      </w:r>
      <w:r w:rsidR="00AC58EB" w:rsidRPr="00785762">
        <w:rPr>
          <w:sz w:val="24"/>
          <w:szCs w:val="24"/>
        </w:rPr>
        <w:t xml:space="preserve"> </w:t>
      </w:r>
      <w:r w:rsidRPr="00785762">
        <w:rPr>
          <w:sz w:val="24"/>
          <w:szCs w:val="24"/>
        </w:rPr>
        <w:t>руб.</w:t>
      </w:r>
    </w:p>
    <w:p w:rsidR="00BE6B6E" w:rsidRPr="00785762" w:rsidRDefault="00BE6B6E" w:rsidP="00AC58EB">
      <w:pPr>
        <w:ind w:firstLine="709"/>
        <w:jc w:val="both"/>
        <w:rPr>
          <w:sz w:val="24"/>
        </w:rPr>
      </w:pPr>
      <w:r w:rsidRPr="00785762">
        <w:rPr>
          <w:sz w:val="24"/>
          <w:szCs w:val="24"/>
        </w:rPr>
        <w:t>На обеспечение финансирования части затрат, связанных с приобретением энергосберегающего оборудования, выполнением работ и услуг, обеспечивающих реализацию мероприятий по энергосбережению, из областного бюджета в 2017 году выделена субсидия в сумме 17,8 млн.</w:t>
      </w:r>
      <w:r w:rsidR="00AC58EB" w:rsidRPr="00785762">
        <w:rPr>
          <w:sz w:val="24"/>
          <w:szCs w:val="24"/>
        </w:rPr>
        <w:t xml:space="preserve"> </w:t>
      </w:r>
      <w:r w:rsidRPr="00785762">
        <w:rPr>
          <w:sz w:val="24"/>
          <w:szCs w:val="24"/>
        </w:rPr>
        <w:t>руб.</w:t>
      </w:r>
    </w:p>
    <w:p w:rsidR="00BE6B6E" w:rsidRPr="00785762" w:rsidRDefault="00BE6B6E" w:rsidP="00AC58EB">
      <w:pPr>
        <w:ind w:firstLine="709"/>
        <w:jc w:val="both"/>
        <w:rPr>
          <w:sz w:val="24"/>
          <w:szCs w:val="24"/>
        </w:rPr>
      </w:pPr>
      <w:r w:rsidRPr="00785762">
        <w:rPr>
          <w:sz w:val="24"/>
          <w:szCs w:val="24"/>
        </w:rPr>
        <w:t>МО Кузнечнинское городское</w:t>
      </w:r>
      <w:r w:rsidR="00AC58EB" w:rsidRPr="00785762">
        <w:rPr>
          <w:sz w:val="24"/>
          <w:szCs w:val="24"/>
        </w:rPr>
        <w:t xml:space="preserve"> поселение из резервного фонда Г</w:t>
      </w:r>
      <w:r w:rsidRPr="00785762">
        <w:rPr>
          <w:sz w:val="24"/>
          <w:szCs w:val="24"/>
        </w:rPr>
        <w:t xml:space="preserve">убернатора </w:t>
      </w:r>
      <w:r w:rsidR="00AC58EB" w:rsidRPr="00785762">
        <w:rPr>
          <w:sz w:val="24"/>
          <w:szCs w:val="24"/>
        </w:rPr>
        <w:t xml:space="preserve">Ленинградской области </w:t>
      </w:r>
      <w:r w:rsidRPr="00785762">
        <w:rPr>
          <w:sz w:val="24"/>
          <w:szCs w:val="24"/>
        </w:rPr>
        <w:t>выделены субсидии в сумме 5,6 млн</w:t>
      </w:r>
      <w:r w:rsidR="00AC58EB" w:rsidRPr="00785762">
        <w:rPr>
          <w:sz w:val="24"/>
          <w:szCs w:val="24"/>
        </w:rPr>
        <w:t>. руб. на ремонт тепловых сетей.</w:t>
      </w:r>
    </w:p>
    <w:p w:rsidR="00BE6B6E" w:rsidRPr="00785762" w:rsidRDefault="00BE6B6E" w:rsidP="00AC58EB">
      <w:pPr>
        <w:tabs>
          <w:tab w:val="left" w:pos="3456"/>
        </w:tabs>
        <w:ind w:firstLine="709"/>
        <w:jc w:val="both"/>
        <w:rPr>
          <w:sz w:val="24"/>
          <w:szCs w:val="24"/>
        </w:rPr>
      </w:pPr>
      <w:r w:rsidRPr="00785762">
        <w:rPr>
          <w:sz w:val="24"/>
          <w:szCs w:val="24"/>
        </w:rPr>
        <w:t xml:space="preserve">Работы по капитальному ремонту общего имущества МКД, запланированные в 2016 году, выполнены в 2017 году. Всего по Краткосрочному плану отремонтирован 21 МКД на общую сумму 59,7 млн. руб. </w:t>
      </w:r>
    </w:p>
    <w:p w:rsidR="00BE6B6E" w:rsidRPr="00785762" w:rsidRDefault="00BE6B6E" w:rsidP="00AC58EB">
      <w:pPr>
        <w:tabs>
          <w:tab w:val="left" w:pos="3456"/>
        </w:tabs>
        <w:ind w:firstLine="709"/>
        <w:jc w:val="both"/>
        <w:rPr>
          <w:sz w:val="24"/>
          <w:szCs w:val="24"/>
        </w:rPr>
      </w:pPr>
      <w:r w:rsidRPr="00785762">
        <w:rPr>
          <w:sz w:val="24"/>
          <w:szCs w:val="24"/>
        </w:rPr>
        <w:t xml:space="preserve">Управляющие компании, имеющие специальные счета в фонде </w:t>
      </w:r>
      <w:r w:rsidR="00AC58EB" w:rsidRPr="00785762">
        <w:rPr>
          <w:sz w:val="24"/>
          <w:szCs w:val="24"/>
        </w:rPr>
        <w:t>Капремонта</w:t>
      </w:r>
      <w:r w:rsidRPr="00785762">
        <w:rPr>
          <w:sz w:val="24"/>
          <w:szCs w:val="24"/>
        </w:rPr>
        <w:t xml:space="preserve">, по решению собственников провели работы по капитальному ремонту </w:t>
      </w:r>
      <w:r w:rsidR="00AC58EB" w:rsidRPr="00785762">
        <w:rPr>
          <w:sz w:val="24"/>
          <w:szCs w:val="24"/>
        </w:rPr>
        <w:t xml:space="preserve">14 </w:t>
      </w:r>
      <w:r w:rsidRPr="00785762">
        <w:rPr>
          <w:sz w:val="24"/>
          <w:szCs w:val="24"/>
        </w:rPr>
        <w:t>МКД на сумму 5 млн. руб</w:t>
      </w:r>
      <w:r w:rsidR="00AC58EB" w:rsidRPr="00785762">
        <w:rPr>
          <w:sz w:val="24"/>
          <w:szCs w:val="24"/>
        </w:rPr>
        <w:t>.</w:t>
      </w:r>
    </w:p>
    <w:p w:rsidR="00BE6B6E" w:rsidRPr="00785762" w:rsidRDefault="00BE6B6E" w:rsidP="00BE6B6E">
      <w:pPr>
        <w:ind w:firstLine="709"/>
        <w:jc w:val="both"/>
        <w:rPr>
          <w:sz w:val="24"/>
          <w:szCs w:val="24"/>
        </w:rPr>
      </w:pPr>
      <w:r w:rsidRPr="00785762">
        <w:rPr>
          <w:sz w:val="24"/>
          <w:szCs w:val="24"/>
        </w:rPr>
        <w:t>Выполнены работы по ремонту плит-перекрытий в ж/доме №5 по ул. Привокзальной в г. Приозерске. Финансирование работ осуществлялось из резервного фонда Губернатора ЛО с софинансированием из средств м</w:t>
      </w:r>
      <w:r w:rsidR="00AC58EB" w:rsidRPr="00785762">
        <w:rPr>
          <w:sz w:val="24"/>
          <w:szCs w:val="24"/>
        </w:rPr>
        <w:t xml:space="preserve">естного </w:t>
      </w:r>
      <w:r w:rsidRPr="00785762">
        <w:rPr>
          <w:sz w:val="24"/>
          <w:szCs w:val="24"/>
        </w:rPr>
        <w:t xml:space="preserve">бюджета. Стоимость работ </w:t>
      </w:r>
      <w:r w:rsidR="00AC58EB" w:rsidRPr="00785762">
        <w:rPr>
          <w:sz w:val="24"/>
          <w:szCs w:val="24"/>
        </w:rPr>
        <w:t xml:space="preserve">составила </w:t>
      </w:r>
      <w:r w:rsidRPr="00785762">
        <w:rPr>
          <w:sz w:val="24"/>
          <w:szCs w:val="24"/>
        </w:rPr>
        <w:t>2,7 млн. рублей.</w:t>
      </w:r>
    </w:p>
    <w:p w:rsidR="00BE6B6E" w:rsidRPr="00785762" w:rsidRDefault="00BE6B6E" w:rsidP="00BE6B6E">
      <w:pPr>
        <w:ind w:firstLine="709"/>
        <w:jc w:val="both"/>
        <w:rPr>
          <w:sz w:val="24"/>
          <w:szCs w:val="24"/>
        </w:rPr>
      </w:pPr>
      <w:r w:rsidRPr="00785762">
        <w:rPr>
          <w:sz w:val="24"/>
          <w:szCs w:val="24"/>
        </w:rPr>
        <w:t>В 2017 году с учетом мер государственной поддержки отремонтированы 3 МКД на сумму 5,4 млн. рублей и лифтовое оборудование в 1 МКД на сумму 2,1 млн</w:t>
      </w:r>
      <w:r w:rsidR="00AC58EB" w:rsidRPr="00785762">
        <w:rPr>
          <w:sz w:val="24"/>
          <w:szCs w:val="24"/>
        </w:rPr>
        <w:t>.</w:t>
      </w:r>
      <w:r w:rsidRPr="00785762">
        <w:rPr>
          <w:sz w:val="24"/>
          <w:szCs w:val="24"/>
        </w:rPr>
        <w:t xml:space="preserve"> рублей.</w:t>
      </w:r>
    </w:p>
    <w:p w:rsidR="00BE6B6E" w:rsidRPr="00785762" w:rsidRDefault="00BE6B6E" w:rsidP="00AC58EB">
      <w:pPr>
        <w:tabs>
          <w:tab w:val="left" w:pos="3218"/>
        </w:tabs>
        <w:ind w:firstLine="709"/>
        <w:jc w:val="both"/>
        <w:rPr>
          <w:sz w:val="24"/>
          <w:szCs w:val="24"/>
        </w:rPr>
      </w:pPr>
      <w:r w:rsidRPr="00785762">
        <w:rPr>
          <w:sz w:val="24"/>
          <w:szCs w:val="24"/>
        </w:rPr>
        <w:t>Планом 2018 года предусмотрен ремонт 22 МКД на сумму 52,9 млн. рублей.</w:t>
      </w:r>
    </w:p>
    <w:p w:rsidR="00AC58EB" w:rsidRPr="00785762" w:rsidRDefault="00BE6B6E" w:rsidP="00AC58EB">
      <w:pPr>
        <w:ind w:firstLine="708"/>
        <w:jc w:val="both"/>
        <w:rPr>
          <w:sz w:val="24"/>
        </w:rPr>
      </w:pPr>
      <w:r w:rsidRPr="00785762">
        <w:rPr>
          <w:sz w:val="24"/>
        </w:rPr>
        <w:t xml:space="preserve">Во исполнение </w:t>
      </w:r>
      <w:r w:rsidR="00AC58EB" w:rsidRPr="00785762">
        <w:rPr>
          <w:sz w:val="24"/>
        </w:rPr>
        <w:t>федерального закона</w:t>
      </w:r>
      <w:r w:rsidRPr="00785762">
        <w:rPr>
          <w:sz w:val="24"/>
        </w:rPr>
        <w:t xml:space="preserve"> от 23 ноября 2009 года № 261 «Об энергосбережении и повышении энергетической эффективности и о внесении изменений в отдельные законодательные акты Российской Федерации») управляющие компании и ресурсоснабжающие организации ведут работу по оснащению жилых домов общедомовыми приборами учета</w:t>
      </w:r>
      <w:r w:rsidR="00AC58EB" w:rsidRPr="00785762">
        <w:rPr>
          <w:sz w:val="24"/>
        </w:rPr>
        <w:t>:</w:t>
      </w:r>
      <w:r w:rsidRPr="00785762">
        <w:rPr>
          <w:sz w:val="24"/>
        </w:rPr>
        <w:t xml:space="preserve"> </w:t>
      </w:r>
    </w:p>
    <w:p w:rsidR="00BE6B6E" w:rsidRPr="00785762" w:rsidRDefault="00AC58EB" w:rsidP="00AC58EB">
      <w:pPr>
        <w:jc w:val="both"/>
        <w:rPr>
          <w:sz w:val="24"/>
          <w:szCs w:val="24"/>
        </w:rPr>
      </w:pPr>
      <w:r w:rsidRPr="00785762">
        <w:rPr>
          <w:sz w:val="24"/>
        </w:rPr>
        <w:t xml:space="preserve">- </w:t>
      </w:r>
      <w:r w:rsidRPr="00785762">
        <w:rPr>
          <w:sz w:val="24"/>
          <w:szCs w:val="24"/>
        </w:rPr>
        <w:t>оснащенность приборами теплоснабжения по</w:t>
      </w:r>
      <w:r w:rsidR="00BE6B6E" w:rsidRPr="00785762">
        <w:rPr>
          <w:sz w:val="24"/>
          <w:szCs w:val="24"/>
        </w:rPr>
        <w:t xml:space="preserve"> город</w:t>
      </w:r>
      <w:r w:rsidRPr="00785762">
        <w:rPr>
          <w:sz w:val="24"/>
          <w:szCs w:val="24"/>
        </w:rPr>
        <w:t>у</w:t>
      </w:r>
      <w:r w:rsidR="00BE6B6E" w:rsidRPr="00785762">
        <w:rPr>
          <w:sz w:val="24"/>
          <w:szCs w:val="24"/>
        </w:rPr>
        <w:t xml:space="preserve"> – 100%, всего по району – 82,7%;</w:t>
      </w:r>
    </w:p>
    <w:p w:rsidR="00BE6B6E" w:rsidRPr="00785762" w:rsidRDefault="00AC58EB" w:rsidP="00AC58EB">
      <w:pPr>
        <w:jc w:val="both"/>
        <w:rPr>
          <w:sz w:val="24"/>
          <w:szCs w:val="24"/>
        </w:rPr>
      </w:pPr>
      <w:r w:rsidRPr="00785762">
        <w:rPr>
          <w:sz w:val="24"/>
          <w:szCs w:val="24"/>
        </w:rPr>
        <w:t>- оснащенность приборами ГВС по</w:t>
      </w:r>
      <w:r w:rsidR="00BE6B6E" w:rsidRPr="00785762">
        <w:rPr>
          <w:sz w:val="24"/>
          <w:szCs w:val="24"/>
        </w:rPr>
        <w:t xml:space="preserve"> город</w:t>
      </w:r>
      <w:r w:rsidRPr="00785762">
        <w:rPr>
          <w:sz w:val="24"/>
          <w:szCs w:val="24"/>
        </w:rPr>
        <w:t>у</w:t>
      </w:r>
      <w:r w:rsidR="00BE6B6E" w:rsidRPr="00785762">
        <w:rPr>
          <w:sz w:val="24"/>
          <w:szCs w:val="24"/>
        </w:rPr>
        <w:t xml:space="preserve"> -100%, всего по району – 79,2%;</w:t>
      </w:r>
    </w:p>
    <w:p w:rsidR="00BE6B6E" w:rsidRPr="00785762" w:rsidRDefault="00AC58EB" w:rsidP="00AC58EB">
      <w:pPr>
        <w:jc w:val="both"/>
        <w:rPr>
          <w:sz w:val="24"/>
          <w:szCs w:val="24"/>
        </w:rPr>
      </w:pPr>
      <w:r w:rsidRPr="00785762">
        <w:rPr>
          <w:sz w:val="24"/>
          <w:szCs w:val="24"/>
        </w:rPr>
        <w:t>- оснащенность приборами ХВС</w:t>
      </w:r>
      <w:r w:rsidR="00BE6B6E" w:rsidRPr="00785762">
        <w:rPr>
          <w:sz w:val="24"/>
          <w:szCs w:val="24"/>
        </w:rPr>
        <w:t xml:space="preserve"> </w:t>
      </w:r>
      <w:r w:rsidRPr="00785762">
        <w:rPr>
          <w:sz w:val="24"/>
          <w:szCs w:val="24"/>
        </w:rPr>
        <w:t>по</w:t>
      </w:r>
      <w:r w:rsidR="00BE6B6E" w:rsidRPr="00785762">
        <w:rPr>
          <w:sz w:val="24"/>
          <w:szCs w:val="24"/>
        </w:rPr>
        <w:t xml:space="preserve"> город</w:t>
      </w:r>
      <w:r w:rsidRPr="00785762">
        <w:rPr>
          <w:sz w:val="24"/>
          <w:szCs w:val="24"/>
        </w:rPr>
        <w:t>у</w:t>
      </w:r>
      <w:r w:rsidR="00BE6B6E" w:rsidRPr="00785762">
        <w:rPr>
          <w:sz w:val="24"/>
          <w:szCs w:val="24"/>
        </w:rPr>
        <w:t xml:space="preserve"> -</w:t>
      </w:r>
      <w:r w:rsidRPr="00785762">
        <w:rPr>
          <w:sz w:val="24"/>
          <w:szCs w:val="24"/>
        </w:rPr>
        <w:t xml:space="preserve"> </w:t>
      </w:r>
      <w:r w:rsidR="00BE6B6E" w:rsidRPr="00785762">
        <w:rPr>
          <w:sz w:val="24"/>
          <w:szCs w:val="24"/>
        </w:rPr>
        <w:t>85,1%, всего по району – 69,4%</w:t>
      </w:r>
      <w:r w:rsidRPr="00785762">
        <w:rPr>
          <w:sz w:val="24"/>
          <w:szCs w:val="24"/>
        </w:rPr>
        <w:t>.</w:t>
      </w:r>
    </w:p>
    <w:p w:rsidR="00BE6B6E" w:rsidRPr="00785762" w:rsidRDefault="00BE6B6E" w:rsidP="00BE6B6E">
      <w:pPr>
        <w:ind w:firstLine="709"/>
        <w:jc w:val="both"/>
        <w:rPr>
          <w:sz w:val="24"/>
          <w:szCs w:val="24"/>
        </w:rPr>
      </w:pPr>
      <w:r w:rsidRPr="00785762">
        <w:rPr>
          <w:sz w:val="24"/>
          <w:szCs w:val="24"/>
        </w:rPr>
        <w:t>За 2017 год по району установлено 10 общедомовых приборов учета и 80 индивидуальных приборов учета.</w:t>
      </w:r>
    </w:p>
    <w:p w:rsidR="00BE6B6E" w:rsidRPr="00785762" w:rsidRDefault="00BE6B6E" w:rsidP="00BE6B6E">
      <w:pPr>
        <w:ind w:firstLine="708"/>
        <w:jc w:val="both"/>
        <w:rPr>
          <w:sz w:val="24"/>
        </w:rPr>
      </w:pPr>
      <w:r w:rsidRPr="00785762">
        <w:rPr>
          <w:sz w:val="24"/>
        </w:rPr>
        <w:t xml:space="preserve">В 2017 году в Программу Правительства Ленинградской области по установке АИТП с погодным регулированием было включено 45 многоквартирных жилых домов г. Приозерска (46 АИТП). </w:t>
      </w:r>
      <w:r w:rsidR="00AC58EB" w:rsidRPr="00785762">
        <w:rPr>
          <w:sz w:val="24"/>
        </w:rPr>
        <w:t>Всего за период 2015-2017 годов</w:t>
      </w:r>
      <w:r w:rsidRPr="00785762">
        <w:rPr>
          <w:sz w:val="24"/>
        </w:rPr>
        <w:t xml:space="preserve"> установлено</w:t>
      </w:r>
      <w:r w:rsidR="00AC58EB" w:rsidRPr="00785762">
        <w:rPr>
          <w:sz w:val="24"/>
        </w:rPr>
        <w:t xml:space="preserve"> </w:t>
      </w:r>
      <w:r w:rsidRPr="00785762">
        <w:rPr>
          <w:sz w:val="24"/>
        </w:rPr>
        <w:t>104 АИТП.</w:t>
      </w:r>
    </w:p>
    <w:p w:rsidR="00BE6B6E" w:rsidRPr="00785762" w:rsidRDefault="00BE6B6E" w:rsidP="00BE6B6E">
      <w:pPr>
        <w:ind w:firstLine="708"/>
        <w:jc w:val="both"/>
        <w:rPr>
          <w:b/>
          <w:sz w:val="24"/>
          <w:szCs w:val="24"/>
        </w:rPr>
      </w:pPr>
      <w:r w:rsidRPr="00785762">
        <w:rPr>
          <w:sz w:val="24"/>
        </w:rPr>
        <w:t>Установка АИТП позволяет снизить потребление тепловой энергии на 15-20% за счет ликвидации перетопов в переходный осенне-зимний период и регулировать тепловую нагрузку в зависимости от времени суток, улучшить качество горячей воды (горячая вода получается в процессе подогрева холодной воды до температуры 60</w:t>
      </w:r>
      <w:r w:rsidRPr="00785762">
        <w:rPr>
          <w:sz w:val="24"/>
          <w:vertAlign w:val="superscript"/>
        </w:rPr>
        <w:t>0</w:t>
      </w:r>
      <w:r w:rsidRPr="00785762">
        <w:rPr>
          <w:sz w:val="24"/>
        </w:rPr>
        <w:t>С, а не подается из системы отопления). Работа по установке АИТП проводится и в образовательных учреждениях.</w:t>
      </w:r>
    </w:p>
    <w:p w:rsidR="00BE6B6E" w:rsidRPr="00785762" w:rsidRDefault="00BE6B6E" w:rsidP="00AC58EB">
      <w:pPr>
        <w:ind w:firstLine="709"/>
        <w:jc w:val="both"/>
        <w:rPr>
          <w:sz w:val="24"/>
        </w:rPr>
      </w:pPr>
      <w:r w:rsidRPr="00785762">
        <w:rPr>
          <w:sz w:val="24"/>
        </w:rPr>
        <w:t>В 2017 году в соответствии с областным законом от 14.12.2012 года № 95</w:t>
      </w:r>
      <w:r w:rsidR="00AC58EB" w:rsidRPr="00785762">
        <w:rPr>
          <w:sz w:val="24"/>
        </w:rPr>
        <w:t>-оз</w:t>
      </w:r>
      <w:r w:rsidRPr="00785762">
        <w:rPr>
          <w:sz w:val="24"/>
        </w:rPr>
        <w:t xml:space="preserve"> «О содействии развитию на части территорий муниципальных образований ЛО иных форм местного самоуправления» выполнен</w:t>
      </w:r>
      <w:r w:rsidR="00AC58EB" w:rsidRPr="00785762">
        <w:rPr>
          <w:sz w:val="24"/>
        </w:rPr>
        <w:t>ы</w:t>
      </w:r>
      <w:r w:rsidRPr="00785762">
        <w:rPr>
          <w:sz w:val="24"/>
        </w:rPr>
        <w:t xml:space="preserve"> работ</w:t>
      </w:r>
      <w:r w:rsidR="00AC58EB" w:rsidRPr="00785762">
        <w:rPr>
          <w:sz w:val="24"/>
        </w:rPr>
        <w:t>ы</w:t>
      </w:r>
      <w:r w:rsidRPr="00785762">
        <w:rPr>
          <w:sz w:val="24"/>
        </w:rPr>
        <w:t xml:space="preserve"> на сумму 14,8 млн. руб</w:t>
      </w:r>
      <w:r w:rsidR="00AC58EB" w:rsidRPr="00785762">
        <w:rPr>
          <w:sz w:val="24"/>
        </w:rPr>
        <w:t>.</w:t>
      </w:r>
      <w:r w:rsidRPr="00785762">
        <w:rPr>
          <w:sz w:val="24"/>
        </w:rPr>
        <w:t xml:space="preserve"> (</w:t>
      </w:r>
      <w:r w:rsidR="00AC58EB" w:rsidRPr="00785762">
        <w:rPr>
          <w:sz w:val="24"/>
        </w:rPr>
        <w:t xml:space="preserve">ОБ - </w:t>
      </w:r>
      <w:r w:rsidRPr="00785762">
        <w:rPr>
          <w:sz w:val="24"/>
        </w:rPr>
        <w:t xml:space="preserve">12,7 млн. руб., </w:t>
      </w:r>
      <w:r w:rsidR="00AC58EB" w:rsidRPr="00785762">
        <w:rPr>
          <w:sz w:val="24"/>
        </w:rPr>
        <w:t xml:space="preserve">МБ - </w:t>
      </w:r>
      <w:r w:rsidRPr="00785762">
        <w:rPr>
          <w:sz w:val="24"/>
        </w:rPr>
        <w:t xml:space="preserve">2,1 млн. </w:t>
      </w:r>
      <w:r w:rsidR="00AC58EB" w:rsidRPr="00785762">
        <w:rPr>
          <w:sz w:val="24"/>
        </w:rPr>
        <w:t>руб.</w:t>
      </w:r>
      <w:r w:rsidRPr="00785762">
        <w:rPr>
          <w:sz w:val="24"/>
        </w:rPr>
        <w:t>). В соответствии с областным законом от 12.05.2015г. № 42-оз «О содействии развитию иных форм местного самоуправления на части территорий населенных пунктов ЛО, являющихся административными центрами поселений» выполнен</w:t>
      </w:r>
      <w:r w:rsidR="007B36A8" w:rsidRPr="00785762">
        <w:rPr>
          <w:sz w:val="24"/>
        </w:rPr>
        <w:t>ы</w:t>
      </w:r>
      <w:r w:rsidRPr="00785762">
        <w:rPr>
          <w:sz w:val="24"/>
        </w:rPr>
        <w:t xml:space="preserve"> работ</w:t>
      </w:r>
      <w:r w:rsidR="007B36A8" w:rsidRPr="00785762">
        <w:rPr>
          <w:sz w:val="24"/>
        </w:rPr>
        <w:t>ы</w:t>
      </w:r>
      <w:r w:rsidRPr="00785762">
        <w:rPr>
          <w:sz w:val="24"/>
        </w:rPr>
        <w:t xml:space="preserve"> на сумму 20,8 млн. руб. (</w:t>
      </w:r>
      <w:r w:rsidR="007B36A8" w:rsidRPr="00785762">
        <w:rPr>
          <w:sz w:val="24"/>
        </w:rPr>
        <w:t xml:space="preserve">ОБ - </w:t>
      </w:r>
      <w:r w:rsidRPr="00785762">
        <w:rPr>
          <w:sz w:val="24"/>
        </w:rPr>
        <w:t>16,9 млн</w:t>
      </w:r>
      <w:r w:rsidR="007B36A8" w:rsidRPr="00785762">
        <w:rPr>
          <w:sz w:val="24"/>
        </w:rPr>
        <w:t>. руб.</w:t>
      </w:r>
      <w:r w:rsidRPr="00785762">
        <w:rPr>
          <w:sz w:val="24"/>
        </w:rPr>
        <w:t xml:space="preserve">, </w:t>
      </w:r>
      <w:r w:rsidR="007B36A8" w:rsidRPr="00785762">
        <w:rPr>
          <w:sz w:val="24"/>
        </w:rPr>
        <w:t xml:space="preserve">МБ - </w:t>
      </w:r>
      <w:r w:rsidRPr="00785762">
        <w:rPr>
          <w:sz w:val="24"/>
        </w:rPr>
        <w:t xml:space="preserve">3,9 млн. </w:t>
      </w:r>
      <w:r w:rsidR="007B36A8" w:rsidRPr="00785762">
        <w:rPr>
          <w:sz w:val="24"/>
        </w:rPr>
        <w:t>руб.</w:t>
      </w:r>
      <w:r w:rsidRPr="00785762">
        <w:rPr>
          <w:sz w:val="24"/>
        </w:rPr>
        <w:t>).</w:t>
      </w:r>
    </w:p>
    <w:p w:rsidR="007B36A8" w:rsidRPr="00785762" w:rsidRDefault="007B36A8" w:rsidP="007B36A8">
      <w:pPr>
        <w:ind w:firstLine="709"/>
        <w:jc w:val="both"/>
        <w:rPr>
          <w:sz w:val="24"/>
        </w:rPr>
      </w:pPr>
    </w:p>
    <w:p w:rsidR="007B36A8" w:rsidRPr="00785762" w:rsidRDefault="007B36A8" w:rsidP="007B36A8">
      <w:pPr>
        <w:pStyle w:val="a3"/>
        <w:ind w:firstLine="709"/>
        <w:rPr>
          <w:b w:val="0"/>
          <w:bCs/>
          <w:i/>
          <w:iCs/>
          <w:sz w:val="20"/>
          <w:u w:val="single"/>
        </w:rPr>
      </w:pPr>
      <w:r w:rsidRPr="00785762">
        <w:rPr>
          <w:b w:val="0"/>
          <w:bCs/>
          <w:i/>
          <w:iCs/>
          <w:sz w:val="20"/>
          <w:u w:val="single"/>
        </w:rPr>
        <w:t>2. БЛАГОУСТРОЙСТВО ТЕРРИТОРИИ</w:t>
      </w:r>
    </w:p>
    <w:p w:rsidR="00BE6B6E" w:rsidRPr="00785762" w:rsidRDefault="00BE6B6E" w:rsidP="007B36A8">
      <w:pPr>
        <w:ind w:firstLine="709"/>
        <w:jc w:val="both"/>
        <w:rPr>
          <w:sz w:val="24"/>
        </w:rPr>
      </w:pPr>
      <w:r w:rsidRPr="00785762">
        <w:rPr>
          <w:sz w:val="24"/>
        </w:rPr>
        <w:t xml:space="preserve">В поселениях </w:t>
      </w:r>
      <w:r w:rsidR="007B36A8" w:rsidRPr="00785762">
        <w:rPr>
          <w:sz w:val="24"/>
        </w:rPr>
        <w:t xml:space="preserve">за отчетный год </w:t>
      </w:r>
      <w:r w:rsidRPr="00785762">
        <w:rPr>
          <w:sz w:val="24"/>
        </w:rPr>
        <w:t xml:space="preserve">выполнен </w:t>
      </w:r>
      <w:r w:rsidR="007B36A8" w:rsidRPr="00785762">
        <w:rPr>
          <w:sz w:val="24"/>
        </w:rPr>
        <w:t>ряд</w:t>
      </w:r>
      <w:r w:rsidRPr="00785762">
        <w:rPr>
          <w:sz w:val="24"/>
        </w:rPr>
        <w:t xml:space="preserve"> мероприяти</w:t>
      </w:r>
      <w:r w:rsidR="007B36A8" w:rsidRPr="00785762">
        <w:rPr>
          <w:sz w:val="24"/>
        </w:rPr>
        <w:t>й</w:t>
      </w:r>
      <w:r w:rsidRPr="00785762">
        <w:rPr>
          <w:sz w:val="24"/>
        </w:rPr>
        <w:t>: обустройство детских площадок; ограждение и обустройство контейнерных площадок для сбора ТБО; установка игрового с</w:t>
      </w:r>
      <w:r w:rsidR="007B36A8" w:rsidRPr="00785762">
        <w:rPr>
          <w:sz w:val="24"/>
        </w:rPr>
        <w:t>портивного оборудования, тренаже</w:t>
      </w:r>
      <w:r w:rsidRPr="00785762">
        <w:rPr>
          <w:sz w:val="24"/>
        </w:rPr>
        <w:t>ров; приобретение скамеек, урн; ремонт уличного освещения с заменой ламп на энергосберегающие; устройство пожарных пирсов; ремонт дорог местного значения, установка дорожных знаков.</w:t>
      </w:r>
    </w:p>
    <w:p w:rsidR="00BE6B6E" w:rsidRPr="00785762" w:rsidRDefault="00BE6B6E" w:rsidP="00BE6B6E">
      <w:pPr>
        <w:ind w:firstLine="567"/>
        <w:jc w:val="both"/>
        <w:rPr>
          <w:sz w:val="24"/>
        </w:rPr>
      </w:pPr>
      <w:r w:rsidRPr="00785762">
        <w:rPr>
          <w:sz w:val="24"/>
          <w:szCs w:val="24"/>
        </w:rPr>
        <w:t>В августе 2017 года МО Приозерское городское поселение участвовало в дополнительном конкурсном отборе на выделение субсидий на строительство инженерной и транспортной инфраструктуры</w:t>
      </w:r>
      <w:r w:rsidR="007B36A8" w:rsidRPr="00785762">
        <w:rPr>
          <w:sz w:val="24"/>
          <w:szCs w:val="24"/>
        </w:rPr>
        <w:t xml:space="preserve"> и, пройдя</w:t>
      </w:r>
      <w:r w:rsidRPr="00785762">
        <w:rPr>
          <w:sz w:val="24"/>
          <w:szCs w:val="24"/>
        </w:rPr>
        <w:t xml:space="preserve"> </w:t>
      </w:r>
      <w:r w:rsidR="007B36A8" w:rsidRPr="00785762">
        <w:rPr>
          <w:sz w:val="24"/>
          <w:szCs w:val="24"/>
        </w:rPr>
        <w:t>успешно</w:t>
      </w:r>
      <w:r w:rsidRPr="00785762">
        <w:rPr>
          <w:sz w:val="24"/>
          <w:szCs w:val="24"/>
        </w:rPr>
        <w:t xml:space="preserve"> отбора</w:t>
      </w:r>
      <w:r w:rsidR="007B36A8" w:rsidRPr="00785762">
        <w:rPr>
          <w:sz w:val="24"/>
          <w:szCs w:val="24"/>
        </w:rPr>
        <w:t>,</w:t>
      </w:r>
      <w:r w:rsidRPr="00785762">
        <w:rPr>
          <w:sz w:val="24"/>
          <w:szCs w:val="24"/>
        </w:rPr>
        <w:t xml:space="preserve"> </w:t>
      </w:r>
      <w:r w:rsidR="007B36A8" w:rsidRPr="00785762">
        <w:rPr>
          <w:sz w:val="24"/>
          <w:szCs w:val="24"/>
        </w:rPr>
        <w:t xml:space="preserve">была </w:t>
      </w:r>
      <w:r w:rsidRPr="00785762">
        <w:rPr>
          <w:sz w:val="24"/>
          <w:szCs w:val="24"/>
        </w:rPr>
        <w:t>получ</w:t>
      </w:r>
      <w:r w:rsidR="007B36A8" w:rsidRPr="00785762">
        <w:rPr>
          <w:sz w:val="24"/>
          <w:szCs w:val="24"/>
        </w:rPr>
        <w:t>ена</w:t>
      </w:r>
      <w:r w:rsidRPr="00785762">
        <w:rPr>
          <w:sz w:val="24"/>
          <w:szCs w:val="24"/>
        </w:rPr>
        <w:t xml:space="preserve"> субсиди</w:t>
      </w:r>
      <w:r w:rsidR="007B36A8" w:rsidRPr="00785762">
        <w:rPr>
          <w:sz w:val="24"/>
          <w:szCs w:val="24"/>
        </w:rPr>
        <w:t>я</w:t>
      </w:r>
      <w:r w:rsidRPr="00785762">
        <w:rPr>
          <w:sz w:val="24"/>
          <w:szCs w:val="24"/>
        </w:rPr>
        <w:t xml:space="preserve"> из бюджета Ленинградс</w:t>
      </w:r>
      <w:r w:rsidR="007B36A8" w:rsidRPr="00785762">
        <w:rPr>
          <w:sz w:val="24"/>
          <w:szCs w:val="24"/>
        </w:rPr>
        <w:t xml:space="preserve">кой области в </w:t>
      </w:r>
      <w:r w:rsidRPr="00785762">
        <w:rPr>
          <w:sz w:val="24"/>
          <w:szCs w:val="24"/>
        </w:rPr>
        <w:t>сумме 44,3 млн. руб. на строительство в 2018 году автомобильных дорог в массиве ИЖС в районе ул. Заречной.</w:t>
      </w:r>
    </w:p>
    <w:p w:rsidR="00BE6B6E" w:rsidRPr="00785762" w:rsidRDefault="00BE6B6E" w:rsidP="00BE6B6E">
      <w:pPr>
        <w:ind w:firstLine="709"/>
        <w:jc w:val="both"/>
        <w:rPr>
          <w:sz w:val="24"/>
          <w:szCs w:val="28"/>
        </w:rPr>
      </w:pPr>
      <w:r w:rsidRPr="00785762">
        <w:rPr>
          <w:sz w:val="24"/>
          <w:szCs w:val="28"/>
        </w:rPr>
        <w:t>На территории Приозерского района начата реализация приоритетного национального проекта «Формирование комфортной городской среды».</w:t>
      </w:r>
    </w:p>
    <w:p w:rsidR="00BE6B6E" w:rsidRPr="00785762" w:rsidRDefault="00BE6B6E" w:rsidP="00BE6B6E">
      <w:pPr>
        <w:ind w:firstLine="709"/>
        <w:jc w:val="both"/>
        <w:rPr>
          <w:sz w:val="24"/>
          <w:szCs w:val="28"/>
        </w:rPr>
      </w:pPr>
      <w:r w:rsidRPr="00785762">
        <w:rPr>
          <w:sz w:val="24"/>
          <w:szCs w:val="28"/>
        </w:rPr>
        <w:t>В 2017 году работы проведены в г. Приозерске, выполнено благоустройство 4-х дворовых территорий и проведены работы по улучшению общественного пространства в парке 50-летия Октября.</w:t>
      </w:r>
    </w:p>
    <w:p w:rsidR="00FC174D" w:rsidRPr="00785762" w:rsidRDefault="00FC174D" w:rsidP="00FC174D">
      <w:pPr>
        <w:ind w:firstLine="709"/>
        <w:jc w:val="both"/>
        <w:rPr>
          <w:sz w:val="24"/>
          <w:szCs w:val="24"/>
        </w:rPr>
      </w:pPr>
    </w:p>
    <w:p w:rsidR="009022AB" w:rsidRPr="00785762" w:rsidRDefault="007B36A8" w:rsidP="009022AB">
      <w:pPr>
        <w:pStyle w:val="a3"/>
        <w:ind w:firstLine="709"/>
        <w:rPr>
          <w:b w:val="0"/>
          <w:bCs/>
          <w:i/>
          <w:iCs/>
          <w:sz w:val="20"/>
          <w:u w:val="single"/>
        </w:rPr>
      </w:pPr>
      <w:r w:rsidRPr="00785762">
        <w:rPr>
          <w:b w:val="0"/>
          <w:bCs/>
          <w:i/>
          <w:iCs/>
          <w:sz w:val="20"/>
          <w:u w:val="single"/>
        </w:rPr>
        <w:t>3</w:t>
      </w:r>
      <w:r w:rsidR="009022AB" w:rsidRPr="00785762">
        <w:rPr>
          <w:b w:val="0"/>
          <w:bCs/>
          <w:i/>
          <w:iCs/>
          <w:sz w:val="20"/>
          <w:u w:val="single"/>
        </w:rPr>
        <w:t>. ДОРОЖНОЕ ХОЗЯЙСТВО И ТРАНСПОРТНАЯ СЕТЬ</w:t>
      </w:r>
    </w:p>
    <w:p w:rsidR="007B36A8" w:rsidRPr="00785762" w:rsidRDefault="007B36A8" w:rsidP="007B36A8">
      <w:pPr>
        <w:ind w:firstLine="709"/>
        <w:jc w:val="both"/>
        <w:rPr>
          <w:bCs/>
          <w:iCs/>
          <w:sz w:val="24"/>
        </w:rPr>
      </w:pPr>
      <w:r w:rsidRPr="00785762">
        <w:rPr>
          <w:sz w:val="24"/>
        </w:rPr>
        <w:t xml:space="preserve">Общая протяженность автомобильных дорог общего пользования местного значения – 790,98 км. Автодорог местного значения района – 73,7 км, поселений – 717,28 км. Протяженность улично-дорожной сети </w:t>
      </w:r>
      <w:smartTag w:uri="urn:schemas-microsoft-com:office:smarttags" w:element="metricconverter">
        <w:smartTagPr>
          <w:attr w:name="ProductID" w:val="429,749 км"/>
        </w:smartTagPr>
        <w:r w:rsidRPr="00785762">
          <w:rPr>
            <w:sz w:val="24"/>
          </w:rPr>
          <w:t>429,749 км</w:t>
        </w:r>
      </w:smartTag>
      <w:r w:rsidRPr="00785762">
        <w:rPr>
          <w:sz w:val="24"/>
        </w:rPr>
        <w:t xml:space="preserve">, в т. ч. в собственности - </w:t>
      </w:r>
      <w:smartTag w:uri="urn:schemas-microsoft-com:office:smarttags" w:element="metricconverter">
        <w:smartTagPr>
          <w:attr w:name="ProductID" w:val="429,749 км"/>
        </w:smartTagPr>
        <w:r w:rsidRPr="00785762">
          <w:rPr>
            <w:sz w:val="24"/>
          </w:rPr>
          <w:t>429,749 км</w:t>
        </w:r>
      </w:smartTag>
      <w:r w:rsidRPr="00785762">
        <w:rPr>
          <w:sz w:val="24"/>
        </w:rPr>
        <w:t xml:space="preserve">. </w:t>
      </w:r>
    </w:p>
    <w:p w:rsidR="007B36A8" w:rsidRPr="00785762" w:rsidRDefault="007B36A8" w:rsidP="007B36A8">
      <w:pPr>
        <w:ind w:firstLine="709"/>
        <w:jc w:val="both"/>
        <w:rPr>
          <w:sz w:val="24"/>
          <w:szCs w:val="24"/>
        </w:rPr>
      </w:pPr>
      <w:r w:rsidRPr="00785762">
        <w:rPr>
          <w:sz w:val="24"/>
          <w:szCs w:val="24"/>
        </w:rPr>
        <w:t xml:space="preserve">Количество состоящих на балансе муниципального образования мостов - 6 шт. </w:t>
      </w:r>
    </w:p>
    <w:p w:rsidR="007B36A8" w:rsidRPr="00785762" w:rsidRDefault="007B36A8" w:rsidP="007B36A8">
      <w:pPr>
        <w:ind w:firstLine="709"/>
        <w:jc w:val="both"/>
        <w:rPr>
          <w:sz w:val="24"/>
        </w:rPr>
      </w:pPr>
      <w:r w:rsidRPr="00785762">
        <w:rPr>
          <w:sz w:val="24"/>
        </w:rPr>
        <w:t xml:space="preserve">На дорогах местного значения проводились работы по текущему содержанию автодорог (расчистка от снежного покрова, полив в летний период и подметание автодорог, текущий и капитальный ремонт). За 2017 год выполнено работ в рамках раздела «Дорожное хозяйство» за счет средств консолидированного бюджета на сумму 109,7 млн. рублей, в том числе средства областного бюджета составили 47,9 млн. руб. Отремонтировано 2,665 км дорог местного значения. </w:t>
      </w:r>
    </w:p>
    <w:p w:rsidR="007B36A8" w:rsidRPr="00785762" w:rsidRDefault="007B36A8" w:rsidP="007B36A8">
      <w:pPr>
        <w:ind w:firstLine="709"/>
        <w:jc w:val="both"/>
        <w:rPr>
          <w:sz w:val="24"/>
          <w:szCs w:val="24"/>
        </w:rPr>
      </w:pPr>
      <w:r w:rsidRPr="00785762">
        <w:rPr>
          <w:sz w:val="24"/>
          <w:szCs w:val="24"/>
        </w:rPr>
        <w:t>Договор на пассажирские перевозки автобусами общего пользования с транспортной компанией ООО «ПИТЕРАВТО» заключен с 01 декабря 2015 года по 30 ноября 2020 года.</w:t>
      </w:r>
    </w:p>
    <w:p w:rsidR="007B36A8" w:rsidRPr="00785762" w:rsidRDefault="007B36A8" w:rsidP="007B36A8">
      <w:pPr>
        <w:ind w:firstLine="709"/>
        <w:jc w:val="both"/>
        <w:rPr>
          <w:sz w:val="24"/>
          <w:szCs w:val="24"/>
        </w:rPr>
      </w:pPr>
      <w:r w:rsidRPr="00785762">
        <w:rPr>
          <w:sz w:val="24"/>
          <w:szCs w:val="24"/>
        </w:rPr>
        <w:t>23 ноября 2015 года был заключен договор № 43 с транспортной компанией ООО «ПИТЕРАВТО» на срок до 5 лет на условиях перевозчика. В рамках заключенного договора сохранена субсидия за перевозку школьников в сумме 300 тыс. рублей в месяц, а также субсидия по выпадающим доходам за перевозку пассажиров на маршрутах с низким пассажиропотоком в сумме 700 тыс. рублей в месяц.</w:t>
      </w:r>
    </w:p>
    <w:p w:rsidR="007B36A8" w:rsidRPr="00785762" w:rsidRDefault="007B36A8" w:rsidP="007B36A8">
      <w:pPr>
        <w:ind w:firstLine="709"/>
        <w:jc w:val="both"/>
        <w:rPr>
          <w:sz w:val="24"/>
          <w:szCs w:val="24"/>
        </w:rPr>
      </w:pPr>
      <w:r w:rsidRPr="00785762">
        <w:rPr>
          <w:sz w:val="24"/>
          <w:szCs w:val="24"/>
        </w:rPr>
        <w:t>За период с января по декабрь 2017 года на маршрутах Приозерского муниципального района сорвано 280 рейсов и в рамках исполнения договора автоперевозчику предъявлен штраф в сумме 140 тыс. рублей.</w:t>
      </w:r>
    </w:p>
    <w:p w:rsidR="007B36A8" w:rsidRPr="00785762" w:rsidRDefault="007B36A8" w:rsidP="007B36A8">
      <w:pPr>
        <w:ind w:firstLine="709"/>
        <w:jc w:val="both"/>
        <w:rPr>
          <w:sz w:val="24"/>
          <w:szCs w:val="24"/>
        </w:rPr>
      </w:pPr>
      <w:r w:rsidRPr="00785762">
        <w:rPr>
          <w:sz w:val="24"/>
          <w:szCs w:val="24"/>
        </w:rPr>
        <w:t xml:space="preserve">За 2017 год профинансировано из бюджета района 8,4 млн. рублей за перевозку пассажиров на маршрутах с низким пассажиропотоком; 2,86 млн. руб. - за перевозку школьников. Из областного бюджета: 1,44 млн. руб. - за перевозку жителей Санкт-Петербурга; 96,7 тыс. руб. - за перевозку инвалидов по зрению; 380,5 тыс. руб. - за перевозку детей из многодетных семей; 7,4 млн. рублей - за перевозку льготной категории «Пенсионеры Ленинградской области» (финансирование от продажи единых социальных проездных билетов). </w:t>
      </w:r>
    </w:p>
    <w:p w:rsidR="003B3585" w:rsidRPr="00785762" w:rsidRDefault="007B36A8" w:rsidP="007B36A8">
      <w:pPr>
        <w:ind w:firstLine="709"/>
        <w:jc w:val="both"/>
        <w:rPr>
          <w:sz w:val="24"/>
          <w:szCs w:val="24"/>
        </w:rPr>
      </w:pPr>
      <w:r w:rsidRPr="00785762">
        <w:rPr>
          <w:sz w:val="24"/>
          <w:szCs w:val="24"/>
        </w:rPr>
        <w:t>Всего за 2017 год из бюджетов всех уровней автоперевозки профинансированы на общую сумму 20,6  млн. руб.</w:t>
      </w:r>
    </w:p>
    <w:p w:rsidR="00674458" w:rsidRPr="00785762" w:rsidRDefault="00BC14D1" w:rsidP="00E7101B">
      <w:pPr>
        <w:ind w:firstLine="709"/>
        <w:jc w:val="both"/>
        <w:rPr>
          <w:b/>
          <w:bCs/>
          <w:i/>
          <w:iCs/>
          <w:u w:val="single"/>
        </w:rPr>
      </w:pPr>
      <w:r w:rsidRPr="00785762">
        <w:rPr>
          <w:sz w:val="24"/>
          <w:szCs w:val="24"/>
        </w:rPr>
        <w:t xml:space="preserve"> </w:t>
      </w:r>
      <w:r w:rsidR="007B36A8" w:rsidRPr="00785762">
        <w:rPr>
          <w:b/>
          <w:bCs/>
          <w:i/>
          <w:iCs/>
          <w:u w:val="single"/>
        </w:rPr>
        <w:t>4</w:t>
      </w:r>
      <w:r w:rsidR="00674458" w:rsidRPr="00785762">
        <w:rPr>
          <w:b/>
          <w:bCs/>
          <w:i/>
          <w:iCs/>
          <w:u w:val="single"/>
        </w:rPr>
        <w:t xml:space="preserve">. ДЕМОНОПОЛИЗАЦИЯ И РАЗВИТИЕ КОНКУРЕНТНОЙ СРЕДЫ </w:t>
      </w:r>
    </w:p>
    <w:p w:rsidR="00674458" w:rsidRPr="00785762" w:rsidRDefault="00674458">
      <w:pPr>
        <w:pStyle w:val="a3"/>
        <w:ind w:firstLine="709"/>
        <w:rPr>
          <w:b w:val="0"/>
          <w:bCs/>
          <w:sz w:val="6"/>
        </w:rPr>
      </w:pPr>
    </w:p>
    <w:p w:rsidR="00CB2BD3" w:rsidRPr="00785762" w:rsidRDefault="00CB2BD3" w:rsidP="00CB2BD3">
      <w:pPr>
        <w:pStyle w:val="a4"/>
        <w:ind w:firstLine="709"/>
        <w:jc w:val="both"/>
        <w:rPr>
          <w:bCs/>
          <w:sz w:val="24"/>
          <w:szCs w:val="24"/>
        </w:rPr>
      </w:pPr>
      <w:r w:rsidRPr="00785762">
        <w:rPr>
          <w:bCs/>
          <w:sz w:val="24"/>
          <w:szCs w:val="24"/>
        </w:rPr>
        <w:t>В 2017 году на территории муниципального района населению оказывали коммунальные услуги следующие ресурсоснабжающие организации:</w:t>
      </w:r>
    </w:p>
    <w:p w:rsidR="00CB2BD3" w:rsidRPr="00785762" w:rsidRDefault="00CB2BD3" w:rsidP="00CB2BD3">
      <w:pPr>
        <w:pStyle w:val="a4"/>
        <w:ind w:firstLine="709"/>
        <w:jc w:val="both"/>
        <w:rPr>
          <w:bCs/>
          <w:sz w:val="24"/>
          <w:szCs w:val="24"/>
        </w:rPr>
      </w:pPr>
      <w:r w:rsidRPr="00785762">
        <w:rPr>
          <w:bCs/>
          <w:sz w:val="24"/>
          <w:szCs w:val="24"/>
        </w:rPr>
        <w:t xml:space="preserve">ПАО «Тепловые сети» и МП «Приозерские коммунальные сети» (Приозерское ГП), «МП «Теплоресурс» (Кузнечнинское ГП), ООО «Ленсервис+» (Красноозерное и Мичуринское СП), ООО «Паритет» (Петровское СП), ООО «Биотеплоснаб» (Плодовское и Ромашкинское СП), ООО «Паритетъ» (Громовское, Севастьяновское, Ромашкинское и Ларионовское СП), ООО «Петербургтеплоэнерго» (Сосновское СП), АО «Газпромтеплоэнерго» (Мичуринское, Мельниковское, Сосновское СП), ЗАО «Сосновоагропромтехника» (Сосновское и Раздольевское СП), ЗАО «Северное» и ООО «Сосновский ДОЗ» (Сосновское СП), ООО «Уют-сервис плюс» (Ромашкинское СП), ООО «Уют-Сервис» (Петровское СП), ООО «Ленсервисстрой» (Громовское СП, Ларионовское, Плодовское, Севастьяновское, Сосновское СП), ООО «УК «Оазис» (Запорожское СП), ООО «Ландшафт-ЭКО», ООО «Экотехнология» (Сосновское СП, Пл.69 км), ООО «Облсервис» (Красноозерное СП), ООО «Инфраструктура плюс» (Мельниковское СП), ООО «ЭКОС Северо-Запад» и ООО «Северо-Западные Экологические системы» (Сосновское СП), ООО «Светлые воды» (Запорожское СП). </w:t>
      </w:r>
    </w:p>
    <w:p w:rsidR="00674458" w:rsidRPr="00785762" w:rsidRDefault="00CB2BD3" w:rsidP="00CB2BD3">
      <w:pPr>
        <w:pStyle w:val="a3"/>
        <w:ind w:firstLine="709"/>
        <w:rPr>
          <w:b w:val="0"/>
          <w:bCs/>
          <w:szCs w:val="24"/>
        </w:rPr>
      </w:pPr>
      <w:r w:rsidRPr="00785762">
        <w:rPr>
          <w:b w:val="0"/>
          <w:bCs/>
          <w:szCs w:val="24"/>
        </w:rPr>
        <w:t>В 2017 году продолжена работа по созданию конкурентной среды по управлению многоквартирными домами. Всего на 01.01.2018 г. обслуживанием жилфонда района занимается 10 компаний, из них одна (ООО «Уют-Сервис») - является многоотраслевой (кроме обслуживания жилого фонда еще занимается водоснабжением).</w:t>
      </w:r>
    </w:p>
    <w:p w:rsidR="00C25F8B" w:rsidRPr="00785762" w:rsidRDefault="00C25F8B" w:rsidP="00C25F8B">
      <w:pPr>
        <w:pStyle w:val="a3"/>
        <w:ind w:firstLine="709"/>
        <w:rPr>
          <w:b w:val="0"/>
          <w:bCs/>
        </w:rPr>
      </w:pPr>
    </w:p>
    <w:p w:rsidR="00674458" w:rsidRPr="00785762" w:rsidRDefault="007B36A8">
      <w:pPr>
        <w:pStyle w:val="a3"/>
        <w:ind w:firstLine="709"/>
        <w:rPr>
          <w:b w:val="0"/>
          <w:bCs/>
          <w:i/>
          <w:iCs/>
          <w:sz w:val="20"/>
          <w:u w:val="single"/>
        </w:rPr>
      </w:pPr>
      <w:r w:rsidRPr="00785762">
        <w:rPr>
          <w:b w:val="0"/>
          <w:bCs/>
          <w:i/>
          <w:iCs/>
          <w:sz w:val="20"/>
          <w:u w:val="single"/>
        </w:rPr>
        <w:t>5</w:t>
      </w:r>
      <w:r w:rsidR="00674458" w:rsidRPr="00785762">
        <w:rPr>
          <w:b w:val="0"/>
          <w:bCs/>
          <w:i/>
          <w:iCs/>
          <w:sz w:val="20"/>
          <w:u w:val="single"/>
        </w:rPr>
        <w:t>. ОПЛАТА ЖИЛЬЯ И КОММУНАЛЬНЫХ УСЛУГ.</w:t>
      </w:r>
    </w:p>
    <w:p w:rsidR="003E07AB" w:rsidRPr="00785762" w:rsidRDefault="003E07AB" w:rsidP="003E07AB">
      <w:pPr>
        <w:pStyle w:val="a4"/>
        <w:ind w:firstLine="709"/>
        <w:jc w:val="both"/>
        <w:rPr>
          <w:bCs/>
          <w:sz w:val="24"/>
          <w:szCs w:val="24"/>
        </w:rPr>
      </w:pPr>
      <w:r w:rsidRPr="00785762">
        <w:rPr>
          <w:bCs/>
          <w:sz w:val="24"/>
          <w:szCs w:val="24"/>
        </w:rPr>
        <w:t>Тарифы на отопление и ГВС, ХВС и водоотведение были повышены с 01.07.2017г. на 3,4%. Процент компенсации населением стоимости жилищно-коммунальных услуг по установленным тарифам в 2017 году составил 71%.</w:t>
      </w:r>
    </w:p>
    <w:p w:rsidR="003E07AB" w:rsidRPr="00785762" w:rsidRDefault="003E07AB" w:rsidP="003E07AB">
      <w:pPr>
        <w:pStyle w:val="a4"/>
        <w:ind w:firstLine="709"/>
        <w:jc w:val="both"/>
        <w:rPr>
          <w:bCs/>
          <w:sz w:val="24"/>
          <w:szCs w:val="24"/>
        </w:rPr>
      </w:pPr>
      <w:r w:rsidRPr="00785762">
        <w:rPr>
          <w:bCs/>
          <w:sz w:val="24"/>
          <w:szCs w:val="24"/>
        </w:rPr>
        <w:t xml:space="preserve">Сумма выделенных жилищных субсидий для малоимущих семей составила в 2017 году 7,9 млн. руб. для 473 семей, что на 13,2% больше суммы, выделенной в 2016 году (6,98 млн. руб. для 444 семей). </w:t>
      </w:r>
    </w:p>
    <w:p w:rsidR="003E07AB" w:rsidRPr="00785762" w:rsidRDefault="003E07AB" w:rsidP="003E07AB">
      <w:pPr>
        <w:pStyle w:val="a4"/>
        <w:ind w:firstLine="709"/>
        <w:jc w:val="both"/>
        <w:rPr>
          <w:bCs/>
          <w:sz w:val="24"/>
          <w:szCs w:val="24"/>
        </w:rPr>
      </w:pPr>
      <w:r w:rsidRPr="00785762">
        <w:rPr>
          <w:bCs/>
          <w:sz w:val="24"/>
          <w:szCs w:val="24"/>
        </w:rPr>
        <w:t>В 2017 году жителям муниципального образования предоставлены льготы по оплате жилья и коммунальных услуг на сумму 146,1 млн. руб. (102,5% к уровню 2016 года).</w:t>
      </w:r>
    </w:p>
    <w:p w:rsidR="001F7AA4" w:rsidRPr="00785762" w:rsidRDefault="001F7AA4" w:rsidP="00150BF7">
      <w:pPr>
        <w:jc w:val="both"/>
        <w:rPr>
          <w:sz w:val="24"/>
          <w:szCs w:val="24"/>
        </w:rPr>
      </w:pPr>
    </w:p>
    <w:p w:rsidR="00674458" w:rsidRPr="00785762" w:rsidRDefault="00674458">
      <w:pPr>
        <w:ind w:firstLine="709"/>
        <w:jc w:val="both"/>
        <w:rPr>
          <w:b/>
          <w:bCs/>
          <w:i/>
          <w:iCs/>
          <w:sz w:val="24"/>
        </w:rPr>
      </w:pPr>
      <w:r w:rsidRPr="00785762">
        <w:rPr>
          <w:b/>
          <w:bCs/>
          <w:i/>
          <w:iCs/>
          <w:sz w:val="24"/>
          <w:u w:val="single"/>
        </w:rPr>
        <w:t>Жилищная политика.</w:t>
      </w:r>
      <w:r w:rsidRPr="00785762">
        <w:rPr>
          <w:b/>
          <w:bCs/>
          <w:i/>
          <w:iCs/>
          <w:sz w:val="24"/>
        </w:rPr>
        <w:t xml:space="preserve"> </w:t>
      </w:r>
    </w:p>
    <w:p w:rsidR="00767ECD" w:rsidRPr="00767ECD" w:rsidRDefault="00767ECD" w:rsidP="00767ECD">
      <w:pPr>
        <w:ind w:firstLine="709"/>
        <w:jc w:val="both"/>
        <w:rPr>
          <w:sz w:val="24"/>
          <w:szCs w:val="24"/>
        </w:rPr>
      </w:pPr>
      <w:r w:rsidRPr="00767ECD">
        <w:rPr>
          <w:sz w:val="24"/>
          <w:szCs w:val="24"/>
        </w:rPr>
        <w:t>В муниципальном образовании Приозерский муниципальный район на конец отчетного года в качестве нуждающихся в улучшении жилищных условий с учетом граждан, жилищное обеспечение которых осуществляется на основе федерального законодательства, из социально незащищенных семей, имеющих право на льготное обеспечение жильем, а также участников государственных жилищных программ, состоит 1003 семьи (на 1 января 2017 года – 1073 семьи).</w:t>
      </w:r>
    </w:p>
    <w:p w:rsidR="008311D4" w:rsidRPr="00767ECD" w:rsidRDefault="00767ECD" w:rsidP="00767ECD">
      <w:pPr>
        <w:ind w:firstLine="709"/>
        <w:jc w:val="both"/>
        <w:rPr>
          <w:sz w:val="24"/>
          <w:szCs w:val="24"/>
          <w:u w:val="single"/>
        </w:rPr>
      </w:pPr>
      <w:r w:rsidRPr="00767ECD">
        <w:rPr>
          <w:sz w:val="24"/>
          <w:szCs w:val="24"/>
        </w:rPr>
        <w:t>Наибольшее количество семей состоит на учете в Приозерском городском поселении – 263 семьи и Сосновском сельском поселении - 146 семей; свыше 70 семей в Ромашкинском и Ларионовском сельских поселениях, от 30 до 60 семей в Петровском, Громовском, Запорожском, Плодовском, Раздольевском, Кузнечнинском, Мичуринском, Мельниковском и Красноозерном поселениях, 6 семей в Севастьяновском сельском поселении.</w:t>
      </w:r>
    </w:p>
    <w:p w:rsidR="00F2584E" w:rsidRPr="00785762" w:rsidRDefault="00F2584E" w:rsidP="00F2584E">
      <w:pPr>
        <w:ind w:firstLine="708"/>
        <w:jc w:val="both"/>
        <w:rPr>
          <w:sz w:val="24"/>
          <w:szCs w:val="24"/>
        </w:rPr>
      </w:pPr>
      <w:r w:rsidRPr="00767ECD">
        <w:rPr>
          <w:sz w:val="24"/>
          <w:szCs w:val="24"/>
        </w:rPr>
        <w:t xml:space="preserve">Администрация Приозерского муниципального района принимает участие </w:t>
      </w:r>
      <w:r w:rsidRPr="00785762">
        <w:rPr>
          <w:sz w:val="24"/>
          <w:szCs w:val="24"/>
        </w:rPr>
        <w:t xml:space="preserve">в следующих  жилищных программах - Обеспечение жилыми помещениями отдельных категорий граждан, установленных Федеральными законами «О ветеранах» и «О социальной защите инвалидов в Российской Федерации»,  подпрограмма «Обеспечение жильем молодых семей» ФЦП «Жилище» на 2015 - 2020 годы», подпрограммы «Жилье для молодежи» и  </w:t>
      </w:r>
      <w:r w:rsidRPr="00785762">
        <w:rPr>
          <w:bCs/>
          <w:sz w:val="24"/>
          <w:szCs w:val="24"/>
        </w:rPr>
        <w:t xml:space="preserve">«Поддержка граждан, нуждающихся в улучшении жилищных условий, на основе принципов ипотечного кредитования» </w:t>
      </w:r>
      <w:r w:rsidRPr="00785762">
        <w:rPr>
          <w:sz w:val="24"/>
          <w:szCs w:val="24"/>
        </w:rPr>
        <w:t>Государственной программы Ленинградской области «Обеспечение качественным жильем граждан на территории Ленинградской области»;</w:t>
      </w:r>
      <w:r w:rsidRPr="00785762">
        <w:rPr>
          <w:bCs/>
          <w:sz w:val="24"/>
          <w:szCs w:val="24"/>
        </w:rPr>
        <w:t xml:space="preserve"> ФЦП «Устойчивое развитие сельских территорий на 2014 -2017 годы и на период до 2020 года» и п</w:t>
      </w:r>
      <w:r w:rsidRPr="00785762">
        <w:rPr>
          <w:sz w:val="24"/>
          <w:szCs w:val="24"/>
        </w:rPr>
        <w:t>одпрограмма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на 2017-2019 годы». В целях реализации федеральных и региональных жилищных программ утверждена муниципальная жилищная программа «Обеспечение качественным жильем граждан на территории муниципального образования Приозерский муниципальный район Ленинградской области».</w:t>
      </w:r>
    </w:p>
    <w:p w:rsidR="008311D4" w:rsidRPr="00785762" w:rsidRDefault="008311D4" w:rsidP="008311D4">
      <w:pPr>
        <w:ind w:firstLine="709"/>
        <w:jc w:val="both"/>
        <w:rPr>
          <w:sz w:val="24"/>
          <w:szCs w:val="24"/>
        </w:rPr>
      </w:pPr>
      <w:r w:rsidRPr="00785762">
        <w:rPr>
          <w:sz w:val="24"/>
          <w:szCs w:val="24"/>
        </w:rPr>
        <w:t>На 201</w:t>
      </w:r>
      <w:r w:rsidR="002B714B" w:rsidRPr="00785762">
        <w:rPr>
          <w:sz w:val="24"/>
          <w:szCs w:val="24"/>
        </w:rPr>
        <w:t>7 год</w:t>
      </w:r>
      <w:r w:rsidRPr="00785762">
        <w:rPr>
          <w:sz w:val="24"/>
          <w:szCs w:val="24"/>
        </w:rPr>
        <w:t xml:space="preserve"> по Приозерскому району были утверждены списки граждан - претендентов на участие в жилищных программах в количестве </w:t>
      </w:r>
      <w:r w:rsidR="002B714B" w:rsidRPr="00785762">
        <w:rPr>
          <w:sz w:val="24"/>
          <w:szCs w:val="24"/>
        </w:rPr>
        <w:t>429</w:t>
      </w:r>
      <w:r w:rsidRPr="00785762">
        <w:rPr>
          <w:sz w:val="24"/>
          <w:szCs w:val="24"/>
        </w:rPr>
        <w:t xml:space="preserve"> </w:t>
      </w:r>
      <w:r w:rsidR="00FE17BD" w:rsidRPr="00785762">
        <w:rPr>
          <w:sz w:val="24"/>
          <w:szCs w:val="24"/>
        </w:rPr>
        <w:t>сем</w:t>
      </w:r>
      <w:r w:rsidR="00D705EF" w:rsidRPr="00785762">
        <w:rPr>
          <w:sz w:val="24"/>
          <w:szCs w:val="24"/>
        </w:rPr>
        <w:t>ей</w:t>
      </w:r>
      <w:r w:rsidRPr="00785762">
        <w:rPr>
          <w:sz w:val="24"/>
          <w:szCs w:val="24"/>
        </w:rPr>
        <w:t xml:space="preserve"> и поданы в </w:t>
      </w:r>
      <w:r w:rsidR="002B714B" w:rsidRPr="00785762">
        <w:rPr>
          <w:sz w:val="24"/>
          <w:szCs w:val="24"/>
        </w:rPr>
        <w:t>П</w:t>
      </w:r>
      <w:r w:rsidRPr="00785762">
        <w:rPr>
          <w:sz w:val="24"/>
          <w:szCs w:val="24"/>
        </w:rPr>
        <w:t xml:space="preserve">равительство Ленинградской области заявки на получение социальных выплат гражданам на общую сумму </w:t>
      </w:r>
      <w:r w:rsidR="002B714B" w:rsidRPr="00785762">
        <w:rPr>
          <w:sz w:val="24"/>
          <w:szCs w:val="24"/>
        </w:rPr>
        <w:t>512,3</w:t>
      </w:r>
      <w:r w:rsidR="00F2584E" w:rsidRPr="00785762">
        <w:rPr>
          <w:sz w:val="24"/>
          <w:szCs w:val="24"/>
        </w:rPr>
        <w:t xml:space="preserve"> </w:t>
      </w:r>
      <w:r w:rsidRPr="00785762">
        <w:rPr>
          <w:sz w:val="24"/>
          <w:szCs w:val="24"/>
        </w:rPr>
        <w:t>млн. руб.</w:t>
      </w:r>
    </w:p>
    <w:p w:rsidR="00417F06" w:rsidRPr="00785762" w:rsidRDefault="00417F06" w:rsidP="00417F06">
      <w:pPr>
        <w:ind w:firstLine="709"/>
        <w:jc w:val="both"/>
        <w:rPr>
          <w:sz w:val="24"/>
          <w:szCs w:val="24"/>
        </w:rPr>
      </w:pPr>
      <w:r w:rsidRPr="00785762">
        <w:rPr>
          <w:sz w:val="24"/>
          <w:szCs w:val="24"/>
        </w:rPr>
        <w:t>По распоряжениям Правительства Ленинградской области в 201</w:t>
      </w:r>
      <w:r w:rsidR="001331F5" w:rsidRPr="00785762">
        <w:rPr>
          <w:sz w:val="24"/>
          <w:szCs w:val="24"/>
        </w:rPr>
        <w:t>7</w:t>
      </w:r>
      <w:r w:rsidRPr="00785762">
        <w:rPr>
          <w:sz w:val="24"/>
          <w:szCs w:val="24"/>
        </w:rPr>
        <w:t xml:space="preserve"> году выделены социальные выплаты </w:t>
      </w:r>
      <w:r w:rsidR="001331F5" w:rsidRPr="00785762">
        <w:rPr>
          <w:sz w:val="24"/>
          <w:szCs w:val="24"/>
        </w:rPr>
        <w:t>75</w:t>
      </w:r>
      <w:r w:rsidRPr="00785762">
        <w:rPr>
          <w:sz w:val="24"/>
          <w:szCs w:val="24"/>
        </w:rPr>
        <w:t xml:space="preserve"> семьям Приозерского района на сумму </w:t>
      </w:r>
      <w:r w:rsidR="001331F5" w:rsidRPr="00785762">
        <w:rPr>
          <w:sz w:val="24"/>
          <w:szCs w:val="24"/>
        </w:rPr>
        <w:t>128,4</w:t>
      </w:r>
      <w:r w:rsidRPr="00785762">
        <w:rPr>
          <w:sz w:val="24"/>
          <w:szCs w:val="24"/>
        </w:rPr>
        <w:t xml:space="preserve"> млн. руб. на приобретение (строительство) жилой площади, в том числе:</w:t>
      </w:r>
    </w:p>
    <w:p w:rsidR="00417F06" w:rsidRPr="00785762" w:rsidRDefault="00417F06" w:rsidP="009E06F7">
      <w:pPr>
        <w:numPr>
          <w:ilvl w:val="0"/>
          <w:numId w:val="1"/>
        </w:numPr>
        <w:ind w:firstLine="169"/>
        <w:jc w:val="both"/>
        <w:rPr>
          <w:sz w:val="24"/>
          <w:szCs w:val="24"/>
        </w:rPr>
      </w:pPr>
      <w:r w:rsidRPr="00785762">
        <w:rPr>
          <w:sz w:val="24"/>
          <w:szCs w:val="24"/>
        </w:rPr>
        <w:t>по закон</w:t>
      </w:r>
      <w:r w:rsidR="009E06F7" w:rsidRPr="00785762">
        <w:rPr>
          <w:sz w:val="24"/>
          <w:szCs w:val="24"/>
        </w:rPr>
        <w:t>у</w:t>
      </w:r>
      <w:r w:rsidRPr="00785762">
        <w:rPr>
          <w:sz w:val="24"/>
          <w:szCs w:val="24"/>
        </w:rPr>
        <w:t xml:space="preserve"> «Об инвалидах»</w:t>
      </w:r>
      <w:r w:rsidR="009E06F7" w:rsidRPr="00785762">
        <w:rPr>
          <w:sz w:val="24"/>
          <w:szCs w:val="24"/>
        </w:rPr>
        <w:t xml:space="preserve"> </w:t>
      </w:r>
      <w:r w:rsidRPr="00785762">
        <w:rPr>
          <w:sz w:val="24"/>
          <w:szCs w:val="24"/>
        </w:rPr>
        <w:t xml:space="preserve">- </w:t>
      </w:r>
      <w:r w:rsidR="001331F5" w:rsidRPr="00785762">
        <w:rPr>
          <w:sz w:val="24"/>
          <w:szCs w:val="24"/>
        </w:rPr>
        <w:t xml:space="preserve">2 </w:t>
      </w:r>
      <w:r w:rsidRPr="00785762">
        <w:rPr>
          <w:sz w:val="24"/>
          <w:szCs w:val="24"/>
        </w:rPr>
        <w:t>сем</w:t>
      </w:r>
      <w:r w:rsidR="009E06F7" w:rsidRPr="00785762">
        <w:rPr>
          <w:sz w:val="24"/>
          <w:szCs w:val="24"/>
        </w:rPr>
        <w:t>ьям</w:t>
      </w:r>
      <w:r w:rsidR="002D13E1" w:rsidRPr="00785762">
        <w:rPr>
          <w:sz w:val="24"/>
          <w:szCs w:val="24"/>
        </w:rPr>
        <w:t>;</w:t>
      </w:r>
      <w:r w:rsidRPr="00785762">
        <w:rPr>
          <w:sz w:val="24"/>
          <w:szCs w:val="24"/>
        </w:rPr>
        <w:t xml:space="preserve"> </w:t>
      </w:r>
    </w:p>
    <w:p w:rsidR="00417F06" w:rsidRPr="00785762" w:rsidRDefault="00417F06" w:rsidP="00417F06">
      <w:pPr>
        <w:numPr>
          <w:ilvl w:val="0"/>
          <w:numId w:val="1"/>
        </w:numPr>
        <w:tabs>
          <w:tab w:val="clear" w:pos="540"/>
          <w:tab w:val="num" w:pos="360"/>
        </w:tabs>
        <w:ind w:left="0" w:firstLine="709"/>
        <w:jc w:val="both"/>
        <w:rPr>
          <w:sz w:val="24"/>
          <w:szCs w:val="24"/>
        </w:rPr>
      </w:pPr>
      <w:r w:rsidRPr="00785762">
        <w:rPr>
          <w:sz w:val="24"/>
          <w:szCs w:val="24"/>
        </w:rPr>
        <w:t xml:space="preserve">выполнение государственных обязательств по обеспечению жильем отдельных категорий граждан (вынужденные переселенцы, ликвидаторы ЧАЭС) – </w:t>
      </w:r>
      <w:r w:rsidR="001331F5" w:rsidRPr="00785762">
        <w:rPr>
          <w:sz w:val="24"/>
          <w:szCs w:val="24"/>
        </w:rPr>
        <w:t>3</w:t>
      </w:r>
      <w:r w:rsidR="009E06F7" w:rsidRPr="00785762">
        <w:rPr>
          <w:sz w:val="24"/>
          <w:szCs w:val="24"/>
        </w:rPr>
        <w:t xml:space="preserve"> </w:t>
      </w:r>
      <w:r w:rsidRPr="00785762">
        <w:rPr>
          <w:sz w:val="24"/>
          <w:szCs w:val="24"/>
        </w:rPr>
        <w:t>сем</w:t>
      </w:r>
      <w:r w:rsidR="009E06F7" w:rsidRPr="00785762">
        <w:rPr>
          <w:sz w:val="24"/>
          <w:szCs w:val="24"/>
        </w:rPr>
        <w:t>ьям</w:t>
      </w:r>
      <w:r w:rsidRPr="00785762">
        <w:rPr>
          <w:sz w:val="24"/>
          <w:szCs w:val="24"/>
        </w:rPr>
        <w:t>;</w:t>
      </w:r>
    </w:p>
    <w:p w:rsidR="00417F06" w:rsidRPr="00785762" w:rsidRDefault="00417F06" w:rsidP="00417F06">
      <w:pPr>
        <w:numPr>
          <w:ilvl w:val="0"/>
          <w:numId w:val="1"/>
        </w:numPr>
        <w:tabs>
          <w:tab w:val="clear" w:pos="540"/>
          <w:tab w:val="num" w:pos="360"/>
        </w:tabs>
        <w:ind w:left="0" w:firstLine="709"/>
        <w:jc w:val="both"/>
        <w:rPr>
          <w:sz w:val="24"/>
          <w:szCs w:val="24"/>
        </w:rPr>
      </w:pPr>
      <w:r w:rsidRPr="00785762">
        <w:rPr>
          <w:sz w:val="24"/>
          <w:szCs w:val="24"/>
        </w:rPr>
        <w:t xml:space="preserve">по </w:t>
      </w:r>
      <w:r w:rsidR="009E06F7" w:rsidRPr="00785762">
        <w:rPr>
          <w:sz w:val="24"/>
          <w:szCs w:val="24"/>
        </w:rPr>
        <w:t>Государственной программе Ленинградской области</w:t>
      </w:r>
      <w:r w:rsidRPr="00785762">
        <w:rPr>
          <w:sz w:val="24"/>
          <w:szCs w:val="24"/>
        </w:rPr>
        <w:t xml:space="preserve"> «Жилье для молодежи» - </w:t>
      </w:r>
      <w:r w:rsidR="001331F5" w:rsidRPr="00785762">
        <w:rPr>
          <w:sz w:val="24"/>
          <w:szCs w:val="24"/>
        </w:rPr>
        <w:t>20</w:t>
      </w:r>
      <w:r w:rsidRPr="00785762">
        <w:rPr>
          <w:sz w:val="24"/>
          <w:szCs w:val="24"/>
        </w:rPr>
        <w:t xml:space="preserve"> сем</w:t>
      </w:r>
      <w:r w:rsidR="009E06F7" w:rsidRPr="00785762">
        <w:rPr>
          <w:sz w:val="24"/>
          <w:szCs w:val="24"/>
        </w:rPr>
        <w:t>ьям</w:t>
      </w:r>
      <w:r w:rsidR="002D13E1" w:rsidRPr="00785762">
        <w:rPr>
          <w:sz w:val="24"/>
          <w:szCs w:val="24"/>
        </w:rPr>
        <w:t>;</w:t>
      </w:r>
    </w:p>
    <w:p w:rsidR="00417F06" w:rsidRPr="00785762" w:rsidRDefault="00417F06" w:rsidP="00417F06">
      <w:pPr>
        <w:numPr>
          <w:ilvl w:val="0"/>
          <w:numId w:val="1"/>
        </w:numPr>
        <w:tabs>
          <w:tab w:val="clear" w:pos="540"/>
          <w:tab w:val="num" w:pos="360"/>
        </w:tabs>
        <w:ind w:left="0" w:firstLine="709"/>
        <w:jc w:val="both"/>
        <w:rPr>
          <w:sz w:val="24"/>
          <w:szCs w:val="24"/>
        </w:rPr>
      </w:pPr>
      <w:r w:rsidRPr="00785762">
        <w:rPr>
          <w:sz w:val="24"/>
          <w:szCs w:val="24"/>
        </w:rPr>
        <w:t xml:space="preserve">по подпрограмме «Обеспечение жильем молодых семей» федеральной целевой программы «Жилище» - </w:t>
      </w:r>
      <w:r w:rsidR="001331F5" w:rsidRPr="00785762">
        <w:rPr>
          <w:sz w:val="24"/>
          <w:szCs w:val="24"/>
        </w:rPr>
        <w:t>2</w:t>
      </w:r>
      <w:r w:rsidRPr="00785762">
        <w:rPr>
          <w:sz w:val="24"/>
          <w:szCs w:val="24"/>
        </w:rPr>
        <w:t xml:space="preserve"> семь</w:t>
      </w:r>
      <w:r w:rsidR="009E06F7" w:rsidRPr="00785762">
        <w:rPr>
          <w:sz w:val="24"/>
          <w:szCs w:val="24"/>
        </w:rPr>
        <w:t>ям</w:t>
      </w:r>
      <w:r w:rsidRPr="00785762">
        <w:rPr>
          <w:sz w:val="24"/>
          <w:szCs w:val="24"/>
        </w:rPr>
        <w:t xml:space="preserve">; </w:t>
      </w:r>
    </w:p>
    <w:p w:rsidR="00417F06" w:rsidRPr="00785762" w:rsidRDefault="00417F06" w:rsidP="00417F06">
      <w:pPr>
        <w:numPr>
          <w:ilvl w:val="0"/>
          <w:numId w:val="1"/>
        </w:numPr>
        <w:tabs>
          <w:tab w:val="clear" w:pos="540"/>
          <w:tab w:val="num" w:pos="360"/>
        </w:tabs>
        <w:ind w:left="0" w:firstLine="709"/>
        <w:jc w:val="both"/>
        <w:rPr>
          <w:sz w:val="24"/>
          <w:szCs w:val="24"/>
        </w:rPr>
      </w:pPr>
      <w:r w:rsidRPr="00785762">
        <w:rPr>
          <w:sz w:val="24"/>
          <w:szCs w:val="24"/>
        </w:rPr>
        <w:t>по ФЦП «Устойчивое развитие сельских территорий на 2014-2017 г.г.</w:t>
      </w:r>
      <w:r w:rsidR="001331F5" w:rsidRPr="00785762">
        <w:rPr>
          <w:sz w:val="24"/>
          <w:szCs w:val="24"/>
        </w:rPr>
        <w:t xml:space="preserve"> и на период до 2020 года</w:t>
      </w:r>
      <w:r w:rsidRPr="00785762">
        <w:rPr>
          <w:sz w:val="24"/>
          <w:szCs w:val="24"/>
        </w:rPr>
        <w:t xml:space="preserve">» - </w:t>
      </w:r>
      <w:r w:rsidR="001331F5" w:rsidRPr="00785762">
        <w:rPr>
          <w:sz w:val="24"/>
          <w:szCs w:val="24"/>
        </w:rPr>
        <w:t>16</w:t>
      </w:r>
      <w:r w:rsidRPr="00785762">
        <w:rPr>
          <w:sz w:val="24"/>
          <w:szCs w:val="24"/>
        </w:rPr>
        <w:t xml:space="preserve"> сем</w:t>
      </w:r>
      <w:r w:rsidR="009E06F7" w:rsidRPr="00785762">
        <w:rPr>
          <w:sz w:val="24"/>
          <w:szCs w:val="24"/>
        </w:rPr>
        <w:t>ьям</w:t>
      </w:r>
      <w:r w:rsidRPr="00785762">
        <w:rPr>
          <w:sz w:val="24"/>
          <w:szCs w:val="24"/>
        </w:rPr>
        <w:t xml:space="preserve"> (в т. ч. 1</w:t>
      </w:r>
      <w:r w:rsidR="001331F5" w:rsidRPr="00785762">
        <w:rPr>
          <w:sz w:val="24"/>
          <w:szCs w:val="24"/>
        </w:rPr>
        <w:t>2</w:t>
      </w:r>
      <w:r w:rsidR="009E06F7" w:rsidRPr="00785762">
        <w:rPr>
          <w:sz w:val="24"/>
          <w:szCs w:val="24"/>
        </w:rPr>
        <w:t xml:space="preserve"> семьям</w:t>
      </w:r>
      <w:r w:rsidRPr="00785762">
        <w:rPr>
          <w:sz w:val="24"/>
          <w:szCs w:val="24"/>
        </w:rPr>
        <w:t xml:space="preserve"> </w:t>
      </w:r>
      <w:r w:rsidR="009E06F7" w:rsidRPr="00785762">
        <w:rPr>
          <w:sz w:val="24"/>
          <w:szCs w:val="24"/>
        </w:rPr>
        <w:t>из категории</w:t>
      </w:r>
      <w:r w:rsidRPr="00785762">
        <w:rPr>
          <w:sz w:val="24"/>
          <w:szCs w:val="24"/>
        </w:rPr>
        <w:t xml:space="preserve"> </w:t>
      </w:r>
      <w:r w:rsidR="009E06F7" w:rsidRPr="00785762">
        <w:rPr>
          <w:sz w:val="24"/>
          <w:szCs w:val="24"/>
        </w:rPr>
        <w:t>«</w:t>
      </w:r>
      <w:r w:rsidRPr="00785762">
        <w:rPr>
          <w:sz w:val="24"/>
          <w:szCs w:val="24"/>
        </w:rPr>
        <w:t>молодые семьи и молодые специалисты на селе</w:t>
      </w:r>
      <w:r w:rsidR="009E06F7" w:rsidRPr="00785762">
        <w:rPr>
          <w:sz w:val="24"/>
          <w:szCs w:val="24"/>
        </w:rPr>
        <w:t>»</w:t>
      </w:r>
      <w:r w:rsidRPr="00785762">
        <w:rPr>
          <w:sz w:val="24"/>
          <w:szCs w:val="24"/>
        </w:rPr>
        <w:t>);</w:t>
      </w:r>
    </w:p>
    <w:p w:rsidR="00417F06" w:rsidRPr="00785762" w:rsidRDefault="00417F06" w:rsidP="00417F06">
      <w:pPr>
        <w:numPr>
          <w:ilvl w:val="0"/>
          <w:numId w:val="1"/>
        </w:numPr>
        <w:tabs>
          <w:tab w:val="clear" w:pos="540"/>
          <w:tab w:val="num" w:pos="360"/>
        </w:tabs>
        <w:ind w:left="0" w:firstLine="709"/>
        <w:jc w:val="both"/>
        <w:rPr>
          <w:sz w:val="24"/>
          <w:szCs w:val="24"/>
        </w:rPr>
      </w:pPr>
      <w:r w:rsidRPr="00785762">
        <w:rPr>
          <w:sz w:val="24"/>
          <w:szCs w:val="24"/>
        </w:rPr>
        <w:t xml:space="preserve">дети-сироты – </w:t>
      </w:r>
      <w:r w:rsidR="009E06F7" w:rsidRPr="00785762">
        <w:rPr>
          <w:sz w:val="24"/>
          <w:szCs w:val="24"/>
        </w:rPr>
        <w:t>1</w:t>
      </w:r>
      <w:r w:rsidR="001331F5" w:rsidRPr="00785762">
        <w:rPr>
          <w:sz w:val="24"/>
          <w:szCs w:val="24"/>
        </w:rPr>
        <w:t>7</w:t>
      </w:r>
      <w:r w:rsidRPr="00785762">
        <w:rPr>
          <w:sz w:val="24"/>
          <w:szCs w:val="24"/>
        </w:rPr>
        <w:t xml:space="preserve"> сем</w:t>
      </w:r>
      <w:r w:rsidR="009E06F7" w:rsidRPr="00785762">
        <w:rPr>
          <w:sz w:val="24"/>
          <w:szCs w:val="24"/>
        </w:rPr>
        <w:t>ьям</w:t>
      </w:r>
      <w:r w:rsidRPr="00785762">
        <w:rPr>
          <w:sz w:val="24"/>
          <w:szCs w:val="24"/>
        </w:rPr>
        <w:t>;</w:t>
      </w:r>
    </w:p>
    <w:p w:rsidR="00417F06" w:rsidRPr="00785762" w:rsidRDefault="00417F06" w:rsidP="00417F06">
      <w:pPr>
        <w:numPr>
          <w:ilvl w:val="0"/>
          <w:numId w:val="1"/>
        </w:numPr>
        <w:tabs>
          <w:tab w:val="clear" w:pos="540"/>
          <w:tab w:val="num" w:pos="360"/>
        </w:tabs>
        <w:ind w:left="0" w:firstLine="709"/>
        <w:jc w:val="both"/>
        <w:rPr>
          <w:sz w:val="24"/>
          <w:szCs w:val="24"/>
        </w:rPr>
      </w:pPr>
      <w:r w:rsidRPr="00785762">
        <w:rPr>
          <w:sz w:val="24"/>
          <w:szCs w:val="24"/>
        </w:rPr>
        <w:t xml:space="preserve">по программе «О поддержке граждан нуждающихся в улучшении жилищных условий на основе принципов ипотечного кредитования» - </w:t>
      </w:r>
      <w:r w:rsidR="001331F5" w:rsidRPr="00785762">
        <w:rPr>
          <w:sz w:val="24"/>
          <w:szCs w:val="24"/>
        </w:rPr>
        <w:t>15</w:t>
      </w:r>
      <w:r w:rsidR="009E06F7" w:rsidRPr="00785762">
        <w:rPr>
          <w:sz w:val="24"/>
          <w:szCs w:val="24"/>
        </w:rPr>
        <w:t xml:space="preserve"> семьям</w:t>
      </w:r>
      <w:r w:rsidR="002D13E1" w:rsidRPr="00785762">
        <w:rPr>
          <w:sz w:val="24"/>
          <w:szCs w:val="24"/>
        </w:rPr>
        <w:t>.</w:t>
      </w:r>
    </w:p>
    <w:p w:rsidR="00AD634A" w:rsidRPr="00785762" w:rsidRDefault="00B96AD7" w:rsidP="00AD634A">
      <w:pPr>
        <w:ind w:firstLine="709"/>
        <w:jc w:val="both"/>
        <w:rPr>
          <w:sz w:val="24"/>
          <w:szCs w:val="24"/>
        </w:rPr>
      </w:pPr>
      <w:r w:rsidRPr="00785762">
        <w:rPr>
          <w:sz w:val="24"/>
          <w:szCs w:val="24"/>
        </w:rPr>
        <w:t xml:space="preserve">В 2017 году в муниципальном образовании всего улучшили жилищные условия 115 семей, из них 81 семья приобрела жилье, реализовав выделенные денежные средства в рамках жилищных программ, и 34 семьи получили жилье по договору социального найма  (справочно: 2011 г. – 79 семей; 2012 г.– 104 семьи, 2013 г. – 204 семьи, 2014 г. – 76 семей; 2015 г. – 222 семьи; 2016 г. –112 семей). </w:t>
      </w:r>
      <w:r w:rsidR="00AD634A" w:rsidRPr="00785762">
        <w:rPr>
          <w:sz w:val="24"/>
          <w:szCs w:val="24"/>
        </w:rPr>
        <w:t xml:space="preserve">Граждане всех поселений муниципального образования участвуют в жилищных программах. </w:t>
      </w:r>
    </w:p>
    <w:p w:rsidR="00AD634A" w:rsidRPr="00785762" w:rsidRDefault="00AD634A" w:rsidP="00AD634A">
      <w:pPr>
        <w:ind w:firstLine="709"/>
        <w:jc w:val="both"/>
        <w:rPr>
          <w:sz w:val="24"/>
          <w:szCs w:val="24"/>
        </w:rPr>
      </w:pPr>
      <w:r w:rsidRPr="00785762">
        <w:rPr>
          <w:sz w:val="24"/>
          <w:szCs w:val="24"/>
        </w:rPr>
        <w:t>За 201</w:t>
      </w:r>
      <w:r w:rsidR="00DA057B" w:rsidRPr="00785762">
        <w:rPr>
          <w:sz w:val="24"/>
          <w:szCs w:val="24"/>
        </w:rPr>
        <w:t>7</w:t>
      </w:r>
      <w:r w:rsidRPr="00785762">
        <w:rPr>
          <w:sz w:val="24"/>
          <w:szCs w:val="24"/>
        </w:rPr>
        <w:t xml:space="preserve"> год жители района приобрели </w:t>
      </w:r>
      <w:r w:rsidR="00115935" w:rsidRPr="00785762">
        <w:rPr>
          <w:sz w:val="24"/>
          <w:szCs w:val="24"/>
        </w:rPr>
        <w:t>4048</w:t>
      </w:r>
      <w:r w:rsidRPr="00785762">
        <w:rPr>
          <w:sz w:val="24"/>
          <w:szCs w:val="24"/>
        </w:rPr>
        <w:t xml:space="preserve"> кв. м. жилой площади, в расчете на 1 семью – </w:t>
      </w:r>
      <w:r w:rsidR="00115935" w:rsidRPr="00785762">
        <w:rPr>
          <w:sz w:val="24"/>
          <w:szCs w:val="24"/>
        </w:rPr>
        <w:t>50</w:t>
      </w:r>
      <w:r w:rsidRPr="00785762">
        <w:rPr>
          <w:sz w:val="24"/>
          <w:szCs w:val="24"/>
        </w:rPr>
        <w:t xml:space="preserve"> кв. м. (справочно: в 201</w:t>
      </w:r>
      <w:r w:rsidR="00DA057B" w:rsidRPr="00785762">
        <w:rPr>
          <w:sz w:val="24"/>
          <w:szCs w:val="24"/>
        </w:rPr>
        <w:t>6</w:t>
      </w:r>
      <w:r w:rsidRPr="00785762">
        <w:rPr>
          <w:sz w:val="24"/>
          <w:szCs w:val="24"/>
        </w:rPr>
        <w:t xml:space="preserve"> г. приобретено </w:t>
      </w:r>
      <w:r w:rsidR="00DA057B" w:rsidRPr="00785762">
        <w:rPr>
          <w:sz w:val="24"/>
          <w:szCs w:val="24"/>
        </w:rPr>
        <w:t>4912</w:t>
      </w:r>
      <w:r w:rsidRPr="00785762">
        <w:rPr>
          <w:sz w:val="24"/>
          <w:szCs w:val="24"/>
        </w:rPr>
        <w:t xml:space="preserve"> тыс. кв. м. жилой площади, в расчете на 1 семью </w:t>
      </w:r>
      <w:r w:rsidR="00115935" w:rsidRPr="00785762">
        <w:rPr>
          <w:sz w:val="24"/>
          <w:szCs w:val="24"/>
        </w:rPr>
        <w:t>49,6</w:t>
      </w:r>
      <w:r w:rsidRPr="00785762">
        <w:rPr>
          <w:sz w:val="24"/>
          <w:szCs w:val="24"/>
        </w:rPr>
        <w:t xml:space="preserve"> кв. м.). Всего реализовали денежных средств на сумму </w:t>
      </w:r>
      <w:r w:rsidR="00115935" w:rsidRPr="00785762">
        <w:rPr>
          <w:sz w:val="24"/>
          <w:szCs w:val="24"/>
        </w:rPr>
        <w:t>175,8</w:t>
      </w:r>
      <w:r w:rsidRPr="00785762">
        <w:rPr>
          <w:sz w:val="24"/>
          <w:szCs w:val="24"/>
        </w:rPr>
        <w:t xml:space="preserve"> млн. руб., в т. ч. ФБ – </w:t>
      </w:r>
      <w:r w:rsidR="00115935" w:rsidRPr="00785762">
        <w:rPr>
          <w:sz w:val="24"/>
          <w:szCs w:val="24"/>
        </w:rPr>
        <w:t>12,7</w:t>
      </w:r>
      <w:r w:rsidRPr="00785762">
        <w:rPr>
          <w:sz w:val="24"/>
          <w:szCs w:val="24"/>
        </w:rPr>
        <w:t xml:space="preserve"> млн. руб., ОБ – </w:t>
      </w:r>
      <w:r w:rsidR="00115935" w:rsidRPr="00785762">
        <w:rPr>
          <w:sz w:val="24"/>
          <w:szCs w:val="24"/>
        </w:rPr>
        <w:t>114,7</w:t>
      </w:r>
      <w:r w:rsidRPr="00785762">
        <w:rPr>
          <w:sz w:val="24"/>
          <w:szCs w:val="24"/>
        </w:rPr>
        <w:t xml:space="preserve"> млн. руб., МБ – </w:t>
      </w:r>
      <w:r w:rsidR="00115935" w:rsidRPr="00785762">
        <w:rPr>
          <w:sz w:val="24"/>
          <w:szCs w:val="24"/>
        </w:rPr>
        <w:t>0,6</w:t>
      </w:r>
      <w:r w:rsidRPr="00785762">
        <w:rPr>
          <w:sz w:val="24"/>
          <w:szCs w:val="24"/>
        </w:rPr>
        <w:t xml:space="preserve"> млн. руб., собственные и кредитные средства граждан – </w:t>
      </w:r>
      <w:r w:rsidR="00115935" w:rsidRPr="00785762">
        <w:rPr>
          <w:sz w:val="24"/>
          <w:szCs w:val="24"/>
        </w:rPr>
        <w:t>47,8</w:t>
      </w:r>
      <w:r w:rsidRPr="00785762">
        <w:rPr>
          <w:sz w:val="24"/>
          <w:szCs w:val="24"/>
        </w:rPr>
        <w:t xml:space="preserve"> млн. руб. (</w:t>
      </w:r>
      <w:r w:rsidR="00115935" w:rsidRPr="00785762">
        <w:rPr>
          <w:sz w:val="24"/>
          <w:szCs w:val="24"/>
        </w:rPr>
        <w:t>27,2</w:t>
      </w:r>
      <w:r w:rsidRPr="00785762">
        <w:rPr>
          <w:sz w:val="24"/>
          <w:szCs w:val="24"/>
        </w:rPr>
        <w:t>% от общей суммы).</w:t>
      </w:r>
    </w:p>
    <w:p w:rsidR="00270461" w:rsidRPr="00785762" w:rsidRDefault="00270461" w:rsidP="00270461">
      <w:pPr>
        <w:ind w:firstLine="709"/>
        <w:jc w:val="both"/>
        <w:rPr>
          <w:sz w:val="24"/>
          <w:szCs w:val="24"/>
        </w:rPr>
      </w:pPr>
      <w:r w:rsidRPr="00785762">
        <w:rPr>
          <w:sz w:val="24"/>
          <w:szCs w:val="24"/>
        </w:rPr>
        <w:t>Администрацией Приозерского муниципального района в 201</w:t>
      </w:r>
      <w:r w:rsidR="002B714B" w:rsidRPr="00785762">
        <w:rPr>
          <w:sz w:val="24"/>
          <w:szCs w:val="24"/>
        </w:rPr>
        <w:t>7</w:t>
      </w:r>
      <w:r w:rsidRPr="00785762">
        <w:rPr>
          <w:sz w:val="24"/>
          <w:szCs w:val="24"/>
        </w:rPr>
        <w:t xml:space="preserve"> году было приобретено 1</w:t>
      </w:r>
      <w:r w:rsidR="002B714B" w:rsidRPr="00785762">
        <w:rPr>
          <w:sz w:val="24"/>
          <w:szCs w:val="24"/>
        </w:rPr>
        <w:t>7</w:t>
      </w:r>
      <w:r w:rsidRPr="00785762">
        <w:rPr>
          <w:sz w:val="24"/>
          <w:szCs w:val="24"/>
        </w:rPr>
        <w:t xml:space="preserve"> благоустроенных квартир для детей-сирот на общую сумму </w:t>
      </w:r>
      <w:r w:rsidR="002B714B" w:rsidRPr="00785762">
        <w:rPr>
          <w:sz w:val="24"/>
          <w:szCs w:val="24"/>
        </w:rPr>
        <w:t>25,8</w:t>
      </w:r>
      <w:r w:rsidRPr="00785762">
        <w:rPr>
          <w:sz w:val="24"/>
          <w:szCs w:val="24"/>
        </w:rPr>
        <w:t xml:space="preserve"> млн. руб., в том числе выделенные из федерального бюджета </w:t>
      </w:r>
      <w:r w:rsidR="002B714B" w:rsidRPr="00785762">
        <w:rPr>
          <w:sz w:val="24"/>
          <w:szCs w:val="24"/>
        </w:rPr>
        <w:t>559,5</w:t>
      </w:r>
      <w:r w:rsidRPr="00785762">
        <w:rPr>
          <w:sz w:val="24"/>
          <w:szCs w:val="24"/>
        </w:rPr>
        <w:t xml:space="preserve"> тыс. руб., из областного – </w:t>
      </w:r>
      <w:r w:rsidR="002B714B" w:rsidRPr="00785762">
        <w:rPr>
          <w:sz w:val="24"/>
          <w:szCs w:val="24"/>
        </w:rPr>
        <w:t>25,249</w:t>
      </w:r>
      <w:r w:rsidRPr="00785762">
        <w:rPr>
          <w:sz w:val="24"/>
          <w:szCs w:val="24"/>
        </w:rPr>
        <w:t xml:space="preserve"> млн. руб. </w:t>
      </w:r>
    </w:p>
    <w:p w:rsidR="006B4E2A" w:rsidRPr="00785762" w:rsidRDefault="006B4E2A" w:rsidP="00270461">
      <w:pPr>
        <w:tabs>
          <w:tab w:val="left" w:pos="0"/>
        </w:tabs>
        <w:ind w:firstLine="709"/>
        <w:jc w:val="both"/>
        <w:rPr>
          <w:sz w:val="24"/>
        </w:rPr>
      </w:pPr>
      <w:r w:rsidRPr="00785762">
        <w:rPr>
          <w:sz w:val="24"/>
        </w:rPr>
        <w:t xml:space="preserve">Строительство многоквартирных домов в Приозерском районе осуществляется за счет средств застройщика с привлечением денежных средств участников долевого строительства. Большая часть граждан - участников жилищных программ приобретают жилую площадь по договорам долевого участия во вновь строящихся жилых домах. </w:t>
      </w:r>
    </w:p>
    <w:p w:rsidR="008311D4" w:rsidRPr="00785762" w:rsidRDefault="006B4E2A" w:rsidP="00270461">
      <w:pPr>
        <w:ind w:firstLine="709"/>
        <w:jc w:val="both"/>
        <w:rPr>
          <w:sz w:val="28"/>
          <w:szCs w:val="24"/>
        </w:rPr>
      </w:pPr>
      <w:r w:rsidRPr="00785762">
        <w:rPr>
          <w:sz w:val="24"/>
        </w:rPr>
        <w:t>Традицией в нашем районе стало торжественное вручение ключей гражданам - участникам долевого строительства, п</w:t>
      </w:r>
      <w:r w:rsidR="00B96AD7" w:rsidRPr="00785762">
        <w:rPr>
          <w:sz w:val="24"/>
        </w:rPr>
        <w:t>остроившим квартиры за сче</w:t>
      </w:r>
      <w:r w:rsidRPr="00785762">
        <w:rPr>
          <w:sz w:val="24"/>
        </w:rPr>
        <w:t xml:space="preserve">т социальных выплат по жилищным программам. </w:t>
      </w:r>
      <w:r w:rsidR="008311D4" w:rsidRPr="00785762">
        <w:rPr>
          <w:sz w:val="28"/>
          <w:szCs w:val="24"/>
        </w:rPr>
        <w:t xml:space="preserve"> </w:t>
      </w:r>
    </w:p>
    <w:p w:rsidR="007D53A8" w:rsidRPr="00785762" w:rsidRDefault="007D53A8" w:rsidP="007D53A8">
      <w:pPr>
        <w:ind w:firstLine="709"/>
        <w:jc w:val="both"/>
        <w:rPr>
          <w:sz w:val="24"/>
          <w:szCs w:val="24"/>
        </w:rPr>
      </w:pPr>
      <w:r w:rsidRPr="00785762">
        <w:rPr>
          <w:sz w:val="24"/>
          <w:szCs w:val="24"/>
        </w:rPr>
        <w:t>Район имеет положительный опыт в реализации региональной адресной программы «Переселение граждан из аварийного жилищного фонда на территории Ленинградской области в 2013-2017 годах», мероприятия которой по расселению жилищного фонда, признанного аварийным на 01.01.2012г., были завершены в 2016 году.</w:t>
      </w:r>
    </w:p>
    <w:p w:rsidR="005C01E0" w:rsidRPr="00785762" w:rsidRDefault="005C01E0" w:rsidP="007D53A8">
      <w:pPr>
        <w:ind w:firstLine="709"/>
        <w:jc w:val="both"/>
        <w:rPr>
          <w:sz w:val="24"/>
          <w:szCs w:val="24"/>
        </w:rPr>
      </w:pPr>
      <w:r w:rsidRPr="00785762">
        <w:rPr>
          <w:sz w:val="24"/>
          <w:szCs w:val="24"/>
        </w:rPr>
        <w:t>Проведенные в рамках данной программы мероприятия позволили существенно улучшить ситуацию по расселению аварийного фонда в Приозерском городском и Сосновском сельском поселениях. Но аварийный жилищный фонд района ежегодно пополняется. 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границах поселений постоянно выполняются мероприятия по мониторингу и обследованию жилищного фонда для своевременного выявления и предотвращения аварийных ситуаций.</w:t>
      </w:r>
    </w:p>
    <w:p w:rsidR="007D53A8" w:rsidRPr="00785762" w:rsidRDefault="005C01E0" w:rsidP="007D53A8">
      <w:pPr>
        <w:tabs>
          <w:tab w:val="right" w:pos="11199"/>
          <w:tab w:val="left" w:pos="11482"/>
        </w:tabs>
        <w:ind w:firstLine="709"/>
        <w:contextualSpacing/>
        <w:jc w:val="both"/>
        <w:rPr>
          <w:spacing w:val="1"/>
          <w:sz w:val="24"/>
          <w:szCs w:val="24"/>
        </w:rPr>
      </w:pPr>
      <w:r w:rsidRPr="00785762">
        <w:rPr>
          <w:sz w:val="24"/>
          <w:szCs w:val="24"/>
        </w:rPr>
        <w:t>В настоящее время</w:t>
      </w:r>
      <w:r w:rsidR="007D53A8" w:rsidRPr="00785762">
        <w:rPr>
          <w:sz w:val="24"/>
          <w:szCs w:val="24"/>
        </w:rPr>
        <w:t xml:space="preserve"> о</w:t>
      </w:r>
      <w:r w:rsidR="007D53A8" w:rsidRPr="00785762">
        <w:rPr>
          <w:spacing w:val="1"/>
          <w:sz w:val="24"/>
          <w:szCs w:val="24"/>
        </w:rPr>
        <w:t>бщая площадь аварийного жилищного фонда МО Приозерский муниципальный район составляет 5844,53 кв. м., это 23 жилых дома, в которых проживают 125 семей. Жилой фонд, признанный аварийным после 2012 года, имеется в следующих поселениях:</w:t>
      </w:r>
    </w:p>
    <w:p w:rsidR="007D53A8" w:rsidRPr="00785762" w:rsidRDefault="007D53A8" w:rsidP="007D53A8">
      <w:pPr>
        <w:tabs>
          <w:tab w:val="right" w:pos="11199"/>
          <w:tab w:val="left" w:pos="11482"/>
        </w:tabs>
        <w:contextualSpacing/>
        <w:jc w:val="both"/>
        <w:rPr>
          <w:spacing w:val="1"/>
          <w:sz w:val="24"/>
          <w:szCs w:val="24"/>
        </w:rPr>
      </w:pPr>
      <w:r w:rsidRPr="00785762">
        <w:rPr>
          <w:spacing w:val="1"/>
          <w:sz w:val="24"/>
          <w:szCs w:val="24"/>
        </w:rPr>
        <w:t>- Приозерское ГП – 13 домов;</w:t>
      </w:r>
    </w:p>
    <w:p w:rsidR="007D53A8" w:rsidRPr="00785762" w:rsidRDefault="007D53A8" w:rsidP="007D53A8">
      <w:pPr>
        <w:tabs>
          <w:tab w:val="right" w:pos="11199"/>
          <w:tab w:val="left" w:pos="11482"/>
        </w:tabs>
        <w:contextualSpacing/>
        <w:jc w:val="both"/>
        <w:rPr>
          <w:spacing w:val="1"/>
          <w:sz w:val="24"/>
          <w:szCs w:val="24"/>
        </w:rPr>
      </w:pPr>
      <w:r w:rsidRPr="00785762">
        <w:rPr>
          <w:spacing w:val="1"/>
          <w:sz w:val="24"/>
          <w:szCs w:val="24"/>
        </w:rPr>
        <w:t>- Кузнечнинское ГП – 5 домов;</w:t>
      </w:r>
    </w:p>
    <w:p w:rsidR="007D53A8" w:rsidRPr="00785762" w:rsidRDefault="007D53A8" w:rsidP="007D53A8">
      <w:pPr>
        <w:tabs>
          <w:tab w:val="right" w:pos="11199"/>
          <w:tab w:val="left" w:pos="11482"/>
        </w:tabs>
        <w:contextualSpacing/>
        <w:jc w:val="both"/>
        <w:rPr>
          <w:spacing w:val="1"/>
          <w:sz w:val="24"/>
          <w:szCs w:val="24"/>
        </w:rPr>
      </w:pPr>
      <w:r w:rsidRPr="00785762">
        <w:rPr>
          <w:spacing w:val="1"/>
          <w:sz w:val="24"/>
          <w:szCs w:val="24"/>
        </w:rPr>
        <w:t>- Мичуринское СП – 3 дома;</w:t>
      </w:r>
    </w:p>
    <w:p w:rsidR="007D53A8" w:rsidRPr="00785762" w:rsidRDefault="007D53A8" w:rsidP="007D53A8">
      <w:pPr>
        <w:tabs>
          <w:tab w:val="right" w:pos="11199"/>
          <w:tab w:val="left" w:pos="11482"/>
        </w:tabs>
        <w:contextualSpacing/>
        <w:jc w:val="both"/>
        <w:rPr>
          <w:spacing w:val="1"/>
          <w:sz w:val="24"/>
          <w:szCs w:val="24"/>
        </w:rPr>
      </w:pPr>
      <w:r w:rsidRPr="00785762">
        <w:rPr>
          <w:spacing w:val="1"/>
          <w:sz w:val="24"/>
          <w:szCs w:val="24"/>
        </w:rPr>
        <w:t>- Сосновское СП – 2 дома.</w:t>
      </w:r>
    </w:p>
    <w:p w:rsidR="007D53A8" w:rsidRPr="00785762" w:rsidRDefault="007D53A8" w:rsidP="007D53A8">
      <w:pPr>
        <w:ind w:firstLine="709"/>
        <w:jc w:val="both"/>
        <w:rPr>
          <w:sz w:val="24"/>
        </w:rPr>
      </w:pPr>
      <w:r w:rsidRPr="00785762">
        <w:rPr>
          <w:sz w:val="24"/>
        </w:rPr>
        <w:t xml:space="preserve">Данные сведения по аварийному фонду администрациями поселений направлены в Комитет по строительству, занесены в реестр аварийного фонда на сайте «Реформа ЖКХ» для включения в проект региональной программы расселения на 2018-2022 годы. </w:t>
      </w:r>
    </w:p>
    <w:p w:rsidR="007D53A8" w:rsidRPr="00785762" w:rsidRDefault="007D53A8" w:rsidP="007D53A8">
      <w:pPr>
        <w:pStyle w:val="af9"/>
        <w:spacing w:before="0" w:beforeAutospacing="0" w:after="0" w:afterAutospacing="0"/>
        <w:ind w:firstLine="709"/>
        <w:contextualSpacing/>
        <w:jc w:val="both"/>
        <w:rPr>
          <w:spacing w:val="1"/>
        </w:rPr>
      </w:pPr>
      <w:r w:rsidRPr="00785762">
        <w:rPr>
          <w:rFonts w:eastAsia="Times New Roman"/>
        </w:rPr>
        <w:t xml:space="preserve">В 2017 году самостоятельно в Приозерском городском поселении </w:t>
      </w:r>
      <w:r w:rsidR="009D6FA0" w:rsidRPr="00785762">
        <w:rPr>
          <w:rFonts w:eastAsia="Times New Roman"/>
        </w:rPr>
        <w:t>расселены в муниципальный жилой фонд жильцы двух</w:t>
      </w:r>
      <w:r w:rsidRPr="00785762">
        <w:rPr>
          <w:rFonts w:eastAsia="Times New Roman"/>
        </w:rPr>
        <w:t xml:space="preserve"> дом</w:t>
      </w:r>
      <w:r w:rsidR="009D6FA0" w:rsidRPr="00785762">
        <w:rPr>
          <w:rFonts w:eastAsia="Times New Roman"/>
        </w:rPr>
        <w:t>ов (705 м2)</w:t>
      </w:r>
      <w:r w:rsidRPr="00785762">
        <w:t xml:space="preserve">, признанных непригодными для проживания в декабре 2012 года </w:t>
      </w:r>
      <w:r w:rsidR="009D6FA0" w:rsidRPr="00785762">
        <w:rPr>
          <w:rFonts w:eastAsia="Times New Roman"/>
        </w:rPr>
        <w:t>(</w:t>
      </w:r>
      <w:r w:rsidR="009D6FA0" w:rsidRPr="00785762">
        <w:t>51 чел. в 16 семьях)</w:t>
      </w:r>
      <w:r w:rsidR="005C01E0" w:rsidRPr="00785762">
        <w:t>. В</w:t>
      </w:r>
      <w:r w:rsidRPr="00785762">
        <w:t xml:space="preserve"> Сосн</w:t>
      </w:r>
      <w:r w:rsidR="005C01E0" w:rsidRPr="00785762">
        <w:t>овском СП за сче</w:t>
      </w:r>
      <w:r w:rsidRPr="00785762">
        <w:t xml:space="preserve">т средств местного бюджета </w:t>
      </w:r>
      <w:r w:rsidR="005C01E0" w:rsidRPr="00785762">
        <w:t>расселено</w:t>
      </w:r>
      <w:r w:rsidRPr="00785762">
        <w:t xml:space="preserve"> 110 кв.</w:t>
      </w:r>
      <w:r w:rsidR="005C01E0" w:rsidRPr="00785762">
        <w:t xml:space="preserve"> </w:t>
      </w:r>
      <w:r w:rsidRPr="00785762">
        <w:t>м. непригодного для проживания жилья - 1 дом (2 семьи)  и 1 комнат</w:t>
      </w:r>
      <w:r w:rsidR="005C01E0" w:rsidRPr="00785762">
        <w:t>а</w:t>
      </w:r>
      <w:r w:rsidRPr="00785762">
        <w:t xml:space="preserve">  в аварийном доме (1 семья).</w:t>
      </w:r>
    </w:p>
    <w:p w:rsidR="00F447D3" w:rsidRPr="00785762" w:rsidRDefault="00F447D3" w:rsidP="008311D4">
      <w:pPr>
        <w:ind w:firstLine="709"/>
        <w:jc w:val="both"/>
        <w:rPr>
          <w:sz w:val="24"/>
          <w:szCs w:val="24"/>
        </w:rPr>
      </w:pPr>
    </w:p>
    <w:p w:rsidR="002E29CF" w:rsidRPr="00785762" w:rsidRDefault="002E29CF" w:rsidP="002E29CF">
      <w:pPr>
        <w:pStyle w:val="1"/>
        <w:rPr>
          <w:sz w:val="28"/>
        </w:rPr>
      </w:pPr>
      <w:bookmarkStart w:id="15" w:name="_Toc505172728"/>
      <w:r w:rsidRPr="00785762">
        <w:rPr>
          <w:sz w:val="28"/>
          <w:lang w:val="en-US"/>
        </w:rPr>
        <w:t>XII</w:t>
      </w:r>
      <w:r w:rsidRPr="00785762">
        <w:rPr>
          <w:sz w:val="28"/>
        </w:rPr>
        <w:t>. Муниципальный заказ</w:t>
      </w:r>
      <w:bookmarkEnd w:id="15"/>
      <w:r w:rsidRPr="00785762">
        <w:rPr>
          <w:sz w:val="28"/>
        </w:rPr>
        <w:t xml:space="preserve"> </w:t>
      </w:r>
    </w:p>
    <w:p w:rsidR="002016E3" w:rsidRPr="00785762" w:rsidRDefault="002016E3" w:rsidP="002016E3">
      <w:pPr>
        <w:pStyle w:val="ConsPlusNormal"/>
        <w:widowControl/>
        <w:tabs>
          <w:tab w:val="num" w:pos="0"/>
        </w:tabs>
        <w:ind w:firstLine="709"/>
        <w:jc w:val="both"/>
        <w:rPr>
          <w:rFonts w:ascii="Times New Roman" w:hAnsi="Times New Roman"/>
          <w:sz w:val="24"/>
          <w:szCs w:val="24"/>
        </w:rPr>
      </w:pPr>
      <w:r w:rsidRPr="00785762">
        <w:rPr>
          <w:rFonts w:ascii="Times New Roman" w:hAnsi="Times New Roman"/>
          <w:sz w:val="24"/>
          <w:szCs w:val="24"/>
        </w:rPr>
        <w:t>Во исполнение федерального закона от 05.04.2013 года №44-ФЗ «О контрактной системе в сфере закупок товаров, работ, услуг для обеспечения государственных и муниципальных нужд» в течение 2017 года велась работа по размещению муниципальных заказов на поставку товаров, выполнение работ и оказание услуг для нужд Приозерского муниципального района.</w:t>
      </w:r>
    </w:p>
    <w:p w:rsidR="002016E3" w:rsidRPr="00785762" w:rsidRDefault="002016E3" w:rsidP="002016E3">
      <w:pPr>
        <w:ind w:firstLine="709"/>
        <w:jc w:val="both"/>
        <w:rPr>
          <w:sz w:val="24"/>
        </w:rPr>
      </w:pPr>
      <w:r w:rsidRPr="00785762">
        <w:rPr>
          <w:sz w:val="24"/>
        </w:rPr>
        <w:t>За январь-декабрь отчетного года было проведено:</w:t>
      </w:r>
    </w:p>
    <w:p w:rsidR="002016E3" w:rsidRPr="00785762" w:rsidRDefault="002016E3" w:rsidP="002016E3">
      <w:pPr>
        <w:ind w:firstLine="709"/>
        <w:jc w:val="both"/>
        <w:rPr>
          <w:sz w:val="24"/>
        </w:rPr>
      </w:pPr>
      <w:r w:rsidRPr="00785762">
        <w:rPr>
          <w:sz w:val="24"/>
        </w:rPr>
        <w:t>26</w:t>
      </w:r>
      <w:r w:rsidR="00E8553B" w:rsidRPr="00785762">
        <w:rPr>
          <w:sz w:val="24"/>
        </w:rPr>
        <w:t>5</w:t>
      </w:r>
      <w:r w:rsidRPr="00785762">
        <w:rPr>
          <w:sz w:val="24"/>
        </w:rPr>
        <w:t xml:space="preserve"> размещений заказов - торгов (открытых конкурсов и открытых аукционов) и других способов размещения закупок (размещение заказа путем запроса котировок и размещение заказа у единственного поставщика). </w:t>
      </w:r>
    </w:p>
    <w:p w:rsidR="002016E3" w:rsidRPr="00785762" w:rsidRDefault="002016E3" w:rsidP="002016E3">
      <w:pPr>
        <w:ind w:firstLine="709"/>
        <w:jc w:val="both"/>
        <w:rPr>
          <w:sz w:val="24"/>
        </w:rPr>
      </w:pPr>
      <w:r w:rsidRPr="00785762">
        <w:rPr>
          <w:sz w:val="24"/>
        </w:rPr>
        <w:t>В том числе по видам торгов:</w:t>
      </w:r>
    </w:p>
    <w:p w:rsidR="002016E3" w:rsidRPr="00785762" w:rsidRDefault="002016E3" w:rsidP="002016E3">
      <w:pPr>
        <w:pStyle w:val="af9"/>
        <w:numPr>
          <w:ilvl w:val="0"/>
          <w:numId w:val="1"/>
        </w:numPr>
        <w:spacing w:before="0" w:beforeAutospacing="0" w:after="0" w:afterAutospacing="0"/>
        <w:ind w:left="538" w:hanging="357"/>
        <w:jc w:val="both"/>
      </w:pPr>
      <w:r w:rsidRPr="00785762">
        <w:t>14</w:t>
      </w:r>
      <w:r w:rsidR="00E8553B" w:rsidRPr="00785762">
        <w:t>2</w:t>
      </w:r>
      <w:r w:rsidRPr="00785762">
        <w:t xml:space="preserve"> размещения муниципальных заказов путем открытых аукционов в электронной форме, </w:t>
      </w:r>
    </w:p>
    <w:p w:rsidR="002016E3" w:rsidRPr="00785762" w:rsidRDefault="002016E3" w:rsidP="002016E3">
      <w:pPr>
        <w:pStyle w:val="af9"/>
        <w:numPr>
          <w:ilvl w:val="0"/>
          <w:numId w:val="1"/>
        </w:numPr>
        <w:spacing w:before="0" w:beforeAutospacing="0" w:after="0" w:afterAutospacing="0"/>
        <w:ind w:left="538" w:hanging="357"/>
        <w:jc w:val="both"/>
      </w:pPr>
      <w:r w:rsidRPr="00785762">
        <w:t>2 - путем открытого конкурса.</w:t>
      </w:r>
    </w:p>
    <w:p w:rsidR="002016E3" w:rsidRPr="00785762" w:rsidRDefault="002016E3" w:rsidP="002016E3">
      <w:pPr>
        <w:ind w:firstLine="709"/>
        <w:jc w:val="both"/>
        <w:rPr>
          <w:sz w:val="24"/>
        </w:rPr>
      </w:pPr>
      <w:r w:rsidRPr="00785762">
        <w:rPr>
          <w:sz w:val="24"/>
        </w:rPr>
        <w:t>По другим способам размещения закупок:</w:t>
      </w:r>
    </w:p>
    <w:p w:rsidR="002016E3" w:rsidRPr="00785762" w:rsidRDefault="002016E3" w:rsidP="002016E3">
      <w:pPr>
        <w:pStyle w:val="af9"/>
        <w:numPr>
          <w:ilvl w:val="0"/>
          <w:numId w:val="5"/>
        </w:numPr>
        <w:spacing w:before="0" w:beforeAutospacing="0" w:after="0" w:afterAutospacing="0"/>
        <w:ind w:left="567" w:hanging="425"/>
        <w:jc w:val="both"/>
      </w:pPr>
      <w:r w:rsidRPr="00785762">
        <w:t xml:space="preserve">88 размещений заказов путем запроса котировок; </w:t>
      </w:r>
    </w:p>
    <w:p w:rsidR="002016E3" w:rsidRPr="00785762" w:rsidRDefault="002016E3" w:rsidP="002016E3">
      <w:pPr>
        <w:pStyle w:val="af9"/>
        <w:numPr>
          <w:ilvl w:val="0"/>
          <w:numId w:val="5"/>
        </w:numPr>
        <w:spacing w:before="0" w:beforeAutospacing="0" w:after="0" w:afterAutospacing="0"/>
        <w:ind w:left="567" w:hanging="425"/>
        <w:jc w:val="both"/>
      </w:pPr>
      <w:r w:rsidRPr="00785762">
        <w:t>33 закупки у единственного поставщика, без учета закупок малого объема.</w:t>
      </w:r>
    </w:p>
    <w:p w:rsidR="002016E3" w:rsidRPr="00785762" w:rsidRDefault="002016E3" w:rsidP="002016E3">
      <w:pPr>
        <w:ind w:firstLine="709"/>
        <w:jc w:val="both"/>
        <w:rPr>
          <w:sz w:val="18"/>
        </w:rPr>
      </w:pPr>
    </w:p>
    <w:p w:rsidR="002016E3" w:rsidRPr="00785762" w:rsidRDefault="002016E3" w:rsidP="002016E3">
      <w:pPr>
        <w:ind w:firstLine="709"/>
        <w:jc w:val="both"/>
        <w:rPr>
          <w:sz w:val="24"/>
        </w:rPr>
      </w:pPr>
      <w:r w:rsidRPr="00785762">
        <w:rPr>
          <w:sz w:val="24"/>
        </w:rPr>
        <w:t xml:space="preserve">По результатам размещения муниципального заказа на поставку товаров, выполнение работ и оказание услуг путем проведения в форме открытого конкурса и открытого аукциона, а также без проведения торгов (способом запроса котировок или размещением у единственного источника) за отчетный год было заключено </w:t>
      </w:r>
    </w:p>
    <w:p w:rsidR="002016E3" w:rsidRPr="00785762" w:rsidRDefault="002016E3" w:rsidP="002016E3">
      <w:pPr>
        <w:ind w:firstLine="709"/>
        <w:jc w:val="both"/>
        <w:rPr>
          <w:sz w:val="24"/>
        </w:rPr>
      </w:pPr>
      <w:r w:rsidRPr="00785762">
        <w:rPr>
          <w:sz w:val="24"/>
        </w:rPr>
        <w:t>26</w:t>
      </w:r>
      <w:r w:rsidR="00E8553B" w:rsidRPr="00785762">
        <w:rPr>
          <w:sz w:val="24"/>
        </w:rPr>
        <w:t>5</w:t>
      </w:r>
      <w:r w:rsidRPr="00785762">
        <w:rPr>
          <w:sz w:val="24"/>
        </w:rPr>
        <w:t xml:space="preserve"> муниципальных контрактов </w:t>
      </w:r>
    </w:p>
    <w:p w:rsidR="002016E3" w:rsidRPr="00785762" w:rsidRDefault="002016E3" w:rsidP="002016E3">
      <w:pPr>
        <w:ind w:firstLine="709"/>
        <w:jc w:val="both"/>
        <w:rPr>
          <w:sz w:val="24"/>
        </w:rPr>
      </w:pPr>
      <w:r w:rsidRPr="00785762">
        <w:rPr>
          <w:sz w:val="24"/>
        </w:rPr>
        <w:t>на общую сумму 36</w:t>
      </w:r>
      <w:r w:rsidR="00E8553B" w:rsidRPr="00785762">
        <w:rPr>
          <w:sz w:val="24"/>
        </w:rPr>
        <w:t>5</w:t>
      </w:r>
      <w:r w:rsidRPr="00785762">
        <w:rPr>
          <w:sz w:val="24"/>
        </w:rPr>
        <w:t xml:space="preserve">,3 млн. руб. </w:t>
      </w:r>
    </w:p>
    <w:p w:rsidR="002016E3" w:rsidRPr="00785762" w:rsidRDefault="002016E3" w:rsidP="002016E3">
      <w:pPr>
        <w:ind w:firstLine="709"/>
        <w:jc w:val="both"/>
        <w:rPr>
          <w:sz w:val="24"/>
        </w:rPr>
      </w:pPr>
      <w:r w:rsidRPr="00785762">
        <w:rPr>
          <w:sz w:val="24"/>
        </w:rPr>
        <w:t>Суммарная начальная цена контрактов, выставленных на торги, и контрактов по другим способам размещения заказов, составила 385,2</w:t>
      </w:r>
      <w:r w:rsidRPr="00785762">
        <w:rPr>
          <w:rFonts w:eastAsiaTheme="minorHAnsi"/>
          <w:sz w:val="24"/>
          <w:szCs w:val="24"/>
          <w:lang w:eastAsia="en-US"/>
        </w:rPr>
        <w:t xml:space="preserve"> млн.</w:t>
      </w:r>
      <w:r w:rsidRPr="00785762">
        <w:rPr>
          <w:sz w:val="24"/>
        </w:rPr>
        <w:t xml:space="preserve"> руб. </w:t>
      </w:r>
    </w:p>
    <w:p w:rsidR="002016E3" w:rsidRPr="00785762" w:rsidRDefault="002016E3" w:rsidP="002016E3">
      <w:pPr>
        <w:ind w:firstLine="709"/>
        <w:jc w:val="both"/>
        <w:rPr>
          <w:sz w:val="24"/>
        </w:rPr>
      </w:pPr>
      <w:r w:rsidRPr="00785762">
        <w:rPr>
          <w:sz w:val="24"/>
        </w:rPr>
        <w:t xml:space="preserve">Экономия </w:t>
      </w:r>
      <w:r w:rsidR="00E8553B" w:rsidRPr="00785762">
        <w:rPr>
          <w:sz w:val="24"/>
        </w:rPr>
        <w:t>бюджетных средств составила 19</w:t>
      </w:r>
      <w:r w:rsidRPr="00785762">
        <w:rPr>
          <w:sz w:val="24"/>
        </w:rPr>
        <w:t>,</w:t>
      </w:r>
      <w:r w:rsidR="00922D26" w:rsidRPr="00785762">
        <w:rPr>
          <w:sz w:val="24"/>
        </w:rPr>
        <w:t>9</w:t>
      </w:r>
      <w:r w:rsidRPr="00785762">
        <w:rPr>
          <w:sz w:val="24"/>
        </w:rPr>
        <w:t xml:space="preserve"> млн. руб.</w:t>
      </w:r>
      <w:r w:rsidR="00A049EF" w:rsidRPr="00785762">
        <w:rPr>
          <w:sz w:val="24"/>
        </w:rPr>
        <w:t>, что соответствует прошлогоднему показателю.</w:t>
      </w:r>
    </w:p>
    <w:p w:rsidR="003B3C45" w:rsidRPr="00785762" w:rsidRDefault="003B3C45" w:rsidP="003B3C45">
      <w:pPr>
        <w:ind w:firstLine="709"/>
        <w:jc w:val="both"/>
        <w:rPr>
          <w:sz w:val="24"/>
        </w:rPr>
      </w:pPr>
    </w:p>
    <w:p w:rsidR="004E1B95" w:rsidRPr="00785762" w:rsidRDefault="004E1B95" w:rsidP="004E1B95">
      <w:pPr>
        <w:ind w:firstLine="709"/>
        <w:jc w:val="both"/>
        <w:rPr>
          <w:sz w:val="24"/>
        </w:rPr>
      </w:pPr>
    </w:p>
    <w:p w:rsidR="00674458" w:rsidRPr="00785762" w:rsidRDefault="00674458" w:rsidP="002E29CF">
      <w:pPr>
        <w:pStyle w:val="1"/>
        <w:rPr>
          <w:sz w:val="28"/>
        </w:rPr>
      </w:pPr>
      <w:bookmarkStart w:id="16" w:name="_Toc505172729"/>
      <w:r w:rsidRPr="00785762">
        <w:rPr>
          <w:sz w:val="28"/>
          <w:lang w:val="en-US"/>
        </w:rPr>
        <w:t>XII</w:t>
      </w:r>
      <w:r w:rsidR="002E29CF" w:rsidRPr="00785762">
        <w:rPr>
          <w:sz w:val="28"/>
          <w:lang w:val="en-US"/>
        </w:rPr>
        <w:t>I</w:t>
      </w:r>
      <w:r w:rsidRPr="00785762">
        <w:rPr>
          <w:sz w:val="28"/>
        </w:rPr>
        <w:t>. Социальная сфера</w:t>
      </w:r>
      <w:bookmarkEnd w:id="16"/>
      <w:r w:rsidRPr="00785762">
        <w:rPr>
          <w:sz w:val="28"/>
        </w:rPr>
        <w:t xml:space="preserve"> </w:t>
      </w:r>
    </w:p>
    <w:p w:rsidR="00674458" w:rsidRPr="00785762" w:rsidRDefault="00674458">
      <w:pPr>
        <w:pStyle w:val="ab"/>
        <w:rPr>
          <w:sz w:val="24"/>
        </w:rPr>
      </w:pPr>
      <w:r w:rsidRPr="00785762">
        <w:rPr>
          <w:sz w:val="24"/>
        </w:rPr>
        <w:t>За 201</w:t>
      </w:r>
      <w:r w:rsidR="00BF740B" w:rsidRPr="00785762">
        <w:rPr>
          <w:sz w:val="24"/>
        </w:rPr>
        <w:t>7</w:t>
      </w:r>
      <w:r w:rsidRPr="00785762">
        <w:rPr>
          <w:sz w:val="24"/>
        </w:rPr>
        <w:t xml:space="preserve"> год объем финансирования отраслей социальной сферы - образования, социальной защиты населения, культуры, физической культуры и спорта, за счет всех источников составил </w:t>
      </w:r>
      <w:r w:rsidR="00BF740B" w:rsidRPr="00785762">
        <w:rPr>
          <w:sz w:val="24"/>
        </w:rPr>
        <w:t>1337,6</w:t>
      </w:r>
      <w:r w:rsidR="0053451E" w:rsidRPr="00785762">
        <w:rPr>
          <w:sz w:val="24"/>
        </w:rPr>
        <w:t xml:space="preserve"> </w:t>
      </w:r>
      <w:r w:rsidR="00510010" w:rsidRPr="00785762">
        <w:rPr>
          <w:sz w:val="24"/>
        </w:rPr>
        <w:t>млн</w:t>
      </w:r>
      <w:r w:rsidRPr="00785762">
        <w:rPr>
          <w:sz w:val="24"/>
        </w:rPr>
        <w:t xml:space="preserve">. руб., или </w:t>
      </w:r>
      <w:r w:rsidR="00BF740B" w:rsidRPr="00785762">
        <w:rPr>
          <w:sz w:val="24"/>
        </w:rPr>
        <w:t>109,4</w:t>
      </w:r>
      <w:r w:rsidRPr="00785762">
        <w:rPr>
          <w:sz w:val="24"/>
        </w:rPr>
        <w:t>% к уровню 201</w:t>
      </w:r>
      <w:r w:rsidR="00BF740B" w:rsidRPr="00785762">
        <w:rPr>
          <w:sz w:val="24"/>
        </w:rPr>
        <w:t>6</w:t>
      </w:r>
      <w:r w:rsidRPr="00785762">
        <w:rPr>
          <w:sz w:val="24"/>
        </w:rPr>
        <w:t xml:space="preserve"> года. Основным источником финансирования является областной бюджет, на его долю приходится </w:t>
      </w:r>
      <w:r w:rsidR="00D22C4D" w:rsidRPr="00785762">
        <w:rPr>
          <w:sz w:val="24"/>
        </w:rPr>
        <w:t>6</w:t>
      </w:r>
      <w:r w:rsidR="00BF740B" w:rsidRPr="00785762">
        <w:rPr>
          <w:sz w:val="24"/>
        </w:rPr>
        <w:t>4,6</w:t>
      </w:r>
      <w:r w:rsidRPr="00785762">
        <w:rPr>
          <w:sz w:val="24"/>
        </w:rPr>
        <w:t>% всех выделенных средств</w:t>
      </w:r>
      <w:r w:rsidR="00D22C4D" w:rsidRPr="00785762">
        <w:rPr>
          <w:sz w:val="24"/>
        </w:rPr>
        <w:t xml:space="preserve">, это </w:t>
      </w:r>
      <w:r w:rsidR="00BF740B" w:rsidRPr="00785762">
        <w:rPr>
          <w:sz w:val="24"/>
        </w:rPr>
        <w:t>864,3</w:t>
      </w:r>
      <w:r w:rsidRPr="00785762">
        <w:rPr>
          <w:sz w:val="24"/>
        </w:rPr>
        <w:t xml:space="preserve"> млн. руб.</w:t>
      </w:r>
      <w:r w:rsidR="00D22C4D" w:rsidRPr="00785762">
        <w:rPr>
          <w:sz w:val="24"/>
        </w:rPr>
        <w:t xml:space="preserve">, что на </w:t>
      </w:r>
      <w:r w:rsidR="00BF740B" w:rsidRPr="00785762">
        <w:rPr>
          <w:sz w:val="24"/>
        </w:rPr>
        <w:t>8,8</w:t>
      </w:r>
      <w:r w:rsidR="00D22C4D" w:rsidRPr="00785762">
        <w:rPr>
          <w:sz w:val="24"/>
        </w:rPr>
        <w:t>4% превысило объемы 201</w:t>
      </w:r>
      <w:r w:rsidR="00BF740B" w:rsidRPr="00785762">
        <w:rPr>
          <w:sz w:val="24"/>
        </w:rPr>
        <w:t>6</w:t>
      </w:r>
      <w:r w:rsidR="00D22C4D" w:rsidRPr="00785762">
        <w:rPr>
          <w:sz w:val="24"/>
        </w:rPr>
        <w:t xml:space="preserve"> года</w:t>
      </w:r>
      <w:r w:rsidRPr="00785762">
        <w:rPr>
          <w:sz w:val="24"/>
        </w:rPr>
        <w:t xml:space="preserve">. Поступления средств от оказания платных услуг в отчетном периоде составили </w:t>
      </w:r>
      <w:r w:rsidR="00CB3AB7" w:rsidRPr="00785762">
        <w:rPr>
          <w:sz w:val="24"/>
        </w:rPr>
        <w:t>0,</w:t>
      </w:r>
      <w:r w:rsidR="00BF740B" w:rsidRPr="00785762">
        <w:rPr>
          <w:sz w:val="24"/>
        </w:rPr>
        <w:t>6</w:t>
      </w:r>
      <w:r w:rsidRPr="00785762">
        <w:rPr>
          <w:sz w:val="24"/>
        </w:rPr>
        <w:t xml:space="preserve">% от общего объема финансирования или </w:t>
      </w:r>
      <w:r w:rsidR="00BF740B" w:rsidRPr="00785762">
        <w:rPr>
          <w:sz w:val="24"/>
        </w:rPr>
        <w:t>8,6</w:t>
      </w:r>
      <w:r w:rsidR="00510010" w:rsidRPr="00785762">
        <w:rPr>
          <w:sz w:val="24"/>
        </w:rPr>
        <w:t xml:space="preserve"> </w:t>
      </w:r>
      <w:r w:rsidRPr="00785762">
        <w:rPr>
          <w:sz w:val="24"/>
        </w:rPr>
        <w:t>млн. руб.</w:t>
      </w:r>
      <w:r w:rsidR="00D22C4D" w:rsidRPr="00785762">
        <w:rPr>
          <w:sz w:val="24"/>
        </w:rPr>
        <w:t xml:space="preserve">, </w:t>
      </w:r>
      <w:r w:rsidR="00BF740B" w:rsidRPr="00785762">
        <w:rPr>
          <w:sz w:val="24"/>
        </w:rPr>
        <w:t xml:space="preserve">это в 1,4 раза больше прошлогоднего уровня. </w:t>
      </w:r>
      <w:r w:rsidR="009F2BDE" w:rsidRPr="00785762">
        <w:rPr>
          <w:sz w:val="24"/>
        </w:rPr>
        <w:t xml:space="preserve">На средства из федерального бюджета и прочих источников приходится </w:t>
      </w:r>
      <w:r w:rsidR="00CB3AB7" w:rsidRPr="00785762">
        <w:rPr>
          <w:sz w:val="24"/>
        </w:rPr>
        <w:t>0,</w:t>
      </w:r>
      <w:r w:rsidR="00BF740B" w:rsidRPr="00785762">
        <w:rPr>
          <w:sz w:val="24"/>
        </w:rPr>
        <w:t>8</w:t>
      </w:r>
      <w:r w:rsidRPr="00785762">
        <w:rPr>
          <w:sz w:val="24"/>
        </w:rPr>
        <w:t>%</w:t>
      </w:r>
      <w:r w:rsidR="00CB3AB7" w:rsidRPr="00785762">
        <w:rPr>
          <w:sz w:val="24"/>
        </w:rPr>
        <w:t>,</w:t>
      </w:r>
      <w:r w:rsidRPr="00785762">
        <w:rPr>
          <w:sz w:val="24"/>
        </w:rPr>
        <w:t xml:space="preserve"> за отчетный год их сумма составила </w:t>
      </w:r>
      <w:r w:rsidR="00BF740B" w:rsidRPr="00785762">
        <w:rPr>
          <w:sz w:val="24"/>
        </w:rPr>
        <w:t>10,3</w:t>
      </w:r>
      <w:r w:rsidR="00464B79" w:rsidRPr="00785762">
        <w:rPr>
          <w:sz w:val="24"/>
        </w:rPr>
        <w:t xml:space="preserve"> млн. руб</w:t>
      </w:r>
      <w:r w:rsidR="00CB3AB7" w:rsidRPr="00785762">
        <w:rPr>
          <w:sz w:val="24"/>
        </w:rPr>
        <w:t>.</w:t>
      </w:r>
      <w:r w:rsidR="009F2BDE" w:rsidRPr="00785762">
        <w:rPr>
          <w:sz w:val="24"/>
        </w:rPr>
        <w:t xml:space="preserve">, </w:t>
      </w:r>
      <w:r w:rsidR="00BF740B" w:rsidRPr="00785762">
        <w:rPr>
          <w:sz w:val="24"/>
        </w:rPr>
        <w:t>это в 2 раза больше чем за 2016 год.</w:t>
      </w:r>
      <w:r w:rsidRPr="00785762">
        <w:rPr>
          <w:sz w:val="24"/>
        </w:rPr>
        <w:t xml:space="preserve"> </w:t>
      </w:r>
    </w:p>
    <w:p w:rsidR="00674458" w:rsidRPr="00785762" w:rsidRDefault="00674458">
      <w:pPr>
        <w:pStyle w:val="ab"/>
        <w:rPr>
          <w:sz w:val="18"/>
        </w:rPr>
      </w:pPr>
      <w:r w:rsidRPr="00785762">
        <w:rPr>
          <w:sz w:val="24"/>
        </w:rPr>
        <w:t>Средн</w:t>
      </w:r>
      <w:r w:rsidR="00621579" w:rsidRPr="00785762">
        <w:rPr>
          <w:sz w:val="24"/>
        </w:rPr>
        <w:t>ий</w:t>
      </w:r>
      <w:r w:rsidRPr="00785762">
        <w:rPr>
          <w:sz w:val="24"/>
        </w:rPr>
        <w:t xml:space="preserve"> размер заработной платы работников </w:t>
      </w:r>
      <w:r w:rsidR="00621579" w:rsidRPr="00785762">
        <w:rPr>
          <w:sz w:val="24"/>
        </w:rPr>
        <w:t xml:space="preserve">муниципальных учреждений </w:t>
      </w:r>
      <w:r w:rsidRPr="00785762">
        <w:rPr>
          <w:sz w:val="24"/>
        </w:rPr>
        <w:t xml:space="preserve">социального блока, сложившийся за отчетный год, вырос на </w:t>
      </w:r>
      <w:r w:rsidR="00C7294C" w:rsidRPr="00785762">
        <w:rPr>
          <w:sz w:val="24"/>
        </w:rPr>
        <w:t>7,3</w:t>
      </w:r>
      <w:r w:rsidRPr="00785762">
        <w:rPr>
          <w:sz w:val="24"/>
        </w:rPr>
        <w:t xml:space="preserve">% и составил </w:t>
      </w:r>
      <w:r w:rsidR="00C7294C" w:rsidRPr="00785762">
        <w:rPr>
          <w:sz w:val="24"/>
        </w:rPr>
        <w:t>29374</w:t>
      </w:r>
      <w:r w:rsidR="005A20B6" w:rsidRPr="00785762">
        <w:rPr>
          <w:sz w:val="24"/>
        </w:rPr>
        <w:t xml:space="preserve"> </w:t>
      </w:r>
      <w:r w:rsidRPr="00785762">
        <w:rPr>
          <w:sz w:val="24"/>
        </w:rPr>
        <w:t>руб. Среди анализируемого круга учреждений социальной сферы наиболее низкая заработная плата по итогам 201</w:t>
      </w:r>
      <w:r w:rsidR="00C7294C" w:rsidRPr="00785762">
        <w:rPr>
          <w:sz w:val="24"/>
        </w:rPr>
        <w:t>7</w:t>
      </w:r>
      <w:r w:rsidRPr="00785762">
        <w:rPr>
          <w:sz w:val="24"/>
        </w:rPr>
        <w:t xml:space="preserve"> года </w:t>
      </w:r>
      <w:r w:rsidR="00254EF3" w:rsidRPr="00785762">
        <w:rPr>
          <w:sz w:val="24"/>
        </w:rPr>
        <w:t>сохраняется</w:t>
      </w:r>
      <w:r w:rsidR="00C7294C" w:rsidRPr="00785762">
        <w:rPr>
          <w:sz w:val="24"/>
        </w:rPr>
        <w:t>, как и в предыдущие годы,</w:t>
      </w:r>
      <w:r w:rsidRPr="00785762">
        <w:rPr>
          <w:sz w:val="24"/>
        </w:rPr>
        <w:t xml:space="preserve"> в </w:t>
      </w:r>
      <w:r w:rsidR="00CB3AB7" w:rsidRPr="00785762">
        <w:rPr>
          <w:sz w:val="24"/>
        </w:rPr>
        <w:t xml:space="preserve">МУ «ФОиСК «Юность» (бассейн) </w:t>
      </w:r>
      <w:r w:rsidR="00B66890" w:rsidRPr="00785762">
        <w:rPr>
          <w:sz w:val="24"/>
        </w:rPr>
        <w:t>(</w:t>
      </w:r>
      <w:r w:rsidR="00C7294C" w:rsidRPr="00785762">
        <w:rPr>
          <w:sz w:val="24"/>
        </w:rPr>
        <w:t>18309</w:t>
      </w:r>
      <w:r w:rsidR="00B66890" w:rsidRPr="00785762">
        <w:rPr>
          <w:sz w:val="24"/>
        </w:rPr>
        <w:t xml:space="preserve"> руб.) </w:t>
      </w:r>
      <w:r w:rsidR="00CB3AB7" w:rsidRPr="00785762">
        <w:rPr>
          <w:sz w:val="24"/>
        </w:rPr>
        <w:t xml:space="preserve">и </w:t>
      </w:r>
      <w:r w:rsidRPr="00785762">
        <w:rPr>
          <w:sz w:val="24"/>
        </w:rPr>
        <w:t xml:space="preserve">учреждениях социальной защиты населения: в </w:t>
      </w:r>
      <w:r w:rsidR="00CB3AB7" w:rsidRPr="00785762">
        <w:rPr>
          <w:sz w:val="24"/>
        </w:rPr>
        <w:t xml:space="preserve">Комплексном центре социального обслуживания населения </w:t>
      </w:r>
      <w:r w:rsidRPr="00785762">
        <w:rPr>
          <w:sz w:val="24"/>
        </w:rPr>
        <w:t xml:space="preserve">средняя заработная плата за отчетный год составила </w:t>
      </w:r>
      <w:r w:rsidR="00C7294C" w:rsidRPr="00785762">
        <w:rPr>
          <w:sz w:val="24"/>
        </w:rPr>
        <w:t>22434</w:t>
      </w:r>
      <w:r w:rsidRPr="00785762">
        <w:rPr>
          <w:sz w:val="24"/>
        </w:rPr>
        <w:t xml:space="preserve"> руб.</w:t>
      </w:r>
      <w:r w:rsidR="00B05885" w:rsidRPr="00785762">
        <w:rPr>
          <w:sz w:val="24"/>
        </w:rPr>
        <w:t xml:space="preserve">, в Социально-реабилитационном центре для несовершеннолетних – </w:t>
      </w:r>
      <w:r w:rsidR="00C7294C" w:rsidRPr="00785762">
        <w:rPr>
          <w:sz w:val="24"/>
        </w:rPr>
        <w:t>21630</w:t>
      </w:r>
      <w:r w:rsidR="00B05885" w:rsidRPr="00785762">
        <w:rPr>
          <w:sz w:val="24"/>
        </w:rPr>
        <w:t xml:space="preserve"> руб.</w:t>
      </w:r>
      <w:r w:rsidR="00464B79" w:rsidRPr="00785762">
        <w:rPr>
          <w:sz w:val="24"/>
        </w:rPr>
        <w:t xml:space="preserve"> </w:t>
      </w:r>
    </w:p>
    <w:p w:rsidR="00674458" w:rsidRPr="00785762" w:rsidRDefault="00674458">
      <w:pPr>
        <w:pStyle w:val="ab"/>
        <w:rPr>
          <w:sz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1743"/>
        <w:gridCol w:w="1743"/>
        <w:gridCol w:w="1637"/>
      </w:tblGrid>
      <w:tr w:rsidR="00785762" w:rsidRPr="00785762" w:rsidTr="00BE0FF3">
        <w:tc>
          <w:tcPr>
            <w:tcW w:w="4658" w:type="dxa"/>
          </w:tcPr>
          <w:p w:rsidR="00BE0FF3" w:rsidRPr="00785762" w:rsidRDefault="00BE0FF3">
            <w:pPr>
              <w:pStyle w:val="ab"/>
              <w:ind w:firstLine="0"/>
              <w:jc w:val="center"/>
              <w:rPr>
                <w:sz w:val="20"/>
              </w:rPr>
            </w:pPr>
            <w:r w:rsidRPr="00785762">
              <w:rPr>
                <w:sz w:val="20"/>
              </w:rPr>
              <w:t>Наименование</w:t>
            </w:r>
          </w:p>
        </w:tc>
        <w:tc>
          <w:tcPr>
            <w:tcW w:w="1743" w:type="dxa"/>
          </w:tcPr>
          <w:p w:rsidR="00BE0FF3" w:rsidRPr="00785762" w:rsidRDefault="00BE0FF3" w:rsidP="00BE0FF3">
            <w:pPr>
              <w:pStyle w:val="ab"/>
              <w:ind w:firstLine="0"/>
              <w:jc w:val="center"/>
              <w:rPr>
                <w:sz w:val="20"/>
              </w:rPr>
            </w:pPr>
            <w:r w:rsidRPr="00785762">
              <w:rPr>
                <w:sz w:val="20"/>
              </w:rPr>
              <w:t>Среднемесячная заработная плата за 2017 год, руб.</w:t>
            </w:r>
          </w:p>
        </w:tc>
        <w:tc>
          <w:tcPr>
            <w:tcW w:w="1743" w:type="dxa"/>
          </w:tcPr>
          <w:p w:rsidR="00BE0FF3" w:rsidRPr="00785762" w:rsidRDefault="00BE0FF3" w:rsidP="005A5E5A">
            <w:pPr>
              <w:pStyle w:val="ab"/>
              <w:ind w:firstLine="0"/>
              <w:jc w:val="center"/>
              <w:rPr>
                <w:sz w:val="20"/>
              </w:rPr>
            </w:pPr>
            <w:r w:rsidRPr="00785762">
              <w:rPr>
                <w:sz w:val="20"/>
              </w:rPr>
              <w:t>Среднемесячная заработная плата за 2016 год, руб.</w:t>
            </w:r>
          </w:p>
        </w:tc>
        <w:tc>
          <w:tcPr>
            <w:tcW w:w="1637" w:type="dxa"/>
          </w:tcPr>
          <w:p w:rsidR="00BE0FF3" w:rsidRPr="00785762" w:rsidRDefault="00BE0FF3" w:rsidP="00BE0FF3">
            <w:pPr>
              <w:pStyle w:val="ab"/>
              <w:ind w:firstLine="0"/>
              <w:jc w:val="center"/>
              <w:rPr>
                <w:sz w:val="20"/>
              </w:rPr>
            </w:pPr>
            <w:r w:rsidRPr="00785762">
              <w:rPr>
                <w:sz w:val="20"/>
              </w:rPr>
              <w:t>Темп роста к уровню 2016 года, %</w:t>
            </w:r>
          </w:p>
        </w:tc>
      </w:tr>
      <w:tr w:rsidR="00785762" w:rsidRPr="00785762" w:rsidTr="00BE0FF3">
        <w:trPr>
          <w:trHeight w:val="417"/>
        </w:trPr>
        <w:tc>
          <w:tcPr>
            <w:tcW w:w="4658" w:type="dxa"/>
          </w:tcPr>
          <w:p w:rsidR="00BE0FF3" w:rsidRPr="00785762" w:rsidRDefault="00BE0FF3">
            <w:pPr>
              <w:pStyle w:val="ab"/>
              <w:ind w:firstLine="0"/>
              <w:rPr>
                <w:sz w:val="24"/>
              </w:rPr>
            </w:pPr>
            <w:r w:rsidRPr="00785762">
              <w:rPr>
                <w:sz w:val="24"/>
              </w:rPr>
              <w:t>Комитет образования - всего</w:t>
            </w:r>
          </w:p>
        </w:tc>
        <w:tc>
          <w:tcPr>
            <w:tcW w:w="1743" w:type="dxa"/>
          </w:tcPr>
          <w:p w:rsidR="00BE0FF3" w:rsidRPr="00785762" w:rsidRDefault="005A5E5A">
            <w:pPr>
              <w:pStyle w:val="ab"/>
              <w:ind w:firstLine="0"/>
              <w:jc w:val="center"/>
              <w:rPr>
                <w:i/>
                <w:sz w:val="24"/>
              </w:rPr>
            </w:pPr>
            <w:r w:rsidRPr="00785762">
              <w:rPr>
                <w:i/>
                <w:sz w:val="24"/>
              </w:rPr>
              <w:t>30079</w:t>
            </w:r>
          </w:p>
        </w:tc>
        <w:tc>
          <w:tcPr>
            <w:tcW w:w="1743" w:type="dxa"/>
          </w:tcPr>
          <w:p w:rsidR="00BE0FF3" w:rsidRPr="00785762" w:rsidRDefault="00BE0FF3" w:rsidP="005A5E5A">
            <w:pPr>
              <w:pStyle w:val="ab"/>
              <w:ind w:firstLine="0"/>
              <w:jc w:val="center"/>
              <w:rPr>
                <w:i/>
                <w:sz w:val="24"/>
              </w:rPr>
            </w:pPr>
            <w:r w:rsidRPr="00785762">
              <w:rPr>
                <w:i/>
                <w:sz w:val="24"/>
              </w:rPr>
              <w:t>28984</w:t>
            </w:r>
          </w:p>
        </w:tc>
        <w:tc>
          <w:tcPr>
            <w:tcW w:w="1637" w:type="dxa"/>
          </w:tcPr>
          <w:p w:rsidR="00BE0FF3" w:rsidRPr="00785762" w:rsidRDefault="00BE0FF3" w:rsidP="005A5E5A">
            <w:pPr>
              <w:pStyle w:val="ab"/>
              <w:ind w:firstLine="0"/>
              <w:jc w:val="center"/>
              <w:rPr>
                <w:i/>
                <w:sz w:val="24"/>
              </w:rPr>
            </w:pPr>
            <w:r w:rsidRPr="00785762">
              <w:rPr>
                <w:i/>
                <w:sz w:val="24"/>
              </w:rPr>
              <w:t>10</w:t>
            </w:r>
            <w:r w:rsidR="005A5E5A" w:rsidRPr="00785762">
              <w:rPr>
                <w:i/>
                <w:sz w:val="24"/>
              </w:rPr>
              <w:t>3</w:t>
            </w:r>
            <w:r w:rsidRPr="00785762">
              <w:rPr>
                <w:i/>
                <w:sz w:val="24"/>
              </w:rPr>
              <w:t>,8</w:t>
            </w:r>
          </w:p>
        </w:tc>
      </w:tr>
      <w:tr w:rsidR="00785762" w:rsidRPr="00785762" w:rsidTr="00BE0FF3">
        <w:tc>
          <w:tcPr>
            <w:tcW w:w="4658" w:type="dxa"/>
          </w:tcPr>
          <w:p w:rsidR="00BE0FF3" w:rsidRPr="00785762" w:rsidRDefault="00BE0FF3">
            <w:pPr>
              <w:pStyle w:val="ab"/>
              <w:ind w:firstLine="0"/>
              <w:rPr>
                <w:sz w:val="24"/>
              </w:rPr>
            </w:pPr>
            <w:r w:rsidRPr="00785762">
              <w:rPr>
                <w:sz w:val="24"/>
              </w:rPr>
              <w:t>в т. ч.  школы</w:t>
            </w:r>
          </w:p>
        </w:tc>
        <w:tc>
          <w:tcPr>
            <w:tcW w:w="1743" w:type="dxa"/>
          </w:tcPr>
          <w:p w:rsidR="00BE0FF3" w:rsidRPr="00785762" w:rsidRDefault="005A5E5A">
            <w:pPr>
              <w:pStyle w:val="ab"/>
              <w:ind w:firstLine="0"/>
              <w:jc w:val="center"/>
              <w:rPr>
                <w:sz w:val="24"/>
              </w:rPr>
            </w:pPr>
            <w:r w:rsidRPr="00785762">
              <w:rPr>
                <w:sz w:val="24"/>
              </w:rPr>
              <w:t>33435</w:t>
            </w:r>
          </w:p>
        </w:tc>
        <w:tc>
          <w:tcPr>
            <w:tcW w:w="1743" w:type="dxa"/>
          </w:tcPr>
          <w:p w:rsidR="00BE0FF3" w:rsidRPr="00785762" w:rsidRDefault="00BE0FF3" w:rsidP="005A5E5A">
            <w:pPr>
              <w:pStyle w:val="ab"/>
              <w:ind w:firstLine="0"/>
              <w:jc w:val="center"/>
              <w:rPr>
                <w:sz w:val="24"/>
              </w:rPr>
            </w:pPr>
            <w:r w:rsidRPr="00785762">
              <w:rPr>
                <w:sz w:val="24"/>
              </w:rPr>
              <w:t>31543</w:t>
            </w:r>
          </w:p>
        </w:tc>
        <w:tc>
          <w:tcPr>
            <w:tcW w:w="1637" w:type="dxa"/>
          </w:tcPr>
          <w:p w:rsidR="00BE0FF3" w:rsidRPr="00785762" w:rsidRDefault="005A5E5A">
            <w:pPr>
              <w:pStyle w:val="ab"/>
              <w:ind w:firstLine="0"/>
              <w:jc w:val="center"/>
              <w:rPr>
                <w:sz w:val="24"/>
              </w:rPr>
            </w:pPr>
            <w:r w:rsidRPr="00785762">
              <w:rPr>
                <w:sz w:val="24"/>
              </w:rPr>
              <w:t>106,0</w:t>
            </w:r>
          </w:p>
        </w:tc>
      </w:tr>
      <w:tr w:rsidR="00785762" w:rsidRPr="00785762" w:rsidTr="00BE0FF3">
        <w:tc>
          <w:tcPr>
            <w:tcW w:w="4658" w:type="dxa"/>
          </w:tcPr>
          <w:p w:rsidR="00BE0FF3" w:rsidRPr="00785762" w:rsidRDefault="00BE0FF3">
            <w:pPr>
              <w:pStyle w:val="ab"/>
              <w:ind w:firstLine="720"/>
              <w:rPr>
                <w:sz w:val="24"/>
              </w:rPr>
            </w:pPr>
            <w:r w:rsidRPr="00785762">
              <w:rPr>
                <w:sz w:val="24"/>
              </w:rPr>
              <w:t>детские дошкольные учреждения</w:t>
            </w:r>
          </w:p>
        </w:tc>
        <w:tc>
          <w:tcPr>
            <w:tcW w:w="1743" w:type="dxa"/>
          </w:tcPr>
          <w:p w:rsidR="00BE0FF3" w:rsidRPr="00785762" w:rsidRDefault="005A5E5A">
            <w:pPr>
              <w:pStyle w:val="ab"/>
              <w:ind w:firstLine="0"/>
              <w:jc w:val="center"/>
              <w:rPr>
                <w:sz w:val="24"/>
              </w:rPr>
            </w:pPr>
            <w:r w:rsidRPr="00785762">
              <w:rPr>
                <w:sz w:val="24"/>
              </w:rPr>
              <w:t>25591</w:t>
            </w:r>
          </w:p>
        </w:tc>
        <w:tc>
          <w:tcPr>
            <w:tcW w:w="1743" w:type="dxa"/>
          </w:tcPr>
          <w:p w:rsidR="00BE0FF3" w:rsidRPr="00785762" w:rsidRDefault="00BE0FF3" w:rsidP="005A5E5A">
            <w:pPr>
              <w:pStyle w:val="ab"/>
              <w:ind w:firstLine="0"/>
              <w:jc w:val="center"/>
              <w:rPr>
                <w:sz w:val="24"/>
              </w:rPr>
            </w:pPr>
            <w:r w:rsidRPr="00785762">
              <w:rPr>
                <w:sz w:val="24"/>
              </w:rPr>
              <w:t>23721</w:t>
            </w:r>
          </w:p>
        </w:tc>
        <w:tc>
          <w:tcPr>
            <w:tcW w:w="1637" w:type="dxa"/>
          </w:tcPr>
          <w:p w:rsidR="00BE0FF3" w:rsidRPr="00785762" w:rsidRDefault="00BF740B">
            <w:pPr>
              <w:pStyle w:val="ab"/>
              <w:ind w:firstLine="0"/>
              <w:jc w:val="center"/>
              <w:rPr>
                <w:sz w:val="24"/>
              </w:rPr>
            </w:pPr>
            <w:r w:rsidRPr="00785762">
              <w:rPr>
                <w:sz w:val="24"/>
              </w:rPr>
              <w:t>107,9</w:t>
            </w:r>
          </w:p>
        </w:tc>
      </w:tr>
      <w:tr w:rsidR="00785762" w:rsidRPr="00785762" w:rsidTr="00BE0FF3">
        <w:tc>
          <w:tcPr>
            <w:tcW w:w="4658" w:type="dxa"/>
          </w:tcPr>
          <w:p w:rsidR="00BE0FF3" w:rsidRPr="00785762" w:rsidRDefault="00BE0FF3">
            <w:pPr>
              <w:pStyle w:val="ab"/>
              <w:ind w:firstLine="720"/>
              <w:rPr>
                <w:sz w:val="24"/>
              </w:rPr>
            </w:pPr>
            <w:r w:rsidRPr="00785762">
              <w:rPr>
                <w:sz w:val="24"/>
              </w:rPr>
              <w:t>учреждения дополнительного образования детей</w:t>
            </w:r>
          </w:p>
        </w:tc>
        <w:tc>
          <w:tcPr>
            <w:tcW w:w="1743" w:type="dxa"/>
          </w:tcPr>
          <w:p w:rsidR="00BE0FF3" w:rsidRPr="00785762" w:rsidRDefault="005A5E5A" w:rsidP="00B05885">
            <w:pPr>
              <w:pStyle w:val="ab"/>
              <w:ind w:firstLine="0"/>
              <w:jc w:val="center"/>
              <w:rPr>
                <w:sz w:val="24"/>
              </w:rPr>
            </w:pPr>
            <w:r w:rsidRPr="00785762">
              <w:rPr>
                <w:sz w:val="24"/>
              </w:rPr>
              <w:t>34738</w:t>
            </w:r>
          </w:p>
        </w:tc>
        <w:tc>
          <w:tcPr>
            <w:tcW w:w="1743" w:type="dxa"/>
          </w:tcPr>
          <w:p w:rsidR="00BE0FF3" w:rsidRPr="00785762" w:rsidRDefault="00BE0FF3" w:rsidP="005A5E5A">
            <w:pPr>
              <w:pStyle w:val="ab"/>
              <w:ind w:firstLine="0"/>
              <w:jc w:val="center"/>
              <w:rPr>
                <w:sz w:val="24"/>
              </w:rPr>
            </w:pPr>
            <w:r w:rsidRPr="00785762">
              <w:rPr>
                <w:sz w:val="24"/>
              </w:rPr>
              <w:t>31687</w:t>
            </w:r>
          </w:p>
        </w:tc>
        <w:tc>
          <w:tcPr>
            <w:tcW w:w="1637" w:type="dxa"/>
          </w:tcPr>
          <w:p w:rsidR="00BE0FF3" w:rsidRPr="00785762" w:rsidRDefault="00BF740B">
            <w:pPr>
              <w:pStyle w:val="ab"/>
              <w:ind w:firstLine="0"/>
              <w:jc w:val="center"/>
              <w:rPr>
                <w:sz w:val="24"/>
              </w:rPr>
            </w:pPr>
            <w:r w:rsidRPr="00785762">
              <w:rPr>
                <w:sz w:val="24"/>
              </w:rPr>
              <w:t>109,6</w:t>
            </w:r>
          </w:p>
        </w:tc>
      </w:tr>
      <w:tr w:rsidR="00785762" w:rsidRPr="00785762" w:rsidTr="00BE0FF3">
        <w:trPr>
          <w:trHeight w:val="375"/>
        </w:trPr>
        <w:tc>
          <w:tcPr>
            <w:tcW w:w="4658" w:type="dxa"/>
          </w:tcPr>
          <w:p w:rsidR="00BE0FF3" w:rsidRPr="00785762" w:rsidRDefault="00BE0FF3">
            <w:pPr>
              <w:pStyle w:val="ab"/>
              <w:ind w:firstLine="0"/>
              <w:rPr>
                <w:sz w:val="24"/>
              </w:rPr>
            </w:pPr>
            <w:r w:rsidRPr="00785762">
              <w:rPr>
                <w:sz w:val="24"/>
              </w:rPr>
              <w:t>Комитет социальной защиты населения - всего</w:t>
            </w:r>
          </w:p>
        </w:tc>
        <w:tc>
          <w:tcPr>
            <w:tcW w:w="1743" w:type="dxa"/>
          </w:tcPr>
          <w:p w:rsidR="00BE0FF3" w:rsidRPr="00785762" w:rsidRDefault="00BE0FF3">
            <w:pPr>
              <w:pStyle w:val="ab"/>
              <w:ind w:firstLine="0"/>
              <w:jc w:val="center"/>
              <w:rPr>
                <w:i/>
                <w:sz w:val="24"/>
              </w:rPr>
            </w:pPr>
            <w:r w:rsidRPr="00785762">
              <w:rPr>
                <w:i/>
                <w:sz w:val="24"/>
              </w:rPr>
              <w:t>22249</w:t>
            </w:r>
          </w:p>
        </w:tc>
        <w:tc>
          <w:tcPr>
            <w:tcW w:w="1743" w:type="dxa"/>
          </w:tcPr>
          <w:p w:rsidR="00BE0FF3" w:rsidRPr="00785762" w:rsidRDefault="00BE0FF3" w:rsidP="005A5E5A">
            <w:pPr>
              <w:pStyle w:val="ab"/>
              <w:ind w:firstLine="0"/>
              <w:jc w:val="center"/>
              <w:rPr>
                <w:i/>
                <w:sz w:val="24"/>
              </w:rPr>
            </w:pPr>
            <w:r w:rsidRPr="00785762">
              <w:rPr>
                <w:i/>
                <w:sz w:val="24"/>
              </w:rPr>
              <w:t>21186</w:t>
            </w:r>
          </w:p>
        </w:tc>
        <w:tc>
          <w:tcPr>
            <w:tcW w:w="1637" w:type="dxa"/>
          </w:tcPr>
          <w:p w:rsidR="00BE0FF3" w:rsidRPr="00785762" w:rsidRDefault="00BF740B">
            <w:pPr>
              <w:pStyle w:val="ab"/>
              <w:ind w:firstLine="0"/>
              <w:jc w:val="center"/>
              <w:rPr>
                <w:i/>
                <w:sz w:val="24"/>
              </w:rPr>
            </w:pPr>
            <w:r w:rsidRPr="00785762">
              <w:rPr>
                <w:i/>
                <w:sz w:val="24"/>
              </w:rPr>
              <w:t>105,0</w:t>
            </w:r>
          </w:p>
        </w:tc>
      </w:tr>
      <w:tr w:rsidR="00785762" w:rsidRPr="00785762" w:rsidTr="00BE0FF3">
        <w:tc>
          <w:tcPr>
            <w:tcW w:w="4658" w:type="dxa"/>
          </w:tcPr>
          <w:p w:rsidR="00BE0FF3" w:rsidRPr="00785762" w:rsidRDefault="00BE0FF3" w:rsidP="008F4416">
            <w:pPr>
              <w:pStyle w:val="ab"/>
              <w:ind w:firstLine="0"/>
              <w:rPr>
                <w:sz w:val="24"/>
              </w:rPr>
            </w:pPr>
            <w:r w:rsidRPr="00785762">
              <w:rPr>
                <w:sz w:val="24"/>
              </w:rPr>
              <w:t>в т. ч. Комплексный центр социального обслуживания населения</w:t>
            </w:r>
          </w:p>
        </w:tc>
        <w:tc>
          <w:tcPr>
            <w:tcW w:w="1743" w:type="dxa"/>
          </w:tcPr>
          <w:p w:rsidR="00BE0FF3" w:rsidRPr="00785762" w:rsidRDefault="00BE0FF3">
            <w:pPr>
              <w:pStyle w:val="ab"/>
              <w:ind w:firstLine="0"/>
              <w:jc w:val="center"/>
              <w:rPr>
                <w:sz w:val="24"/>
              </w:rPr>
            </w:pPr>
            <w:r w:rsidRPr="00785762">
              <w:rPr>
                <w:sz w:val="24"/>
              </w:rPr>
              <w:t>22434</w:t>
            </w:r>
          </w:p>
        </w:tc>
        <w:tc>
          <w:tcPr>
            <w:tcW w:w="1743" w:type="dxa"/>
          </w:tcPr>
          <w:p w:rsidR="00BE0FF3" w:rsidRPr="00785762" w:rsidRDefault="00BE0FF3" w:rsidP="005A5E5A">
            <w:pPr>
              <w:pStyle w:val="ab"/>
              <w:ind w:firstLine="0"/>
              <w:jc w:val="center"/>
              <w:rPr>
                <w:sz w:val="24"/>
              </w:rPr>
            </w:pPr>
            <w:r w:rsidRPr="00785762">
              <w:rPr>
                <w:sz w:val="24"/>
              </w:rPr>
              <w:t>20830</w:t>
            </w:r>
          </w:p>
        </w:tc>
        <w:tc>
          <w:tcPr>
            <w:tcW w:w="1637" w:type="dxa"/>
          </w:tcPr>
          <w:p w:rsidR="00BE0FF3" w:rsidRPr="00785762" w:rsidRDefault="00BF740B">
            <w:pPr>
              <w:pStyle w:val="ab"/>
              <w:ind w:firstLine="0"/>
              <w:jc w:val="center"/>
              <w:rPr>
                <w:sz w:val="24"/>
              </w:rPr>
            </w:pPr>
            <w:r w:rsidRPr="00785762">
              <w:rPr>
                <w:sz w:val="24"/>
              </w:rPr>
              <w:t>107,7</w:t>
            </w:r>
          </w:p>
        </w:tc>
      </w:tr>
      <w:tr w:rsidR="00785762" w:rsidRPr="00785762" w:rsidTr="00BE0FF3">
        <w:tc>
          <w:tcPr>
            <w:tcW w:w="4658" w:type="dxa"/>
          </w:tcPr>
          <w:p w:rsidR="00BE0FF3" w:rsidRPr="00785762" w:rsidRDefault="00BE0FF3" w:rsidP="00B05885">
            <w:pPr>
              <w:pStyle w:val="ab"/>
              <w:ind w:firstLine="176"/>
              <w:rPr>
                <w:sz w:val="24"/>
              </w:rPr>
            </w:pPr>
            <w:r w:rsidRPr="00785762">
              <w:rPr>
                <w:sz w:val="24"/>
              </w:rPr>
              <w:t>Социально-реабилитационный центр для несовершеннолетних</w:t>
            </w:r>
          </w:p>
        </w:tc>
        <w:tc>
          <w:tcPr>
            <w:tcW w:w="1743" w:type="dxa"/>
          </w:tcPr>
          <w:p w:rsidR="00BE0FF3" w:rsidRPr="00785762" w:rsidRDefault="00BE0FF3">
            <w:pPr>
              <w:pStyle w:val="ab"/>
              <w:ind w:firstLine="0"/>
              <w:jc w:val="center"/>
              <w:rPr>
                <w:sz w:val="24"/>
              </w:rPr>
            </w:pPr>
            <w:r w:rsidRPr="00785762">
              <w:rPr>
                <w:sz w:val="24"/>
              </w:rPr>
              <w:t>21630</w:t>
            </w:r>
          </w:p>
        </w:tc>
        <w:tc>
          <w:tcPr>
            <w:tcW w:w="1743" w:type="dxa"/>
          </w:tcPr>
          <w:p w:rsidR="00BE0FF3" w:rsidRPr="00785762" w:rsidRDefault="00BE0FF3" w:rsidP="005A5E5A">
            <w:pPr>
              <w:pStyle w:val="ab"/>
              <w:ind w:firstLine="0"/>
              <w:jc w:val="center"/>
              <w:rPr>
                <w:sz w:val="24"/>
              </w:rPr>
            </w:pPr>
            <w:r w:rsidRPr="00785762">
              <w:rPr>
                <w:sz w:val="24"/>
              </w:rPr>
              <w:t>19368</w:t>
            </w:r>
          </w:p>
        </w:tc>
        <w:tc>
          <w:tcPr>
            <w:tcW w:w="1637" w:type="dxa"/>
          </w:tcPr>
          <w:p w:rsidR="00BE0FF3" w:rsidRPr="00785762" w:rsidRDefault="00BF740B">
            <w:pPr>
              <w:pStyle w:val="ab"/>
              <w:ind w:firstLine="0"/>
              <w:jc w:val="center"/>
              <w:rPr>
                <w:sz w:val="24"/>
              </w:rPr>
            </w:pPr>
            <w:r w:rsidRPr="00785762">
              <w:rPr>
                <w:sz w:val="24"/>
              </w:rPr>
              <w:t>111,7</w:t>
            </w:r>
          </w:p>
        </w:tc>
      </w:tr>
      <w:tr w:rsidR="00785762" w:rsidRPr="00785762" w:rsidTr="00BE0FF3">
        <w:trPr>
          <w:trHeight w:val="378"/>
        </w:trPr>
        <w:tc>
          <w:tcPr>
            <w:tcW w:w="4658" w:type="dxa"/>
          </w:tcPr>
          <w:p w:rsidR="00BE0FF3" w:rsidRPr="00785762" w:rsidRDefault="00BE0FF3">
            <w:pPr>
              <w:pStyle w:val="ab"/>
              <w:ind w:firstLine="0"/>
              <w:rPr>
                <w:sz w:val="24"/>
              </w:rPr>
            </w:pPr>
            <w:r w:rsidRPr="00785762">
              <w:rPr>
                <w:sz w:val="24"/>
              </w:rPr>
              <w:t>Учреждения сферы культуры - всего</w:t>
            </w:r>
          </w:p>
        </w:tc>
        <w:tc>
          <w:tcPr>
            <w:tcW w:w="1743" w:type="dxa"/>
          </w:tcPr>
          <w:p w:rsidR="00BE0FF3" w:rsidRPr="00785762" w:rsidRDefault="00BE0FF3">
            <w:pPr>
              <w:pStyle w:val="ab"/>
              <w:ind w:firstLine="0"/>
              <w:jc w:val="center"/>
              <w:rPr>
                <w:i/>
                <w:sz w:val="24"/>
              </w:rPr>
            </w:pPr>
            <w:r w:rsidRPr="00785762">
              <w:rPr>
                <w:i/>
                <w:sz w:val="24"/>
              </w:rPr>
              <w:t>31028</w:t>
            </w:r>
          </w:p>
        </w:tc>
        <w:tc>
          <w:tcPr>
            <w:tcW w:w="1743" w:type="dxa"/>
          </w:tcPr>
          <w:p w:rsidR="00BE0FF3" w:rsidRPr="00785762" w:rsidRDefault="00BE0FF3" w:rsidP="005A5E5A">
            <w:pPr>
              <w:pStyle w:val="ab"/>
              <w:ind w:firstLine="0"/>
              <w:jc w:val="center"/>
              <w:rPr>
                <w:i/>
                <w:sz w:val="24"/>
              </w:rPr>
            </w:pPr>
            <w:r w:rsidRPr="00785762">
              <w:rPr>
                <w:i/>
                <w:sz w:val="24"/>
              </w:rPr>
              <w:t>26894</w:t>
            </w:r>
          </w:p>
        </w:tc>
        <w:tc>
          <w:tcPr>
            <w:tcW w:w="1637" w:type="dxa"/>
          </w:tcPr>
          <w:p w:rsidR="00BE0FF3" w:rsidRPr="00785762" w:rsidRDefault="00BF740B">
            <w:pPr>
              <w:pStyle w:val="ab"/>
              <w:ind w:firstLine="0"/>
              <w:jc w:val="center"/>
              <w:rPr>
                <w:i/>
                <w:sz w:val="24"/>
              </w:rPr>
            </w:pPr>
            <w:r w:rsidRPr="00785762">
              <w:rPr>
                <w:i/>
                <w:sz w:val="24"/>
              </w:rPr>
              <w:t>115,4</w:t>
            </w:r>
          </w:p>
        </w:tc>
      </w:tr>
      <w:tr w:rsidR="00785762" w:rsidRPr="00785762" w:rsidTr="00BE0FF3">
        <w:tc>
          <w:tcPr>
            <w:tcW w:w="4658" w:type="dxa"/>
          </w:tcPr>
          <w:p w:rsidR="00BE0FF3" w:rsidRPr="00785762" w:rsidRDefault="00BE0FF3">
            <w:pPr>
              <w:pStyle w:val="ab"/>
              <w:ind w:firstLine="0"/>
              <w:rPr>
                <w:sz w:val="24"/>
              </w:rPr>
            </w:pPr>
            <w:r w:rsidRPr="00785762">
              <w:rPr>
                <w:sz w:val="24"/>
              </w:rPr>
              <w:t>в т. ч. культурно-просветительские учреждения</w:t>
            </w:r>
          </w:p>
        </w:tc>
        <w:tc>
          <w:tcPr>
            <w:tcW w:w="1743" w:type="dxa"/>
          </w:tcPr>
          <w:p w:rsidR="00BE0FF3" w:rsidRPr="00785762" w:rsidRDefault="00BE0FF3">
            <w:pPr>
              <w:pStyle w:val="ab"/>
              <w:ind w:firstLine="0"/>
              <w:jc w:val="center"/>
              <w:rPr>
                <w:sz w:val="24"/>
              </w:rPr>
            </w:pPr>
            <w:r w:rsidRPr="00785762">
              <w:rPr>
                <w:sz w:val="24"/>
              </w:rPr>
              <w:t>29656</w:t>
            </w:r>
          </w:p>
        </w:tc>
        <w:tc>
          <w:tcPr>
            <w:tcW w:w="1743" w:type="dxa"/>
          </w:tcPr>
          <w:p w:rsidR="00BE0FF3" w:rsidRPr="00785762" w:rsidRDefault="00BE0FF3" w:rsidP="005A5E5A">
            <w:pPr>
              <w:pStyle w:val="ab"/>
              <w:ind w:firstLine="0"/>
              <w:jc w:val="center"/>
              <w:rPr>
                <w:sz w:val="24"/>
              </w:rPr>
            </w:pPr>
            <w:r w:rsidRPr="00785762">
              <w:rPr>
                <w:sz w:val="24"/>
              </w:rPr>
              <w:t>25202</w:t>
            </w:r>
          </w:p>
        </w:tc>
        <w:tc>
          <w:tcPr>
            <w:tcW w:w="1637" w:type="dxa"/>
          </w:tcPr>
          <w:p w:rsidR="00BE0FF3" w:rsidRPr="00785762" w:rsidRDefault="00BF740B">
            <w:pPr>
              <w:pStyle w:val="ab"/>
              <w:ind w:firstLine="0"/>
              <w:jc w:val="center"/>
              <w:rPr>
                <w:sz w:val="24"/>
              </w:rPr>
            </w:pPr>
            <w:r w:rsidRPr="00785762">
              <w:rPr>
                <w:sz w:val="24"/>
              </w:rPr>
              <w:t>117,7</w:t>
            </w:r>
          </w:p>
        </w:tc>
      </w:tr>
      <w:tr w:rsidR="00785762" w:rsidRPr="00785762" w:rsidTr="00BE0FF3">
        <w:tc>
          <w:tcPr>
            <w:tcW w:w="4658" w:type="dxa"/>
          </w:tcPr>
          <w:p w:rsidR="00BE0FF3" w:rsidRPr="00785762" w:rsidRDefault="00BE0FF3">
            <w:pPr>
              <w:pStyle w:val="ab"/>
              <w:ind w:firstLine="0"/>
              <w:rPr>
                <w:sz w:val="24"/>
              </w:rPr>
            </w:pPr>
            <w:r w:rsidRPr="00785762">
              <w:rPr>
                <w:sz w:val="24"/>
              </w:rPr>
              <w:t>детские художественные и музыкальные школы</w:t>
            </w:r>
          </w:p>
        </w:tc>
        <w:tc>
          <w:tcPr>
            <w:tcW w:w="1743" w:type="dxa"/>
          </w:tcPr>
          <w:p w:rsidR="00BE0FF3" w:rsidRPr="00785762" w:rsidRDefault="00BE0FF3">
            <w:pPr>
              <w:pStyle w:val="ab"/>
              <w:ind w:firstLine="0"/>
              <w:jc w:val="center"/>
              <w:rPr>
                <w:sz w:val="24"/>
              </w:rPr>
            </w:pPr>
            <w:r w:rsidRPr="00785762">
              <w:rPr>
                <w:sz w:val="24"/>
              </w:rPr>
              <w:t>31751</w:t>
            </w:r>
          </w:p>
        </w:tc>
        <w:tc>
          <w:tcPr>
            <w:tcW w:w="1743" w:type="dxa"/>
          </w:tcPr>
          <w:p w:rsidR="00BE0FF3" w:rsidRPr="00785762" w:rsidRDefault="00BE0FF3" w:rsidP="005A5E5A">
            <w:pPr>
              <w:pStyle w:val="ab"/>
              <w:ind w:firstLine="0"/>
              <w:jc w:val="center"/>
              <w:rPr>
                <w:sz w:val="24"/>
              </w:rPr>
            </w:pPr>
            <w:r w:rsidRPr="00785762">
              <w:rPr>
                <w:sz w:val="24"/>
              </w:rPr>
              <w:t>28587</w:t>
            </w:r>
          </w:p>
        </w:tc>
        <w:tc>
          <w:tcPr>
            <w:tcW w:w="1637" w:type="dxa"/>
          </w:tcPr>
          <w:p w:rsidR="00BE0FF3" w:rsidRPr="00785762" w:rsidRDefault="00BF740B">
            <w:pPr>
              <w:pStyle w:val="ab"/>
              <w:ind w:firstLine="0"/>
              <w:jc w:val="center"/>
              <w:rPr>
                <w:sz w:val="24"/>
              </w:rPr>
            </w:pPr>
            <w:r w:rsidRPr="00785762">
              <w:rPr>
                <w:sz w:val="24"/>
              </w:rPr>
              <w:t>111,1</w:t>
            </w:r>
          </w:p>
        </w:tc>
      </w:tr>
      <w:tr w:rsidR="00785762" w:rsidRPr="00785762" w:rsidTr="00BE0FF3">
        <w:trPr>
          <w:trHeight w:val="235"/>
        </w:trPr>
        <w:tc>
          <w:tcPr>
            <w:tcW w:w="4658" w:type="dxa"/>
            <w:vAlign w:val="center"/>
          </w:tcPr>
          <w:p w:rsidR="00BE0FF3" w:rsidRPr="00785762" w:rsidRDefault="00BE0FF3">
            <w:pPr>
              <w:pStyle w:val="ab"/>
              <w:ind w:firstLine="0"/>
              <w:jc w:val="left"/>
              <w:rPr>
                <w:sz w:val="24"/>
              </w:rPr>
            </w:pPr>
            <w:r w:rsidRPr="00785762">
              <w:rPr>
                <w:sz w:val="24"/>
              </w:rPr>
              <w:t>МОУ ДОД «Приозерская районная ДЮСШ»</w:t>
            </w:r>
          </w:p>
        </w:tc>
        <w:tc>
          <w:tcPr>
            <w:tcW w:w="1743" w:type="dxa"/>
          </w:tcPr>
          <w:p w:rsidR="00BE0FF3" w:rsidRPr="00785762" w:rsidRDefault="005A5E5A">
            <w:pPr>
              <w:pStyle w:val="ab"/>
              <w:ind w:firstLine="0"/>
              <w:jc w:val="center"/>
              <w:rPr>
                <w:sz w:val="24"/>
              </w:rPr>
            </w:pPr>
            <w:r w:rsidRPr="00785762">
              <w:rPr>
                <w:sz w:val="24"/>
              </w:rPr>
              <w:t>28364</w:t>
            </w:r>
          </w:p>
        </w:tc>
        <w:tc>
          <w:tcPr>
            <w:tcW w:w="1743" w:type="dxa"/>
          </w:tcPr>
          <w:p w:rsidR="00BE0FF3" w:rsidRPr="00785762" w:rsidRDefault="00BE0FF3" w:rsidP="005A5E5A">
            <w:pPr>
              <w:pStyle w:val="ab"/>
              <w:ind w:firstLine="0"/>
              <w:jc w:val="center"/>
              <w:rPr>
                <w:sz w:val="24"/>
              </w:rPr>
            </w:pPr>
            <w:r w:rsidRPr="00785762">
              <w:rPr>
                <w:sz w:val="24"/>
              </w:rPr>
              <w:t>26813</w:t>
            </w:r>
          </w:p>
        </w:tc>
        <w:tc>
          <w:tcPr>
            <w:tcW w:w="1637" w:type="dxa"/>
          </w:tcPr>
          <w:p w:rsidR="00BE0FF3" w:rsidRPr="00785762" w:rsidRDefault="00BF740B" w:rsidP="00152561">
            <w:pPr>
              <w:pStyle w:val="ab"/>
              <w:ind w:firstLine="0"/>
              <w:jc w:val="center"/>
              <w:rPr>
                <w:sz w:val="24"/>
              </w:rPr>
            </w:pPr>
            <w:r w:rsidRPr="00785762">
              <w:rPr>
                <w:sz w:val="24"/>
              </w:rPr>
              <w:t>105,8</w:t>
            </w:r>
          </w:p>
        </w:tc>
      </w:tr>
      <w:tr w:rsidR="00785762" w:rsidRPr="00785762" w:rsidTr="00BE0FF3">
        <w:trPr>
          <w:trHeight w:val="235"/>
        </w:trPr>
        <w:tc>
          <w:tcPr>
            <w:tcW w:w="4658" w:type="dxa"/>
            <w:vAlign w:val="center"/>
          </w:tcPr>
          <w:p w:rsidR="00BE0FF3" w:rsidRPr="00785762" w:rsidRDefault="00BE0FF3">
            <w:pPr>
              <w:pStyle w:val="ab"/>
              <w:ind w:firstLine="0"/>
              <w:jc w:val="left"/>
              <w:rPr>
                <w:sz w:val="24"/>
              </w:rPr>
            </w:pPr>
            <w:r w:rsidRPr="00785762">
              <w:rPr>
                <w:sz w:val="24"/>
              </w:rPr>
              <w:t>МУ «ФОиСК «Юность»</w:t>
            </w:r>
          </w:p>
        </w:tc>
        <w:tc>
          <w:tcPr>
            <w:tcW w:w="1743" w:type="dxa"/>
          </w:tcPr>
          <w:p w:rsidR="00BE0FF3" w:rsidRPr="00785762" w:rsidRDefault="00BE0FF3">
            <w:pPr>
              <w:pStyle w:val="ab"/>
              <w:ind w:firstLine="0"/>
              <w:jc w:val="center"/>
              <w:rPr>
                <w:sz w:val="24"/>
              </w:rPr>
            </w:pPr>
            <w:r w:rsidRPr="00785762">
              <w:rPr>
                <w:sz w:val="24"/>
              </w:rPr>
              <w:t>18309</w:t>
            </w:r>
          </w:p>
        </w:tc>
        <w:tc>
          <w:tcPr>
            <w:tcW w:w="1743" w:type="dxa"/>
          </w:tcPr>
          <w:p w:rsidR="00BE0FF3" w:rsidRPr="00785762" w:rsidRDefault="00BE0FF3" w:rsidP="005A5E5A">
            <w:pPr>
              <w:pStyle w:val="ab"/>
              <w:ind w:firstLine="0"/>
              <w:jc w:val="center"/>
              <w:rPr>
                <w:sz w:val="24"/>
              </w:rPr>
            </w:pPr>
            <w:r w:rsidRPr="00785762">
              <w:rPr>
                <w:sz w:val="24"/>
              </w:rPr>
              <w:t>17025</w:t>
            </w:r>
          </w:p>
        </w:tc>
        <w:tc>
          <w:tcPr>
            <w:tcW w:w="1637" w:type="dxa"/>
            <w:vAlign w:val="center"/>
          </w:tcPr>
          <w:p w:rsidR="00BE0FF3" w:rsidRPr="00785762" w:rsidRDefault="00BF740B">
            <w:pPr>
              <w:pStyle w:val="ab"/>
              <w:ind w:firstLine="0"/>
              <w:jc w:val="center"/>
              <w:rPr>
                <w:sz w:val="24"/>
              </w:rPr>
            </w:pPr>
            <w:r w:rsidRPr="00785762">
              <w:rPr>
                <w:sz w:val="24"/>
              </w:rPr>
              <w:t>107,5</w:t>
            </w:r>
          </w:p>
        </w:tc>
      </w:tr>
      <w:tr w:rsidR="00BE0FF3" w:rsidRPr="00785762" w:rsidTr="00BE0FF3">
        <w:trPr>
          <w:trHeight w:val="235"/>
        </w:trPr>
        <w:tc>
          <w:tcPr>
            <w:tcW w:w="4658" w:type="dxa"/>
            <w:vAlign w:val="center"/>
          </w:tcPr>
          <w:p w:rsidR="00BE0FF3" w:rsidRPr="00785762" w:rsidRDefault="00BE0FF3" w:rsidP="00BE0FF3">
            <w:pPr>
              <w:pStyle w:val="ab"/>
              <w:ind w:firstLine="0"/>
              <w:jc w:val="left"/>
              <w:rPr>
                <w:sz w:val="24"/>
              </w:rPr>
            </w:pPr>
            <w:r w:rsidRPr="00785762">
              <w:rPr>
                <w:sz w:val="24"/>
              </w:rPr>
              <w:t>МУ «ФОК «Приозерский»</w:t>
            </w:r>
          </w:p>
        </w:tc>
        <w:tc>
          <w:tcPr>
            <w:tcW w:w="1743" w:type="dxa"/>
          </w:tcPr>
          <w:p w:rsidR="00BE0FF3" w:rsidRPr="00785762" w:rsidRDefault="00BE0FF3">
            <w:pPr>
              <w:pStyle w:val="ab"/>
              <w:ind w:firstLine="0"/>
              <w:jc w:val="center"/>
              <w:rPr>
                <w:sz w:val="24"/>
              </w:rPr>
            </w:pPr>
            <w:r w:rsidRPr="00785762">
              <w:rPr>
                <w:sz w:val="24"/>
              </w:rPr>
              <w:t>22530</w:t>
            </w:r>
          </w:p>
        </w:tc>
        <w:tc>
          <w:tcPr>
            <w:tcW w:w="1743" w:type="dxa"/>
          </w:tcPr>
          <w:p w:rsidR="00BE0FF3" w:rsidRPr="00785762" w:rsidRDefault="00BE0FF3" w:rsidP="005A5E5A">
            <w:pPr>
              <w:pStyle w:val="ab"/>
              <w:ind w:firstLine="0"/>
              <w:jc w:val="center"/>
              <w:rPr>
                <w:sz w:val="24"/>
              </w:rPr>
            </w:pPr>
            <w:r w:rsidRPr="00785762">
              <w:rPr>
                <w:sz w:val="24"/>
              </w:rPr>
              <w:t>х</w:t>
            </w:r>
          </w:p>
        </w:tc>
        <w:tc>
          <w:tcPr>
            <w:tcW w:w="1637" w:type="dxa"/>
            <w:vAlign w:val="center"/>
          </w:tcPr>
          <w:p w:rsidR="00BE0FF3" w:rsidRPr="00785762" w:rsidRDefault="00BE0FF3">
            <w:pPr>
              <w:pStyle w:val="ab"/>
              <w:ind w:firstLine="0"/>
              <w:jc w:val="center"/>
              <w:rPr>
                <w:sz w:val="24"/>
              </w:rPr>
            </w:pPr>
            <w:r w:rsidRPr="00785762">
              <w:rPr>
                <w:sz w:val="24"/>
              </w:rPr>
              <w:t>х</w:t>
            </w:r>
          </w:p>
        </w:tc>
      </w:tr>
    </w:tbl>
    <w:p w:rsidR="00674458" w:rsidRPr="00785762" w:rsidRDefault="00674458">
      <w:pPr>
        <w:pStyle w:val="ab"/>
        <w:rPr>
          <w:sz w:val="16"/>
        </w:rPr>
      </w:pPr>
    </w:p>
    <w:p w:rsidR="00674458" w:rsidRPr="00785762" w:rsidRDefault="00674458">
      <w:pPr>
        <w:pStyle w:val="ab"/>
        <w:rPr>
          <w:sz w:val="24"/>
        </w:rPr>
      </w:pPr>
      <w:r w:rsidRPr="00785762">
        <w:rPr>
          <w:sz w:val="24"/>
        </w:rPr>
        <w:t>Среднегодовая списочная численность работников социальной сферы</w:t>
      </w:r>
      <w:r w:rsidR="00E12E88" w:rsidRPr="00785762">
        <w:rPr>
          <w:sz w:val="24"/>
        </w:rPr>
        <w:t xml:space="preserve"> (включая централизованные бухгалтерии)</w:t>
      </w:r>
      <w:r w:rsidRPr="00785762">
        <w:rPr>
          <w:sz w:val="24"/>
        </w:rPr>
        <w:t xml:space="preserve"> за 201</w:t>
      </w:r>
      <w:r w:rsidR="00E12E88" w:rsidRPr="00785762">
        <w:rPr>
          <w:sz w:val="24"/>
        </w:rPr>
        <w:t>7</w:t>
      </w:r>
      <w:r w:rsidRPr="00785762">
        <w:rPr>
          <w:sz w:val="24"/>
        </w:rPr>
        <w:t xml:space="preserve"> год составила </w:t>
      </w:r>
      <w:r w:rsidR="00E12E88" w:rsidRPr="00785762">
        <w:rPr>
          <w:sz w:val="24"/>
        </w:rPr>
        <w:t>1864</w:t>
      </w:r>
      <w:r w:rsidRPr="00785762">
        <w:rPr>
          <w:sz w:val="24"/>
        </w:rPr>
        <w:t xml:space="preserve"> чел., что </w:t>
      </w:r>
      <w:r w:rsidR="00E12E88" w:rsidRPr="00785762">
        <w:rPr>
          <w:sz w:val="24"/>
        </w:rPr>
        <w:t>соответствует</w:t>
      </w:r>
      <w:r w:rsidRPr="00785762">
        <w:rPr>
          <w:sz w:val="24"/>
        </w:rPr>
        <w:t xml:space="preserve"> уровн</w:t>
      </w:r>
      <w:r w:rsidR="00E12E88" w:rsidRPr="00785762">
        <w:rPr>
          <w:sz w:val="24"/>
        </w:rPr>
        <w:t>ю</w:t>
      </w:r>
      <w:r w:rsidRPr="00785762">
        <w:rPr>
          <w:sz w:val="24"/>
        </w:rPr>
        <w:t xml:space="preserve"> 201</w:t>
      </w:r>
      <w:r w:rsidR="00E12E88" w:rsidRPr="00785762">
        <w:rPr>
          <w:sz w:val="24"/>
        </w:rPr>
        <w:t>6</w:t>
      </w:r>
      <w:r w:rsidRPr="00785762">
        <w:rPr>
          <w:sz w:val="24"/>
        </w:rPr>
        <w:t xml:space="preserve"> года. </w:t>
      </w:r>
    </w:p>
    <w:p w:rsidR="004426B4" w:rsidRPr="00785762" w:rsidRDefault="004426B4">
      <w:pPr>
        <w:pStyle w:val="ab"/>
        <w:rPr>
          <w:sz w:val="24"/>
        </w:rPr>
      </w:pPr>
      <w:r w:rsidRPr="00785762">
        <w:rPr>
          <w:sz w:val="24"/>
        </w:rPr>
        <w:t xml:space="preserve">Кредиторская задолженность по учреждениям социальной сферы </w:t>
      </w:r>
      <w:r w:rsidR="00061B6D" w:rsidRPr="00785762">
        <w:rPr>
          <w:sz w:val="24"/>
        </w:rPr>
        <w:t>по итогам</w:t>
      </w:r>
      <w:r w:rsidRPr="00785762">
        <w:rPr>
          <w:sz w:val="24"/>
        </w:rPr>
        <w:t xml:space="preserve"> отчетного года </w:t>
      </w:r>
      <w:r w:rsidR="00E12E88" w:rsidRPr="00785762">
        <w:rPr>
          <w:sz w:val="24"/>
        </w:rPr>
        <w:t>сократилась</w:t>
      </w:r>
      <w:r w:rsidRPr="00785762">
        <w:rPr>
          <w:sz w:val="24"/>
        </w:rPr>
        <w:t xml:space="preserve"> </w:t>
      </w:r>
      <w:r w:rsidR="00E12E88" w:rsidRPr="00785762">
        <w:rPr>
          <w:sz w:val="24"/>
        </w:rPr>
        <w:t>в 1,6</w:t>
      </w:r>
      <w:r w:rsidR="00061B6D" w:rsidRPr="00785762">
        <w:rPr>
          <w:sz w:val="24"/>
        </w:rPr>
        <w:t xml:space="preserve"> раза</w:t>
      </w:r>
      <w:r w:rsidRPr="00785762">
        <w:rPr>
          <w:sz w:val="24"/>
        </w:rPr>
        <w:t xml:space="preserve"> и составила на 01.01.201</w:t>
      </w:r>
      <w:r w:rsidR="00E12E88" w:rsidRPr="00785762">
        <w:rPr>
          <w:sz w:val="24"/>
        </w:rPr>
        <w:t>8</w:t>
      </w:r>
      <w:r w:rsidRPr="00785762">
        <w:rPr>
          <w:sz w:val="24"/>
        </w:rPr>
        <w:t xml:space="preserve">г. </w:t>
      </w:r>
      <w:r w:rsidR="00E12E88" w:rsidRPr="00785762">
        <w:rPr>
          <w:sz w:val="24"/>
        </w:rPr>
        <w:t>271,3</w:t>
      </w:r>
      <w:r w:rsidRPr="00785762">
        <w:rPr>
          <w:sz w:val="24"/>
        </w:rPr>
        <w:t xml:space="preserve"> тыс. руб. Дебиторская задолженность выросла по сравнению с предыдущим годом </w:t>
      </w:r>
      <w:r w:rsidR="00E12E88" w:rsidRPr="00785762">
        <w:rPr>
          <w:sz w:val="24"/>
        </w:rPr>
        <w:t>в 1,6 раза</w:t>
      </w:r>
      <w:r w:rsidRPr="00785762">
        <w:rPr>
          <w:sz w:val="24"/>
        </w:rPr>
        <w:t xml:space="preserve"> и составила </w:t>
      </w:r>
      <w:r w:rsidR="00E12E88" w:rsidRPr="00785762">
        <w:rPr>
          <w:sz w:val="24"/>
        </w:rPr>
        <w:t>7,77</w:t>
      </w:r>
      <w:r w:rsidRPr="00785762">
        <w:rPr>
          <w:sz w:val="24"/>
        </w:rPr>
        <w:t xml:space="preserve"> млн. руб.</w:t>
      </w:r>
    </w:p>
    <w:p w:rsidR="00674458" w:rsidRPr="00785762" w:rsidRDefault="00674458">
      <w:pPr>
        <w:pStyle w:val="2"/>
        <w:ind w:left="0"/>
        <w:jc w:val="both"/>
        <w:rPr>
          <w:sz w:val="16"/>
        </w:rPr>
      </w:pPr>
    </w:p>
    <w:p w:rsidR="00674458" w:rsidRPr="00785762" w:rsidRDefault="00674458">
      <w:pPr>
        <w:pStyle w:val="1"/>
        <w:rPr>
          <w:sz w:val="28"/>
        </w:rPr>
      </w:pPr>
      <w:bookmarkStart w:id="17" w:name="_Toc505172730"/>
      <w:r w:rsidRPr="00785762">
        <w:rPr>
          <w:sz w:val="28"/>
          <w:lang w:val="en-US"/>
        </w:rPr>
        <w:t>XI</w:t>
      </w:r>
      <w:r w:rsidR="00B32343" w:rsidRPr="00785762">
        <w:rPr>
          <w:sz w:val="28"/>
          <w:lang w:val="en-US"/>
        </w:rPr>
        <w:t>V</w:t>
      </w:r>
      <w:r w:rsidRPr="00785762">
        <w:rPr>
          <w:sz w:val="28"/>
        </w:rPr>
        <w:t>. Муниципальные целевые программы</w:t>
      </w:r>
      <w:bookmarkEnd w:id="17"/>
      <w:r w:rsidRPr="00785762">
        <w:rPr>
          <w:sz w:val="28"/>
        </w:rPr>
        <w:t xml:space="preserve"> </w:t>
      </w:r>
    </w:p>
    <w:p w:rsidR="00973FFE" w:rsidRPr="00785762" w:rsidRDefault="00C62B97" w:rsidP="00973FFE">
      <w:pPr>
        <w:pStyle w:val="a4"/>
        <w:ind w:firstLine="709"/>
        <w:jc w:val="both"/>
        <w:rPr>
          <w:bCs/>
          <w:sz w:val="24"/>
          <w:szCs w:val="24"/>
        </w:rPr>
      </w:pPr>
      <w:r w:rsidRPr="00785762">
        <w:rPr>
          <w:bCs/>
          <w:sz w:val="24"/>
          <w:szCs w:val="24"/>
        </w:rPr>
        <w:t>В бюджете Приозерского района, утвержденном на 201</w:t>
      </w:r>
      <w:r w:rsidR="006A0E76" w:rsidRPr="00785762">
        <w:rPr>
          <w:bCs/>
          <w:sz w:val="24"/>
          <w:szCs w:val="24"/>
        </w:rPr>
        <w:t>7</w:t>
      </w:r>
      <w:r w:rsidRPr="00785762">
        <w:rPr>
          <w:bCs/>
          <w:sz w:val="24"/>
          <w:szCs w:val="24"/>
        </w:rPr>
        <w:t xml:space="preserve"> год, предусмотрен общий объем финансирования на реализацию 1</w:t>
      </w:r>
      <w:r w:rsidR="006A0E76" w:rsidRPr="00785762">
        <w:rPr>
          <w:bCs/>
          <w:sz w:val="24"/>
          <w:szCs w:val="24"/>
        </w:rPr>
        <w:t>4</w:t>
      </w:r>
      <w:r w:rsidRPr="00785762">
        <w:rPr>
          <w:bCs/>
          <w:sz w:val="24"/>
          <w:szCs w:val="24"/>
        </w:rPr>
        <w:t xml:space="preserve"> муниципальных программ (в ред. Решения Совета депутатов от </w:t>
      </w:r>
      <w:r w:rsidR="006A0E76" w:rsidRPr="00785762">
        <w:rPr>
          <w:bCs/>
          <w:sz w:val="24"/>
          <w:szCs w:val="24"/>
        </w:rPr>
        <w:t>29</w:t>
      </w:r>
      <w:r w:rsidRPr="00785762">
        <w:rPr>
          <w:bCs/>
          <w:sz w:val="24"/>
          <w:szCs w:val="24"/>
        </w:rPr>
        <w:t>.12.1</w:t>
      </w:r>
      <w:r w:rsidR="006A0E76" w:rsidRPr="00785762">
        <w:rPr>
          <w:bCs/>
          <w:sz w:val="24"/>
          <w:szCs w:val="24"/>
        </w:rPr>
        <w:t>7</w:t>
      </w:r>
      <w:r w:rsidRPr="00785762">
        <w:rPr>
          <w:bCs/>
          <w:sz w:val="24"/>
          <w:szCs w:val="24"/>
        </w:rPr>
        <w:t>г. №</w:t>
      </w:r>
      <w:r w:rsidR="006A0E76" w:rsidRPr="00785762">
        <w:rPr>
          <w:bCs/>
          <w:sz w:val="24"/>
          <w:szCs w:val="24"/>
        </w:rPr>
        <w:t>229</w:t>
      </w:r>
      <w:r w:rsidRPr="00785762">
        <w:rPr>
          <w:bCs/>
          <w:sz w:val="24"/>
          <w:szCs w:val="24"/>
        </w:rPr>
        <w:t xml:space="preserve">) в размере </w:t>
      </w:r>
      <w:r w:rsidR="006A0E76" w:rsidRPr="00785762">
        <w:rPr>
          <w:bCs/>
          <w:sz w:val="24"/>
          <w:szCs w:val="24"/>
        </w:rPr>
        <w:t>1743569,</w:t>
      </w:r>
      <w:r w:rsidR="001A2022" w:rsidRPr="00785762">
        <w:rPr>
          <w:bCs/>
          <w:sz w:val="24"/>
          <w:szCs w:val="24"/>
        </w:rPr>
        <w:t>3</w:t>
      </w:r>
      <w:r w:rsidRPr="00785762">
        <w:rPr>
          <w:bCs/>
          <w:sz w:val="24"/>
          <w:szCs w:val="24"/>
        </w:rPr>
        <w:t xml:space="preserve"> тыс. руб. </w:t>
      </w:r>
    </w:p>
    <w:p w:rsidR="00973FFE" w:rsidRPr="00785762" w:rsidRDefault="004F2020" w:rsidP="00973FFE">
      <w:pPr>
        <w:pStyle w:val="a4"/>
        <w:ind w:firstLine="709"/>
        <w:jc w:val="both"/>
        <w:rPr>
          <w:bCs/>
          <w:sz w:val="24"/>
          <w:szCs w:val="24"/>
        </w:rPr>
      </w:pPr>
      <w:r w:rsidRPr="00785762">
        <w:rPr>
          <w:bCs/>
          <w:sz w:val="24"/>
          <w:szCs w:val="24"/>
        </w:rPr>
        <w:t>По отчету об исполнении бюджета МО Приозерский муниципальный район Ленинградской области з</w:t>
      </w:r>
      <w:r w:rsidR="00973FFE" w:rsidRPr="00785762">
        <w:rPr>
          <w:bCs/>
          <w:sz w:val="24"/>
          <w:szCs w:val="24"/>
        </w:rPr>
        <w:t>а январь-декабрь 201</w:t>
      </w:r>
      <w:r w:rsidR="006A0E76" w:rsidRPr="00785762">
        <w:rPr>
          <w:bCs/>
          <w:sz w:val="24"/>
          <w:szCs w:val="24"/>
        </w:rPr>
        <w:t>7</w:t>
      </w:r>
      <w:r w:rsidR="00973FFE" w:rsidRPr="00785762">
        <w:rPr>
          <w:bCs/>
          <w:sz w:val="24"/>
          <w:szCs w:val="24"/>
        </w:rPr>
        <w:t xml:space="preserve"> года профинансированы мероприятия по 1</w:t>
      </w:r>
      <w:r w:rsidR="006A0E76" w:rsidRPr="00785762">
        <w:rPr>
          <w:bCs/>
          <w:sz w:val="24"/>
          <w:szCs w:val="24"/>
        </w:rPr>
        <w:t>4</w:t>
      </w:r>
      <w:r w:rsidR="00973FFE" w:rsidRPr="00785762">
        <w:rPr>
          <w:bCs/>
          <w:sz w:val="24"/>
          <w:szCs w:val="24"/>
        </w:rPr>
        <w:t xml:space="preserve">-ти программам на общую сумму </w:t>
      </w:r>
      <w:r w:rsidR="001C08F0" w:rsidRPr="00785762">
        <w:rPr>
          <w:bCs/>
          <w:sz w:val="24"/>
          <w:szCs w:val="24"/>
        </w:rPr>
        <w:t>1712891,3</w:t>
      </w:r>
      <w:r w:rsidR="00973FFE" w:rsidRPr="00785762">
        <w:rPr>
          <w:bCs/>
          <w:sz w:val="24"/>
          <w:szCs w:val="24"/>
        </w:rPr>
        <w:t xml:space="preserve"> тыс. руб. или на </w:t>
      </w:r>
      <w:r w:rsidR="00E10DAC" w:rsidRPr="00785762">
        <w:rPr>
          <w:bCs/>
          <w:sz w:val="24"/>
          <w:szCs w:val="24"/>
        </w:rPr>
        <w:t>9</w:t>
      </w:r>
      <w:r w:rsidR="001C08F0" w:rsidRPr="00785762">
        <w:rPr>
          <w:bCs/>
          <w:sz w:val="24"/>
          <w:szCs w:val="24"/>
        </w:rPr>
        <w:t>8</w:t>
      </w:r>
      <w:r w:rsidR="00973FFE" w:rsidRPr="00785762">
        <w:rPr>
          <w:bCs/>
          <w:sz w:val="24"/>
          <w:szCs w:val="24"/>
        </w:rPr>
        <w:t xml:space="preserve">% от запланированного объема. Средства районного бюджета составили </w:t>
      </w:r>
      <w:r w:rsidR="001C08F0" w:rsidRPr="00785762">
        <w:rPr>
          <w:bCs/>
          <w:sz w:val="24"/>
          <w:szCs w:val="24"/>
        </w:rPr>
        <w:t>574606,7</w:t>
      </w:r>
      <w:r w:rsidR="00F377C0" w:rsidRPr="00785762">
        <w:rPr>
          <w:bCs/>
          <w:sz w:val="24"/>
          <w:szCs w:val="24"/>
        </w:rPr>
        <w:t xml:space="preserve"> тыс. руб., областного бюджета – </w:t>
      </w:r>
      <w:r w:rsidR="001C08F0" w:rsidRPr="00785762">
        <w:rPr>
          <w:bCs/>
          <w:sz w:val="24"/>
          <w:szCs w:val="24"/>
        </w:rPr>
        <w:t>1135349,6</w:t>
      </w:r>
      <w:r w:rsidR="00F377C0" w:rsidRPr="00785762">
        <w:rPr>
          <w:bCs/>
          <w:sz w:val="24"/>
          <w:szCs w:val="24"/>
        </w:rPr>
        <w:t xml:space="preserve"> </w:t>
      </w:r>
      <w:r w:rsidR="008E37C4" w:rsidRPr="00785762">
        <w:rPr>
          <w:bCs/>
          <w:sz w:val="24"/>
          <w:szCs w:val="24"/>
        </w:rPr>
        <w:t>тыс</w:t>
      </w:r>
      <w:r w:rsidR="00F377C0" w:rsidRPr="00785762">
        <w:rPr>
          <w:bCs/>
          <w:sz w:val="24"/>
          <w:szCs w:val="24"/>
        </w:rPr>
        <w:t>. руб.</w:t>
      </w:r>
      <w:r w:rsidR="008E37C4" w:rsidRPr="00785762">
        <w:rPr>
          <w:bCs/>
          <w:sz w:val="24"/>
          <w:szCs w:val="24"/>
        </w:rPr>
        <w:t xml:space="preserve">, федерального бюджета – </w:t>
      </w:r>
      <w:r w:rsidR="001C08F0" w:rsidRPr="00785762">
        <w:rPr>
          <w:bCs/>
          <w:sz w:val="24"/>
          <w:szCs w:val="24"/>
        </w:rPr>
        <w:t>2935</w:t>
      </w:r>
      <w:r w:rsidR="008E37C4" w:rsidRPr="00785762">
        <w:rPr>
          <w:bCs/>
          <w:sz w:val="24"/>
          <w:szCs w:val="24"/>
        </w:rPr>
        <w:t xml:space="preserve"> тыс. руб.</w:t>
      </w:r>
    </w:p>
    <w:p w:rsidR="00424BAA" w:rsidRPr="00785762" w:rsidRDefault="00424BAA" w:rsidP="00424BAA">
      <w:pPr>
        <w:ind w:firstLine="709"/>
        <w:jc w:val="both"/>
        <w:rPr>
          <w:bCs/>
          <w:sz w:val="24"/>
          <w:szCs w:val="24"/>
        </w:rPr>
      </w:pPr>
      <w:r w:rsidRPr="00785762">
        <w:rPr>
          <w:bCs/>
          <w:sz w:val="24"/>
          <w:szCs w:val="24"/>
        </w:rPr>
        <w:t xml:space="preserve">В рамках муниципальной программы </w:t>
      </w:r>
      <w:r w:rsidRPr="00785762">
        <w:rPr>
          <w:bCs/>
          <w:iCs/>
          <w:sz w:val="24"/>
          <w:szCs w:val="24"/>
        </w:rPr>
        <w:t>«Современное образование в муниципальном образовании Приозерский муниципальный район Ленинградской области»</w:t>
      </w:r>
      <w:r w:rsidRPr="00785762">
        <w:rPr>
          <w:bCs/>
          <w:sz w:val="24"/>
          <w:szCs w:val="24"/>
        </w:rPr>
        <w:t xml:space="preserve"> всего израсходовано </w:t>
      </w:r>
      <w:r w:rsidR="001C08F0" w:rsidRPr="00785762">
        <w:rPr>
          <w:bCs/>
          <w:sz w:val="24"/>
          <w:szCs w:val="24"/>
        </w:rPr>
        <w:t>1162480,6</w:t>
      </w:r>
      <w:r w:rsidRPr="00785762">
        <w:rPr>
          <w:bCs/>
          <w:sz w:val="24"/>
          <w:szCs w:val="24"/>
        </w:rPr>
        <w:t xml:space="preserve"> тыс. руб., что на </w:t>
      </w:r>
      <w:r w:rsidR="001C08F0" w:rsidRPr="00785762">
        <w:rPr>
          <w:bCs/>
          <w:sz w:val="24"/>
          <w:szCs w:val="24"/>
        </w:rPr>
        <w:t>9,3</w:t>
      </w:r>
      <w:r w:rsidRPr="00785762">
        <w:rPr>
          <w:bCs/>
          <w:sz w:val="24"/>
          <w:szCs w:val="24"/>
        </w:rPr>
        <w:t xml:space="preserve">% больше прошлогоднего уровня. Из них средства областного бюджета составили </w:t>
      </w:r>
      <w:r w:rsidR="001C08F0" w:rsidRPr="00785762">
        <w:rPr>
          <w:bCs/>
          <w:sz w:val="24"/>
          <w:szCs w:val="24"/>
        </w:rPr>
        <w:t>769580,7</w:t>
      </w:r>
      <w:r w:rsidRPr="00785762">
        <w:rPr>
          <w:bCs/>
          <w:sz w:val="24"/>
          <w:szCs w:val="24"/>
        </w:rPr>
        <w:t xml:space="preserve"> тыс. руб. (</w:t>
      </w:r>
      <w:r w:rsidR="001C08F0" w:rsidRPr="00785762">
        <w:rPr>
          <w:bCs/>
          <w:sz w:val="24"/>
          <w:szCs w:val="24"/>
        </w:rPr>
        <w:t>109</w:t>
      </w:r>
      <w:r w:rsidRPr="00785762">
        <w:rPr>
          <w:bCs/>
          <w:sz w:val="24"/>
          <w:szCs w:val="24"/>
        </w:rPr>
        <w:t>% к уровню 201</w:t>
      </w:r>
      <w:r w:rsidR="001C08F0" w:rsidRPr="00785762">
        <w:rPr>
          <w:bCs/>
          <w:sz w:val="24"/>
          <w:szCs w:val="24"/>
        </w:rPr>
        <w:t>6</w:t>
      </w:r>
      <w:r w:rsidRPr="00785762">
        <w:rPr>
          <w:bCs/>
          <w:sz w:val="24"/>
          <w:szCs w:val="24"/>
        </w:rPr>
        <w:t xml:space="preserve"> года). Данные средства были направлены на содержание муниципальных дошкольных, общеобразовательных учреждений и учреждений дополнительного образования детей, </w:t>
      </w:r>
      <w:r w:rsidRPr="00785762">
        <w:rPr>
          <w:sz w:val="24"/>
          <w:szCs w:val="24"/>
        </w:rPr>
        <w:t>на развитие электронного и дистанционного обучения приобретение учебников и игрушек, на подготовку образовательных учреждений к новому учебному году</w:t>
      </w:r>
      <w:r w:rsidRPr="00785762">
        <w:rPr>
          <w:bCs/>
          <w:sz w:val="24"/>
          <w:szCs w:val="24"/>
        </w:rPr>
        <w:t xml:space="preserve">. Так, в рамках укрепления материально-технической базы муниципальных образовательных учреждений проведены ремонтные работы по ремонту кровли, </w:t>
      </w:r>
      <w:r w:rsidR="00D27344" w:rsidRPr="00785762">
        <w:rPr>
          <w:bCs/>
          <w:sz w:val="24"/>
          <w:szCs w:val="24"/>
        </w:rPr>
        <w:t xml:space="preserve">замене оконных блоков </w:t>
      </w:r>
      <w:r w:rsidRPr="00785762">
        <w:rPr>
          <w:bCs/>
          <w:sz w:val="24"/>
          <w:szCs w:val="24"/>
        </w:rPr>
        <w:t>текущему ремонту здани</w:t>
      </w:r>
      <w:r w:rsidR="00D27344" w:rsidRPr="00785762">
        <w:rPr>
          <w:bCs/>
          <w:sz w:val="24"/>
          <w:szCs w:val="24"/>
        </w:rPr>
        <w:t>й,</w:t>
      </w:r>
      <w:r w:rsidRPr="00785762">
        <w:rPr>
          <w:bCs/>
          <w:sz w:val="24"/>
          <w:szCs w:val="24"/>
        </w:rPr>
        <w:t xml:space="preserve"> работы по ограждению территорий</w:t>
      </w:r>
      <w:r w:rsidR="00D27344" w:rsidRPr="00785762">
        <w:rPr>
          <w:bCs/>
          <w:sz w:val="24"/>
          <w:szCs w:val="24"/>
        </w:rPr>
        <w:t>, всего</w:t>
      </w:r>
      <w:r w:rsidRPr="00785762">
        <w:rPr>
          <w:bCs/>
          <w:sz w:val="24"/>
          <w:szCs w:val="24"/>
        </w:rPr>
        <w:t xml:space="preserve"> в </w:t>
      </w:r>
      <w:r w:rsidR="00D27344" w:rsidRPr="00785762">
        <w:rPr>
          <w:bCs/>
          <w:sz w:val="24"/>
          <w:szCs w:val="24"/>
        </w:rPr>
        <w:t>19-и</w:t>
      </w:r>
      <w:r w:rsidRPr="00785762">
        <w:rPr>
          <w:bCs/>
          <w:sz w:val="24"/>
          <w:szCs w:val="24"/>
        </w:rPr>
        <w:t xml:space="preserve"> </w:t>
      </w:r>
      <w:r w:rsidR="00D27344" w:rsidRPr="00785762">
        <w:rPr>
          <w:bCs/>
          <w:sz w:val="24"/>
          <w:szCs w:val="24"/>
        </w:rPr>
        <w:t>образовательных учреждениях.</w:t>
      </w:r>
      <w:r w:rsidRPr="00785762">
        <w:rPr>
          <w:bCs/>
          <w:sz w:val="24"/>
          <w:szCs w:val="24"/>
        </w:rPr>
        <w:t xml:space="preserve"> </w:t>
      </w:r>
      <w:r w:rsidR="00D27344" w:rsidRPr="00785762">
        <w:rPr>
          <w:bCs/>
          <w:sz w:val="24"/>
          <w:szCs w:val="24"/>
        </w:rPr>
        <w:t>П</w:t>
      </w:r>
      <w:r w:rsidRPr="00785762">
        <w:rPr>
          <w:bCs/>
          <w:sz w:val="24"/>
          <w:szCs w:val="24"/>
        </w:rPr>
        <w:t>риобретено компьютерное, учебно-лабораторное</w:t>
      </w:r>
      <w:r w:rsidR="00D27344" w:rsidRPr="00785762">
        <w:rPr>
          <w:bCs/>
          <w:sz w:val="24"/>
          <w:szCs w:val="24"/>
        </w:rPr>
        <w:t>, игровое</w:t>
      </w:r>
      <w:r w:rsidRPr="00785762">
        <w:rPr>
          <w:bCs/>
          <w:sz w:val="24"/>
          <w:szCs w:val="24"/>
        </w:rPr>
        <w:t xml:space="preserve"> и пр. оборудование и пособия для </w:t>
      </w:r>
      <w:r w:rsidR="00D27344" w:rsidRPr="00785762">
        <w:rPr>
          <w:bCs/>
          <w:sz w:val="24"/>
          <w:szCs w:val="24"/>
        </w:rPr>
        <w:t>13</w:t>
      </w:r>
      <w:r w:rsidRPr="00785762">
        <w:rPr>
          <w:bCs/>
          <w:sz w:val="24"/>
          <w:szCs w:val="24"/>
        </w:rPr>
        <w:t>-</w:t>
      </w:r>
      <w:r w:rsidR="00D27344" w:rsidRPr="00785762">
        <w:rPr>
          <w:bCs/>
          <w:sz w:val="24"/>
          <w:szCs w:val="24"/>
        </w:rPr>
        <w:t>ти</w:t>
      </w:r>
      <w:r w:rsidRPr="00785762">
        <w:rPr>
          <w:bCs/>
          <w:sz w:val="24"/>
          <w:szCs w:val="24"/>
        </w:rPr>
        <w:t xml:space="preserve"> ОУ; организовано техническое сопровождение дистанционного обучения по адресам проживания детей-инвалидов</w:t>
      </w:r>
      <w:r w:rsidR="009C4687" w:rsidRPr="00785762">
        <w:rPr>
          <w:bCs/>
          <w:sz w:val="24"/>
          <w:szCs w:val="24"/>
        </w:rPr>
        <w:t>, обучающихся в 7 ОУ</w:t>
      </w:r>
      <w:r w:rsidRPr="00785762">
        <w:rPr>
          <w:bCs/>
          <w:sz w:val="24"/>
          <w:szCs w:val="24"/>
        </w:rPr>
        <w:t xml:space="preserve">; выполнено подключение рабочих мест детей-инвалидов к сети Интернет, оплата услуг связи для </w:t>
      </w:r>
      <w:r w:rsidR="009C4687" w:rsidRPr="00785762">
        <w:rPr>
          <w:bCs/>
          <w:sz w:val="24"/>
          <w:szCs w:val="24"/>
        </w:rPr>
        <w:t>2-х ОУ</w:t>
      </w:r>
      <w:r w:rsidRPr="00785762">
        <w:rPr>
          <w:bCs/>
          <w:sz w:val="24"/>
          <w:szCs w:val="24"/>
        </w:rPr>
        <w:t xml:space="preserve">; приобретены школьные автобусы для </w:t>
      </w:r>
      <w:r w:rsidR="009C4687" w:rsidRPr="00785762">
        <w:rPr>
          <w:bCs/>
          <w:sz w:val="24"/>
          <w:szCs w:val="24"/>
        </w:rPr>
        <w:t>2</w:t>
      </w:r>
      <w:r w:rsidRPr="00785762">
        <w:rPr>
          <w:bCs/>
          <w:sz w:val="24"/>
          <w:szCs w:val="24"/>
        </w:rPr>
        <w:t>-х ОУ. В рамках обеспечени</w:t>
      </w:r>
      <w:r w:rsidR="009C4687" w:rsidRPr="00785762">
        <w:rPr>
          <w:bCs/>
          <w:sz w:val="24"/>
          <w:szCs w:val="24"/>
        </w:rPr>
        <w:t>я</w:t>
      </w:r>
      <w:r w:rsidRPr="00785762">
        <w:rPr>
          <w:bCs/>
          <w:sz w:val="24"/>
          <w:szCs w:val="24"/>
        </w:rPr>
        <w:t xml:space="preserve"> противопожарной и антитеррористической безопасности за отчетный год выполнен</w:t>
      </w:r>
      <w:r w:rsidR="009C4687" w:rsidRPr="00785762">
        <w:rPr>
          <w:bCs/>
          <w:sz w:val="24"/>
          <w:szCs w:val="24"/>
        </w:rPr>
        <w:t>ы соответствующие мероприятия</w:t>
      </w:r>
      <w:r w:rsidRPr="00785762">
        <w:rPr>
          <w:bCs/>
          <w:sz w:val="24"/>
          <w:szCs w:val="24"/>
        </w:rPr>
        <w:t xml:space="preserve"> </w:t>
      </w:r>
      <w:r w:rsidR="009C4687" w:rsidRPr="00785762">
        <w:rPr>
          <w:bCs/>
          <w:sz w:val="24"/>
          <w:szCs w:val="24"/>
        </w:rPr>
        <w:t>в 39 учреждениях</w:t>
      </w:r>
      <w:r w:rsidRPr="00785762">
        <w:rPr>
          <w:bCs/>
          <w:sz w:val="24"/>
          <w:szCs w:val="24"/>
        </w:rPr>
        <w:t>.</w:t>
      </w:r>
      <w:r w:rsidR="009C4687" w:rsidRPr="00785762">
        <w:rPr>
          <w:bCs/>
          <w:sz w:val="24"/>
          <w:szCs w:val="24"/>
        </w:rPr>
        <w:t xml:space="preserve"> Профинансированы мероприятия по обеспечению аттестации рабочих мест по условиям труда в 23-х ОУ.</w:t>
      </w:r>
    </w:p>
    <w:p w:rsidR="00424BAA" w:rsidRPr="00672BD3" w:rsidRDefault="00672BD3" w:rsidP="004F2020">
      <w:pPr>
        <w:pStyle w:val="a3"/>
        <w:ind w:firstLine="709"/>
        <w:rPr>
          <w:b w:val="0"/>
          <w:bCs/>
        </w:rPr>
      </w:pPr>
      <w:r w:rsidRPr="00672BD3">
        <w:rPr>
          <w:b w:val="0"/>
          <w:bCs/>
          <w:szCs w:val="24"/>
        </w:rPr>
        <w:t>По муниципальной программе «Социальная поддержка отдельных категорий граждан в муниципальном образовании Приозерский муниципальный район Ленинградской области» за отчетный год израсходовано 158529,8 тыс. руб. (в т. ч. 147876,3 тыс. руб. – из областного бюджета), темп роста к 2016 году составил 108,6%. Из них 38113,3 тыс. руб. направлены на социальные выплаты отдельным категориям граждан; 57500,6 тыс. руб. составили расходы по содержанию МУ «Комплексный ЦСОН» и МКУ «Социально-реабилитационный центр для несовершеннолетних». На поддержку малообеспеченных семей с детьми, многодетных семей, денежные выплаты и пособия детям-сиротам и детям, оставшимся без попечения родителей израсходовано 41640,3 тыс. руб. Были реализованы следующие мероприятия: проведен месячник «Скоро в школу» (50 семей получили наборы канцелярских принадлежностей и 50 несовершеннолетним из малообеспеченных семей выделены наборы «Российского детского Фонда»), организовано 12 выездов в поселения района, в ходе которых посещено 137 семей, находящихся в трудной жизненной ситуации; оказано содействие в получение мер социальной поддержки, в организации летнего оздоровительного отдыха; проведены новогодние мероприятия для 487 детей, находящихся в трудной жизненной ситуации, приобретено 330 новогодних подарков на сумму 104,9 тыс. руб. из местного бюджета; 88 семей получили адаптированные молочные смеси, оказана материальная помощь 68 малообеспеченным гражданам и семьям с несовершеннолетними детьми на сумму 124,7 тыс. руб. Н</w:t>
      </w:r>
      <w:r w:rsidRPr="00672BD3">
        <w:rPr>
          <w:b w:val="0"/>
          <w:szCs w:val="24"/>
        </w:rPr>
        <w:t xml:space="preserve">а материальную помощь по социальной поддержке граждан пожилого возраста израсходовано за 2017 год </w:t>
      </w:r>
      <w:r w:rsidRPr="00672BD3">
        <w:rPr>
          <w:b w:val="0"/>
          <w:bCs/>
          <w:szCs w:val="24"/>
        </w:rPr>
        <w:t>1125,6 тыс. руб., т</w:t>
      </w:r>
      <w:r w:rsidRPr="00672BD3">
        <w:rPr>
          <w:b w:val="0"/>
          <w:szCs w:val="24"/>
        </w:rPr>
        <w:t>радиционно п</w:t>
      </w:r>
      <w:r w:rsidRPr="00672BD3">
        <w:rPr>
          <w:b w:val="0"/>
          <w:bCs/>
          <w:szCs w:val="24"/>
        </w:rPr>
        <w:t>роведены районные праздничные мероприятия ко Дню Победы, к Международному дню пожилых людей и к Международному дню инвалидов.</w:t>
      </w:r>
      <w:r w:rsidRPr="00672BD3">
        <w:rPr>
          <w:b w:val="0"/>
          <w:szCs w:val="24"/>
        </w:rPr>
        <w:t xml:space="preserve"> На оказание адресной материальной помощи в виде социальной поддержки граждан пожилого возраста и выплаты по договорам пожизненной ренты за отчетный год израсходовано 221,9 тыс. рублей. В рамках «Формирования доступной среды жизнедеятельности инвалидов» на реализацию мероприятий направлено 1227,5 тыс. руб., которые были израсходованы на выполнение ремонтных работ по адаптации двух санитарных комнат и входных узлов №1 и №2 с устройством пандусов в МУ «Комплексный центр социального обслуживания  населения», а также на оборудование для маломобильных групп населения входного узла и санитарно-гигиенической комнаты в здание. МКУ «Социально-реабилитационный центр для несовершеннолетних». </w:t>
      </w:r>
      <w:r w:rsidR="00940F3F" w:rsidRPr="00672BD3">
        <w:rPr>
          <w:b w:val="0"/>
          <w:szCs w:val="24"/>
        </w:rPr>
        <w:t xml:space="preserve"> </w:t>
      </w:r>
    </w:p>
    <w:p w:rsidR="00424BAA" w:rsidRPr="00785762" w:rsidRDefault="00666AE0" w:rsidP="004F2020">
      <w:pPr>
        <w:pStyle w:val="a3"/>
        <w:ind w:firstLine="709"/>
        <w:rPr>
          <w:b w:val="0"/>
          <w:bCs/>
        </w:rPr>
      </w:pPr>
      <w:r w:rsidRPr="00785762">
        <w:rPr>
          <w:b w:val="0"/>
          <w:bCs/>
          <w:szCs w:val="24"/>
        </w:rPr>
        <w:t>По</w:t>
      </w:r>
      <w:r w:rsidR="00942707" w:rsidRPr="00785762">
        <w:rPr>
          <w:b w:val="0"/>
          <w:bCs/>
          <w:szCs w:val="24"/>
        </w:rPr>
        <w:t xml:space="preserve"> муниципальной программы «Развитие физической культуры и спорта в муниципальном образовании Приозерский муниципальный район Ленинградской области» в отчетном году объем израсходованных средств составил </w:t>
      </w:r>
      <w:r w:rsidRPr="00785762">
        <w:rPr>
          <w:b w:val="0"/>
          <w:bCs/>
          <w:szCs w:val="24"/>
        </w:rPr>
        <w:t>95655,6</w:t>
      </w:r>
      <w:r w:rsidR="00942707" w:rsidRPr="00785762">
        <w:rPr>
          <w:b w:val="0"/>
          <w:bCs/>
          <w:szCs w:val="24"/>
        </w:rPr>
        <w:t xml:space="preserve"> тыс. руб. – это содержание МУ «ФОК «Юность» и МКУ «Приозерская районная ДЮСШ»; организация и проведение районных спортивных соревнований (2</w:t>
      </w:r>
      <w:r w:rsidR="003656C0" w:rsidRPr="00785762">
        <w:rPr>
          <w:b w:val="0"/>
          <w:bCs/>
          <w:szCs w:val="24"/>
        </w:rPr>
        <w:t>2</w:t>
      </w:r>
      <w:r w:rsidR="00942707" w:rsidRPr="00785762">
        <w:rPr>
          <w:b w:val="0"/>
          <w:bCs/>
          <w:szCs w:val="24"/>
        </w:rPr>
        <w:t xml:space="preserve"> мероприяти</w:t>
      </w:r>
      <w:r w:rsidR="003656C0" w:rsidRPr="00785762">
        <w:rPr>
          <w:b w:val="0"/>
          <w:bCs/>
          <w:szCs w:val="24"/>
        </w:rPr>
        <w:t>я</w:t>
      </w:r>
      <w:r w:rsidR="00942707" w:rsidRPr="00785762">
        <w:rPr>
          <w:b w:val="0"/>
          <w:bCs/>
          <w:szCs w:val="24"/>
        </w:rPr>
        <w:t xml:space="preserve"> с охватом 11</w:t>
      </w:r>
      <w:r w:rsidR="003656C0" w:rsidRPr="00785762">
        <w:rPr>
          <w:b w:val="0"/>
          <w:bCs/>
          <w:szCs w:val="24"/>
        </w:rPr>
        <w:t>3</w:t>
      </w:r>
      <w:r w:rsidR="00942707" w:rsidRPr="00785762">
        <w:rPr>
          <w:b w:val="0"/>
          <w:bCs/>
          <w:szCs w:val="24"/>
        </w:rPr>
        <w:t>3 чел. в рамках 1</w:t>
      </w:r>
      <w:r w:rsidR="003656C0" w:rsidRPr="00785762">
        <w:rPr>
          <w:b w:val="0"/>
          <w:bCs/>
          <w:szCs w:val="24"/>
        </w:rPr>
        <w:t>2</w:t>
      </w:r>
      <w:r w:rsidR="00942707" w:rsidRPr="00785762">
        <w:rPr>
          <w:b w:val="0"/>
          <w:bCs/>
          <w:szCs w:val="24"/>
        </w:rPr>
        <w:t>-ой районной спартакиады); проведение районных соревнова</w:t>
      </w:r>
      <w:r w:rsidR="003656C0" w:rsidRPr="00785762">
        <w:rPr>
          <w:b w:val="0"/>
          <w:bCs/>
          <w:szCs w:val="24"/>
        </w:rPr>
        <w:t>ний по отдельным видам спорта (25</w:t>
      </w:r>
      <w:r w:rsidR="00942707" w:rsidRPr="00785762">
        <w:rPr>
          <w:b w:val="0"/>
          <w:bCs/>
          <w:szCs w:val="24"/>
        </w:rPr>
        <w:t xml:space="preserve"> мероприятий с охватом </w:t>
      </w:r>
      <w:r w:rsidR="003656C0" w:rsidRPr="00785762">
        <w:rPr>
          <w:b w:val="0"/>
          <w:bCs/>
          <w:szCs w:val="24"/>
        </w:rPr>
        <w:t>8346</w:t>
      </w:r>
      <w:r w:rsidR="00942707" w:rsidRPr="00785762">
        <w:rPr>
          <w:b w:val="0"/>
          <w:bCs/>
          <w:szCs w:val="24"/>
        </w:rPr>
        <w:t xml:space="preserve"> чел.); участие в областных соревнованиях (</w:t>
      </w:r>
      <w:r w:rsidR="003656C0" w:rsidRPr="00785762">
        <w:rPr>
          <w:b w:val="0"/>
          <w:bCs/>
          <w:szCs w:val="24"/>
        </w:rPr>
        <w:t>29</w:t>
      </w:r>
      <w:r w:rsidR="00942707" w:rsidRPr="00785762">
        <w:rPr>
          <w:b w:val="0"/>
          <w:bCs/>
          <w:szCs w:val="24"/>
        </w:rPr>
        <w:t xml:space="preserve"> мероприятий с участием </w:t>
      </w:r>
      <w:r w:rsidR="003656C0" w:rsidRPr="00785762">
        <w:rPr>
          <w:b w:val="0"/>
          <w:bCs/>
          <w:szCs w:val="24"/>
        </w:rPr>
        <w:t>354</w:t>
      </w:r>
      <w:r w:rsidR="00942707" w:rsidRPr="00785762">
        <w:rPr>
          <w:b w:val="0"/>
          <w:bCs/>
          <w:szCs w:val="24"/>
        </w:rPr>
        <w:t xml:space="preserve"> чел.). В том числе </w:t>
      </w:r>
      <w:r w:rsidR="003656C0" w:rsidRPr="00785762">
        <w:rPr>
          <w:b w:val="0"/>
          <w:bCs/>
          <w:szCs w:val="24"/>
        </w:rPr>
        <w:t>60595,7</w:t>
      </w:r>
      <w:r w:rsidR="00942707" w:rsidRPr="00785762">
        <w:rPr>
          <w:b w:val="0"/>
          <w:bCs/>
          <w:szCs w:val="24"/>
        </w:rPr>
        <w:t xml:space="preserve"> тыс. руб. составило финансирование работ по строительству и ремонту спортивных объектов - ФОК г. Приозерска и </w:t>
      </w:r>
      <w:r w:rsidR="003656C0" w:rsidRPr="00785762">
        <w:rPr>
          <w:b w:val="0"/>
          <w:bCs/>
          <w:szCs w:val="24"/>
        </w:rPr>
        <w:t xml:space="preserve">капитальный </w:t>
      </w:r>
      <w:r w:rsidR="00942707" w:rsidRPr="00785762">
        <w:rPr>
          <w:b w:val="0"/>
          <w:bCs/>
          <w:szCs w:val="24"/>
        </w:rPr>
        <w:t xml:space="preserve">ремонт </w:t>
      </w:r>
      <w:r w:rsidR="003656C0" w:rsidRPr="00785762">
        <w:rPr>
          <w:b w:val="0"/>
          <w:bCs/>
          <w:szCs w:val="24"/>
        </w:rPr>
        <w:t>спорт</w:t>
      </w:r>
      <w:r w:rsidR="00942707" w:rsidRPr="00785762">
        <w:rPr>
          <w:b w:val="0"/>
          <w:bCs/>
          <w:szCs w:val="24"/>
        </w:rPr>
        <w:t>площад</w:t>
      </w:r>
      <w:r w:rsidR="003656C0" w:rsidRPr="00785762">
        <w:rPr>
          <w:b w:val="0"/>
          <w:bCs/>
          <w:szCs w:val="24"/>
        </w:rPr>
        <w:t>о</w:t>
      </w:r>
      <w:r w:rsidR="00942707" w:rsidRPr="00785762">
        <w:rPr>
          <w:b w:val="0"/>
          <w:bCs/>
          <w:szCs w:val="24"/>
        </w:rPr>
        <w:t xml:space="preserve">к </w:t>
      </w:r>
      <w:r w:rsidR="003656C0" w:rsidRPr="00785762">
        <w:rPr>
          <w:b w:val="0"/>
          <w:bCs/>
          <w:szCs w:val="24"/>
        </w:rPr>
        <w:t>Джатиевской и Коммунарской ООШ</w:t>
      </w:r>
      <w:r w:rsidR="00942707" w:rsidRPr="00785762">
        <w:rPr>
          <w:b w:val="0"/>
          <w:bCs/>
          <w:szCs w:val="24"/>
        </w:rPr>
        <w:t>.</w:t>
      </w:r>
    </w:p>
    <w:p w:rsidR="00942707" w:rsidRPr="00785762" w:rsidRDefault="00942707" w:rsidP="0096437F">
      <w:pPr>
        <w:tabs>
          <w:tab w:val="left" w:pos="709"/>
        </w:tabs>
        <w:ind w:firstLine="709"/>
        <w:jc w:val="both"/>
        <w:rPr>
          <w:bCs/>
          <w:sz w:val="24"/>
          <w:szCs w:val="24"/>
        </w:rPr>
      </w:pPr>
      <w:r w:rsidRPr="00785762">
        <w:rPr>
          <w:bCs/>
          <w:sz w:val="24"/>
          <w:szCs w:val="24"/>
        </w:rPr>
        <w:t>В соответствии с муниципальной программой «Молодежь Приозерского района» за 201</w:t>
      </w:r>
      <w:r w:rsidR="005A1A55" w:rsidRPr="00785762">
        <w:rPr>
          <w:bCs/>
          <w:sz w:val="24"/>
          <w:szCs w:val="24"/>
        </w:rPr>
        <w:t>7</w:t>
      </w:r>
      <w:r w:rsidRPr="00785762">
        <w:rPr>
          <w:bCs/>
          <w:sz w:val="24"/>
          <w:szCs w:val="24"/>
        </w:rPr>
        <w:t xml:space="preserve"> год проведено </w:t>
      </w:r>
      <w:r w:rsidR="005A1A55" w:rsidRPr="00785762">
        <w:rPr>
          <w:bCs/>
          <w:sz w:val="24"/>
          <w:szCs w:val="24"/>
        </w:rPr>
        <w:t>30 районных мероприятий</w:t>
      </w:r>
      <w:r w:rsidR="00934E26" w:rsidRPr="00785762">
        <w:rPr>
          <w:bCs/>
          <w:sz w:val="24"/>
          <w:szCs w:val="24"/>
        </w:rPr>
        <w:t xml:space="preserve"> и акци</w:t>
      </w:r>
      <w:r w:rsidR="005A1A55" w:rsidRPr="00785762">
        <w:rPr>
          <w:bCs/>
          <w:sz w:val="24"/>
          <w:szCs w:val="24"/>
        </w:rPr>
        <w:t>й</w:t>
      </w:r>
      <w:r w:rsidR="00934E26" w:rsidRPr="00785762">
        <w:rPr>
          <w:bCs/>
          <w:sz w:val="24"/>
          <w:szCs w:val="24"/>
        </w:rPr>
        <w:t xml:space="preserve"> для детей и молодежи с участием </w:t>
      </w:r>
      <w:r w:rsidR="005A1A55" w:rsidRPr="00785762">
        <w:rPr>
          <w:bCs/>
          <w:sz w:val="24"/>
          <w:szCs w:val="24"/>
        </w:rPr>
        <w:t>9478 чел.</w:t>
      </w:r>
      <w:r w:rsidR="00934E26" w:rsidRPr="00785762">
        <w:rPr>
          <w:bCs/>
          <w:sz w:val="24"/>
          <w:szCs w:val="24"/>
        </w:rPr>
        <w:t xml:space="preserve"> </w:t>
      </w:r>
      <w:r w:rsidR="007D0FA5" w:rsidRPr="00785762">
        <w:rPr>
          <w:bCs/>
          <w:sz w:val="24"/>
          <w:szCs w:val="24"/>
        </w:rPr>
        <w:t>В отчетном году проведены следующие районные конкурсы</w:t>
      </w:r>
      <w:r w:rsidR="0096437F" w:rsidRPr="00785762">
        <w:rPr>
          <w:bCs/>
          <w:sz w:val="24"/>
          <w:szCs w:val="24"/>
        </w:rPr>
        <w:t xml:space="preserve"> и акции: </w:t>
      </w:r>
      <w:r w:rsidR="0096437F" w:rsidRPr="00785762">
        <w:rPr>
          <w:sz w:val="24"/>
          <w:szCs w:val="24"/>
        </w:rPr>
        <w:t>«Свеча памяти», «Георгиевская ленточка», конкурс «Жемчужина Вуоксы», фестиваль школьных команд КВН, «Бессмертный полк», «Хороший день», посвященный Дню семьи, мероприятия, посвященные Дню России (600 чел.), «Здорово живешь, День молодежи, мероприятия, посвященные Дню Государственного флага РФ, «Здоровье – это здорово!», «Зарница», «Россия – наш дом»,- «Стоп ВИЧ/СПИД».</w:t>
      </w:r>
      <w:r w:rsidR="007D0FA5" w:rsidRPr="00785762">
        <w:rPr>
          <w:sz w:val="24"/>
          <w:szCs w:val="24"/>
        </w:rPr>
        <w:t xml:space="preserve"> Традиционно работал Губернаторский молодежный трудовой отряд. </w:t>
      </w:r>
      <w:r w:rsidR="0096437F" w:rsidRPr="00785762">
        <w:rPr>
          <w:sz w:val="24"/>
          <w:szCs w:val="24"/>
        </w:rPr>
        <w:t>Общий о</w:t>
      </w:r>
      <w:r w:rsidRPr="00785762">
        <w:rPr>
          <w:sz w:val="24"/>
          <w:szCs w:val="24"/>
        </w:rPr>
        <w:t xml:space="preserve">бъем израсходованных средств </w:t>
      </w:r>
      <w:r w:rsidR="0096437F" w:rsidRPr="00785762">
        <w:rPr>
          <w:sz w:val="24"/>
          <w:szCs w:val="24"/>
        </w:rPr>
        <w:t xml:space="preserve">по программе </w:t>
      </w:r>
      <w:r w:rsidRPr="00785762">
        <w:rPr>
          <w:sz w:val="24"/>
          <w:szCs w:val="24"/>
        </w:rPr>
        <w:t xml:space="preserve">составил </w:t>
      </w:r>
      <w:r w:rsidR="0096437F" w:rsidRPr="00785762">
        <w:rPr>
          <w:sz w:val="24"/>
          <w:szCs w:val="24"/>
        </w:rPr>
        <w:t>2781</w:t>
      </w:r>
      <w:r w:rsidR="00D90397" w:rsidRPr="00785762">
        <w:rPr>
          <w:sz w:val="24"/>
          <w:szCs w:val="24"/>
        </w:rPr>
        <w:t xml:space="preserve"> </w:t>
      </w:r>
      <w:r w:rsidRPr="00785762">
        <w:rPr>
          <w:sz w:val="24"/>
          <w:szCs w:val="24"/>
        </w:rPr>
        <w:t xml:space="preserve">тыс. руб., </w:t>
      </w:r>
      <w:r w:rsidR="00D90397" w:rsidRPr="00785762">
        <w:rPr>
          <w:sz w:val="24"/>
          <w:szCs w:val="24"/>
        </w:rPr>
        <w:t xml:space="preserve">что на </w:t>
      </w:r>
      <w:r w:rsidR="0096437F" w:rsidRPr="00785762">
        <w:rPr>
          <w:sz w:val="24"/>
          <w:szCs w:val="24"/>
        </w:rPr>
        <w:t>31,3</w:t>
      </w:r>
      <w:r w:rsidR="00D90397" w:rsidRPr="00785762">
        <w:rPr>
          <w:sz w:val="24"/>
          <w:szCs w:val="24"/>
        </w:rPr>
        <w:t>% больше прошлогоднего</w:t>
      </w:r>
      <w:r w:rsidR="00D90397" w:rsidRPr="00785762">
        <w:rPr>
          <w:bCs/>
          <w:sz w:val="24"/>
          <w:szCs w:val="24"/>
        </w:rPr>
        <w:t xml:space="preserve"> уровня. Из них</w:t>
      </w:r>
      <w:r w:rsidRPr="00785762">
        <w:rPr>
          <w:bCs/>
          <w:sz w:val="24"/>
          <w:szCs w:val="24"/>
        </w:rPr>
        <w:t xml:space="preserve"> </w:t>
      </w:r>
      <w:r w:rsidR="0096437F" w:rsidRPr="00785762">
        <w:rPr>
          <w:bCs/>
          <w:sz w:val="24"/>
          <w:szCs w:val="24"/>
        </w:rPr>
        <w:t>541,3</w:t>
      </w:r>
      <w:r w:rsidRPr="00785762">
        <w:rPr>
          <w:bCs/>
          <w:sz w:val="24"/>
          <w:szCs w:val="24"/>
        </w:rPr>
        <w:t xml:space="preserve"> тыс. руб. выделено из областного бюджета на поддержку деятельности молодежных общественных организаций, объединений, инициатив и </w:t>
      </w:r>
      <w:r w:rsidR="0096437F" w:rsidRPr="00785762">
        <w:rPr>
          <w:bCs/>
          <w:sz w:val="24"/>
          <w:szCs w:val="24"/>
        </w:rPr>
        <w:t>р</w:t>
      </w:r>
      <w:r w:rsidRPr="00785762">
        <w:rPr>
          <w:bCs/>
          <w:sz w:val="24"/>
          <w:szCs w:val="24"/>
        </w:rPr>
        <w:t>асходы на развитие добровольческого движения, содействию трудовой адаптации и занятости молодежи, на реализацию комплекса мер по сохранению исторической памяти, на реализацию комплекса мер по профилактике правонарушений и рискованного поведения в молодежной среде.</w:t>
      </w:r>
    </w:p>
    <w:p w:rsidR="009C4443" w:rsidRPr="00785762" w:rsidRDefault="009C4443" w:rsidP="00973FFE">
      <w:pPr>
        <w:pStyle w:val="a4"/>
        <w:ind w:firstLine="709"/>
        <w:jc w:val="both"/>
        <w:rPr>
          <w:bCs/>
          <w:sz w:val="24"/>
          <w:szCs w:val="24"/>
        </w:rPr>
      </w:pPr>
      <w:r w:rsidRPr="00785762">
        <w:rPr>
          <w:bCs/>
          <w:sz w:val="24"/>
          <w:szCs w:val="24"/>
        </w:rPr>
        <w:t xml:space="preserve">Средства районного бюджета в рамках муниципальной программы «Развитие культуры в муниципальном образовании Приозерский муниципальный район Ленинградской области» (всего </w:t>
      </w:r>
      <w:r w:rsidR="00830139" w:rsidRPr="00785762">
        <w:rPr>
          <w:bCs/>
          <w:sz w:val="24"/>
          <w:szCs w:val="24"/>
        </w:rPr>
        <w:t>–</w:t>
      </w:r>
      <w:r w:rsidRPr="00785762">
        <w:rPr>
          <w:bCs/>
          <w:sz w:val="24"/>
          <w:szCs w:val="24"/>
        </w:rPr>
        <w:t xml:space="preserve"> </w:t>
      </w:r>
      <w:r w:rsidR="00830139" w:rsidRPr="00785762">
        <w:rPr>
          <w:bCs/>
          <w:sz w:val="24"/>
          <w:szCs w:val="24"/>
        </w:rPr>
        <w:t>75138,9</w:t>
      </w:r>
      <w:r w:rsidRPr="00785762">
        <w:rPr>
          <w:bCs/>
          <w:sz w:val="24"/>
          <w:szCs w:val="24"/>
        </w:rPr>
        <w:t xml:space="preserve"> тыс. руб.</w:t>
      </w:r>
      <w:r w:rsidR="00830139" w:rsidRPr="00785762">
        <w:rPr>
          <w:bCs/>
          <w:sz w:val="24"/>
          <w:szCs w:val="24"/>
        </w:rPr>
        <w:t>, 108,6% к программным расходам 2016 года</w:t>
      </w:r>
      <w:r w:rsidRPr="00785762">
        <w:rPr>
          <w:bCs/>
          <w:sz w:val="24"/>
          <w:szCs w:val="24"/>
        </w:rPr>
        <w:t xml:space="preserve">) направлены на содержание учреждений культурно-досуговой сферы: МБУК «Приозерский районный киноконцертный зал», МКУК «Приозерская межпоселенческая районная библиотека», МКОУ ДОД в сфере культуры (ДШИ, ДХШ), МКУ «Централизованная бухгалтерия учреждений культуры», на </w:t>
      </w:r>
      <w:r w:rsidRPr="00785762">
        <w:rPr>
          <w:sz w:val="24"/>
          <w:szCs w:val="24"/>
        </w:rPr>
        <w:t>организацию и проведение мероприятий в сфере культуры (</w:t>
      </w:r>
      <w:r w:rsidR="00830139" w:rsidRPr="00785762">
        <w:rPr>
          <w:sz w:val="24"/>
          <w:szCs w:val="24"/>
        </w:rPr>
        <w:t>7762,7</w:t>
      </w:r>
      <w:r w:rsidRPr="00785762">
        <w:rPr>
          <w:sz w:val="24"/>
          <w:szCs w:val="24"/>
        </w:rPr>
        <w:t xml:space="preserve"> тыс. руб.), а также </w:t>
      </w:r>
      <w:r w:rsidR="00830139" w:rsidRPr="00785762">
        <w:rPr>
          <w:sz w:val="24"/>
          <w:szCs w:val="24"/>
        </w:rPr>
        <w:t>2293,3</w:t>
      </w:r>
      <w:r w:rsidR="00C82952" w:rsidRPr="00785762">
        <w:rPr>
          <w:sz w:val="24"/>
          <w:szCs w:val="24"/>
        </w:rPr>
        <w:t xml:space="preserve"> </w:t>
      </w:r>
      <w:r w:rsidRPr="00785762">
        <w:rPr>
          <w:sz w:val="24"/>
          <w:szCs w:val="24"/>
        </w:rPr>
        <w:t>тыс. руб. (ОБ) направлены на реализацию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и обеспечение доплат основному персоналу муниципальных учреждений культуры</w:t>
      </w:r>
      <w:r w:rsidRPr="00785762">
        <w:rPr>
          <w:bCs/>
          <w:sz w:val="24"/>
          <w:szCs w:val="24"/>
        </w:rPr>
        <w:t>.</w:t>
      </w:r>
      <w:r w:rsidR="00C82952" w:rsidRPr="00785762">
        <w:rPr>
          <w:bCs/>
          <w:sz w:val="24"/>
          <w:szCs w:val="24"/>
        </w:rPr>
        <w:t xml:space="preserve"> </w:t>
      </w:r>
      <w:r w:rsidR="00830139" w:rsidRPr="00785762">
        <w:rPr>
          <w:bCs/>
          <w:sz w:val="24"/>
          <w:szCs w:val="24"/>
        </w:rPr>
        <w:t>На 40% больше по сравнению с предыдущим годом выделено ассигнований и</w:t>
      </w:r>
      <w:r w:rsidR="00C82952" w:rsidRPr="00785762">
        <w:rPr>
          <w:bCs/>
          <w:sz w:val="24"/>
          <w:szCs w:val="24"/>
        </w:rPr>
        <w:t>з федерального и областного бюджет</w:t>
      </w:r>
      <w:r w:rsidR="00830139" w:rsidRPr="00785762">
        <w:rPr>
          <w:bCs/>
          <w:sz w:val="24"/>
          <w:szCs w:val="24"/>
        </w:rPr>
        <w:t>ов</w:t>
      </w:r>
      <w:r w:rsidR="00C82952" w:rsidRPr="00785762">
        <w:rPr>
          <w:bCs/>
          <w:sz w:val="24"/>
          <w:szCs w:val="24"/>
        </w:rPr>
        <w:t xml:space="preserve"> на комплектование книжных фондов библиотек </w:t>
      </w:r>
      <w:r w:rsidR="00830139" w:rsidRPr="00785762">
        <w:rPr>
          <w:bCs/>
          <w:sz w:val="24"/>
          <w:szCs w:val="24"/>
        </w:rPr>
        <w:t>– 251,2</w:t>
      </w:r>
      <w:r w:rsidR="00C82952" w:rsidRPr="00785762">
        <w:rPr>
          <w:bCs/>
          <w:sz w:val="24"/>
          <w:szCs w:val="24"/>
        </w:rPr>
        <w:t xml:space="preserve"> тыс. руб. </w:t>
      </w:r>
      <w:r w:rsidR="00830139" w:rsidRPr="00785762">
        <w:rPr>
          <w:bCs/>
          <w:sz w:val="24"/>
          <w:szCs w:val="24"/>
        </w:rPr>
        <w:t xml:space="preserve">Расходы на </w:t>
      </w:r>
      <w:r w:rsidR="00C82952" w:rsidRPr="00785762">
        <w:rPr>
          <w:bCs/>
          <w:sz w:val="24"/>
          <w:szCs w:val="24"/>
        </w:rPr>
        <w:t xml:space="preserve">строительство </w:t>
      </w:r>
      <w:r w:rsidR="00830139" w:rsidRPr="00785762">
        <w:rPr>
          <w:bCs/>
          <w:sz w:val="24"/>
          <w:szCs w:val="24"/>
        </w:rPr>
        <w:t>и ремонт учреждений дополнительного образования в сфере культуры</w:t>
      </w:r>
      <w:r w:rsidR="00C1485C" w:rsidRPr="00785762">
        <w:rPr>
          <w:bCs/>
          <w:sz w:val="24"/>
          <w:szCs w:val="24"/>
        </w:rPr>
        <w:t xml:space="preserve"> </w:t>
      </w:r>
      <w:r w:rsidR="00C82952" w:rsidRPr="00785762">
        <w:rPr>
          <w:bCs/>
          <w:sz w:val="24"/>
          <w:szCs w:val="24"/>
        </w:rPr>
        <w:t xml:space="preserve">израсходовано за отчетный год </w:t>
      </w:r>
      <w:r w:rsidR="00830139" w:rsidRPr="00785762">
        <w:rPr>
          <w:bCs/>
          <w:sz w:val="24"/>
          <w:szCs w:val="24"/>
        </w:rPr>
        <w:t>504,2</w:t>
      </w:r>
      <w:r w:rsidR="00C82952" w:rsidRPr="00785762">
        <w:rPr>
          <w:bCs/>
          <w:sz w:val="24"/>
          <w:szCs w:val="24"/>
        </w:rPr>
        <w:t xml:space="preserve"> тыс. руб. Профинансированы работы по ремонту районной библиотеки в сумме </w:t>
      </w:r>
      <w:r w:rsidR="00830139" w:rsidRPr="00785762">
        <w:rPr>
          <w:bCs/>
          <w:sz w:val="24"/>
          <w:szCs w:val="24"/>
        </w:rPr>
        <w:t>2955,4</w:t>
      </w:r>
      <w:r w:rsidR="00C82952" w:rsidRPr="00785762">
        <w:rPr>
          <w:bCs/>
          <w:sz w:val="24"/>
          <w:szCs w:val="24"/>
        </w:rPr>
        <w:t xml:space="preserve"> тыс. руб.</w:t>
      </w:r>
    </w:p>
    <w:p w:rsidR="00100531" w:rsidRPr="00785762" w:rsidRDefault="00B3500F" w:rsidP="00283213">
      <w:pPr>
        <w:pStyle w:val="a4"/>
        <w:ind w:firstLine="709"/>
        <w:jc w:val="both"/>
        <w:rPr>
          <w:bCs/>
          <w:sz w:val="24"/>
          <w:szCs w:val="24"/>
        </w:rPr>
      </w:pPr>
      <w:r w:rsidRPr="00785762">
        <w:rPr>
          <w:bCs/>
          <w:sz w:val="24"/>
          <w:szCs w:val="24"/>
        </w:rPr>
        <w:t xml:space="preserve">Объем бюджетных ассигнований, запланированный на отчетный год в рамках муниципальной программы «Обеспечение жильем граждан на территории муниципального образования Приозерский муниципальный район Ленинградской области», составляет </w:t>
      </w:r>
      <w:r w:rsidR="00900324" w:rsidRPr="00785762">
        <w:rPr>
          <w:bCs/>
          <w:sz w:val="24"/>
          <w:szCs w:val="24"/>
        </w:rPr>
        <w:t>86756,1</w:t>
      </w:r>
      <w:r w:rsidRPr="00785762">
        <w:rPr>
          <w:bCs/>
          <w:sz w:val="24"/>
          <w:szCs w:val="24"/>
        </w:rPr>
        <w:t xml:space="preserve"> тыс. руб., из них было израсходовано за отчетный </w:t>
      </w:r>
      <w:r w:rsidR="006B7E43" w:rsidRPr="00785762">
        <w:rPr>
          <w:bCs/>
          <w:sz w:val="24"/>
          <w:szCs w:val="24"/>
        </w:rPr>
        <w:t>год</w:t>
      </w:r>
      <w:r w:rsidRPr="00785762">
        <w:rPr>
          <w:bCs/>
          <w:sz w:val="24"/>
          <w:szCs w:val="24"/>
        </w:rPr>
        <w:t xml:space="preserve"> </w:t>
      </w:r>
      <w:r w:rsidR="00900324" w:rsidRPr="00785762">
        <w:rPr>
          <w:bCs/>
          <w:sz w:val="24"/>
          <w:szCs w:val="24"/>
        </w:rPr>
        <w:t>83764,7</w:t>
      </w:r>
      <w:r w:rsidRPr="00785762">
        <w:rPr>
          <w:bCs/>
          <w:sz w:val="24"/>
          <w:szCs w:val="24"/>
        </w:rPr>
        <w:t xml:space="preserve"> тыс. руб.</w:t>
      </w:r>
      <w:r w:rsidR="006B7E43" w:rsidRPr="00785762">
        <w:rPr>
          <w:bCs/>
          <w:sz w:val="24"/>
          <w:szCs w:val="24"/>
        </w:rPr>
        <w:t xml:space="preserve"> (исполнение </w:t>
      </w:r>
      <w:r w:rsidR="00900324" w:rsidRPr="00785762">
        <w:rPr>
          <w:bCs/>
          <w:sz w:val="24"/>
          <w:szCs w:val="24"/>
        </w:rPr>
        <w:t>96,6</w:t>
      </w:r>
      <w:r w:rsidR="006B7E43" w:rsidRPr="00785762">
        <w:rPr>
          <w:bCs/>
          <w:sz w:val="24"/>
          <w:szCs w:val="24"/>
        </w:rPr>
        <w:t>%</w:t>
      </w:r>
      <w:r w:rsidR="00900324" w:rsidRPr="00785762">
        <w:rPr>
          <w:bCs/>
          <w:sz w:val="24"/>
          <w:szCs w:val="24"/>
        </w:rPr>
        <w:t>, темп роста 136,9% к 2016 году</w:t>
      </w:r>
      <w:r w:rsidR="006B7E43" w:rsidRPr="00785762">
        <w:rPr>
          <w:bCs/>
          <w:sz w:val="24"/>
          <w:szCs w:val="24"/>
        </w:rPr>
        <w:t>).</w:t>
      </w:r>
      <w:r w:rsidRPr="00785762">
        <w:rPr>
          <w:bCs/>
          <w:sz w:val="24"/>
          <w:szCs w:val="24"/>
        </w:rPr>
        <w:t xml:space="preserve"> Из них за январь-</w:t>
      </w:r>
      <w:r w:rsidR="006B7E43" w:rsidRPr="00785762">
        <w:rPr>
          <w:bCs/>
          <w:sz w:val="24"/>
          <w:szCs w:val="24"/>
        </w:rPr>
        <w:t>декабрь</w:t>
      </w:r>
      <w:r w:rsidRPr="00785762">
        <w:rPr>
          <w:bCs/>
          <w:sz w:val="24"/>
          <w:szCs w:val="24"/>
        </w:rPr>
        <w:t xml:space="preserve"> 201</w:t>
      </w:r>
      <w:r w:rsidR="00900324" w:rsidRPr="00785762">
        <w:rPr>
          <w:bCs/>
          <w:sz w:val="24"/>
          <w:szCs w:val="24"/>
        </w:rPr>
        <w:t>7</w:t>
      </w:r>
      <w:r w:rsidRPr="00785762">
        <w:rPr>
          <w:bCs/>
          <w:sz w:val="24"/>
          <w:szCs w:val="24"/>
        </w:rPr>
        <w:t xml:space="preserve"> года в рамках подпрограммы по обеспечению жилыми помещениями специализированного жилого фонда по</w:t>
      </w:r>
      <w:r w:rsidRPr="00785762">
        <w:rPr>
          <w:b/>
          <w:bCs/>
          <w:sz w:val="24"/>
          <w:szCs w:val="24"/>
        </w:rPr>
        <w:t xml:space="preserve"> </w:t>
      </w:r>
      <w:r w:rsidRPr="00785762">
        <w:rPr>
          <w:bCs/>
          <w:sz w:val="24"/>
          <w:szCs w:val="24"/>
        </w:rPr>
        <w:t xml:space="preserve">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на средства областного </w:t>
      </w:r>
      <w:r w:rsidR="006B7E43" w:rsidRPr="00785762">
        <w:rPr>
          <w:bCs/>
          <w:sz w:val="24"/>
          <w:szCs w:val="24"/>
        </w:rPr>
        <w:t>и федерального бюджетов</w:t>
      </w:r>
      <w:r w:rsidRPr="00785762">
        <w:rPr>
          <w:bCs/>
          <w:sz w:val="24"/>
          <w:szCs w:val="24"/>
        </w:rPr>
        <w:t xml:space="preserve"> (</w:t>
      </w:r>
      <w:r w:rsidR="00900324" w:rsidRPr="00785762">
        <w:rPr>
          <w:bCs/>
          <w:sz w:val="24"/>
          <w:szCs w:val="24"/>
        </w:rPr>
        <w:t>25808,2</w:t>
      </w:r>
      <w:r w:rsidR="006B7E43" w:rsidRPr="00785762">
        <w:rPr>
          <w:bCs/>
          <w:sz w:val="24"/>
          <w:szCs w:val="24"/>
        </w:rPr>
        <w:t xml:space="preserve"> </w:t>
      </w:r>
      <w:r w:rsidRPr="00785762">
        <w:rPr>
          <w:bCs/>
          <w:sz w:val="24"/>
          <w:szCs w:val="24"/>
        </w:rPr>
        <w:t>тыс. руб.) было приобретено жилье для 1</w:t>
      </w:r>
      <w:r w:rsidR="00900324" w:rsidRPr="00785762">
        <w:rPr>
          <w:bCs/>
          <w:sz w:val="24"/>
          <w:szCs w:val="24"/>
        </w:rPr>
        <w:t>7</w:t>
      </w:r>
      <w:r w:rsidRPr="00785762">
        <w:rPr>
          <w:bCs/>
          <w:sz w:val="24"/>
          <w:szCs w:val="24"/>
        </w:rPr>
        <w:t xml:space="preserve">-ти семей данной категории. </w:t>
      </w:r>
      <w:r w:rsidR="00900324" w:rsidRPr="00785762">
        <w:rPr>
          <w:bCs/>
          <w:sz w:val="24"/>
          <w:szCs w:val="24"/>
        </w:rPr>
        <w:t>53587,9</w:t>
      </w:r>
      <w:r w:rsidRPr="00785762">
        <w:rPr>
          <w:bCs/>
          <w:sz w:val="24"/>
          <w:szCs w:val="24"/>
        </w:rPr>
        <w:t xml:space="preserve"> тыс. руб. выделено на приобретение жилья молодым семьям, нуждающимся в улучшении жилищных условий, и гражданам, нуждающимся в улучшении жилищных условий, на основе принципов ипотечного кредитования в Ленинградской области. </w:t>
      </w:r>
      <w:r w:rsidR="00396E47" w:rsidRPr="00785762">
        <w:rPr>
          <w:bCs/>
          <w:sz w:val="24"/>
          <w:szCs w:val="24"/>
        </w:rPr>
        <w:t>Из них с</w:t>
      </w:r>
      <w:r w:rsidRPr="00785762">
        <w:rPr>
          <w:bCs/>
          <w:sz w:val="24"/>
          <w:szCs w:val="24"/>
        </w:rPr>
        <w:t xml:space="preserve">офинансирование из областного бюджета составило </w:t>
      </w:r>
      <w:r w:rsidR="00900324" w:rsidRPr="00785762">
        <w:rPr>
          <w:bCs/>
          <w:sz w:val="24"/>
          <w:szCs w:val="24"/>
        </w:rPr>
        <w:t>52610,9</w:t>
      </w:r>
      <w:r w:rsidRPr="00785762">
        <w:rPr>
          <w:bCs/>
          <w:sz w:val="24"/>
          <w:szCs w:val="24"/>
        </w:rPr>
        <w:t xml:space="preserve"> тыс. руб., из федерального бюджета – </w:t>
      </w:r>
      <w:r w:rsidR="00900324" w:rsidRPr="00785762">
        <w:rPr>
          <w:bCs/>
          <w:sz w:val="24"/>
          <w:szCs w:val="24"/>
        </w:rPr>
        <w:t>289,3</w:t>
      </w:r>
      <w:r w:rsidRPr="00785762">
        <w:rPr>
          <w:bCs/>
          <w:sz w:val="24"/>
          <w:szCs w:val="24"/>
        </w:rPr>
        <w:t xml:space="preserve"> тыс. руб. Помощь получили </w:t>
      </w:r>
      <w:r w:rsidR="00900324" w:rsidRPr="00785762">
        <w:rPr>
          <w:bCs/>
          <w:sz w:val="24"/>
          <w:szCs w:val="24"/>
        </w:rPr>
        <w:t>34</w:t>
      </w:r>
      <w:r w:rsidRPr="00785762">
        <w:rPr>
          <w:bCs/>
          <w:sz w:val="24"/>
          <w:szCs w:val="24"/>
        </w:rPr>
        <w:t xml:space="preserve"> сем</w:t>
      </w:r>
      <w:r w:rsidR="00900324" w:rsidRPr="00785762">
        <w:rPr>
          <w:bCs/>
          <w:sz w:val="24"/>
          <w:szCs w:val="24"/>
        </w:rPr>
        <w:t>ьи</w:t>
      </w:r>
      <w:r w:rsidRPr="00785762">
        <w:rPr>
          <w:bCs/>
          <w:sz w:val="24"/>
          <w:szCs w:val="24"/>
        </w:rPr>
        <w:t>. По подпрограмме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выделен</w:t>
      </w:r>
      <w:r w:rsidR="00900324" w:rsidRPr="00785762">
        <w:rPr>
          <w:bCs/>
          <w:sz w:val="24"/>
          <w:szCs w:val="24"/>
        </w:rPr>
        <w:t>ы</w:t>
      </w:r>
      <w:r w:rsidRPr="00785762">
        <w:rPr>
          <w:bCs/>
          <w:sz w:val="24"/>
          <w:szCs w:val="24"/>
        </w:rPr>
        <w:t xml:space="preserve"> субвенци</w:t>
      </w:r>
      <w:r w:rsidR="00900324" w:rsidRPr="00785762">
        <w:rPr>
          <w:bCs/>
          <w:sz w:val="24"/>
          <w:szCs w:val="24"/>
        </w:rPr>
        <w:t>и</w:t>
      </w:r>
      <w:r w:rsidRPr="00785762">
        <w:rPr>
          <w:bCs/>
          <w:sz w:val="24"/>
          <w:szCs w:val="24"/>
        </w:rPr>
        <w:t xml:space="preserve"> из федерального </w:t>
      </w:r>
      <w:r w:rsidR="00283213" w:rsidRPr="00785762">
        <w:rPr>
          <w:bCs/>
          <w:sz w:val="24"/>
          <w:szCs w:val="24"/>
        </w:rPr>
        <w:t xml:space="preserve">и областного </w:t>
      </w:r>
      <w:r w:rsidRPr="00785762">
        <w:rPr>
          <w:bCs/>
          <w:sz w:val="24"/>
          <w:szCs w:val="24"/>
        </w:rPr>
        <w:t>бюджет</w:t>
      </w:r>
      <w:r w:rsidR="00283213" w:rsidRPr="00785762">
        <w:rPr>
          <w:bCs/>
          <w:sz w:val="24"/>
          <w:szCs w:val="24"/>
        </w:rPr>
        <w:t>ов</w:t>
      </w:r>
      <w:r w:rsidRPr="00785762">
        <w:rPr>
          <w:bCs/>
          <w:sz w:val="24"/>
          <w:szCs w:val="24"/>
        </w:rPr>
        <w:t xml:space="preserve"> </w:t>
      </w:r>
      <w:r w:rsidR="00900324" w:rsidRPr="00785762">
        <w:rPr>
          <w:bCs/>
          <w:sz w:val="24"/>
          <w:szCs w:val="24"/>
        </w:rPr>
        <w:t xml:space="preserve">в сумме 4368,6 тыс. руб. </w:t>
      </w:r>
      <w:r w:rsidRPr="00785762">
        <w:rPr>
          <w:bCs/>
          <w:sz w:val="24"/>
          <w:szCs w:val="24"/>
        </w:rPr>
        <w:t xml:space="preserve">на обеспечение жильем </w:t>
      </w:r>
      <w:r w:rsidR="00900324" w:rsidRPr="00785762">
        <w:rPr>
          <w:bCs/>
          <w:sz w:val="24"/>
          <w:szCs w:val="24"/>
        </w:rPr>
        <w:t>по закону «Об инвалидах»</w:t>
      </w:r>
      <w:r w:rsidRPr="00785762">
        <w:rPr>
          <w:bCs/>
          <w:sz w:val="24"/>
          <w:szCs w:val="24"/>
        </w:rPr>
        <w:t xml:space="preserve"> </w:t>
      </w:r>
      <w:r w:rsidR="00900324" w:rsidRPr="00785762">
        <w:rPr>
          <w:bCs/>
          <w:sz w:val="24"/>
          <w:szCs w:val="24"/>
        </w:rPr>
        <w:t>2-м семьям.</w:t>
      </w:r>
      <w:r w:rsidRPr="00785762">
        <w:rPr>
          <w:bCs/>
          <w:sz w:val="24"/>
          <w:szCs w:val="24"/>
        </w:rPr>
        <w:t xml:space="preserve"> </w:t>
      </w:r>
    </w:p>
    <w:p w:rsidR="00453CFF" w:rsidRPr="00785762" w:rsidRDefault="00424D80" w:rsidP="00453CFF">
      <w:pPr>
        <w:ind w:firstLine="709"/>
        <w:jc w:val="both"/>
        <w:rPr>
          <w:sz w:val="24"/>
          <w:szCs w:val="24"/>
        </w:rPr>
      </w:pPr>
      <w:r w:rsidRPr="00785762">
        <w:rPr>
          <w:sz w:val="24"/>
          <w:szCs w:val="24"/>
        </w:rPr>
        <w:t xml:space="preserve">На реализацию муниципальной программы </w:t>
      </w:r>
      <w:r w:rsidRPr="00785762">
        <w:rPr>
          <w:bCs/>
          <w:sz w:val="24"/>
          <w:szCs w:val="24"/>
        </w:rPr>
        <w:t>«Совершенствование и развитие автомобильных дорог общего пользования местного значения МО Приозерский муниципальный район Ленинградской области»</w:t>
      </w:r>
      <w:r w:rsidRPr="00785762">
        <w:rPr>
          <w:rFonts w:eastAsia="Calibri"/>
          <w:sz w:val="24"/>
          <w:szCs w:val="24"/>
        </w:rPr>
        <w:t xml:space="preserve"> </w:t>
      </w:r>
      <w:r w:rsidRPr="00785762">
        <w:rPr>
          <w:sz w:val="24"/>
          <w:szCs w:val="24"/>
        </w:rPr>
        <w:t xml:space="preserve">в бюджете 2017 года предусмотрены ассигнования в сумме </w:t>
      </w:r>
      <w:r w:rsidRPr="00785762">
        <w:rPr>
          <w:bCs/>
          <w:sz w:val="24"/>
          <w:szCs w:val="24"/>
        </w:rPr>
        <w:t>6150,9</w:t>
      </w:r>
      <w:r w:rsidRPr="00785762">
        <w:rPr>
          <w:b/>
          <w:bCs/>
          <w:sz w:val="24"/>
          <w:szCs w:val="24"/>
        </w:rPr>
        <w:t xml:space="preserve"> </w:t>
      </w:r>
      <w:r w:rsidRPr="00785762">
        <w:rPr>
          <w:sz w:val="24"/>
          <w:szCs w:val="24"/>
        </w:rPr>
        <w:t>тыс. руб., из них фактические расходы за отчетный год составили 100%. Из них бюджетам городских и сельских поселений на выполнение капитального ремонта и ремонта дворовых территорий и дорог общего пользования в отчетном периоде выделено 5450,9 тыс. руб. На мероприятия, направленные на повышение безопасности дорожного движения, в отчетном году израсходовано 42,5 тыс. руб.</w:t>
      </w:r>
    </w:p>
    <w:p w:rsidR="00453CFF" w:rsidRPr="00785762" w:rsidRDefault="00453CFF" w:rsidP="00453CFF">
      <w:pPr>
        <w:ind w:firstLine="709"/>
        <w:jc w:val="both"/>
        <w:rPr>
          <w:sz w:val="24"/>
          <w:szCs w:val="24"/>
        </w:rPr>
      </w:pPr>
      <w:r w:rsidRPr="00785762">
        <w:rPr>
          <w:sz w:val="24"/>
          <w:szCs w:val="24"/>
        </w:rPr>
        <w:t>На реализацию муниципальной программы «Безопасность муниципального образования Приозерский муниципальный район Ленинградской области»</w:t>
      </w:r>
      <w:r w:rsidRPr="00785762">
        <w:rPr>
          <w:b/>
          <w:sz w:val="24"/>
          <w:szCs w:val="24"/>
        </w:rPr>
        <w:t xml:space="preserve"> </w:t>
      </w:r>
      <w:r w:rsidRPr="00785762">
        <w:rPr>
          <w:sz w:val="24"/>
          <w:szCs w:val="24"/>
        </w:rPr>
        <w:t>бюджетные ассигнования на 201</w:t>
      </w:r>
      <w:r w:rsidR="00424D80" w:rsidRPr="00785762">
        <w:rPr>
          <w:sz w:val="24"/>
          <w:szCs w:val="24"/>
        </w:rPr>
        <w:t>7</w:t>
      </w:r>
      <w:r w:rsidRPr="00785762">
        <w:rPr>
          <w:sz w:val="24"/>
          <w:szCs w:val="24"/>
        </w:rPr>
        <w:t xml:space="preserve"> год запланированы в объеме </w:t>
      </w:r>
      <w:r w:rsidR="00424D80" w:rsidRPr="00785762">
        <w:rPr>
          <w:sz w:val="24"/>
          <w:szCs w:val="24"/>
        </w:rPr>
        <w:t>864,5</w:t>
      </w:r>
      <w:r w:rsidRPr="00785762">
        <w:rPr>
          <w:sz w:val="24"/>
          <w:szCs w:val="24"/>
        </w:rPr>
        <w:t xml:space="preserve"> тыс. руб. За январь-</w:t>
      </w:r>
      <w:r w:rsidR="004A373E" w:rsidRPr="00785762">
        <w:rPr>
          <w:sz w:val="24"/>
          <w:szCs w:val="24"/>
        </w:rPr>
        <w:t>декабрь</w:t>
      </w:r>
      <w:r w:rsidRPr="00785762">
        <w:rPr>
          <w:sz w:val="24"/>
          <w:szCs w:val="24"/>
        </w:rPr>
        <w:t xml:space="preserve"> 201</w:t>
      </w:r>
      <w:r w:rsidR="00424D80" w:rsidRPr="00785762">
        <w:rPr>
          <w:sz w:val="24"/>
          <w:szCs w:val="24"/>
        </w:rPr>
        <w:t>7</w:t>
      </w:r>
      <w:r w:rsidRPr="00785762">
        <w:rPr>
          <w:sz w:val="24"/>
          <w:szCs w:val="24"/>
        </w:rPr>
        <w:t xml:space="preserve"> года израсходовано </w:t>
      </w:r>
      <w:r w:rsidR="00424D80" w:rsidRPr="00785762">
        <w:rPr>
          <w:sz w:val="24"/>
          <w:szCs w:val="24"/>
        </w:rPr>
        <w:t>847,9</w:t>
      </w:r>
      <w:r w:rsidRPr="00785762">
        <w:rPr>
          <w:sz w:val="24"/>
          <w:szCs w:val="24"/>
        </w:rPr>
        <w:t xml:space="preserve"> тыс. руб. на организацию работы системы видеонаблюдения «Безопасный город».</w:t>
      </w:r>
    </w:p>
    <w:p w:rsidR="00424D80" w:rsidRPr="00785762" w:rsidRDefault="00424D80" w:rsidP="00424D80">
      <w:pPr>
        <w:ind w:firstLine="709"/>
        <w:jc w:val="both"/>
        <w:rPr>
          <w:bCs/>
          <w:sz w:val="24"/>
          <w:szCs w:val="24"/>
        </w:rPr>
      </w:pPr>
      <w:r w:rsidRPr="00785762">
        <w:rPr>
          <w:bCs/>
          <w:sz w:val="24"/>
          <w:szCs w:val="24"/>
        </w:rPr>
        <w:t xml:space="preserve">В рамках муниципальной программы </w:t>
      </w:r>
      <w:r w:rsidRPr="00785762">
        <w:rPr>
          <w:bCs/>
          <w:iCs/>
          <w:sz w:val="24"/>
          <w:szCs w:val="24"/>
        </w:rPr>
        <w:t>«Развитие агропромышленного комплекса муниципального образования Приозерский муниципальный район Ленинградской области»</w:t>
      </w:r>
      <w:r w:rsidRPr="00785762">
        <w:rPr>
          <w:bCs/>
          <w:sz w:val="24"/>
          <w:szCs w:val="24"/>
        </w:rPr>
        <w:t xml:space="preserve"> в бюджете на 2017 год всего предусмотрены расходы на </w:t>
      </w:r>
      <w:r w:rsidRPr="00785762">
        <w:rPr>
          <w:sz w:val="24"/>
          <w:szCs w:val="24"/>
        </w:rPr>
        <w:t xml:space="preserve">развитие мелиорации сельскохозяйственных земель и прочие мероприятия в области сельского хозяйства (10100 тыс. руб.) и </w:t>
      </w:r>
      <w:r w:rsidRPr="00785762">
        <w:rPr>
          <w:bCs/>
          <w:sz w:val="24"/>
          <w:szCs w:val="24"/>
        </w:rPr>
        <w:t>на осуществление госполномочий по поддержке сельскохозяйственного производства (3168 тыс. руб.</w:t>
      </w:r>
      <w:r w:rsidRPr="00785762">
        <w:rPr>
          <w:sz w:val="24"/>
          <w:szCs w:val="24"/>
        </w:rPr>
        <w:t xml:space="preserve"> – ОБ). </w:t>
      </w:r>
      <w:r w:rsidRPr="00785762">
        <w:rPr>
          <w:bCs/>
          <w:sz w:val="24"/>
          <w:szCs w:val="24"/>
        </w:rPr>
        <w:t>За отчетный год сельхозпредприятия района получили субсидии на содержание племенное поголовье КРС (11974 гол.) в сумме 7998,6 тыс. руб. Произведено 172 выплаты 60 получателям на возмещение части затрат по приобретению комбикорма на содержание сельскохозяйственных животных и птицы К(Ф)Х и ЛПХ (4224 тыс. руб.). Расходы на проведение 2-х с/х ярмарок, конкурсов техников-биологов и «Лучшее фермерское хозяйство», на организацию экспозиции «Достижения АПК Приозерского района» на международной выставке-ярмарке «Агрорусь- 2017» составили в отчетном периоде 951,4 тыс. руб.</w:t>
      </w:r>
    </w:p>
    <w:p w:rsidR="00424D80" w:rsidRPr="00785762" w:rsidRDefault="00424D80" w:rsidP="00424D80">
      <w:pPr>
        <w:ind w:firstLine="709"/>
        <w:jc w:val="both"/>
        <w:rPr>
          <w:sz w:val="24"/>
          <w:szCs w:val="24"/>
        </w:rPr>
      </w:pPr>
      <w:r w:rsidRPr="00785762">
        <w:rPr>
          <w:bCs/>
          <w:sz w:val="24"/>
          <w:szCs w:val="24"/>
        </w:rPr>
        <w:t xml:space="preserve">По программе «Устойчивое развитие сельских территорий Приозерского района» </w:t>
      </w:r>
      <w:r w:rsidR="005F0EF1" w:rsidRPr="00785762">
        <w:rPr>
          <w:bCs/>
          <w:sz w:val="24"/>
          <w:szCs w:val="24"/>
        </w:rPr>
        <w:t>в</w:t>
      </w:r>
      <w:r w:rsidRPr="00785762">
        <w:rPr>
          <w:bCs/>
          <w:sz w:val="24"/>
          <w:szCs w:val="24"/>
        </w:rPr>
        <w:t xml:space="preserve"> </w:t>
      </w:r>
      <w:r w:rsidR="005F0EF1" w:rsidRPr="00785762">
        <w:rPr>
          <w:bCs/>
          <w:sz w:val="24"/>
          <w:szCs w:val="24"/>
        </w:rPr>
        <w:t>отчетном</w:t>
      </w:r>
      <w:r w:rsidRPr="00785762">
        <w:rPr>
          <w:bCs/>
          <w:sz w:val="24"/>
          <w:szCs w:val="24"/>
        </w:rPr>
        <w:t xml:space="preserve"> год</w:t>
      </w:r>
      <w:r w:rsidR="005F0EF1" w:rsidRPr="00785762">
        <w:rPr>
          <w:bCs/>
          <w:sz w:val="24"/>
          <w:szCs w:val="24"/>
        </w:rPr>
        <w:t>у</w:t>
      </w:r>
      <w:r w:rsidRPr="00785762">
        <w:rPr>
          <w:bCs/>
          <w:sz w:val="24"/>
          <w:szCs w:val="24"/>
        </w:rPr>
        <w:t xml:space="preserve"> </w:t>
      </w:r>
      <w:r w:rsidR="005F0EF1" w:rsidRPr="00785762">
        <w:rPr>
          <w:bCs/>
          <w:sz w:val="24"/>
          <w:szCs w:val="24"/>
        </w:rPr>
        <w:t>проведены работы по подключению зданий ФАПов пос. Ромашки, Запорожское и здания амбулатории в пос. Мельниково к сетям ПАО «Ленэнерго» по постоянной схеме (752,85 тыс. руб.), а также по реконструкции автодороги «Подъезд к дер. Силино» (24778,6 тыс. руб. - ОБ; 4542,16 тыс. руб. - МБ).</w:t>
      </w:r>
      <w:r w:rsidRPr="00785762">
        <w:rPr>
          <w:sz w:val="24"/>
          <w:szCs w:val="24"/>
        </w:rPr>
        <w:t xml:space="preserve"> </w:t>
      </w:r>
    </w:p>
    <w:p w:rsidR="00424D80" w:rsidRPr="00785762" w:rsidRDefault="00E65EF4" w:rsidP="00424D80">
      <w:pPr>
        <w:ind w:firstLine="709"/>
        <w:jc w:val="both"/>
        <w:rPr>
          <w:bCs/>
          <w:sz w:val="24"/>
          <w:szCs w:val="24"/>
        </w:rPr>
      </w:pPr>
      <w:r w:rsidRPr="00785762">
        <w:rPr>
          <w:sz w:val="24"/>
          <w:szCs w:val="24"/>
        </w:rPr>
        <w:t>По программе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всего израсходовано 169,45 тыс. руб., из них 70 тыс. руб. направлено на организацию и проведение в ноябре 2017 года фестиваля национальных культур Приозерского района Ленинградской области «В единстве наша сила» и 99,4 тыс. руб. – оплата за оказание образовательных услуг по повышению квалификации лиц, замещающих муниципальные должности и должности муниципальной службы.</w:t>
      </w:r>
    </w:p>
    <w:p w:rsidR="00424D80" w:rsidRPr="00785762" w:rsidRDefault="00424D80" w:rsidP="00424D80">
      <w:pPr>
        <w:tabs>
          <w:tab w:val="left" w:pos="0"/>
        </w:tabs>
        <w:ind w:firstLine="709"/>
        <w:jc w:val="both"/>
        <w:rPr>
          <w:sz w:val="24"/>
          <w:szCs w:val="24"/>
        </w:rPr>
      </w:pPr>
      <w:r w:rsidRPr="00785762">
        <w:rPr>
          <w:sz w:val="24"/>
          <w:szCs w:val="24"/>
        </w:rPr>
        <w:t xml:space="preserve">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запланированы субсидии на поддержку малого и среднего предпринимательства, включая К(Ф)Х, в сумме 800 тыс. руб., из них средства ОБ составят 600 тыс. руб. А также предусмотрены субсидии на мониторинг деятельности субъектов малого и среднего предпринимательства в сумме 209,5 тыс. руб., в том числе из областного бюджета 146,5 тыс. руб. Расходы за </w:t>
      </w:r>
      <w:r w:rsidR="00E65EF4" w:rsidRPr="00785762">
        <w:rPr>
          <w:sz w:val="24"/>
          <w:szCs w:val="24"/>
        </w:rPr>
        <w:t>отчетный г</w:t>
      </w:r>
      <w:r w:rsidRPr="00785762">
        <w:rPr>
          <w:sz w:val="24"/>
          <w:szCs w:val="24"/>
        </w:rPr>
        <w:t xml:space="preserve">од </w:t>
      </w:r>
      <w:r w:rsidR="00E65EF4" w:rsidRPr="00785762">
        <w:rPr>
          <w:sz w:val="24"/>
          <w:szCs w:val="24"/>
        </w:rPr>
        <w:t>выполнены в полном объеме.(1009,5</w:t>
      </w:r>
      <w:r w:rsidRPr="00785762">
        <w:rPr>
          <w:sz w:val="24"/>
          <w:szCs w:val="24"/>
        </w:rPr>
        <w:t xml:space="preserve"> тыс. руб.</w:t>
      </w:r>
      <w:r w:rsidR="00E65EF4" w:rsidRPr="00785762">
        <w:rPr>
          <w:sz w:val="24"/>
          <w:szCs w:val="24"/>
        </w:rPr>
        <w:t>).</w:t>
      </w:r>
      <w:r w:rsidRPr="00785762">
        <w:rPr>
          <w:sz w:val="24"/>
          <w:szCs w:val="24"/>
        </w:rPr>
        <w:t xml:space="preserve"> </w:t>
      </w:r>
    </w:p>
    <w:p w:rsidR="00537826" w:rsidRPr="00785762" w:rsidRDefault="00FC3151" w:rsidP="00537826">
      <w:pPr>
        <w:pStyle w:val="a3"/>
        <w:ind w:firstLine="709"/>
        <w:rPr>
          <w:b w:val="0"/>
          <w:bCs/>
          <w:szCs w:val="24"/>
        </w:rPr>
      </w:pPr>
      <w:r w:rsidRPr="00785762">
        <w:rPr>
          <w:b w:val="0"/>
          <w:szCs w:val="24"/>
        </w:rPr>
        <w:t>Объем финансирования мероприятий по обеспечению качественной деятельности информационно-консультационного центра для информирования и консультирования потребителей в отчетном году в</w:t>
      </w:r>
      <w:r w:rsidR="00537826" w:rsidRPr="00785762">
        <w:rPr>
          <w:b w:val="0"/>
          <w:szCs w:val="24"/>
        </w:rPr>
        <w:t xml:space="preserve"> рамках муниципальной программы «Развитие системы защиты прав потребителей в муниципальном образовании Приозерский муниципальный район Ленинградской области» </w:t>
      </w:r>
      <w:r w:rsidRPr="00785762">
        <w:rPr>
          <w:b w:val="0"/>
          <w:szCs w:val="24"/>
        </w:rPr>
        <w:t>составил</w:t>
      </w:r>
      <w:r w:rsidR="00537826" w:rsidRPr="00785762">
        <w:rPr>
          <w:b w:val="0"/>
          <w:szCs w:val="24"/>
        </w:rPr>
        <w:t xml:space="preserve"> </w:t>
      </w:r>
      <w:r w:rsidR="001432DD" w:rsidRPr="00785762">
        <w:rPr>
          <w:b w:val="0"/>
          <w:szCs w:val="24"/>
        </w:rPr>
        <w:t>82,4</w:t>
      </w:r>
      <w:r w:rsidR="00537826" w:rsidRPr="00785762">
        <w:rPr>
          <w:b w:val="0"/>
          <w:szCs w:val="24"/>
        </w:rPr>
        <w:t xml:space="preserve"> тыс. руб., </w:t>
      </w:r>
      <w:r w:rsidRPr="00785762">
        <w:rPr>
          <w:b w:val="0"/>
          <w:szCs w:val="24"/>
        </w:rPr>
        <w:t>94% из которых – средства областного бюджета.</w:t>
      </w:r>
    </w:p>
    <w:p w:rsidR="001432DD" w:rsidRPr="00785762" w:rsidRDefault="001432DD" w:rsidP="001432DD">
      <w:pPr>
        <w:ind w:firstLine="709"/>
        <w:jc w:val="both"/>
        <w:rPr>
          <w:bCs/>
          <w:sz w:val="24"/>
          <w:szCs w:val="24"/>
        </w:rPr>
      </w:pPr>
      <w:r w:rsidRPr="00785762">
        <w:rPr>
          <w:sz w:val="24"/>
          <w:szCs w:val="24"/>
        </w:rPr>
        <w:t xml:space="preserve">На реализацию муниципальной программы «Управление муниципальными финансами и муниципальным долгом муниципального образования Приозерский МР» в бюджете на 2017 год предусмотрены ассигнования в сумме </w:t>
      </w:r>
      <w:r w:rsidR="00E65EF4" w:rsidRPr="00785762">
        <w:rPr>
          <w:sz w:val="24"/>
          <w:szCs w:val="24"/>
        </w:rPr>
        <w:t>83073,7</w:t>
      </w:r>
      <w:r w:rsidRPr="00785762">
        <w:rPr>
          <w:sz w:val="24"/>
          <w:szCs w:val="24"/>
        </w:rPr>
        <w:t xml:space="preserve"> тыс. руб. Средства предусмотрены на выплату дотаций на выравнивание бюджетной обеспеченности поселений, на процентные платежи по муниципальному долгу и на повышение устойчивости работы программно-аппаратного комплекса по обслуживанию бюджетов. </w:t>
      </w:r>
      <w:r w:rsidR="00E65EF4" w:rsidRPr="00785762">
        <w:rPr>
          <w:sz w:val="24"/>
          <w:szCs w:val="24"/>
        </w:rPr>
        <w:t>Р</w:t>
      </w:r>
      <w:r w:rsidRPr="00785762">
        <w:rPr>
          <w:sz w:val="24"/>
          <w:szCs w:val="24"/>
        </w:rPr>
        <w:t xml:space="preserve">асходы в рамках программы составили </w:t>
      </w:r>
      <w:r w:rsidR="00E65EF4" w:rsidRPr="00785762">
        <w:rPr>
          <w:sz w:val="24"/>
          <w:szCs w:val="24"/>
        </w:rPr>
        <w:t>83032,8</w:t>
      </w:r>
      <w:r w:rsidRPr="00785762">
        <w:rPr>
          <w:sz w:val="24"/>
          <w:szCs w:val="24"/>
        </w:rPr>
        <w:t xml:space="preserve"> тыс. руб.</w:t>
      </w:r>
    </w:p>
    <w:p w:rsidR="008C199A" w:rsidRPr="00785762" w:rsidRDefault="008C199A" w:rsidP="00537826">
      <w:pPr>
        <w:ind w:firstLine="709"/>
        <w:jc w:val="both"/>
        <w:rPr>
          <w:bCs/>
          <w:sz w:val="24"/>
          <w:szCs w:val="24"/>
        </w:rPr>
      </w:pPr>
    </w:p>
    <w:sectPr w:rsidR="008C199A" w:rsidRPr="00785762" w:rsidSect="008D5A5D">
      <w:headerReference w:type="even" r:id="rId11"/>
      <w:footerReference w:type="even" r:id="rId12"/>
      <w:footerReference w:type="default" r:id="rId13"/>
      <w:pgSz w:w="11907" w:h="16840" w:code="9"/>
      <w:pgMar w:top="851" w:right="567" w:bottom="1021" w:left="1560" w:header="426" w:footer="448" w:gutter="0"/>
      <w:pgBorders w:display="firstPage" w:offsetFrom="page">
        <w:top w:val="xIllusions" w:sz="9" w:space="24" w:color="C00000"/>
        <w:left w:val="xIllusions" w:sz="9" w:space="31" w:color="C00000"/>
        <w:bottom w:val="xIllusions" w:sz="9" w:space="24" w:color="C00000"/>
        <w:right w:val="xIllusions" w:sz="9" w:space="24" w:color="C00000"/>
      </w:pgBorders>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26" w:rsidRDefault="00405B26">
      <w:r>
        <w:separator/>
      </w:r>
    </w:p>
  </w:endnote>
  <w:endnote w:type="continuationSeparator" w:id="0">
    <w:p w:rsidR="00405B26" w:rsidRDefault="0040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98" w:rsidRDefault="006E259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6E2598" w:rsidRDefault="006E259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98" w:rsidRDefault="006E2598">
    <w:pPr>
      <w:pStyle w:val="a7"/>
      <w:framePr w:wrap="around" w:vAnchor="text" w:hAnchor="margin" w:xAlign="right" w:y="1"/>
      <w:rPr>
        <w:rStyle w:val="a6"/>
        <w:sz w:val="18"/>
      </w:rPr>
    </w:pPr>
    <w:r>
      <w:rPr>
        <w:rStyle w:val="a6"/>
        <w:sz w:val="18"/>
      </w:rPr>
      <w:fldChar w:fldCharType="begin"/>
    </w:r>
    <w:r>
      <w:rPr>
        <w:rStyle w:val="a6"/>
        <w:sz w:val="18"/>
      </w:rPr>
      <w:instrText xml:space="preserve">PAGE  </w:instrText>
    </w:r>
    <w:r>
      <w:rPr>
        <w:rStyle w:val="a6"/>
        <w:sz w:val="18"/>
      </w:rPr>
      <w:fldChar w:fldCharType="separate"/>
    </w:r>
    <w:r w:rsidR="00FD0202">
      <w:rPr>
        <w:rStyle w:val="a6"/>
        <w:noProof/>
        <w:sz w:val="18"/>
      </w:rPr>
      <w:t>5</w:t>
    </w:r>
    <w:r>
      <w:rPr>
        <w:rStyle w:val="a6"/>
        <w:sz w:val="18"/>
      </w:rPr>
      <w:fldChar w:fldCharType="end"/>
    </w:r>
  </w:p>
  <w:p w:rsidR="006E2598" w:rsidRDefault="006E259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26" w:rsidRDefault="00405B26">
      <w:r>
        <w:separator/>
      </w:r>
    </w:p>
  </w:footnote>
  <w:footnote w:type="continuationSeparator" w:id="0">
    <w:p w:rsidR="00405B26" w:rsidRDefault="0040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98" w:rsidRDefault="006E25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6E2598" w:rsidRDefault="006E259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1D8"/>
    <w:multiLevelType w:val="hybridMultilevel"/>
    <w:tmpl w:val="5E60160E"/>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61284C"/>
    <w:multiLevelType w:val="hybridMultilevel"/>
    <w:tmpl w:val="31F6F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6024AB6"/>
    <w:multiLevelType w:val="hybridMultilevel"/>
    <w:tmpl w:val="FE5A89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AE3DFB"/>
    <w:multiLevelType w:val="hybridMultilevel"/>
    <w:tmpl w:val="685617A2"/>
    <w:lvl w:ilvl="0" w:tplc="5ABAFFA2">
      <w:start w:val="1"/>
      <w:numFmt w:val="decimal"/>
      <w:lvlText w:val="%1."/>
      <w:lvlJc w:val="left"/>
      <w:pPr>
        <w:tabs>
          <w:tab w:val="num" w:pos="948"/>
        </w:tabs>
        <w:ind w:left="948" w:hanging="588"/>
      </w:pPr>
      <w:rPr>
        <w:rFonts w:hint="default"/>
        <w:b w:val="0"/>
        <w:color w:val="auto"/>
      </w:rPr>
    </w:lvl>
    <w:lvl w:ilvl="1" w:tplc="0419000F">
      <w:start w:val="1"/>
      <w:numFmt w:val="decimal"/>
      <w:lvlText w:val="%2."/>
      <w:lvlJc w:val="left"/>
      <w:pPr>
        <w:tabs>
          <w:tab w:val="num" w:pos="720"/>
        </w:tabs>
        <w:ind w:left="720" w:hanging="360"/>
      </w:pPr>
      <w:rPr>
        <w:rFonts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CD6A37"/>
    <w:multiLevelType w:val="hybridMultilevel"/>
    <w:tmpl w:val="0E006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53"/>
    <w:rsid w:val="000000D6"/>
    <w:rsid w:val="000015D6"/>
    <w:rsid w:val="00001BB8"/>
    <w:rsid w:val="0000346D"/>
    <w:rsid w:val="00007A67"/>
    <w:rsid w:val="00010978"/>
    <w:rsid w:val="00010C97"/>
    <w:rsid w:val="000135FC"/>
    <w:rsid w:val="0001676E"/>
    <w:rsid w:val="000201D4"/>
    <w:rsid w:val="000212B9"/>
    <w:rsid w:val="00023EB3"/>
    <w:rsid w:val="00030741"/>
    <w:rsid w:val="00034FD1"/>
    <w:rsid w:val="000357FE"/>
    <w:rsid w:val="00035ADA"/>
    <w:rsid w:val="000367C0"/>
    <w:rsid w:val="00037419"/>
    <w:rsid w:val="000376F1"/>
    <w:rsid w:val="0004005F"/>
    <w:rsid w:val="00044C44"/>
    <w:rsid w:val="000450BD"/>
    <w:rsid w:val="000467A6"/>
    <w:rsid w:val="00046D96"/>
    <w:rsid w:val="00050E43"/>
    <w:rsid w:val="00051A3B"/>
    <w:rsid w:val="00052821"/>
    <w:rsid w:val="0005383B"/>
    <w:rsid w:val="000570E9"/>
    <w:rsid w:val="0005715A"/>
    <w:rsid w:val="000573B7"/>
    <w:rsid w:val="00057E3C"/>
    <w:rsid w:val="000612C7"/>
    <w:rsid w:val="00061B6D"/>
    <w:rsid w:val="00063F7D"/>
    <w:rsid w:val="000671E9"/>
    <w:rsid w:val="00070264"/>
    <w:rsid w:val="0007143A"/>
    <w:rsid w:val="0007387C"/>
    <w:rsid w:val="0007430A"/>
    <w:rsid w:val="00075B0D"/>
    <w:rsid w:val="00075C90"/>
    <w:rsid w:val="00080466"/>
    <w:rsid w:val="00080CEA"/>
    <w:rsid w:val="00080F1E"/>
    <w:rsid w:val="00081859"/>
    <w:rsid w:val="00082AB1"/>
    <w:rsid w:val="00084395"/>
    <w:rsid w:val="00085794"/>
    <w:rsid w:val="00086C1F"/>
    <w:rsid w:val="00086C3C"/>
    <w:rsid w:val="000914B9"/>
    <w:rsid w:val="0009494F"/>
    <w:rsid w:val="00096D11"/>
    <w:rsid w:val="000A0474"/>
    <w:rsid w:val="000A1184"/>
    <w:rsid w:val="000A262A"/>
    <w:rsid w:val="000A49C2"/>
    <w:rsid w:val="000A640C"/>
    <w:rsid w:val="000B08D6"/>
    <w:rsid w:val="000B3EF0"/>
    <w:rsid w:val="000B5D19"/>
    <w:rsid w:val="000B6A39"/>
    <w:rsid w:val="000B6D1C"/>
    <w:rsid w:val="000C0DB7"/>
    <w:rsid w:val="000C19BF"/>
    <w:rsid w:val="000C23B3"/>
    <w:rsid w:val="000C363D"/>
    <w:rsid w:val="000C3735"/>
    <w:rsid w:val="000C3CED"/>
    <w:rsid w:val="000D1564"/>
    <w:rsid w:val="000D3A4C"/>
    <w:rsid w:val="000D70E9"/>
    <w:rsid w:val="000D7B50"/>
    <w:rsid w:val="000E037E"/>
    <w:rsid w:val="000E0419"/>
    <w:rsid w:val="000E0E11"/>
    <w:rsid w:val="000E0F9F"/>
    <w:rsid w:val="000E2F13"/>
    <w:rsid w:val="000E307F"/>
    <w:rsid w:val="000E6C6E"/>
    <w:rsid w:val="000E7EC2"/>
    <w:rsid w:val="000F14A6"/>
    <w:rsid w:val="000F1EB5"/>
    <w:rsid w:val="000F475F"/>
    <w:rsid w:val="000F4D75"/>
    <w:rsid w:val="000F5B92"/>
    <w:rsid w:val="000F67CA"/>
    <w:rsid w:val="00100330"/>
    <w:rsid w:val="00100531"/>
    <w:rsid w:val="001005E3"/>
    <w:rsid w:val="00100D8D"/>
    <w:rsid w:val="00103B61"/>
    <w:rsid w:val="001047AE"/>
    <w:rsid w:val="001072F4"/>
    <w:rsid w:val="001079CE"/>
    <w:rsid w:val="00107B93"/>
    <w:rsid w:val="0011016F"/>
    <w:rsid w:val="0011481B"/>
    <w:rsid w:val="00114C39"/>
    <w:rsid w:val="00115935"/>
    <w:rsid w:val="001216BA"/>
    <w:rsid w:val="00125041"/>
    <w:rsid w:val="00125A1F"/>
    <w:rsid w:val="00125F63"/>
    <w:rsid w:val="00126F78"/>
    <w:rsid w:val="001272CC"/>
    <w:rsid w:val="001306FE"/>
    <w:rsid w:val="001331F5"/>
    <w:rsid w:val="0014067D"/>
    <w:rsid w:val="00141382"/>
    <w:rsid w:val="001432DD"/>
    <w:rsid w:val="00143A67"/>
    <w:rsid w:val="00144E4F"/>
    <w:rsid w:val="0014718A"/>
    <w:rsid w:val="00147E34"/>
    <w:rsid w:val="00150BF7"/>
    <w:rsid w:val="001523D4"/>
    <w:rsid w:val="00152561"/>
    <w:rsid w:val="0015264F"/>
    <w:rsid w:val="001538E3"/>
    <w:rsid w:val="00153F51"/>
    <w:rsid w:val="0015408C"/>
    <w:rsid w:val="001542C2"/>
    <w:rsid w:val="00154A8F"/>
    <w:rsid w:val="00154ED1"/>
    <w:rsid w:val="00156817"/>
    <w:rsid w:val="00163961"/>
    <w:rsid w:val="001644F1"/>
    <w:rsid w:val="00164665"/>
    <w:rsid w:val="00164BCD"/>
    <w:rsid w:val="001661F5"/>
    <w:rsid w:val="00171000"/>
    <w:rsid w:val="0017180C"/>
    <w:rsid w:val="00172659"/>
    <w:rsid w:val="00173951"/>
    <w:rsid w:val="0017528B"/>
    <w:rsid w:val="00177594"/>
    <w:rsid w:val="00180EDE"/>
    <w:rsid w:val="001820EF"/>
    <w:rsid w:val="00183A7A"/>
    <w:rsid w:val="00184778"/>
    <w:rsid w:val="00185830"/>
    <w:rsid w:val="00185D5A"/>
    <w:rsid w:val="00191510"/>
    <w:rsid w:val="00192F74"/>
    <w:rsid w:val="00195E8C"/>
    <w:rsid w:val="00196D66"/>
    <w:rsid w:val="001A0C90"/>
    <w:rsid w:val="001A2022"/>
    <w:rsid w:val="001A276A"/>
    <w:rsid w:val="001A3BAF"/>
    <w:rsid w:val="001A4631"/>
    <w:rsid w:val="001A4EAE"/>
    <w:rsid w:val="001A555E"/>
    <w:rsid w:val="001A592B"/>
    <w:rsid w:val="001A60E2"/>
    <w:rsid w:val="001A634D"/>
    <w:rsid w:val="001A693F"/>
    <w:rsid w:val="001A72C5"/>
    <w:rsid w:val="001B116F"/>
    <w:rsid w:val="001B2912"/>
    <w:rsid w:val="001B4494"/>
    <w:rsid w:val="001B5116"/>
    <w:rsid w:val="001B7AA4"/>
    <w:rsid w:val="001C017C"/>
    <w:rsid w:val="001C08F0"/>
    <w:rsid w:val="001C0AA4"/>
    <w:rsid w:val="001C0CAD"/>
    <w:rsid w:val="001C2E1C"/>
    <w:rsid w:val="001C6CC8"/>
    <w:rsid w:val="001C7015"/>
    <w:rsid w:val="001D122E"/>
    <w:rsid w:val="001D360F"/>
    <w:rsid w:val="001D44EC"/>
    <w:rsid w:val="001D4602"/>
    <w:rsid w:val="001D7483"/>
    <w:rsid w:val="001E1542"/>
    <w:rsid w:val="001E3F4E"/>
    <w:rsid w:val="001E711D"/>
    <w:rsid w:val="001E7AFA"/>
    <w:rsid w:val="001E7C63"/>
    <w:rsid w:val="001F06F7"/>
    <w:rsid w:val="001F0F3F"/>
    <w:rsid w:val="001F155C"/>
    <w:rsid w:val="001F25E2"/>
    <w:rsid w:val="001F3E4A"/>
    <w:rsid w:val="001F6F75"/>
    <w:rsid w:val="001F7AA4"/>
    <w:rsid w:val="00201164"/>
    <w:rsid w:val="002016E3"/>
    <w:rsid w:val="00201B1F"/>
    <w:rsid w:val="00201D66"/>
    <w:rsid w:val="00201EAA"/>
    <w:rsid w:val="002042BF"/>
    <w:rsid w:val="00205B3B"/>
    <w:rsid w:val="00205F14"/>
    <w:rsid w:val="00211794"/>
    <w:rsid w:val="0021288D"/>
    <w:rsid w:val="00215875"/>
    <w:rsid w:val="002209C9"/>
    <w:rsid w:val="002223FB"/>
    <w:rsid w:val="00223AB6"/>
    <w:rsid w:val="002242A3"/>
    <w:rsid w:val="0022508B"/>
    <w:rsid w:val="00225FCD"/>
    <w:rsid w:val="00226A59"/>
    <w:rsid w:val="00227252"/>
    <w:rsid w:val="00231361"/>
    <w:rsid w:val="00232224"/>
    <w:rsid w:val="00233871"/>
    <w:rsid w:val="00234000"/>
    <w:rsid w:val="0023458D"/>
    <w:rsid w:val="002345F4"/>
    <w:rsid w:val="00235821"/>
    <w:rsid w:val="00235FCC"/>
    <w:rsid w:val="00237C6B"/>
    <w:rsid w:val="002414A5"/>
    <w:rsid w:val="00242067"/>
    <w:rsid w:val="00242EB6"/>
    <w:rsid w:val="0024301C"/>
    <w:rsid w:val="00246C50"/>
    <w:rsid w:val="00246D6C"/>
    <w:rsid w:val="002539D8"/>
    <w:rsid w:val="002549D8"/>
    <w:rsid w:val="00254EF3"/>
    <w:rsid w:val="00256EB1"/>
    <w:rsid w:val="002575A8"/>
    <w:rsid w:val="0026177D"/>
    <w:rsid w:val="00262C2C"/>
    <w:rsid w:val="002631C8"/>
    <w:rsid w:val="002655F1"/>
    <w:rsid w:val="00265A2E"/>
    <w:rsid w:val="00265A53"/>
    <w:rsid w:val="00270461"/>
    <w:rsid w:val="00271BB2"/>
    <w:rsid w:val="002729BB"/>
    <w:rsid w:val="0027360C"/>
    <w:rsid w:val="00274211"/>
    <w:rsid w:val="00277645"/>
    <w:rsid w:val="002821A0"/>
    <w:rsid w:val="002829E6"/>
    <w:rsid w:val="00283213"/>
    <w:rsid w:val="0028746F"/>
    <w:rsid w:val="00287E37"/>
    <w:rsid w:val="00290400"/>
    <w:rsid w:val="00291E54"/>
    <w:rsid w:val="0029204B"/>
    <w:rsid w:val="0029270C"/>
    <w:rsid w:val="002929E9"/>
    <w:rsid w:val="00294276"/>
    <w:rsid w:val="002A002D"/>
    <w:rsid w:val="002A2E60"/>
    <w:rsid w:val="002A52B2"/>
    <w:rsid w:val="002B0D3A"/>
    <w:rsid w:val="002B0F39"/>
    <w:rsid w:val="002B11F3"/>
    <w:rsid w:val="002B1B58"/>
    <w:rsid w:val="002B2585"/>
    <w:rsid w:val="002B3607"/>
    <w:rsid w:val="002B37DF"/>
    <w:rsid w:val="002B40CC"/>
    <w:rsid w:val="002B584D"/>
    <w:rsid w:val="002B609A"/>
    <w:rsid w:val="002B6B37"/>
    <w:rsid w:val="002B714B"/>
    <w:rsid w:val="002B7B81"/>
    <w:rsid w:val="002C173C"/>
    <w:rsid w:val="002C1F48"/>
    <w:rsid w:val="002C2E32"/>
    <w:rsid w:val="002C4274"/>
    <w:rsid w:val="002C555C"/>
    <w:rsid w:val="002C5DE0"/>
    <w:rsid w:val="002C6358"/>
    <w:rsid w:val="002C7897"/>
    <w:rsid w:val="002D03F7"/>
    <w:rsid w:val="002D0A72"/>
    <w:rsid w:val="002D1350"/>
    <w:rsid w:val="002D13E1"/>
    <w:rsid w:val="002D2109"/>
    <w:rsid w:val="002D53B7"/>
    <w:rsid w:val="002D5566"/>
    <w:rsid w:val="002D704A"/>
    <w:rsid w:val="002D7225"/>
    <w:rsid w:val="002D776B"/>
    <w:rsid w:val="002E0A06"/>
    <w:rsid w:val="002E0A36"/>
    <w:rsid w:val="002E29CF"/>
    <w:rsid w:val="002E3652"/>
    <w:rsid w:val="002E3792"/>
    <w:rsid w:val="002E57B1"/>
    <w:rsid w:val="002E5BE2"/>
    <w:rsid w:val="002E6692"/>
    <w:rsid w:val="002E6ECA"/>
    <w:rsid w:val="002F19E0"/>
    <w:rsid w:val="002F2C57"/>
    <w:rsid w:val="002F7EC4"/>
    <w:rsid w:val="00301258"/>
    <w:rsid w:val="00301470"/>
    <w:rsid w:val="00302C4C"/>
    <w:rsid w:val="003038CB"/>
    <w:rsid w:val="00304668"/>
    <w:rsid w:val="00305B53"/>
    <w:rsid w:val="00306C5D"/>
    <w:rsid w:val="00307F5B"/>
    <w:rsid w:val="0031008A"/>
    <w:rsid w:val="00310774"/>
    <w:rsid w:val="00311C6F"/>
    <w:rsid w:val="00314C8D"/>
    <w:rsid w:val="003169DD"/>
    <w:rsid w:val="00316CF9"/>
    <w:rsid w:val="003174BF"/>
    <w:rsid w:val="00317B26"/>
    <w:rsid w:val="003203BE"/>
    <w:rsid w:val="00322B59"/>
    <w:rsid w:val="003230A9"/>
    <w:rsid w:val="00323104"/>
    <w:rsid w:val="003235E4"/>
    <w:rsid w:val="00324D96"/>
    <w:rsid w:val="00325682"/>
    <w:rsid w:val="003257A3"/>
    <w:rsid w:val="00325978"/>
    <w:rsid w:val="00326E43"/>
    <w:rsid w:val="003300F3"/>
    <w:rsid w:val="003318E4"/>
    <w:rsid w:val="00331F5D"/>
    <w:rsid w:val="003337A6"/>
    <w:rsid w:val="00335237"/>
    <w:rsid w:val="003354EA"/>
    <w:rsid w:val="00337D7D"/>
    <w:rsid w:val="0034434C"/>
    <w:rsid w:val="00344B79"/>
    <w:rsid w:val="003450A8"/>
    <w:rsid w:val="00345CFD"/>
    <w:rsid w:val="00347EF3"/>
    <w:rsid w:val="00351F69"/>
    <w:rsid w:val="00352D58"/>
    <w:rsid w:val="00353BE1"/>
    <w:rsid w:val="00354842"/>
    <w:rsid w:val="00355B31"/>
    <w:rsid w:val="00355F2F"/>
    <w:rsid w:val="003578B4"/>
    <w:rsid w:val="003656C0"/>
    <w:rsid w:val="00366161"/>
    <w:rsid w:val="00366206"/>
    <w:rsid w:val="00366563"/>
    <w:rsid w:val="00366E07"/>
    <w:rsid w:val="00367487"/>
    <w:rsid w:val="003677C5"/>
    <w:rsid w:val="00373A6D"/>
    <w:rsid w:val="00374EA3"/>
    <w:rsid w:val="00374F16"/>
    <w:rsid w:val="003755C3"/>
    <w:rsid w:val="00375770"/>
    <w:rsid w:val="00376707"/>
    <w:rsid w:val="00376F5E"/>
    <w:rsid w:val="00377280"/>
    <w:rsid w:val="00377A29"/>
    <w:rsid w:val="0038189E"/>
    <w:rsid w:val="00382DDB"/>
    <w:rsid w:val="00383C6D"/>
    <w:rsid w:val="00384963"/>
    <w:rsid w:val="00384E47"/>
    <w:rsid w:val="00387ECC"/>
    <w:rsid w:val="00390555"/>
    <w:rsid w:val="00390F4F"/>
    <w:rsid w:val="00392B5A"/>
    <w:rsid w:val="00393A7C"/>
    <w:rsid w:val="00393FF3"/>
    <w:rsid w:val="00394D56"/>
    <w:rsid w:val="00395035"/>
    <w:rsid w:val="00396D37"/>
    <w:rsid w:val="00396E47"/>
    <w:rsid w:val="00397261"/>
    <w:rsid w:val="00397334"/>
    <w:rsid w:val="003A18A6"/>
    <w:rsid w:val="003A3F5F"/>
    <w:rsid w:val="003A624C"/>
    <w:rsid w:val="003A65E2"/>
    <w:rsid w:val="003B11E0"/>
    <w:rsid w:val="003B2D92"/>
    <w:rsid w:val="003B32A3"/>
    <w:rsid w:val="003B32A9"/>
    <w:rsid w:val="003B3585"/>
    <w:rsid w:val="003B3C45"/>
    <w:rsid w:val="003B6161"/>
    <w:rsid w:val="003C00E5"/>
    <w:rsid w:val="003C10C7"/>
    <w:rsid w:val="003C16CF"/>
    <w:rsid w:val="003C19D0"/>
    <w:rsid w:val="003C2444"/>
    <w:rsid w:val="003C279A"/>
    <w:rsid w:val="003C2B5A"/>
    <w:rsid w:val="003C3BD9"/>
    <w:rsid w:val="003C4B0C"/>
    <w:rsid w:val="003C4F07"/>
    <w:rsid w:val="003C656B"/>
    <w:rsid w:val="003C6D11"/>
    <w:rsid w:val="003D1B4B"/>
    <w:rsid w:val="003D2EE5"/>
    <w:rsid w:val="003D3123"/>
    <w:rsid w:val="003D580C"/>
    <w:rsid w:val="003D5D39"/>
    <w:rsid w:val="003D7342"/>
    <w:rsid w:val="003D74FD"/>
    <w:rsid w:val="003E01F5"/>
    <w:rsid w:val="003E07AB"/>
    <w:rsid w:val="003E0A2B"/>
    <w:rsid w:val="003E1624"/>
    <w:rsid w:val="003E1E9F"/>
    <w:rsid w:val="003E3480"/>
    <w:rsid w:val="003E5982"/>
    <w:rsid w:val="003E59CC"/>
    <w:rsid w:val="003E5C91"/>
    <w:rsid w:val="003F11A0"/>
    <w:rsid w:val="003F13E8"/>
    <w:rsid w:val="003F417F"/>
    <w:rsid w:val="004018D1"/>
    <w:rsid w:val="004037BB"/>
    <w:rsid w:val="00404694"/>
    <w:rsid w:val="004054B8"/>
    <w:rsid w:val="00405B26"/>
    <w:rsid w:val="00407498"/>
    <w:rsid w:val="004074D7"/>
    <w:rsid w:val="00410162"/>
    <w:rsid w:val="00410B66"/>
    <w:rsid w:val="00411097"/>
    <w:rsid w:val="004137BB"/>
    <w:rsid w:val="0041384D"/>
    <w:rsid w:val="00413F84"/>
    <w:rsid w:val="00414020"/>
    <w:rsid w:val="00415214"/>
    <w:rsid w:val="004152BD"/>
    <w:rsid w:val="00417555"/>
    <w:rsid w:val="00417F06"/>
    <w:rsid w:val="00420E67"/>
    <w:rsid w:val="004220B2"/>
    <w:rsid w:val="00422457"/>
    <w:rsid w:val="004238D7"/>
    <w:rsid w:val="00424BAA"/>
    <w:rsid w:val="00424D80"/>
    <w:rsid w:val="00426272"/>
    <w:rsid w:val="0042737B"/>
    <w:rsid w:val="0042756C"/>
    <w:rsid w:val="004308E5"/>
    <w:rsid w:val="00430FC7"/>
    <w:rsid w:val="004312D8"/>
    <w:rsid w:val="004318FF"/>
    <w:rsid w:val="00434AE0"/>
    <w:rsid w:val="00434D56"/>
    <w:rsid w:val="00435596"/>
    <w:rsid w:val="004360E9"/>
    <w:rsid w:val="00441725"/>
    <w:rsid w:val="004426B4"/>
    <w:rsid w:val="0044464C"/>
    <w:rsid w:val="00444D52"/>
    <w:rsid w:val="0044753B"/>
    <w:rsid w:val="004500BF"/>
    <w:rsid w:val="004523CA"/>
    <w:rsid w:val="00453C27"/>
    <w:rsid w:val="00453CFF"/>
    <w:rsid w:val="004552E7"/>
    <w:rsid w:val="00456AB6"/>
    <w:rsid w:val="00456C43"/>
    <w:rsid w:val="00456E03"/>
    <w:rsid w:val="004578BC"/>
    <w:rsid w:val="00460B38"/>
    <w:rsid w:val="00460FB4"/>
    <w:rsid w:val="00461110"/>
    <w:rsid w:val="004611FF"/>
    <w:rsid w:val="00462F5E"/>
    <w:rsid w:val="004634A9"/>
    <w:rsid w:val="00463BAF"/>
    <w:rsid w:val="00464B71"/>
    <w:rsid w:val="00464B79"/>
    <w:rsid w:val="00464BFF"/>
    <w:rsid w:val="00465FB4"/>
    <w:rsid w:val="00467324"/>
    <w:rsid w:val="00467B71"/>
    <w:rsid w:val="004715A2"/>
    <w:rsid w:val="00471FC2"/>
    <w:rsid w:val="00473E0D"/>
    <w:rsid w:val="00474E39"/>
    <w:rsid w:val="0047555F"/>
    <w:rsid w:val="00476404"/>
    <w:rsid w:val="0047649B"/>
    <w:rsid w:val="0047673F"/>
    <w:rsid w:val="00480104"/>
    <w:rsid w:val="004801E8"/>
    <w:rsid w:val="00481378"/>
    <w:rsid w:val="00481D8F"/>
    <w:rsid w:val="004829EB"/>
    <w:rsid w:val="004832FB"/>
    <w:rsid w:val="00484563"/>
    <w:rsid w:val="00490506"/>
    <w:rsid w:val="0049090D"/>
    <w:rsid w:val="0049091F"/>
    <w:rsid w:val="00493C6F"/>
    <w:rsid w:val="004A373E"/>
    <w:rsid w:val="004A51B5"/>
    <w:rsid w:val="004A669D"/>
    <w:rsid w:val="004B04AF"/>
    <w:rsid w:val="004B0BBD"/>
    <w:rsid w:val="004B424A"/>
    <w:rsid w:val="004B737E"/>
    <w:rsid w:val="004C035A"/>
    <w:rsid w:val="004C063E"/>
    <w:rsid w:val="004C0808"/>
    <w:rsid w:val="004C0D5C"/>
    <w:rsid w:val="004C17EA"/>
    <w:rsid w:val="004C1E43"/>
    <w:rsid w:val="004C1E94"/>
    <w:rsid w:val="004C2356"/>
    <w:rsid w:val="004C3124"/>
    <w:rsid w:val="004C3589"/>
    <w:rsid w:val="004C4FAC"/>
    <w:rsid w:val="004C5D17"/>
    <w:rsid w:val="004C6031"/>
    <w:rsid w:val="004C673B"/>
    <w:rsid w:val="004C6E8F"/>
    <w:rsid w:val="004D04C7"/>
    <w:rsid w:val="004D1902"/>
    <w:rsid w:val="004D26C1"/>
    <w:rsid w:val="004D3120"/>
    <w:rsid w:val="004D31CC"/>
    <w:rsid w:val="004D3475"/>
    <w:rsid w:val="004D5213"/>
    <w:rsid w:val="004D6F12"/>
    <w:rsid w:val="004E0A83"/>
    <w:rsid w:val="004E1B95"/>
    <w:rsid w:val="004E509E"/>
    <w:rsid w:val="004E5A8D"/>
    <w:rsid w:val="004E5BF6"/>
    <w:rsid w:val="004E6614"/>
    <w:rsid w:val="004E6846"/>
    <w:rsid w:val="004E68F0"/>
    <w:rsid w:val="004F0548"/>
    <w:rsid w:val="004F059A"/>
    <w:rsid w:val="004F0A17"/>
    <w:rsid w:val="004F0AB1"/>
    <w:rsid w:val="004F13A5"/>
    <w:rsid w:val="004F171E"/>
    <w:rsid w:val="004F1BB3"/>
    <w:rsid w:val="004F2020"/>
    <w:rsid w:val="004F47BE"/>
    <w:rsid w:val="004F49A8"/>
    <w:rsid w:val="004F4EB3"/>
    <w:rsid w:val="00501ED2"/>
    <w:rsid w:val="005053E5"/>
    <w:rsid w:val="0050685F"/>
    <w:rsid w:val="00510010"/>
    <w:rsid w:val="005101BD"/>
    <w:rsid w:val="0051049E"/>
    <w:rsid w:val="0051184C"/>
    <w:rsid w:val="00511D30"/>
    <w:rsid w:val="00514336"/>
    <w:rsid w:val="00515AF9"/>
    <w:rsid w:val="00516ADC"/>
    <w:rsid w:val="005231D7"/>
    <w:rsid w:val="005248DE"/>
    <w:rsid w:val="00524B9C"/>
    <w:rsid w:val="0052584B"/>
    <w:rsid w:val="005332A0"/>
    <w:rsid w:val="005337B5"/>
    <w:rsid w:val="00533D4B"/>
    <w:rsid w:val="00533F62"/>
    <w:rsid w:val="0053451E"/>
    <w:rsid w:val="005348E4"/>
    <w:rsid w:val="00534AA0"/>
    <w:rsid w:val="0053530A"/>
    <w:rsid w:val="00535E5B"/>
    <w:rsid w:val="00537826"/>
    <w:rsid w:val="00540A10"/>
    <w:rsid w:val="00540EEE"/>
    <w:rsid w:val="00541BDA"/>
    <w:rsid w:val="0054760D"/>
    <w:rsid w:val="00547D9C"/>
    <w:rsid w:val="00550363"/>
    <w:rsid w:val="0055340C"/>
    <w:rsid w:val="0055346D"/>
    <w:rsid w:val="00554120"/>
    <w:rsid w:val="00554D0D"/>
    <w:rsid w:val="005564C1"/>
    <w:rsid w:val="005579D5"/>
    <w:rsid w:val="00562227"/>
    <w:rsid w:val="00565BA5"/>
    <w:rsid w:val="0056639F"/>
    <w:rsid w:val="005703D9"/>
    <w:rsid w:val="00573BB1"/>
    <w:rsid w:val="005747B2"/>
    <w:rsid w:val="0057727A"/>
    <w:rsid w:val="00577BCA"/>
    <w:rsid w:val="00581715"/>
    <w:rsid w:val="005823A8"/>
    <w:rsid w:val="00582621"/>
    <w:rsid w:val="00583037"/>
    <w:rsid w:val="005833E4"/>
    <w:rsid w:val="00583637"/>
    <w:rsid w:val="005853E3"/>
    <w:rsid w:val="00586CA9"/>
    <w:rsid w:val="005873BA"/>
    <w:rsid w:val="00590C83"/>
    <w:rsid w:val="005932EE"/>
    <w:rsid w:val="005947F5"/>
    <w:rsid w:val="005960A4"/>
    <w:rsid w:val="00596722"/>
    <w:rsid w:val="005A1A55"/>
    <w:rsid w:val="005A1DD2"/>
    <w:rsid w:val="005A20B6"/>
    <w:rsid w:val="005A2275"/>
    <w:rsid w:val="005A2E24"/>
    <w:rsid w:val="005A3850"/>
    <w:rsid w:val="005A5E5A"/>
    <w:rsid w:val="005B0841"/>
    <w:rsid w:val="005B2021"/>
    <w:rsid w:val="005B23C4"/>
    <w:rsid w:val="005B2C27"/>
    <w:rsid w:val="005B4242"/>
    <w:rsid w:val="005B45D6"/>
    <w:rsid w:val="005B4937"/>
    <w:rsid w:val="005B744C"/>
    <w:rsid w:val="005B7B5A"/>
    <w:rsid w:val="005C01E0"/>
    <w:rsid w:val="005C04E7"/>
    <w:rsid w:val="005C2A7B"/>
    <w:rsid w:val="005C36DA"/>
    <w:rsid w:val="005C385D"/>
    <w:rsid w:val="005C5F2F"/>
    <w:rsid w:val="005C64A1"/>
    <w:rsid w:val="005C6E98"/>
    <w:rsid w:val="005C7C23"/>
    <w:rsid w:val="005D187B"/>
    <w:rsid w:val="005D1F4F"/>
    <w:rsid w:val="005D345F"/>
    <w:rsid w:val="005D35EB"/>
    <w:rsid w:val="005D759B"/>
    <w:rsid w:val="005E33F9"/>
    <w:rsid w:val="005E3C80"/>
    <w:rsid w:val="005E6967"/>
    <w:rsid w:val="005E747B"/>
    <w:rsid w:val="005E7941"/>
    <w:rsid w:val="005F0EF1"/>
    <w:rsid w:val="005F1401"/>
    <w:rsid w:val="005F1A2D"/>
    <w:rsid w:val="005F69F7"/>
    <w:rsid w:val="005F7B5A"/>
    <w:rsid w:val="00602394"/>
    <w:rsid w:val="00604C55"/>
    <w:rsid w:val="0060630F"/>
    <w:rsid w:val="006069AB"/>
    <w:rsid w:val="00606AF7"/>
    <w:rsid w:val="006115ED"/>
    <w:rsid w:val="00611E1E"/>
    <w:rsid w:val="006123A5"/>
    <w:rsid w:val="006132AF"/>
    <w:rsid w:val="0061392A"/>
    <w:rsid w:val="00614104"/>
    <w:rsid w:val="006153A7"/>
    <w:rsid w:val="00615AEC"/>
    <w:rsid w:val="006167FD"/>
    <w:rsid w:val="00617080"/>
    <w:rsid w:val="00620B52"/>
    <w:rsid w:val="00621579"/>
    <w:rsid w:val="0062228E"/>
    <w:rsid w:val="0062594E"/>
    <w:rsid w:val="00626D09"/>
    <w:rsid w:val="00627439"/>
    <w:rsid w:val="00627F5B"/>
    <w:rsid w:val="006327F9"/>
    <w:rsid w:val="00632CF4"/>
    <w:rsid w:val="00632FFB"/>
    <w:rsid w:val="00633D2F"/>
    <w:rsid w:val="00634158"/>
    <w:rsid w:val="00634A5A"/>
    <w:rsid w:val="00635B4A"/>
    <w:rsid w:val="00636458"/>
    <w:rsid w:val="006370D3"/>
    <w:rsid w:val="00637552"/>
    <w:rsid w:val="0064104A"/>
    <w:rsid w:val="006418D4"/>
    <w:rsid w:val="00641C1F"/>
    <w:rsid w:val="006445F1"/>
    <w:rsid w:val="00645253"/>
    <w:rsid w:val="0064557D"/>
    <w:rsid w:val="0064601B"/>
    <w:rsid w:val="006462B1"/>
    <w:rsid w:val="00647502"/>
    <w:rsid w:val="00647BC3"/>
    <w:rsid w:val="0065109F"/>
    <w:rsid w:val="00651444"/>
    <w:rsid w:val="006528F6"/>
    <w:rsid w:val="00652ABC"/>
    <w:rsid w:val="00653B64"/>
    <w:rsid w:val="00655F19"/>
    <w:rsid w:val="006560D9"/>
    <w:rsid w:val="006603AF"/>
    <w:rsid w:val="006656DF"/>
    <w:rsid w:val="0066584A"/>
    <w:rsid w:val="00666AE0"/>
    <w:rsid w:val="00667D1E"/>
    <w:rsid w:val="00670972"/>
    <w:rsid w:val="006710E5"/>
    <w:rsid w:val="00671534"/>
    <w:rsid w:val="006722FE"/>
    <w:rsid w:val="00672BD3"/>
    <w:rsid w:val="00674458"/>
    <w:rsid w:val="00675C20"/>
    <w:rsid w:val="006763E5"/>
    <w:rsid w:val="006766B5"/>
    <w:rsid w:val="00676982"/>
    <w:rsid w:val="006804A8"/>
    <w:rsid w:val="00682707"/>
    <w:rsid w:val="00683D9A"/>
    <w:rsid w:val="0068509B"/>
    <w:rsid w:val="006861D9"/>
    <w:rsid w:val="00686965"/>
    <w:rsid w:val="00690663"/>
    <w:rsid w:val="00691678"/>
    <w:rsid w:val="00692063"/>
    <w:rsid w:val="00692520"/>
    <w:rsid w:val="00692EEF"/>
    <w:rsid w:val="00694410"/>
    <w:rsid w:val="0069510F"/>
    <w:rsid w:val="00695473"/>
    <w:rsid w:val="00695498"/>
    <w:rsid w:val="00695BA0"/>
    <w:rsid w:val="00696F38"/>
    <w:rsid w:val="006974A3"/>
    <w:rsid w:val="006A0C75"/>
    <w:rsid w:val="006A0E76"/>
    <w:rsid w:val="006A203C"/>
    <w:rsid w:val="006A25A7"/>
    <w:rsid w:val="006A2AD5"/>
    <w:rsid w:val="006A4256"/>
    <w:rsid w:val="006A50B2"/>
    <w:rsid w:val="006A5452"/>
    <w:rsid w:val="006A5863"/>
    <w:rsid w:val="006A6041"/>
    <w:rsid w:val="006A694E"/>
    <w:rsid w:val="006A7072"/>
    <w:rsid w:val="006B22A7"/>
    <w:rsid w:val="006B341B"/>
    <w:rsid w:val="006B4E2A"/>
    <w:rsid w:val="006B5975"/>
    <w:rsid w:val="006B5F89"/>
    <w:rsid w:val="006B5FD5"/>
    <w:rsid w:val="006B6220"/>
    <w:rsid w:val="006B6E98"/>
    <w:rsid w:val="006B7BDF"/>
    <w:rsid w:val="006B7E43"/>
    <w:rsid w:val="006C037D"/>
    <w:rsid w:val="006C1C53"/>
    <w:rsid w:val="006C201C"/>
    <w:rsid w:val="006C3995"/>
    <w:rsid w:val="006C6EB1"/>
    <w:rsid w:val="006C737D"/>
    <w:rsid w:val="006D080A"/>
    <w:rsid w:val="006D252F"/>
    <w:rsid w:val="006D37E7"/>
    <w:rsid w:val="006D3931"/>
    <w:rsid w:val="006D6229"/>
    <w:rsid w:val="006D65D7"/>
    <w:rsid w:val="006D6891"/>
    <w:rsid w:val="006D7132"/>
    <w:rsid w:val="006D7BEE"/>
    <w:rsid w:val="006E0BB9"/>
    <w:rsid w:val="006E0DDD"/>
    <w:rsid w:val="006E2598"/>
    <w:rsid w:val="006E4E46"/>
    <w:rsid w:val="006E601F"/>
    <w:rsid w:val="006E6D96"/>
    <w:rsid w:val="006F0C06"/>
    <w:rsid w:val="006F111C"/>
    <w:rsid w:val="006F1BDE"/>
    <w:rsid w:val="006F26A6"/>
    <w:rsid w:val="006F49D3"/>
    <w:rsid w:val="006F6803"/>
    <w:rsid w:val="006F6ED1"/>
    <w:rsid w:val="006F7085"/>
    <w:rsid w:val="006F7A12"/>
    <w:rsid w:val="006F7A66"/>
    <w:rsid w:val="00700BD1"/>
    <w:rsid w:val="00701029"/>
    <w:rsid w:val="00701E23"/>
    <w:rsid w:val="00702BF9"/>
    <w:rsid w:val="007062FA"/>
    <w:rsid w:val="007066ED"/>
    <w:rsid w:val="00707C4E"/>
    <w:rsid w:val="00710FA6"/>
    <w:rsid w:val="00715656"/>
    <w:rsid w:val="007159E9"/>
    <w:rsid w:val="00715C43"/>
    <w:rsid w:val="00717DEC"/>
    <w:rsid w:val="00717E3E"/>
    <w:rsid w:val="00721833"/>
    <w:rsid w:val="00722485"/>
    <w:rsid w:val="00722AAD"/>
    <w:rsid w:val="00722B8F"/>
    <w:rsid w:val="00723291"/>
    <w:rsid w:val="0072488C"/>
    <w:rsid w:val="007251FF"/>
    <w:rsid w:val="007265DB"/>
    <w:rsid w:val="00731436"/>
    <w:rsid w:val="00731D60"/>
    <w:rsid w:val="007328ED"/>
    <w:rsid w:val="00732B69"/>
    <w:rsid w:val="00734232"/>
    <w:rsid w:val="0073444D"/>
    <w:rsid w:val="00734977"/>
    <w:rsid w:val="00735C47"/>
    <w:rsid w:val="0073654C"/>
    <w:rsid w:val="007372B3"/>
    <w:rsid w:val="00737A6E"/>
    <w:rsid w:val="00737E99"/>
    <w:rsid w:val="00740120"/>
    <w:rsid w:val="007406D8"/>
    <w:rsid w:val="00742992"/>
    <w:rsid w:val="00742B86"/>
    <w:rsid w:val="00744D3C"/>
    <w:rsid w:val="0074583A"/>
    <w:rsid w:val="0074644B"/>
    <w:rsid w:val="007464FF"/>
    <w:rsid w:val="007474A7"/>
    <w:rsid w:val="007566AE"/>
    <w:rsid w:val="007569F7"/>
    <w:rsid w:val="00757C3C"/>
    <w:rsid w:val="00760910"/>
    <w:rsid w:val="0076642D"/>
    <w:rsid w:val="00767ECD"/>
    <w:rsid w:val="00771AA0"/>
    <w:rsid w:val="0077230D"/>
    <w:rsid w:val="00773B5F"/>
    <w:rsid w:val="00777145"/>
    <w:rsid w:val="00780D44"/>
    <w:rsid w:val="00781DC5"/>
    <w:rsid w:val="007842F5"/>
    <w:rsid w:val="007856C2"/>
    <w:rsid w:val="00785762"/>
    <w:rsid w:val="00785E16"/>
    <w:rsid w:val="00786243"/>
    <w:rsid w:val="00790115"/>
    <w:rsid w:val="007905DA"/>
    <w:rsid w:val="00790C98"/>
    <w:rsid w:val="00791235"/>
    <w:rsid w:val="00795B46"/>
    <w:rsid w:val="00795C1C"/>
    <w:rsid w:val="007961FF"/>
    <w:rsid w:val="00796F8C"/>
    <w:rsid w:val="00797222"/>
    <w:rsid w:val="007975F4"/>
    <w:rsid w:val="00797D16"/>
    <w:rsid w:val="00797D87"/>
    <w:rsid w:val="007A0A86"/>
    <w:rsid w:val="007A1E65"/>
    <w:rsid w:val="007A28D2"/>
    <w:rsid w:val="007A411F"/>
    <w:rsid w:val="007A5314"/>
    <w:rsid w:val="007A6BDA"/>
    <w:rsid w:val="007B36A8"/>
    <w:rsid w:val="007B3F88"/>
    <w:rsid w:val="007B442C"/>
    <w:rsid w:val="007B4DA8"/>
    <w:rsid w:val="007B633D"/>
    <w:rsid w:val="007B6D77"/>
    <w:rsid w:val="007B71AF"/>
    <w:rsid w:val="007C1362"/>
    <w:rsid w:val="007C136F"/>
    <w:rsid w:val="007C15F0"/>
    <w:rsid w:val="007C1982"/>
    <w:rsid w:val="007C2FE5"/>
    <w:rsid w:val="007C3462"/>
    <w:rsid w:val="007C353F"/>
    <w:rsid w:val="007C3BB0"/>
    <w:rsid w:val="007C4AB3"/>
    <w:rsid w:val="007C4F6B"/>
    <w:rsid w:val="007C5A6C"/>
    <w:rsid w:val="007C75DC"/>
    <w:rsid w:val="007C7703"/>
    <w:rsid w:val="007D071B"/>
    <w:rsid w:val="007D08C8"/>
    <w:rsid w:val="007D0D82"/>
    <w:rsid w:val="007D0FA5"/>
    <w:rsid w:val="007D2CC5"/>
    <w:rsid w:val="007D37BA"/>
    <w:rsid w:val="007D4DC5"/>
    <w:rsid w:val="007D53A8"/>
    <w:rsid w:val="007D5B14"/>
    <w:rsid w:val="007D6263"/>
    <w:rsid w:val="007E0826"/>
    <w:rsid w:val="007E3D66"/>
    <w:rsid w:val="007E53BA"/>
    <w:rsid w:val="007E69CD"/>
    <w:rsid w:val="007E6CE8"/>
    <w:rsid w:val="007E7363"/>
    <w:rsid w:val="007E76CF"/>
    <w:rsid w:val="007E793C"/>
    <w:rsid w:val="007F09AF"/>
    <w:rsid w:val="007F19C3"/>
    <w:rsid w:val="007F1A91"/>
    <w:rsid w:val="007F3581"/>
    <w:rsid w:val="007F4E17"/>
    <w:rsid w:val="007F7551"/>
    <w:rsid w:val="007F791C"/>
    <w:rsid w:val="007F7DC8"/>
    <w:rsid w:val="00801A6B"/>
    <w:rsid w:val="00802763"/>
    <w:rsid w:val="008034E2"/>
    <w:rsid w:val="0080383F"/>
    <w:rsid w:val="00803958"/>
    <w:rsid w:val="00805784"/>
    <w:rsid w:val="00806E28"/>
    <w:rsid w:val="00810C09"/>
    <w:rsid w:val="008116E4"/>
    <w:rsid w:val="00811FB1"/>
    <w:rsid w:val="008147E5"/>
    <w:rsid w:val="00814FF5"/>
    <w:rsid w:val="008153EB"/>
    <w:rsid w:val="00816080"/>
    <w:rsid w:val="00816C76"/>
    <w:rsid w:val="00817EC2"/>
    <w:rsid w:val="00822708"/>
    <w:rsid w:val="00825294"/>
    <w:rsid w:val="0082530A"/>
    <w:rsid w:val="0082649D"/>
    <w:rsid w:val="00830139"/>
    <w:rsid w:val="008301C7"/>
    <w:rsid w:val="00830D5E"/>
    <w:rsid w:val="008311D4"/>
    <w:rsid w:val="00831F0C"/>
    <w:rsid w:val="00832CC6"/>
    <w:rsid w:val="00832E8E"/>
    <w:rsid w:val="00837DA6"/>
    <w:rsid w:val="00840B39"/>
    <w:rsid w:val="008454A8"/>
    <w:rsid w:val="00845749"/>
    <w:rsid w:val="00845855"/>
    <w:rsid w:val="00846813"/>
    <w:rsid w:val="008471EC"/>
    <w:rsid w:val="0085076B"/>
    <w:rsid w:val="00851499"/>
    <w:rsid w:val="00852753"/>
    <w:rsid w:val="008531B4"/>
    <w:rsid w:val="0085341C"/>
    <w:rsid w:val="00854257"/>
    <w:rsid w:val="00854B8A"/>
    <w:rsid w:val="00854EA5"/>
    <w:rsid w:val="00855020"/>
    <w:rsid w:val="0085529A"/>
    <w:rsid w:val="00855CC7"/>
    <w:rsid w:val="00855EFE"/>
    <w:rsid w:val="0085618A"/>
    <w:rsid w:val="0085685B"/>
    <w:rsid w:val="008577EC"/>
    <w:rsid w:val="00857E1F"/>
    <w:rsid w:val="0086199A"/>
    <w:rsid w:val="00862038"/>
    <w:rsid w:val="008621A3"/>
    <w:rsid w:val="0086381F"/>
    <w:rsid w:val="00871082"/>
    <w:rsid w:val="00871481"/>
    <w:rsid w:val="008719D9"/>
    <w:rsid w:val="00872FB1"/>
    <w:rsid w:val="00873C3A"/>
    <w:rsid w:val="00876CD2"/>
    <w:rsid w:val="00877A87"/>
    <w:rsid w:val="0088056B"/>
    <w:rsid w:val="008806C4"/>
    <w:rsid w:val="00883F14"/>
    <w:rsid w:val="00884CE2"/>
    <w:rsid w:val="00885F7A"/>
    <w:rsid w:val="0088695D"/>
    <w:rsid w:val="00893F62"/>
    <w:rsid w:val="008952D3"/>
    <w:rsid w:val="008978AB"/>
    <w:rsid w:val="00897C73"/>
    <w:rsid w:val="008A0F31"/>
    <w:rsid w:val="008A2A3F"/>
    <w:rsid w:val="008A3ACC"/>
    <w:rsid w:val="008A3D01"/>
    <w:rsid w:val="008A3DE9"/>
    <w:rsid w:val="008A4BF3"/>
    <w:rsid w:val="008A62E3"/>
    <w:rsid w:val="008A7056"/>
    <w:rsid w:val="008A7DE3"/>
    <w:rsid w:val="008B104E"/>
    <w:rsid w:val="008B1F5A"/>
    <w:rsid w:val="008B2261"/>
    <w:rsid w:val="008B3E71"/>
    <w:rsid w:val="008B51F8"/>
    <w:rsid w:val="008B54E7"/>
    <w:rsid w:val="008B5627"/>
    <w:rsid w:val="008B5CC4"/>
    <w:rsid w:val="008C0B52"/>
    <w:rsid w:val="008C0CF2"/>
    <w:rsid w:val="008C199A"/>
    <w:rsid w:val="008C2113"/>
    <w:rsid w:val="008C38E2"/>
    <w:rsid w:val="008C6068"/>
    <w:rsid w:val="008C6848"/>
    <w:rsid w:val="008C6C99"/>
    <w:rsid w:val="008D504F"/>
    <w:rsid w:val="008D5A5D"/>
    <w:rsid w:val="008D5BEC"/>
    <w:rsid w:val="008E1594"/>
    <w:rsid w:val="008E37C4"/>
    <w:rsid w:val="008E5219"/>
    <w:rsid w:val="008E5E34"/>
    <w:rsid w:val="008E7785"/>
    <w:rsid w:val="008E79D7"/>
    <w:rsid w:val="008E7AC6"/>
    <w:rsid w:val="008F0818"/>
    <w:rsid w:val="008F293E"/>
    <w:rsid w:val="008F4416"/>
    <w:rsid w:val="008F56A6"/>
    <w:rsid w:val="008F6492"/>
    <w:rsid w:val="008F7A47"/>
    <w:rsid w:val="0090007E"/>
    <w:rsid w:val="00900324"/>
    <w:rsid w:val="00901C07"/>
    <w:rsid w:val="00901F7E"/>
    <w:rsid w:val="009022AB"/>
    <w:rsid w:val="009029DB"/>
    <w:rsid w:val="00903483"/>
    <w:rsid w:val="0090533D"/>
    <w:rsid w:val="0090772D"/>
    <w:rsid w:val="00910D90"/>
    <w:rsid w:val="00911C1E"/>
    <w:rsid w:val="009139E1"/>
    <w:rsid w:val="00914434"/>
    <w:rsid w:val="0091547B"/>
    <w:rsid w:val="00915C32"/>
    <w:rsid w:val="0091704F"/>
    <w:rsid w:val="00920C6A"/>
    <w:rsid w:val="00920FB3"/>
    <w:rsid w:val="009212A5"/>
    <w:rsid w:val="009215BA"/>
    <w:rsid w:val="00921B0B"/>
    <w:rsid w:val="00922D26"/>
    <w:rsid w:val="009232DF"/>
    <w:rsid w:val="00924878"/>
    <w:rsid w:val="009320AE"/>
    <w:rsid w:val="00932FD2"/>
    <w:rsid w:val="00934E26"/>
    <w:rsid w:val="00935CBB"/>
    <w:rsid w:val="009375F5"/>
    <w:rsid w:val="00937606"/>
    <w:rsid w:val="00937734"/>
    <w:rsid w:val="00940B70"/>
    <w:rsid w:val="00940F3F"/>
    <w:rsid w:val="00941433"/>
    <w:rsid w:val="00942707"/>
    <w:rsid w:val="00942875"/>
    <w:rsid w:val="00943318"/>
    <w:rsid w:val="009442FF"/>
    <w:rsid w:val="00944658"/>
    <w:rsid w:val="00944963"/>
    <w:rsid w:val="00945A63"/>
    <w:rsid w:val="00946738"/>
    <w:rsid w:val="00946A25"/>
    <w:rsid w:val="00951387"/>
    <w:rsid w:val="00952A92"/>
    <w:rsid w:val="00955024"/>
    <w:rsid w:val="009565D1"/>
    <w:rsid w:val="009572B3"/>
    <w:rsid w:val="00957FCC"/>
    <w:rsid w:val="009603C7"/>
    <w:rsid w:val="00960593"/>
    <w:rsid w:val="00961FCA"/>
    <w:rsid w:val="00962A19"/>
    <w:rsid w:val="0096437F"/>
    <w:rsid w:val="00964615"/>
    <w:rsid w:val="009713B0"/>
    <w:rsid w:val="009715BA"/>
    <w:rsid w:val="00973FFE"/>
    <w:rsid w:val="0097430E"/>
    <w:rsid w:val="00981FD0"/>
    <w:rsid w:val="00982554"/>
    <w:rsid w:val="009829E4"/>
    <w:rsid w:val="00982D1E"/>
    <w:rsid w:val="009831EF"/>
    <w:rsid w:val="0098485C"/>
    <w:rsid w:val="00984CD2"/>
    <w:rsid w:val="00985482"/>
    <w:rsid w:val="00985B39"/>
    <w:rsid w:val="0098759E"/>
    <w:rsid w:val="00987E32"/>
    <w:rsid w:val="009907FF"/>
    <w:rsid w:val="009928A3"/>
    <w:rsid w:val="00994AD9"/>
    <w:rsid w:val="009A027A"/>
    <w:rsid w:val="009A08AA"/>
    <w:rsid w:val="009A0A6F"/>
    <w:rsid w:val="009A1646"/>
    <w:rsid w:val="009A192E"/>
    <w:rsid w:val="009A1E38"/>
    <w:rsid w:val="009A1EA0"/>
    <w:rsid w:val="009A1F4A"/>
    <w:rsid w:val="009A388F"/>
    <w:rsid w:val="009A6B42"/>
    <w:rsid w:val="009B0851"/>
    <w:rsid w:val="009B1566"/>
    <w:rsid w:val="009B63E7"/>
    <w:rsid w:val="009C02CC"/>
    <w:rsid w:val="009C1ADF"/>
    <w:rsid w:val="009C2B14"/>
    <w:rsid w:val="009C2CC2"/>
    <w:rsid w:val="009C3963"/>
    <w:rsid w:val="009C4443"/>
    <w:rsid w:val="009C465C"/>
    <w:rsid w:val="009C4687"/>
    <w:rsid w:val="009C52B1"/>
    <w:rsid w:val="009C57D7"/>
    <w:rsid w:val="009C6D25"/>
    <w:rsid w:val="009C77FE"/>
    <w:rsid w:val="009D1657"/>
    <w:rsid w:val="009D1F0E"/>
    <w:rsid w:val="009D26B2"/>
    <w:rsid w:val="009D2C29"/>
    <w:rsid w:val="009D362D"/>
    <w:rsid w:val="009D48A2"/>
    <w:rsid w:val="009D5D23"/>
    <w:rsid w:val="009D6978"/>
    <w:rsid w:val="009D6FA0"/>
    <w:rsid w:val="009E06F7"/>
    <w:rsid w:val="009E0D3E"/>
    <w:rsid w:val="009E2A1D"/>
    <w:rsid w:val="009E479C"/>
    <w:rsid w:val="009E4A2D"/>
    <w:rsid w:val="009E51D2"/>
    <w:rsid w:val="009E76F6"/>
    <w:rsid w:val="009F002D"/>
    <w:rsid w:val="009F013E"/>
    <w:rsid w:val="009F165A"/>
    <w:rsid w:val="009F1FEB"/>
    <w:rsid w:val="009F2BDE"/>
    <w:rsid w:val="009F6510"/>
    <w:rsid w:val="009F73D5"/>
    <w:rsid w:val="00A004E3"/>
    <w:rsid w:val="00A01621"/>
    <w:rsid w:val="00A049EF"/>
    <w:rsid w:val="00A04C17"/>
    <w:rsid w:val="00A07135"/>
    <w:rsid w:val="00A106D3"/>
    <w:rsid w:val="00A1462A"/>
    <w:rsid w:val="00A152EB"/>
    <w:rsid w:val="00A154F9"/>
    <w:rsid w:val="00A20490"/>
    <w:rsid w:val="00A20A8D"/>
    <w:rsid w:val="00A21710"/>
    <w:rsid w:val="00A2289E"/>
    <w:rsid w:val="00A24EA8"/>
    <w:rsid w:val="00A26177"/>
    <w:rsid w:val="00A26595"/>
    <w:rsid w:val="00A271F1"/>
    <w:rsid w:val="00A2785D"/>
    <w:rsid w:val="00A302E5"/>
    <w:rsid w:val="00A34A35"/>
    <w:rsid w:val="00A34FD0"/>
    <w:rsid w:val="00A35A11"/>
    <w:rsid w:val="00A37E6E"/>
    <w:rsid w:val="00A403A5"/>
    <w:rsid w:val="00A40558"/>
    <w:rsid w:val="00A41867"/>
    <w:rsid w:val="00A41B8F"/>
    <w:rsid w:val="00A45049"/>
    <w:rsid w:val="00A459B6"/>
    <w:rsid w:val="00A46ADF"/>
    <w:rsid w:val="00A46E56"/>
    <w:rsid w:val="00A4702A"/>
    <w:rsid w:val="00A474B2"/>
    <w:rsid w:val="00A50086"/>
    <w:rsid w:val="00A506B9"/>
    <w:rsid w:val="00A5150B"/>
    <w:rsid w:val="00A51B8D"/>
    <w:rsid w:val="00A51C91"/>
    <w:rsid w:val="00A532E9"/>
    <w:rsid w:val="00A53AA5"/>
    <w:rsid w:val="00A54A8E"/>
    <w:rsid w:val="00A56044"/>
    <w:rsid w:val="00A56904"/>
    <w:rsid w:val="00A57721"/>
    <w:rsid w:val="00A606D1"/>
    <w:rsid w:val="00A61068"/>
    <w:rsid w:val="00A61210"/>
    <w:rsid w:val="00A61FCA"/>
    <w:rsid w:val="00A63522"/>
    <w:rsid w:val="00A6540D"/>
    <w:rsid w:val="00A671D7"/>
    <w:rsid w:val="00A72A2A"/>
    <w:rsid w:val="00A72F0E"/>
    <w:rsid w:val="00A745AC"/>
    <w:rsid w:val="00A74A75"/>
    <w:rsid w:val="00A75FCA"/>
    <w:rsid w:val="00A827B8"/>
    <w:rsid w:val="00A8467F"/>
    <w:rsid w:val="00A84F80"/>
    <w:rsid w:val="00A85BC7"/>
    <w:rsid w:val="00A9360B"/>
    <w:rsid w:val="00A94A9F"/>
    <w:rsid w:val="00A94C1C"/>
    <w:rsid w:val="00A94D0D"/>
    <w:rsid w:val="00A976D0"/>
    <w:rsid w:val="00AA0145"/>
    <w:rsid w:val="00AA1455"/>
    <w:rsid w:val="00AA1D3A"/>
    <w:rsid w:val="00AA3A56"/>
    <w:rsid w:val="00AA4412"/>
    <w:rsid w:val="00AA65F3"/>
    <w:rsid w:val="00AA6638"/>
    <w:rsid w:val="00AB0B75"/>
    <w:rsid w:val="00AB1A57"/>
    <w:rsid w:val="00AB2073"/>
    <w:rsid w:val="00AB2588"/>
    <w:rsid w:val="00AB2A2C"/>
    <w:rsid w:val="00AB4AFC"/>
    <w:rsid w:val="00AB4FD3"/>
    <w:rsid w:val="00AB52ED"/>
    <w:rsid w:val="00AB60EE"/>
    <w:rsid w:val="00AB7F23"/>
    <w:rsid w:val="00AC0462"/>
    <w:rsid w:val="00AC15DB"/>
    <w:rsid w:val="00AC4BF7"/>
    <w:rsid w:val="00AC4C4D"/>
    <w:rsid w:val="00AC5826"/>
    <w:rsid w:val="00AC58EB"/>
    <w:rsid w:val="00AC5F7E"/>
    <w:rsid w:val="00AC6670"/>
    <w:rsid w:val="00AC6EB6"/>
    <w:rsid w:val="00AC7B59"/>
    <w:rsid w:val="00AD0337"/>
    <w:rsid w:val="00AD12B2"/>
    <w:rsid w:val="00AD161D"/>
    <w:rsid w:val="00AD1660"/>
    <w:rsid w:val="00AD187F"/>
    <w:rsid w:val="00AD2132"/>
    <w:rsid w:val="00AD2887"/>
    <w:rsid w:val="00AD39F2"/>
    <w:rsid w:val="00AD4A2B"/>
    <w:rsid w:val="00AD4ABA"/>
    <w:rsid w:val="00AD592C"/>
    <w:rsid w:val="00AD634A"/>
    <w:rsid w:val="00AD73E8"/>
    <w:rsid w:val="00AE1767"/>
    <w:rsid w:val="00AE2EAF"/>
    <w:rsid w:val="00AE3F00"/>
    <w:rsid w:val="00AE43AF"/>
    <w:rsid w:val="00AE466C"/>
    <w:rsid w:val="00AE4D0E"/>
    <w:rsid w:val="00AE6075"/>
    <w:rsid w:val="00AE60B8"/>
    <w:rsid w:val="00AE729E"/>
    <w:rsid w:val="00AE77D6"/>
    <w:rsid w:val="00AF0711"/>
    <w:rsid w:val="00AF123A"/>
    <w:rsid w:val="00AF17D3"/>
    <w:rsid w:val="00AF2882"/>
    <w:rsid w:val="00AF376F"/>
    <w:rsid w:val="00AF47EC"/>
    <w:rsid w:val="00AF5C09"/>
    <w:rsid w:val="00AF6506"/>
    <w:rsid w:val="00AF6FC7"/>
    <w:rsid w:val="00B00936"/>
    <w:rsid w:val="00B02E66"/>
    <w:rsid w:val="00B05885"/>
    <w:rsid w:val="00B102DB"/>
    <w:rsid w:val="00B11B48"/>
    <w:rsid w:val="00B12303"/>
    <w:rsid w:val="00B135DC"/>
    <w:rsid w:val="00B13A41"/>
    <w:rsid w:val="00B153B4"/>
    <w:rsid w:val="00B158D3"/>
    <w:rsid w:val="00B17849"/>
    <w:rsid w:val="00B17F9B"/>
    <w:rsid w:val="00B20A2E"/>
    <w:rsid w:val="00B210B3"/>
    <w:rsid w:val="00B21E13"/>
    <w:rsid w:val="00B22768"/>
    <w:rsid w:val="00B228FE"/>
    <w:rsid w:val="00B24B14"/>
    <w:rsid w:val="00B250F2"/>
    <w:rsid w:val="00B25293"/>
    <w:rsid w:val="00B308AA"/>
    <w:rsid w:val="00B30D18"/>
    <w:rsid w:val="00B3213E"/>
    <w:rsid w:val="00B32343"/>
    <w:rsid w:val="00B34497"/>
    <w:rsid w:val="00B3500F"/>
    <w:rsid w:val="00B37B28"/>
    <w:rsid w:val="00B40321"/>
    <w:rsid w:val="00B409AC"/>
    <w:rsid w:val="00B42ABE"/>
    <w:rsid w:val="00B43913"/>
    <w:rsid w:val="00B43BD6"/>
    <w:rsid w:val="00B520BE"/>
    <w:rsid w:val="00B53325"/>
    <w:rsid w:val="00B53813"/>
    <w:rsid w:val="00B53A34"/>
    <w:rsid w:val="00B540BF"/>
    <w:rsid w:val="00B54F52"/>
    <w:rsid w:val="00B55309"/>
    <w:rsid w:val="00B555D4"/>
    <w:rsid w:val="00B604E2"/>
    <w:rsid w:val="00B61BFA"/>
    <w:rsid w:val="00B62293"/>
    <w:rsid w:val="00B6244B"/>
    <w:rsid w:val="00B629B7"/>
    <w:rsid w:val="00B64AED"/>
    <w:rsid w:val="00B66665"/>
    <w:rsid w:val="00B66890"/>
    <w:rsid w:val="00B674B0"/>
    <w:rsid w:val="00B717BC"/>
    <w:rsid w:val="00B738AF"/>
    <w:rsid w:val="00B73F36"/>
    <w:rsid w:val="00B74268"/>
    <w:rsid w:val="00B74C09"/>
    <w:rsid w:val="00B74E38"/>
    <w:rsid w:val="00B74F60"/>
    <w:rsid w:val="00B76D73"/>
    <w:rsid w:val="00B80663"/>
    <w:rsid w:val="00B8129B"/>
    <w:rsid w:val="00B823A1"/>
    <w:rsid w:val="00B83620"/>
    <w:rsid w:val="00B86272"/>
    <w:rsid w:val="00B86559"/>
    <w:rsid w:val="00B90AB1"/>
    <w:rsid w:val="00B90D20"/>
    <w:rsid w:val="00B91333"/>
    <w:rsid w:val="00B9237C"/>
    <w:rsid w:val="00B923F1"/>
    <w:rsid w:val="00B94505"/>
    <w:rsid w:val="00B968A3"/>
    <w:rsid w:val="00B96AD7"/>
    <w:rsid w:val="00B96DAB"/>
    <w:rsid w:val="00BA04E5"/>
    <w:rsid w:val="00BA264F"/>
    <w:rsid w:val="00BA28CF"/>
    <w:rsid w:val="00BA5DE5"/>
    <w:rsid w:val="00BB2596"/>
    <w:rsid w:val="00BB4214"/>
    <w:rsid w:val="00BB47AD"/>
    <w:rsid w:val="00BB4834"/>
    <w:rsid w:val="00BB4BD5"/>
    <w:rsid w:val="00BB5263"/>
    <w:rsid w:val="00BB730A"/>
    <w:rsid w:val="00BB7BA9"/>
    <w:rsid w:val="00BC03E1"/>
    <w:rsid w:val="00BC0C3E"/>
    <w:rsid w:val="00BC14D1"/>
    <w:rsid w:val="00BC3DE8"/>
    <w:rsid w:val="00BD4C70"/>
    <w:rsid w:val="00BD4EAF"/>
    <w:rsid w:val="00BD740F"/>
    <w:rsid w:val="00BE0FF3"/>
    <w:rsid w:val="00BE12FA"/>
    <w:rsid w:val="00BE3F5C"/>
    <w:rsid w:val="00BE54B8"/>
    <w:rsid w:val="00BE6B6E"/>
    <w:rsid w:val="00BE73F9"/>
    <w:rsid w:val="00BF2085"/>
    <w:rsid w:val="00BF59C8"/>
    <w:rsid w:val="00BF72B2"/>
    <w:rsid w:val="00BF740B"/>
    <w:rsid w:val="00C00596"/>
    <w:rsid w:val="00C007DE"/>
    <w:rsid w:val="00C01D0F"/>
    <w:rsid w:val="00C040B2"/>
    <w:rsid w:val="00C0426C"/>
    <w:rsid w:val="00C05536"/>
    <w:rsid w:val="00C06E57"/>
    <w:rsid w:val="00C07F32"/>
    <w:rsid w:val="00C10F45"/>
    <w:rsid w:val="00C121AE"/>
    <w:rsid w:val="00C122FE"/>
    <w:rsid w:val="00C123F8"/>
    <w:rsid w:val="00C13EF4"/>
    <w:rsid w:val="00C14797"/>
    <w:rsid w:val="00C1485C"/>
    <w:rsid w:val="00C16204"/>
    <w:rsid w:val="00C163E0"/>
    <w:rsid w:val="00C21E4D"/>
    <w:rsid w:val="00C24CCE"/>
    <w:rsid w:val="00C25BE5"/>
    <w:rsid w:val="00C25F8B"/>
    <w:rsid w:val="00C26883"/>
    <w:rsid w:val="00C32FBC"/>
    <w:rsid w:val="00C3351F"/>
    <w:rsid w:val="00C357FC"/>
    <w:rsid w:val="00C35F6B"/>
    <w:rsid w:val="00C3730B"/>
    <w:rsid w:val="00C37727"/>
    <w:rsid w:val="00C406AA"/>
    <w:rsid w:val="00C41152"/>
    <w:rsid w:val="00C422A5"/>
    <w:rsid w:val="00C43210"/>
    <w:rsid w:val="00C43AA4"/>
    <w:rsid w:val="00C4577A"/>
    <w:rsid w:val="00C47343"/>
    <w:rsid w:val="00C50820"/>
    <w:rsid w:val="00C50C24"/>
    <w:rsid w:val="00C50CDA"/>
    <w:rsid w:val="00C523C6"/>
    <w:rsid w:val="00C5276A"/>
    <w:rsid w:val="00C55C61"/>
    <w:rsid w:val="00C55C6B"/>
    <w:rsid w:val="00C564A7"/>
    <w:rsid w:val="00C61344"/>
    <w:rsid w:val="00C62B97"/>
    <w:rsid w:val="00C64226"/>
    <w:rsid w:val="00C65A07"/>
    <w:rsid w:val="00C70AB0"/>
    <w:rsid w:val="00C711CF"/>
    <w:rsid w:val="00C717A2"/>
    <w:rsid w:val="00C72663"/>
    <w:rsid w:val="00C7294C"/>
    <w:rsid w:val="00C72F62"/>
    <w:rsid w:val="00C73D35"/>
    <w:rsid w:val="00C77429"/>
    <w:rsid w:val="00C777F1"/>
    <w:rsid w:val="00C77E78"/>
    <w:rsid w:val="00C80E5B"/>
    <w:rsid w:val="00C818C2"/>
    <w:rsid w:val="00C82952"/>
    <w:rsid w:val="00C8359A"/>
    <w:rsid w:val="00C86861"/>
    <w:rsid w:val="00C87583"/>
    <w:rsid w:val="00C8799F"/>
    <w:rsid w:val="00C904AA"/>
    <w:rsid w:val="00C90F06"/>
    <w:rsid w:val="00C91729"/>
    <w:rsid w:val="00C91B14"/>
    <w:rsid w:val="00C93C85"/>
    <w:rsid w:val="00C95C0E"/>
    <w:rsid w:val="00CA0D19"/>
    <w:rsid w:val="00CA15A9"/>
    <w:rsid w:val="00CA2CBB"/>
    <w:rsid w:val="00CA2D14"/>
    <w:rsid w:val="00CA44ED"/>
    <w:rsid w:val="00CA606D"/>
    <w:rsid w:val="00CA64CF"/>
    <w:rsid w:val="00CA6621"/>
    <w:rsid w:val="00CB215C"/>
    <w:rsid w:val="00CB21EC"/>
    <w:rsid w:val="00CB27F7"/>
    <w:rsid w:val="00CB2BD3"/>
    <w:rsid w:val="00CB3AB7"/>
    <w:rsid w:val="00CB3D0B"/>
    <w:rsid w:val="00CB48BF"/>
    <w:rsid w:val="00CB4CF9"/>
    <w:rsid w:val="00CB5080"/>
    <w:rsid w:val="00CB764D"/>
    <w:rsid w:val="00CC18B9"/>
    <w:rsid w:val="00CC1FD9"/>
    <w:rsid w:val="00CC28CB"/>
    <w:rsid w:val="00CC2ADE"/>
    <w:rsid w:val="00CC3A04"/>
    <w:rsid w:val="00CC3D40"/>
    <w:rsid w:val="00CC48DD"/>
    <w:rsid w:val="00CC48F9"/>
    <w:rsid w:val="00CC5E01"/>
    <w:rsid w:val="00CC687D"/>
    <w:rsid w:val="00CC7653"/>
    <w:rsid w:val="00CD0164"/>
    <w:rsid w:val="00CD0306"/>
    <w:rsid w:val="00CD0831"/>
    <w:rsid w:val="00CD1189"/>
    <w:rsid w:val="00CD1A31"/>
    <w:rsid w:val="00CD3740"/>
    <w:rsid w:val="00CD4E91"/>
    <w:rsid w:val="00CD51EF"/>
    <w:rsid w:val="00CD52D1"/>
    <w:rsid w:val="00CD63CA"/>
    <w:rsid w:val="00CD785A"/>
    <w:rsid w:val="00CE16EF"/>
    <w:rsid w:val="00CE18B5"/>
    <w:rsid w:val="00CE33D5"/>
    <w:rsid w:val="00CE3523"/>
    <w:rsid w:val="00CE772D"/>
    <w:rsid w:val="00CF09B1"/>
    <w:rsid w:val="00CF21EE"/>
    <w:rsid w:val="00CF2227"/>
    <w:rsid w:val="00CF2A48"/>
    <w:rsid w:val="00CF3A63"/>
    <w:rsid w:val="00CF625F"/>
    <w:rsid w:val="00CF7DBF"/>
    <w:rsid w:val="00D006A2"/>
    <w:rsid w:val="00D01D54"/>
    <w:rsid w:val="00D01FD6"/>
    <w:rsid w:val="00D0245C"/>
    <w:rsid w:val="00D048E1"/>
    <w:rsid w:val="00D05134"/>
    <w:rsid w:val="00D105B7"/>
    <w:rsid w:val="00D10704"/>
    <w:rsid w:val="00D10C04"/>
    <w:rsid w:val="00D11D4D"/>
    <w:rsid w:val="00D13E39"/>
    <w:rsid w:val="00D14E92"/>
    <w:rsid w:val="00D15A16"/>
    <w:rsid w:val="00D15C36"/>
    <w:rsid w:val="00D17464"/>
    <w:rsid w:val="00D20370"/>
    <w:rsid w:val="00D20892"/>
    <w:rsid w:val="00D22C4D"/>
    <w:rsid w:val="00D233B1"/>
    <w:rsid w:val="00D246A9"/>
    <w:rsid w:val="00D24E28"/>
    <w:rsid w:val="00D26542"/>
    <w:rsid w:val="00D26720"/>
    <w:rsid w:val="00D26921"/>
    <w:rsid w:val="00D27344"/>
    <w:rsid w:val="00D30153"/>
    <w:rsid w:val="00D31600"/>
    <w:rsid w:val="00D32326"/>
    <w:rsid w:val="00D32CEA"/>
    <w:rsid w:val="00D3598D"/>
    <w:rsid w:val="00D40943"/>
    <w:rsid w:val="00D41B89"/>
    <w:rsid w:val="00D43058"/>
    <w:rsid w:val="00D430C1"/>
    <w:rsid w:val="00D43C78"/>
    <w:rsid w:val="00D453EE"/>
    <w:rsid w:val="00D46118"/>
    <w:rsid w:val="00D46BAD"/>
    <w:rsid w:val="00D46D3D"/>
    <w:rsid w:val="00D46EF0"/>
    <w:rsid w:val="00D5103B"/>
    <w:rsid w:val="00D51642"/>
    <w:rsid w:val="00D5173E"/>
    <w:rsid w:val="00D530B8"/>
    <w:rsid w:val="00D531FF"/>
    <w:rsid w:val="00D57B05"/>
    <w:rsid w:val="00D617D8"/>
    <w:rsid w:val="00D623F3"/>
    <w:rsid w:val="00D6328C"/>
    <w:rsid w:val="00D63CF2"/>
    <w:rsid w:val="00D66CBA"/>
    <w:rsid w:val="00D66ED6"/>
    <w:rsid w:val="00D67015"/>
    <w:rsid w:val="00D67423"/>
    <w:rsid w:val="00D67AF5"/>
    <w:rsid w:val="00D67E21"/>
    <w:rsid w:val="00D705EF"/>
    <w:rsid w:val="00D72A7B"/>
    <w:rsid w:val="00D74392"/>
    <w:rsid w:val="00D75095"/>
    <w:rsid w:val="00D7645C"/>
    <w:rsid w:val="00D776C2"/>
    <w:rsid w:val="00D82739"/>
    <w:rsid w:val="00D83263"/>
    <w:rsid w:val="00D83455"/>
    <w:rsid w:val="00D8377A"/>
    <w:rsid w:val="00D84D99"/>
    <w:rsid w:val="00D84DAF"/>
    <w:rsid w:val="00D851B4"/>
    <w:rsid w:val="00D8520C"/>
    <w:rsid w:val="00D857FE"/>
    <w:rsid w:val="00D86509"/>
    <w:rsid w:val="00D86758"/>
    <w:rsid w:val="00D86A9D"/>
    <w:rsid w:val="00D870D1"/>
    <w:rsid w:val="00D9000A"/>
    <w:rsid w:val="00D90397"/>
    <w:rsid w:val="00D90616"/>
    <w:rsid w:val="00D91B82"/>
    <w:rsid w:val="00D91BC3"/>
    <w:rsid w:val="00D9347C"/>
    <w:rsid w:val="00D934D9"/>
    <w:rsid w:val="00D93E14"/>
    <w:rsid w:val="00D95E88"/>
    <w:rsid w:val="00D967CF"/>
    <w:rsid w:val="00D97217"/>
    <w:rsid w:val="00D97BCB"/>
    <w:rsid w:val="00DA057B"/>
    <w:rsid w:val="00DA1841"/>
    <w:rsid w:val="00DA1D56"/>
    <w:rsid w:val="00DA2ADC"/>
    <w:rsid w:val="00DA3F76"/>
    <w:rsid w:val="00DA5633"/>
    <w:rsid w:val="00DA65A7"/>
    <w:rsid w:val="00DA70A2"/>
    <w:rsid w:val="00DB0A62"/>
    <w:rsid w:val="00DB39C2"/>
    <w:rsid w:val="00DB477D"/>
    <w:rsid w:val="00DB5350"/>
    <w:rsid w:val="00DB7FA2"/>
    <w:rsid w:val="00DC0144"/>
    <w:rsid w:val="00DC01F1"/>
    <w:rsid w:val="00DC0306"/>
    <w:rsid w:val="00DC126A"/>
    <w:rsid w:val="00DC14D3"/>
    <w:rsid w:val="00DC1E3C"/>
    <w:rsid w:val="00DC201B"/>
    <w:rsid w:val="00DC21DC"/>
    <w:rsid w:val="00DC2617"/>
    <w:rsid w:val="00DC4E61"/>
    <w:rsid w:val="00DC50C2"/>
    <w:rsid w:val="00DC6691"/>
    <w:rsid w:val="00DD0BB7"/>
    <w:rsid w:val="00DD0E63"/>
    <w:rsid w:val="00DD10E9"/>
    <w:rsid w:val="00DD1939"/>
    <w:rsid w:val="00DD2F0E"/>
    <w:rsid w:val="00DD3C2D"/>
    <w:rsid w:val="00DE10BD"/>
    <w:rsid w:val="00DE39BE"/>
    <w:rsid w:val="00DE6C56"/>
    <w:rsid w:val="00DE7812"/>
    <w:rsid w:val="00DF1CBC"/>
    <w:rsid w:val="00DF2153"/>
    <w:rsid w:val="00DF392A"/>
    <w:rsid w:val="00DF4751"/>
    <w:rsid w:val="00DF4862"/>
    <w:rsid w:val="00DF4894"/>
    <w:rsid w:val="00DF52E6"/>
    <w:rsid w:val="00DF591B"/>
    <w:rsid w:val="00DF5E6B"/>
    <w:rsid w:val="00DF7A81"/>
    <w:rsid w:val="00E01A7B"/>
    <w:rsid w:val="00E02789"/>
    <w:rsid w:val="00E063B6"/>
    <w:rsid w:val="00E070D1"/>
    <w:rsid w:val="00E07139"/>
    <w:rsid w:val="00E10DAC"/>
    <w:rsid w:val="00E10EED"/>
    <w:rsid w:val="00E110F1"/>
    <w:rsid w:val="00E12CF2"/>
    <w:rsid w:val="00E12E88"/>
    <w:rsid w:val="00E13168"/>
    <w:rsid w:val="00E13E3C"/>
    <w:rsid w:val="00E1424F"/>
    <w:rsid w:val="00E1428D"/>
    <w:rsid w:val="00E15392"/>
    <w:rsid w:val="00E16DF7"/>
    <w:rsid w:val="00E1715D"/>
    <w:rsid w:val="00E206AA"/>
    <w:rsid w:val="00E20971"/>
    <w:rsid w:val="00E21AA9"/>
    <w:rsid w:val="00E22036"/>
    <w:rsid w:val="00E24A5D"/>
    <w:rsid w:val="00E24D49"/>
    <w:rsid w:val="00E2526F"/>
    <w:rsid w:val="00E26206"/>
    <w:rsid w:val="00E30017"/>
    <w:rsid w:val="00E32205"/>
    <w:rsid w:val="00E32901"/>
    <w:rsid w:val="00E33221"/>
    <w:rsid w:val="00E33EE8"/>
    <w:rsid w:val="00E36A29"/>
    <w:rsid w:val="00E37630"/>
    <w:rsid w:val="00E378B7"/>
    <w:rsid w:val="00E379E3"/>
    <w:rsid w:val="00E37FC5"/>
    <w:rsid w:val="00E4385A"/>
    <w:rsid w:val="00E5052E"/>
    <w:rsid w:val="00E514D2"/>
    <w:rsid w:val="00E52084"/>
    <w:rsid w:val="00E5231D"/>
    <w:rsid w:val="00E532F8"/>
    <w:rsid w:val="00E64DB4"/>
    <w:rsid w:val="00E652F5"/>
    <w:rsid w:val="00E65EF4"/>
    <w:rsid w:val="00E665C7"/>
    <w:rsid w:val="00E66962"/>
    <w:rsid w:val="00E66B00"/>
    <w:rsid w:val="00E67D7A"/>
    <w:rsid w:val="00E7011F"/>
    <w:rsid w:val="00E7101B"/>
    <w:rsid w:val="00E71458"/>
    <w:rsid w:val="00E72731"/>
    <w:rsid w:val="00E74522"/>
    <w:rsid w:val="00E753A7"/>
    <w:rsid w:val="00E75E8B"/>
    <w:rsid w:val="00E77945"/>
    <w:rsid w:val="00E77C4C"/>
    <w:rsid w:val="00E82972"/>
    <w:rsid w:val="00E83655"/>
    <w:rsid w:val="00E8553B"/>
    <w:rsid w:val="00E85B8B"/>
    <w:rsid w:val="00E91E28"/>
    <w:rsid w:val="00E97CA6"/>
    <w:rsid w:val="00EA0495"/>
    <w:rsid w:val="00EA543B"/>
    <w:rsid w:val="00EA5457"/>
    <w:rsid w:val="00EA606F"/>
    <w:rsid w:val="00EA69D0"/>
    <w:rsid w:val="00EA7221"/>
    <w:rsid w:val="00EB063E"/>
    <w:rsid w:val="00EB15FC"/>
    <w:rsid w:val="00EB469D"/>
    <w:rsid w:val="00EB7413"/>
    <w:rsid w:val="00EC1766"/>
    <w:rsid w:val="00EC1FC9"/>
    <w:rsid w:val="00EC3A27"/>
    <w:rsid w:val="00EC4FE9"/>
    <w:rsid w:val="00EC587A"/>
    <w:rsid w:val="00EC75E7"/>
    <w:rsid w:val="00ED11B5"/>
    <w:rsid w:val="00ED12EA"/>
    <w:rsid w:val="00ED2738"/>
    <w:rsid w:val="00ED35EB"/>
    <w:rsid w:val="00ED427A"/>
    <w:rsid w:val="00ED5445"/>
    <w:rsid w:val="00ED5AB9"/>
    <w:rsid w:val="00ED602C"/>
    <w:rsid w:val="00ED6F6A"/>
    <w:rsid w:val="00ED703B"/>
    <w:rsid w:val="00EE140C"/>
    <w:rsid w:val="00EE180B"/>
    <w:rsid w:val="00EE1F6E"/>
    <w:rsid w:val="00EE20E9"/>
    <w:rsid w:val="00EE238E"/>
    <w:rsid w:val="00EE2D6B"/>
    <w:rsid w:val="00EE31E6"/>
    <w:rsid w:val="00EE3466"/>
    <w:rsid w:val="00EE39EF"/>
    <w:rsid w:val="00EE4B91"/>
    <w:rsid w:val="00EE5F95"/>
    <w:rsid w:val="00EF11F7"/>
    <w:rsid w:val="00EF2A92"/>
    <w:rsid w:val="00EF2D01"/>
    <w:rsid w:val="00EF43CC"/>
    <w:rsid w:val="00EF72B2"/>
    <w:rsid w:val="00EF77B1"/>
    <w:rsid w:val="00F027AC"/>
    <w:rsid w:val="00F02EBA"/>
    <w:rsid w:val="00F034F3"/>
    <w:rsid w:val="00F03F63"/>
    <w:rsid w:val="00F0465D"/>
    <w:rsid w:val="00F06ABB"/>
    <w:rsid w:val="00F1128B"/>
    <w:rsid w:val="00F14578"/>
    <w:rsid w:val="00F16787"/>
    <w:rsid w:val="00F16E29"/>
    <w:rsid w:val="00F17E4D"/>
    <w:rsid w:val="00F20091"/>
    <w:rsid w:val="00F2023A"/>
    <w:rsid w:val="00F225DF"/>
    <w:rsid w:val="00F22FA0"/>
    <w:rsid w:val="00F236F6"/>
    <w:rsid w:val="00F2584E"/>
    <w:rsid w:val="00F26AF7"/>
    <w:rsid w:val="00F27843"/>
    <w:rsid w:val="00F30EF4"/>
    <w:rsid w:val="00F32028"/>
    <w:rsid w:val="00F325F8"/>
    <w:rsid w:val="00F33C51"/>
    <w:rsid w:val="00F367B3"/>
    <w:rsid w:val="00F377C0"/>
    <w:rsid w:val="00F41CC1"/>
    <w:rsid w:val="00F430DE"/>
    <w:rsid w:val="00F43505"/>
    <w:rsid w:val="00F43E20"/>
    <w:rsid w:val="00F4401C"/>
    <w:rsid w:val="00F447D3"/>
    <w:rsid w:val="00F47FA6"/>
    <w:rsid w:val="00F5143C"/>
    <w:rsid w:val="00F52242"/>
    <w:rsid w:val="00F54491"/>
    <w:rsid w:val="00F55CDE"/>
    <w:rsid w:val="00F572CC"/>
    <w:rsid w:val="00F60474"/>
    <w:rsid w:val="00F60FCF"/>
    <w:rsid w:val="00F616A1"/>
    <w:rsid w:val="00F6265F"/>
    <w:rsid w:val="00F64A46"/>
    <w:rsid w:val="00F670AB"/>
    <w:rsid w:val="00F676FB"/>
    <w:rsid w:val="00F6775B"/>
    <w:rsid w:val="00F7048C"/>
    <w:rsid w:val="00F73850"/>
    <w:rsid w:val="00F74849"/>
    <w:rsid w:val="00F764CE"/>
    <w:rsid w:val="00F76A57"/>
    <w:rsid w:val="00F76F56"/>
    <w:rsid w:val="00F8006C"/>
    <w:rsid w:val="00F84C52"/>
    <w:rsid w:val="00F84E17"/>
    <w:rsid w:val="00F878C7"/>
    <w:rsid w:val="00F90A30"/>
    <w:rsid w:val="00F920B9"/>
    <w:rsid w:val="00F941CA"/>
    <w:rsid w:val="00F947D8"/>
    <w:rsid w:val="00FA033B"/>
    <w:rsid w:val="00FA0707"/>
    <w:rsid w:val="00FA19F8"/>
    <w:rsid w:val="00FA29DC"/>
    <w:rsid w:val="00FA2E8D"/>
    <w:rsid w:val="00FA5CAE"/>
    <w:rsid w:val="00FA7656"/>
    <w:rsid w:val="00FA7A6B"/>
    <w:rsid w:val="00FA7C44"/>
    <w:rsid w:val="00FB20E7"/>
    <w:rsid w:val="00FB2726"/>
    <w:rsid w:val="00FB4554"/>
    <w:rsid w:val="00FC0158"/>
    <w:rsid w:val="00FC023A"/>
    <w:rsid w:val="00FC064C"/>
    <w:rsid w:val="00FC1560"/>
    <w:rsid w:val="00FC174D"/>
    <w:rsid w:val="00FC1D4F"/>
    <w:rsid w:val="00FC3151"/>
    <w:rsid w:val="00FC335D"/>
    <w:rsid w:val="00FC5482"/>
    <w:rsid w:val="00FC56C1"/>
    <w:rsid w:val="00FC660E"/>
    <w:rsid w:val="00FC6F97"/>
    <w:rsid w:val="00FD0202"/>
    <w:rsid w:val="00FD04EF"/>
    <w:rsid w:val="00FD12FC"/>
    <w:rsid w:val="00FD1365"/>
    <w:rsid w:val="00FD191B"/>
    <w:rsid w:val="00FD22DA"/>
    <w:rsid w:val="00FD47DA"/>
    <w:rsid w:val="00FD6245"/>
    <w:rsid w:val="00FE01F9"/>
    <w:rsid w:val="00FE03A3"/>
    <w:rsid w:val="00FE17BD"/>
    <w:rsid w:val="00FE2912"/>
    <w:rsid w:val="00FE30E3"/>
    <w:rsid w:val="00FE3926"/>
    <w:rsid w:val="00FE574D"/>
    <w:rsid w:val="00FE59FD"/>
    <w:rsid w:val="00FF05A7"/>
    <w:rsid w:val="00FF1A6A"/>
    <w:rsid w:val="00FF3B4C"/>
    <w:rsid w:val="00FF52F4"/>
    <w:rsid w:val="00FF61E3"/>
    <w:rsid w:val="00FF7913"/>
    <w:rsid w:val="00FF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ind w:left="2127" w:firstLine="709"/>
      <w:outlineLvl w:val="1"/>
    </w:pPr>
    <w:rPr>
      <w:b/>
      <w:sz w:val="24"/>
    </w:rPr>
  </w:style>
  <w:style w:type="paragraph" w:styleId="3">
    <w:name w:val="heading 3"/>
    <w:basedOn w:val="a"/>
    <w:next w:val="a"/>
    <w:qFormat/>
    <w:pPr>
      <w:keepNext/>
      <w:spacing w:line="220" w:lineRule="exact"/>
      <w:outlineLvl w:val="2"/>
    </w:pPr>
    <w:rPr>
      <w:rFonts w:ascii="Times New Roman CYR" w:hAnsi="Times New Roman CYR"/>
      <w:sz w:val="24"/>
    </w:rPr>
  </w:style>
  <w:style w:type="paragraph" w:styleId="4">
    <w:name w:val="heading 4"/>
    <w:basedOn w:val="3"/>
    <w:next w:val="a"/>
    <w:qFormat/>
    <w:pPr>
      <w:spacing w:before="120" w:after="60" w:line="240" w:lineRule="auto"/>
      <w:outlineLvl w:val="3"/>
    </w:pPr>
    <w:rPr>
      <w:rFonts w:ascii="Arial" w:hAnsi="Arial"/>
      <w:i/>
      <w:sz w:val="16"/>
    </w:rPr>
  </w:style>
  <w:style w:type="paragraph" w:styleId="5">
    <w:name w:val="heading 5"/>
    <w:basedOn w:val="a"/>
    <w:next w:val="a"/>
    <w:qFormat/>
    <w:pPr>
      <w:keepNext/>
      <w:tabs>
        <w:tab w:val="left" w:pos="3119"/>
      </w:tabs>
      <w:ind w:left="3545"/>
      <w:outlineLvl w:val="4"/>
    </w:pPr>
    <w:rPr>
      <w:sz w:val="28"/>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ind w:firstLine="709"/>
      <w:jc w:val="both"/>
      <w:outlineLvl w:val="6"/>
    </w:pPr>
    <w:rPr>
      <w:b/>
      <w:i/>
      <w:iCs/>
      <w:sz w:val="28"/>
    </w:rPr>
  </w:style>
  <w:style w:type="paragraph" w:styleId="8">
    <w:name w:val="heading 8"/>
    <w:basedOn w:val="a"/>
    <w:next w:val="a"/>
    <w:qFormat/>
    <w:pPr>
      <w:keepNext/>
      <w:ind w:left="-142" w:right="-255"/>
      <w:jc w:val="center"/>
      <w:outlineLvl w:val="7"/>
    </w:pPr>
    <w:rPr>
      <w:sz w:val="24"/>
    </w:rPr>
  </w:style>
  <w:style w:type="paragraph" w:styleId="9">
    <w:name w:val="heading 9"/>
    <w:basedOn w:val="a"/>
    <w:next w:val="a"/>
    <w:qFormat/>
    <w:pPr>
      <w:keepNext/>
      <w:ind w:left="14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pPr>
      <w:widowControl w:val="0"/>
    </w:pPr>
  </w:style>
  <w:style w:type="paragraph" w:customStyle="1" w:styleId="20">
    <w:name w:val="Стиль2"/>
    <w:pPr>
      <w:widowControl w:val="0"/>
    </w:pPr>
  </w:style>
  <w:style w:type="paragraph" w:styleId="a3">
    <w:name w:val="Body Text"/>
    <w:basedOn w:val="a"/>
    <w:semiHidden/>
    <w:pPr>
      <w:jc w:val="both"/>
    </w:pPr>
    <w:rPr>
      <w:b/>
      <w:sz w:val="24"/>
    </w:rPr>
  </w:style>
  <w:style w:type="paragraph" w:styleId="a4">
    <w:name w:val="header"/>
    <w:basedOn w:val="a"/>
    <w:link w:val="a5"/>
    <w:semiHidden/>
    <w:pPr>
      <w:tabs>
        <w:tab w:val="center" w:pos="4536"/>
        <w:tab w:val="right" w:pos="9072"/>
      </w:tabs>
    </w:pPr>
  </w:style>
  <w:style w:type="paragraph" w:customStyle="1" w:styleId="21">
    <w:name w:val="„Џ‘џ2"/>
    <w:pPr>
      <w:widowControl w:val="0"/>
    </w:pPr>
  </w:style>
  <w:style w:type="character" w:styleId="a6">
    <w:name w:val="page number"/>
    <w:semiHidden/>
    <w:rPr>
      <w:sz w:val="20"/>
    </w:rPr>
  </w:style>
  <w:style w:type="paragraph" w:styleId="a7">
    <w:name w:val="footer"/>
    <w:basedOn w:val="a"/>
    <w:pPr>
      <w:tabs>
        <w:tab w:val="center" w:pos="4153"/>
        <w:tab w:val="right" w:pos="8306"/>
      </w:tabs>
    </w:pPr>
  </w:style>
  <w:style w:type="paragraph" w:styleId="a8">
    <w:name w:val="footnote text"/>
    <w:basedOn w:val="a"/>
    <w:semiHidden/>
  </w:style>
  <w:style w:type="paragraph" w:customStyle="1" w:styleId="a9">
    <w:name w:val="Стиль"/>
    <w:pPr>
      <w:widowControl w:val="0"/>
    </w:pPr>
    <w:rPr>
      <w:sz w:val="28"/>
    </w:rPr>
  </w:style>
  <w:style w:type="paragraph" w:customStyle="1" w:styleId="22">
    <w:name w:val="г?Ф?2"/>
    <w:pPr>
      <w:widowControl w:val="0"/>
    </w:pPr>
  </w:style>
  <w:style w:type="paragraph" w:customStyle="1" w:styleId="11">
    <w:name w:val="Обычный1"/>
    <w:pPr>
      <w:widowControl w:val="0"/>
    </w:pPr>
  </w:style>
  <w:style w:type="paragraph" w:customStyle="1" w:styleId="aa">
    <w:name w:val="текст сноски"/>
    <w:basedOn w:val="a"/>
  </w:style>
  <w:style w:type="paragraph" w:customStyle="1" w:styleId="23">
    <w:name w:val="?????2"/>
    <w:pPr>
      <w:widowControl w:val="0"/>
    </w:pPr>
  </w:style>
  <w:style w:type="paragraph" w:customStyle="1" w:styleId="12">
    <w:name w:val="?????1"/>
    <w:pPr>
      <w:widowControl w:val="0"/>
    </w:pPr>
  </w:style>
  <w:style w:type="paragraph" w:styleId="ab">
    <w:name w:val="Body Text Indent"/>
    <w:aliases w:val="Основной текст 1,Нумерованный список !!,Надин стиль"/>
    <w:basedOn w:val="a"/>
    <w:link w:val="ac"/>
    <w:semiHidden/>
    <w:pPr>
      <w:tabs>
        <w:tab w:val="left" w:pos="1418"/>
      </w:tabs>
      <w:ind w:firstLine="709"/>
      <w:jc w:val="both"/>
    </w:pPr>
    <w:rPr>
      <w:sz w:val="28"/>
    </w:rPr>
  </w:style>
  <w:style w:type="paragraph" w:styleId="24">
    <w:name w:val="Body Text Indent 2"/>
    <w:basedOn w:val="a"/>
    <w:link w:val="25"/>
    <w:semiHidden/>
    <w:pPr>
      <w:tabs>
        <w:tab w:val="left" w:pos="1418"/>
      </w:tabs>
      <w:ind w:firstLine="709"/>
      <w:jc w:val="both"/>
    </w:pPr>
    <w:rPr>
      <w:i/>
      <w:sz w:val="28"/>
    </w:rPr>
  </w:style>
  <w:style w:type="paragraph" w:styleId="26">
    <w:name w:val="Body Text 2"/>
    <w:basedOn w:val="a"/>
    <w:semiHidden/>
    <w:pPr>
      <w:jc w:val="both"/>
    </w:pPr>
    <w:rPr>
      <w:i/>
      <w:sz w:val="28"/>
    </w:rPr>
  </w:style>
  <w:style w:type="paragraph" w:customStyle="1" w:styleId="27">
    <w:name w:val="Обычный2"/>
    <w:rPr>
      <w:snapToGrid w:val="0"/>
    </w:rPr>
  </w:style>
  <w:style w:type="paragraph" w:styleId="30">
    <w:name w:val="Body Text Indent 3"/>
    <w:basedOn w:val="a"/>
    <w:semiHidden/>
    <w:pPr>
      <w:ind w:firstLine="567"/>
      <w:jc w:val="both"/>
    </w:pPr>
    <w:rPr>
      <w:sz w:val="28"/>
    </w:rPr>
  </w:style>
  <w:style w:type="paragraph" w:customStyle="1" w:styleId="Noeeu2">
    <w:name w:val="Noeeu2"/>
    <w:pPr>
      <w:widowControl w:val="0"/>
    </w:pPr>
  </w:style>
  <w:style w:type="paragraph" w:styleId="31">
    <w:name w:val="Body Text 3"/>
    <w:basedOn w:val="a"/>
    <w:semiHidden/>
    <w:pPr>
      <w:jc w:val="both"/>
    </w:pPr>
    <w:rPr>
      <w:sz w:val="28"/>
    </w:rPr>
  </w:style>
  <w:style w:type="paragraph" w:customStyle="1" w:styleId="Noeeu1">
    <w:name w:val="Noeeu1"/>
    <w:pPr>
      <w:widowControl w:val="0"/>
    </w:pPr>
  </w:style>
  <w:style w:type="paragraph" w:customStyle="1" w:styleId="210">
    <w:name w:val="Обычный21"/>
    <w:pPr>
      <w:widowControl w:val="0"/>
    </w:pPr>
    <w:rPr>
      <w:snapToGrid w:val="0"/>
    </w:rPr>
  </w:style>
  <w:style w:type="paragraph" w:customStyle="1" w:styleId="Iauiue">
    <w:name w:val="Iau?iue"/>
  </w:style>
  <w:style w:type="paragraph" w:styleId="ad">
    <w:name w:val="Message Header"/>
    <w:basedOn w:val="a"/>
    <w:semiHidden/>
    <w:pPr>
      <w:spacing w:before="40" w:after="40" w:line="140" w:lineRule="exact"/>
    </w:pPr>
    <w:rPr>
      <w:rFonts w:ascii="Arial" w:hAnsi="Arial"/>
      <w:i/>
      <w:sz w:val="14"/>
    </w:rPr>
  </w:style>
  <w:style w:type="paragraph" w:customStyle="1" w:styleId="ae">
    <w:name w:val="Таблица"/>
    <w:basedOn w:val="ad"/>
    <w:pPr>
      <w:spacing w:before="0" w:after="0"/>
    </w:pPr>
    <w:rPr>
      <w:i w:val="0"/>
    </w:rPr>
  </w:style>
  <w:style w:type="paragraph" w:customStyle="1" w:styleId="caaieiaie1">
    <w:name w:val="caaieiaie 1"/>
    <w:basedOn w:val="a"/>
    <w:next w:val="a"/>
    <w:pPr>
      <w:keepNext/>
      <w:keepLines/>
      <w:suppressLineNumbers/>
      <w:suppressAutoHyphens/>
      <w:spacing w:before="240" w:after="120"/>
      <w:jc w:val="center"/>
    </w:pPr>
    <w:rPr>
      <w:rFonts w:ascii="Arial" w:hAnsi="Arial"/>
      <w:b/>
      <w:snapToGrid w:val="0"/>
      <w:kern w:val="28"/>
      <w:sz w:val="28"/>
    </w:rPr>
  </w:style>
  <w:style w:type="paragraph" w:customStyle="1" w:styleId="211">
    <w:name w:val="Основной текст 21"/>
    <w:basedOn w:val="a"/>
    <w:pPr>
      <w:spacing w:after="60"/>
      <w:ind w:firstLine="720"/>
      <w:jc w:val="both"/>
    </w:pPr>
    <w:rPr>
      <w:sz w:val="28"/>
    </w:rPr>
  </w:style>
  <w:style w:type="paragraph" w:customStyle="1" w:styleId="212">
    <w:name w:val="Основной текст с отступом 21"/>
    <w:basedOn w:val="a"/>
    <w:pPr>
      <w:ind w:left="142"/>
      <w:jc w:val="both"/>
    </w:pPr>
    <w:rPr>
      <w:lang w:val="en-US"/>
    </w:rPr>
  </w:style>
  <w:style w:type="paragraph" w:customStyle="1" w:styleId="ea2">
    <w:name w:val="Основной те¶eaст 2"/>
    <w:basedOn w:val="a"/>
    <w:pPr>
      <w:tabs>
        <w:tab w:val="left" w:pos="1418"/>
      </w:tabs>
      <w:ind w:firstLine="709"/>
      <w:jc w:val="both"/>
    </w:pPr>
    <w:rPr>
      <w:snapToGrid w:val="0"/>
      <w:sz w:val="28"/>
    </w:rPr>
  </w:style>
  <w:style w:type="paragraph" w:styleId="af">
    <w:name w:val="Title"/>
    <w:basedOn w:val="a"/>
    <w:qFormat/>
    <w:pPr>
      <w:jc w:val="center"/>
    </w:pPr>
    <w:rPr>
      <w:sz w:val="28"/>
    </w:rPr>
  </w:style>
  <w:style w:type="paragraph" w:customStyle="1" w:styleId="af0">
    <w:name w:val="Заголграф"/>
    <w:basedOn w:val="3"/>
    <w:pPr>
      <w:spacing w:before="120" w:after="60" w:line="240" w:lineRule="auto"/>
      <w:jc w:val="center"/>
      <w:outlineLvl w:val="9"/>
    </w:pPr>
    <w:rPr>
      <w:rFonts w:ascii="Arial" w:hAnsi="Arial"/>
      <w:b/>
      <w:sz w:val="16"/>
    </w:rPr>
  </w:style>
  <w:style w:type="paragraph" w:styleId="af1">
    <w:name w:val="caption"/>
    <w:basedOn w:val="a"/>
    <w:qFormat/>
    <w:pPr>
      <w:spacing w:after="120"/>
      <w:jc w:val="center"/>
    </w:pPr>
    <w:rPr>
      <w:b/>
      <w:sz w:val="28"/>
    </w:rPr>
  </w:style>
  <w:style w:type="paragraph" w:customStyle="1" w:styleId="13">
    <w:name w:val="Основной текст1"/>
    <w:basedOn w:val="a"/>
    <w:pPr>
      <w:jc w:val="both"/>
    </w:pPr>
    <w:rPr>
      <w:snapToGrid w:val="0"/>
      <w:sz w:val="24"/>
    </w:rPr>
  </w:style>
  <w:style w:type="paragraph" w:customStyle="1" w:styleId="Iniiaiieoaeno2">
    <w:name w:val="Iniiaiie oaeno 2"/>
    <w:basedOn w:val="27"/>
    <w:pPr>
      <w:ind w:firstLine="708"/>
      <w:jc w:val="both"/>
    </w:pPr>
    <w:rPr>
      <w:sz w:val="28"/>
    </w:rPr>
  </w:style>
  <w:style w:type="paragraph" w:styleId="af2">
    <w:name w:val="Document Map"/>
    <w:basedOn w:val="a"/>
    <w:semiHidden/>
    <w:pPr>
      <w:shd w:val="clear" w:color="auto" w:fill="000080"/>
    </w:pPr>
    <w:rPr>
      <w:rFonts w:ascii="Tahoma" w:hAnsi="Tahoma"/>
    </w:rPr>
  </w:style>
  <w:style w:type="paragraph" w:styleId="af3">
    <w:name w:val="Plain Text"/>
    <w:basedOn w:val="a"/>
    <w:semiHidden/>
    <w:rPr>
      <w:rFonts w:ascii="Courier New" w:hAnsi="Courier New"/>
    </w:rPr>
  </w:style>
  <w:style w:type="character" w:styleId="af4">
    <w:name w:val="footnote reference"/>
    <w:semiHidden/>
    <w:rPr>
      <w:vertAlign w:val="superscript"/>
    </w:rPr>
  </w:style>
  <w:style w:type="paragraph" w:customStyle="1" w:styleId="af5">
    <w:name w:val="a"/>
    <w:pPr>
      <w:widowControl w:val="0"/>
      <w:autoSpaceDE w:val="0"/>
      <w:autoSpaceDN w:val="0"/>
      <w:adjustRightInd w:val="0"/>
    </w:pPr>
  </w:style>
  <w:style w:type="paragraph" w:customStyle="1" w:styleId="310">
    <w:name w:val="Основной текст с отступом 31"/>
    <w:basedOn w:val="a"/>
    <w:pPr>
      <w:ind w:firstLine="567"/>
      <w:jc w:val="both"/>
    </w:pPr>
    <w:rPr>
      <w:sz w:val="28"/>
    </w:rPr>
  </w:style>
  <w:style w:type="paragraph" w:customStyle="1" w:styleId="BodyText21">
    <w:name w:val="Body Text 21"/>
    <w:basedOn w:val="a"/>
    <w:pPr>
      <w:ind w:firstLine="709"/>
      <w:jc w:val="both"/>
    </w:pPr>
    <w:rPr>
      <w:sz w:val="28"/>
    </w:rPr>
  </w:style>
  <w:style w:type="paragraph" w:customStyle="1" w:styleId="ea20">
    <w:name w:val="Îñíîâíîé òå¶eañò 2"/>
    <w:basedOn w:val="a"/>
    <w:pPr>
      <w:tabs>
        <w:tab w:val="left" w:pos="1418"/>
      </w:tabs>
      <w:autoSpaceDE w:val="0"/>
      <w:autoSpaceDN w:val="0"/>
      <w:adjustRightInd w:val="0"/>
      <w:ind w:firstLine="709"/>
      <w:jc w:val="both"/>
    </w:pPr>
    <w:rPr>
      <w:sz w:val="28"/>
      <w:szCs w:val="28"/>
    </w:rPr>
  </w:style>
  <w:style w:type="paragraph" w:customStyle="1" w:styleId="Iniiaiieoaeano2">
    <w:name w:val="Iniiaiie oa¶eano 2"/>
    <w:basedOn w:val="27"/>
    <w:pPr>
      <w:widowControl w:val="0"/>
      <w:tabs>
        <w:tab w:val="left" w:pos="1418"/>
      </w:tabs>
      <w:ind w:firstLine="709"/>
      <w:jc w:val="both"/>
    </w:pPr>
    <w:rPr>
      <w:sz w:val="28"/>
    </w:rPr>
  </w:style>
  <w:style w:type="paragraph" w:customStyle="1" w:styleId="Iniiaiieoaeano21">
    <w:name w:val="Iniiaiie oa¶eano 21"/>
    <w:basedOn w:val="a"/>
    <w:pPr>
      <w:tabs>
        <w:tab w:val="left" w:pos="1418"/>
      </w:tabs>
      <w:ind w:firstLine="709"/>
      <w:jc w:val="both"/>
    </w:pPr>
    <w:rPr>
      <w:snapToGrid w:val="0"/>
      <w:sz w:val="28"/>
    </w:rPr>
  </w:style>
  <w:style w:type="paragraph" w:styleId="af6">
    <w:name w:val="Normal (Web)"/>
    <w:basedOn w:val="a"/>
    <w:semiHidden/>
    <w:pPr>
      <w:spacing w:before="26" w:after="26"/>
    </w:pPr>
    <w:rPr>
      <w:rFonts w:ascii="Arial" w:eastAsia="Arial Unicode MS" w:hAnsi="Arial"/>
      <w:color w:val="000000"/>
      <w:spacing w:val="2"/>
      <w:sz w:val="24"/>
    </w:rPr>
  </w:style>
  <w:style w:type="paragraph" w:customStyle="1" w:styleId="Noeeu">
    <w:name w:val="Noeeu"/>
    <w:pPr>
      <w:widowControl w:val="0"/>
    </w:pPr>
    <w:rPr>
      <w:sz w:val="28"/>
    </w:rPr>
  </w:style>
  <w:style w:type="paragraph" w:customStyle="1" w:styleId="BodyText23">
    <w:name w:val="Body Text 23"/>
    <w:basedOn w:val="a"/>
    <w:pPr>
      <w:jc w:val="both"/>
    </w:pPr>
    <w:rPr>
      <w:i/>
      <w:snapToGrid w:val="0"/>
      <w:sz w:val="28"/>
    </w:rPr>
  </w:style>
  <w:style w:type="paragraph" w:customStyle="1" w:styleId="BodyText22">
    <w:name w:val="Body Text 22"/>
    <w:basedOn w:val="a"/>
    <w:pPr>
      <w:spacing w:after="60"/>
      <w:ind w:firstLine="720"/>
      <w:jc w:val="both"/>
    </w:pPr>
    <w:rPr>
      <w:snapToGrid w:val="0"/>
      <w:sz w:val="28"/>
    </w:rPr>
  </w:style>
  <w:style w:type="paragraph" w:customStyle="1" w:styleId="Iniiaiieoaeano22">
    <w:name w:val="Iniiaiie oa¶eano 22"/>
    <w:basedOn w:val="a"/>
    <w:pPr>
      <w:tabs>
        <w:tab w:val="left" w:pos="1418"/>
      </w:tabs>
      <w:ind w:firstLine="709"/>
      <w:jc w:val="both"/>
    </w:pPr>
    <w:rPr>
      <w:snapToGrid w:val="0"/>
      <w:sz w:val="28"/>
    </w:rPr>
  </w:style>
  <w:style w:type="paragraph" w:customStyle="1" w:styleId="af7">
    <w:name w:val="Сноска"/>
    <w:basedOn w:val="a"/>
    <w:pPr>
      <w:ind w:firstLine="454"/>
      <w:jc w:val="both"/>
    </w:pPr>
    <w:rPr>
      <w:rFonts w:ascii="Arial" w:hAnsi="Arial"/>
      <w:sz w:val="14"/>
    </w:rPr>
  </w:style>
  <w:style w:type="paragraph" w:customStyle="1" w:styleId="Niinea">
    <w:name w:val="Niinea"/>
    <w:basedOn w:val="a"/>
    <w:next w:val="a"/>
    <w:pPr>
      <w:ind w:firstLine="454"/>
      <w:jc w:val="both"/>
    </w:pPr>
    <w:rPr>
      <w:rFonts w:ascii="Arial" w:hAnsi="Arial"/>
      <w:sz w:val="14"/>
    </w:rPr>
  </w:style>
  <w:style w:type="paragraph" w:customStyle="1" w:styleId="14">
    <w:name w:val="Цитата1"/>
    <w:basedOn w:val="a"/>
    <w:pPr>
      <w:ind w:left="851" w:right="935"/>
      <w:jc w:val="center"/>
    </w:pPr>
    <w:rPr>
      <w:rFonts w:ascii="Arial" w:hAnsi="Arial"/>
      <w:b/>
      <w:sz w:val="24"/>
    </w:rPr>
  </w:style>
  <w:style w:type="paragraph" w:customStyle="1" w:styleId="ConsPlusTitle">
    <w:name w:val="ConsPlusTitle"/>
    <w:pPr>
      <w:widowControl w:val="0"/>
      <w:autoSpaceDE w:val="0"/>
      <w:autoSpaceDN w:val="0"/>
      <w:adjustRightInd w:val="0"/>
    </w:pPr>
    <w:rPr>
      <w:rFonts w:ascii="Calibri" w:hAnsi="Calibri"/>
      <w:b/>
      <w:bCs/>
      <w:sz w:val="22"/>
      <w:szCs w:val="22"/>
    </w:rPr>
  </w:style>
  <w:style w:type="paragraph" w:styleId="15">
    <w:name w:val="toc 1"/>
    <w:basedOn w:val="a"/>
    <w:next w:val="a"/>
    <w:autoRedefine/>
    <w:uiPriority w:val="39"/>
    <w:rsid w:val="00B32343"/>
    <w:pPr>
      <w:tabs>
        <w:tab w:val="right" w:leader="dot" w:pos="9770"/>
      </w:tabs>
      <w:spacing w:line="480" w:lineRule="auto"/>
    </w:pPr>
  </w:style>
  <w:style w:type="paragraph" w:styleId="28">
    <w:name w:val="toc 2"/>
    <w:basedOn w:val="a"/>
    <w:next w:val="a"/>
    <w:autoRedefine/>
    <w:semiHidden/>
    <w:pPr>
      <w:ind w:left="200"/>
    </w:pPr>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character" w:styleId="af8">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9">
    <w:name w:val="List Paragraph"/>
    <w:basedOn w:val="a"/>
    <w:uiPriority w:val="34"/>
    <w:qFormat/>
    <w:pPr>
      <w:keepNext/>
      <w:spacing w:before="100" w:beforeAutospacing="1" w:after="100" w:afterAutospacing="1"/>
    </w:pPr>
    <w:rPr>
      <w:rFonts w:eastAsia="Calibri"/>
      <w:sz w:val="24"/>
      <w:szCs w:val="24"/>
    </w:rPr>
  </w:style>
  <w:style w:type="paragraph" w:customStyle="1" w:styleId="51">
    <w:name w:val="Заголовок 51"/>
    <w:basedOn w:val="27"/>
    <w:next w:val="27"/>
    <w:pPr>
      <w:keepNext/>
      <w:spacing w:line="360" w:lineRule="auto"/>
      <w:jc w:val="center"/>
      <w:outlineLvl w:val="4"/>
    </w:pPr>
    <w:rPr>
      <w:rFonts w:ascii="Bookman Old Style" w:hAnsi="Bookman Old Style"/>
      <w:b/>
      <w:i/>
      <w:snapToGrid/>
      <w:color w:val="800080"/>
      <w:sz w:val="40"/>
    </w:rPr>
  </w:style>
  <w:style w:type="paragraph" w:customStyle="1" w:styleId="311">
    <w:name w:val="Основной текст 31"/>
    <w:basedOn w:val="27"/>
    <w:pPr>
      <w:jc w:val="center"/>
    </w:pPr>
    <w:rPr>
      <w:rFonts w:ascii="Bookman Old Style" w:hAnsi="Bookman Old Style"/>
      <w:b/>
      <w:i/>
      <w:snapToGrid/>
      <w:color w:val="800080"/>
      <w:sz w:val="48"/>
    </w:rPr>
  </w:style>
  <w:style w:type="table" w:styleId="afa">
    <w:name w:val="Table Grid"/>
    <w:basedOn w:val="a1"/>
    <w:uiPriority w:val="59"/>
    <w:rsid w:val="00F7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C587A"/>
    <w:rPr>
      <w:rFonts w:ascii="Tahoma" w:hAnsi="Tahoma" w:cs="Tahoma"/>
      <w:sz w:val="16"/>
      <w:szCs w:val="16"/>
    </w:rPr>
  </w:style>
  <w:style w:type="character" w:customStyle="1" w:styleId="afc">
    <w:name w:val="Текст выноски Знак"/>
    <w:link w:val="afb"/>
    <w:uiPriority w:val="99"/>
    <w:semiHidden/>
    <w:rsid w:val="00EC587A"/>
    <w:rPr>
      <w:rFonts w:ascii="Tahoma" w:hAnsi="Tahoma" w:cs="Tahoma"/>
      <w:sz w:val="16"/>
      <w:szCs w:val="16"/>
    </w:rPr>
  </w:style>
  <w:style w:type="character" w:customStyle="1" w:styleId="25">
    <w:name w:val="Основной текст с отступом 2 Знак"/>
    <w:link w:val="24"/>
    <w:semiHidden/>
    <w:rsid w:val="00311C6F"/>
    <w:rPr>
      <w:i/>
      <w:sz w:val="28"/>
    </w:rPr>
  </w:style>
  <w:style w:type="character" w:customStyle="1" w:styleId="ac">
    <w:name w:val="Основной текст с отступом Знак"/>
    <w:aliases w:val="Основной текст 1 Знак,Нумерованный список !! Знак,Надин стиль Знак"/>
    <w:link w:val="ab"/>
    <w:semiHidden/>
    <w:rsid w:val="00645253"/>
    <w:rPr>
      <w:sz w:val="28"/>
    </w:rPr>
  </w:style>
  <w:style w:type="character" w:customStyle="1" w:styleId="FontStyle11">
    <w:name w:val="Font Style11"/>
    <w:basedOn w:val="a0"/>
    <w:rsid w:val="00CC3A04"/>
    <w:rPr>
      <w:rFonts w:ascii="Times New Roman" w:hAnsi="Times New Roman" w:cs="Times New Roman" w:hint="default"/>
      <w:sz w:val="24"/>
      <w:szCs w:val="24"/>
    </w:rPr>
  </w:style>
  <w:style w:type="paragraph" w:customStyle="1" w:styleId="Style1">
    <w:name w:val="Style1"/>
    <w:basedOn w:val="a"/>
    <w:rsid w:val="00D32326"/>
    <w:pPr>
      <w:autoSpaceDE w:val="0"/>
      <w:autoSpaceDN w:val="0"/>
      <w:adjustRightInd w:val="0"/>
      <w:spacing w:line="293" w:lineRule="exact"/>
    </w:pPr>
    <w:rPr>
      <w:sz w:val="24"/>
      <w:szCs w:val="24"/>
    </w:rPr>
  </w:style>
  <w:style w:type="paragraph" w:customStyle="1" w:styleId="33">
    <w:name w:val="Обычный3"/>
    <w:rsid w:val="001306FE"/>
    <w:rPr>
      <w:snapToGrid w:val="0"/>
    </w:rPr>
  </w:style>
  <w:style w:type="character" w:customStyle="1" w:styleId="apple-converted-space">
    <w:name w:val="apple-converted-space"/>
    <w:basedOn w:val="a0"/>
    <w:rsid w:val="00E4385A"/>
  </w:style>
  <w:style w:type="paragraph" w:customStyle="1" w:styleId="220">
    <w:name w:val="Основной текст 22"/>
    <w:basedOn w:val="a"/>
    <w:rsid w:val="00C422A5"/>
    <w:pPr>
      <w:widowControl/>
      <w:spacing w:after="60"/>
      <w:ind w:firstLine="720"/>
      <w:jc w:val="both"/>
    </w:pPr>
    <w:rPr>
      <w:sz w:val="28"/>
    </w:rPr>
  </w:style>
  <w:style w:type="character" w:customStyle="1" w:styleId="a5">
    <w:name w:val="Верхний колонтитул Знак"/>
    <w:basedOn w:val="a0"/>
    <w:link w:val="a4"/>
    <w:semiHidden/>
    <w:rsid w:val="00C25F8B"/>
  </w:style>
  <w:style w:type="paragraph" w:customStyle="1" w:styleId="ConsPlusCell">
    <w:name w:val="ConsPlusCell"/>
    <w:rsid w:val="00246D6C"/>
    <w:pPr>
      <w:widowControl w:val="0"/>
      <w:autoSpaceDE w:val="0"/>
      <w:autoSpaceDN w:val="0"/>
      <w:adjustRightInd w:val="0"/>
    </w:pPr>
    <w:rPr>
      <w:sz w:val="28"/>
      <w:szCs w:val="28"/>
    </w:rPr>
  </w:style>
  <w:style w:type="paragraph" w:customStyle="1" w:styleId="41">
    <w:name w:val="Обычный4"/>
    <w:rsid w:val="008B1F5A"/>
    <w:rPr>
      <w:snapToGrid w:val="0"/>
    </w:rPr>
  </w:style>
  <w:style w:type="paragraph" w:customStyle="1" w:styleId="52">
    <w:name w:val="Обычный5"/>
    <w:rsid w:val="00BE12FA"/>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ind w:left="2127" w:firstLine="709"/>
      <w:outlineLvl w:val="1"/>
    </w:pPr>
    <w:rPr>
      <w:b/>
      <w:sz w:val="24"/>
    </w:rPr>
  </w:style>
  <w:style w:type="paragraph" w:styleId="3">
    <w:name w:val="heading 3"/>
    <w:basedOn w:val="a"/>
    <w:next w:val="a"/>
    <w:qFormat/>
    <w:pPr>
      <w:keepNext/>
      <w:spacing w:line="220" w:lineRule="exact"/>
      <w:outlineLvl w:val="2"/>
    </w:pPr>
    <w:rPr>
      <w:rFonts w:ascii="Times New Roman CYR" w:hAnsi="Times New Roman CYR"/>
      <w:sz w:val="24"/>
    </w:rPr>
  </w:style>
  <w:style w:type="paragraph" w:styleId="4">
    <w:name w:val="heading 4"/>
    <w:basedOn w:val="3"/>
    <w:next w:val="a"/>
    <w:qFormat/>
    <w:pPr>
      <w:spacing w:before="120" w:after="60" w:line="240" w:lineRule="auto"/>
      <w:outlineLvl w:val="3"/>
    </w:pPr>
    <w:rPr>
      <w:rFonts w:ascii="Arial" w:hAnsi="Arial"/>
      <w:i/>
      <w:sz w:val="16"/>
    </w:rPr>
  </w:style>
  <w:style w:type="paragraph" w:styleId="5">
    <w:name w:val="heading 5"/>
    <w:basedOn w:val="a"/>
    <w:next w:val="a"/>
    <w:qFormat/>
    <w:pPr>
      <w:keepNext/>
      <w:tabs>
        <w:tab w:val="left" w:pos="3119"/>
      </w:tabs>
      <w:ind w:left="3545"/>
      <w:outlineLvl w:val="4"/>
    </w:pPr>
    <w:rPr>
      <w:sz w:val="28"/>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ind w:firstLine="709"/>
      <w:jc w:val="both"/>
      <w:outlineLvl w:val="6"/>
    </w:pPr>
    <w:rPr>
      <w:b/>
      <w:i/>
      <w:iCs/>
      <w:sz w:val="28"/>
    </w:rPr>
  </w:style>
  <w:style w:type="paragraph" w:styleId="8">
    <w:name w:val="heading 8"/>
    <w:basedOn w:val="a"/>
    <w:next w:val="a"/>
    <w:qFormat/>
    <w:pPr>
      <w:keepNext/>
      <w:ind w:left="-142" w:right="-255"/>
      <w:jc w:val="center"/>
      <w:outlineLvl w:val="7"/>
    </w:pPr>
    <w:rPr>
      <w:sz w:val="24"/>
    </w:rPr>
  </w:style>
  <w:style w:type="paragraph" w:styleId="9">
    <w:name w:val="heading 9"/>
    <w:basedOn w:val="a"/>
    <w:next w:val="a"/>
    <w:qFormat/>
    <w:pPr>
      <w:keepNext/>
      <w:ind w:left="14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pPr>
      <w:widowControl w:val="0"/>
    </w:pPr>
  </w:style>
  <w:style w:type="paragraph" w:customStyle="1" w:styleId="20">
    <w:name w:val="Стиль2"/>
    <w:pPr>
      <w:widowControl w:val="0"/>
    </w:pPr>
  </w:style>
  <w:style w:type="paragraph" w:styleId="a3">
    <w:name w:val="Body Text"/>
    <w:basedOn w:val="a"/>
    <w:semiHidden/>
    <w:pPr>
      <w:jc w:val="both"/>
    </w:pPr>
    <w:rPr>
      <w:b/>
      <w:sz w:val="24"/>
    </w:rPr>
  </w:style>
  <w:style w:type="paragraph" w:styleId="a4">
    <w:name w:val="header"/>
    <w:basedOn w:val="a"/>
    <w:link w:val="a5"/>
    <w:semiHidden/>
    <w:pPr>
      <w:tabs>
        <w:tab w:val="center" w:pos="4536"/>
        <w:tab w:val="right" w:pos="9072"/>
      </w:tabs>
    </w:pPr>
  </w:style>
  <w:style w:type="paragraph" w:customStyle="1" w:styleId="21">
    <w:name w:val="„Џ‘џ2"/>
    <w:pPr>
      <w:widowControl w:val="0"/>
    </w:pPr>
  </w:style>
  <w:style w:type="character" w:styleId="a6">
    <w:name w:val="page number"/>
    <w:semiHidden/>
    <w:rPr>
      <w:sz w:val="20"/>
    </w:rPr>
  </w:style>
  <w:style w:type="paragraph" w:styleId="a7">
    <w:name w:val="footer"/>
    <w:basedOn w:val="a"/>
    <w:pPr>
      <w:tabs>
        <w:tab w:val="center" w:pos="4153"/>
        <w:tab w:val="right" w:pos="8306"/>
      </w:tabs>
    </w:pPr>
  </w:style>
  <w:style w:type="paragraph" w:styleId="a8">
    <w:name w:val="footnote text"/>
    <w:basedOn w:val="a"/>
    <w:semiHidden/>
  </w:style>
  <w:style w:type="paragraph" w:customStyle="1" w:styleId="a9">
    <w:name w:val="Стиль"/>
    <w:pPr>
      <w:widowControl w:val="0"/>
    </w:pPr>
    <w:rPr>
      <w:sz w:val="28"/>
    </w:rPr>
  </w:style>
  <w:style w:type="paragraph" w:customStyle="1" w:styleId="22">
    <w:name w:val="г?Ф?2"/>
    <w:pPr>
      <w:widowControl w:val="0"/>
    </w:pPr>
  </w:style>
  <w:style w:type="paragraph" w:customStyle="1" w:styleId="11">
    <w:name w:val="Обычный1"/>
    <w:pPr>
      <w:widowControl w:val="0"/>
    </w:pPr>
  </w:style>
  <w:style w:type="paragraph" w:customStyle="1" w:styleId="aa">
    <w:name w:val="текст сноски"/>
    <w:basedOn w:val="a"/>
  </w:style>
  <w:style w:type="paragraph" w:customStyle="1" w:styleId="23">
    <w:name w:val="?????2"/>
    <w:pPr>
      <w:widowControl w:val="0"/>
    </w:pPr>
  </w:style>
  <w:style w:type="paragraph" w:customStyle="1" w:styleId="12">
    <w:name w:val="?????1"/>
    <w:pPr>
      <w:widowControl w:val="0"/>
    </w:pPr>
  </w:style>
  <w:style w:type="paragraph" w:styleId="ab">
    <w:name w:val="Body Text Indent"/>
    <w:aliases w:val="Основной текст 1,Нумерованный список !!,Надин стиль"/>
    <w:basedOn w:val="a"/>
    <w:link w:val="ac"/>
    <w:semiHidden/>
    <w:pPr>
      <w:tabs>
        <w:tab w:val="left" w:pos="1418"/>
      </w:tabs>
      <w:ind w:firstLine="709"/>
      <w:jc w:val="both"/>
    </w:pPr>
    <w:rPr>
      <w:sz w:val="28"/>
    </w:rPr>
  </w:style>
  <w:style w:type="paragraph" w:styleId="24">
    <w:name w:val="Body Text Indent 2"/>
    <w:basedOn w:val="a"/>
    <w:link w:val="25"/>
    <w:semiHidden/>
    <w:pPr>
      <w:tabs>
        <w:tab w:val="left" w:pos="1418"/>
      </w:tabs>
      <w:ind w:firstLine="709"/>
      <w:jc w:val="both"/>
    </w:pPr>
    <w:rPr>
      <w:i/>
      <w:sz w:val="28"/>
    </w:rPr>
  </w:style>
  <w:style w:type="paragraph" w:styleId="26">
    <w:name w:val="Body Text 2"/>
    <w:basedOn w:val="a"/>
    <w:semiHidden/>
    <w:pPr>
      <w:jc w:val="both"/>
    </w:pPr>
    <w:rPr>
      <w:i/>
      <w:sz w:val="28"/>
    </w:rPr>
  </w:style>
  <w:style w:type="paragraph" w:customStyle="1" w:styleId="27">
    <w:name w:val="Обычный2"/>
    <w:rPr>
      <w:snapToGrid w:val="0"/>
    </w:rPr>
  </w:style>
  <w:style w:type="paragraph" w:styleId="30">
    <w:name w:val="Body Text Indent 3"/>
    <w:basedOn w:val="a"/>
    <w:semiHidden/>
    <w:pPr>
      <w:ind w:firstLine="567"/>
      <w:jc w:val="both"/>
    </w:pPr>
    <w:rPr>
      <w:sz w:val="28"/>
    </w:rPr>
  </w:style>
  <w:style w:type="paragraph" w:customStyle="1" w:styleId="Noeeu2">
    <w:name w:val="Noeeu2"/>
    <w:pPr>
      <w:widowControl w:val="0"/>
    </w:pPr>
  </w:style>
  <w:style w:type="paragraph" w:styleId="31">
    <w:name w:val="Body Text 3"/>
    <w:basedOn w:val="a"/>
    <w:semiHidden/>
    <w:pPr>
      <w:jc w:val="both"/>
    </w:pPr>
    <w:rPr>
      <w:sz w:val="28"/>
    </w:rPr>
  </w:style>
  <w:style w:type="paragraph" w:customStyle="1" w:styleId="Noeeu1">
    <w:name w:val="Noeeu1"/>
    <w:pPr>
      <w:widowControl w:val="0"/>
    </w:pPr>
  </w:style>
  <w:style w:type="paragraph" w:customStyle="1" w:styleId="210">
    <w:name w:val="Обычный21"/>
    <w:pPr>
      <w:widowControl w:val="0"/>
    </w:pPr>
    <w:rPr>
      <w:snapToGrid w:val="0"/>
    </w:rPr>
  </w:style>
  <w:style w:type="paragraph" w:customStyle="1" w:styleId="Iauiue">
    <w:name w:val="Iau?iue"/>
  </w:style>
  <w:style w:type="paragraph" w:styleId="ad">
    <w:name w:val="Message Header"/>
    <w:basedOn w:val="a"/>
    <w:semiHidden/>
    <w:pPr>
      <w:spacing w:before="40" w:after="40" w:line="140" w:lineRule="exact"/>
    </w:pPr>
    <w:rPr>
      <w:rFonts w:ascii="Arial" w:hAnsi="Arial"/>
      <w:i/>
      <w:sz w:val="14"/>
    </w:rPr>
  </w:style>
  <w:style w:type="paragraph" w:customStyle="1" w:styleId="ae">
    <w:name w:val="Таблица"/>
    <w:basedOn w:val="ad"/>
    <w:pPr>
      <w:spacing w:before="0" w:after="0"/>
    </w:pPr>
    <w:rPr>
      <w:i w:val="0"/>
    </w:rPr>
  </w:style>
  <w:style w:type="paragraph" w:customStyle="1" w:styleId="caaieiaie1">
    <w:name w:val="caaieiaie 1"/>
    <w:basedOn w:val="a"/>
    <w:next w:val="a"/>
    <w:pPr>
      <w:keepNext/>
      <w:keepLines/>
      <w:suppressLineNumbers/>
      <w:suppressAutoHyphens/>
      <w:spacing w:before="240" w:after="120"/>
      <w:jc w:val="center"/>
    </w:pPr>
    <w:rPr>
      <w:rFonts w:ascii="Arial" w:hAnsi="Arial"/>
      <w:b/>
      <w:snapToGrid w:val="0"/>
      <w:kern w:val="28"/>
      <w:sz w:val="28"/>
    </w:rPr>
  </w:style>
  <w:style w:type="paragraph" w:customStyle="1" w:styleId="211">
    <w:name w:val="Основной текст 21"/>
    <w:basedOn w:val="a"/>
    <w:pPr>
      <w:spacing w:after="60"/>
      <w:ind w:firstLine="720"/>
      <w:jc w:val="both"/>
    </w:pPr>
    <w:rPr>
      <w:sz w:val="28"/>
    </w:rPr>
  </w:style>
  <w:style w:type="paragraph" w:customStyle="1" w:styleId="212">
    <w:name w:val="Основной текст с отступом 21"/>
    <w:basedOn w:val="a"/>
    <w:pPr>
      <w:ind w:left="142"/>
      <w:jc w:val="both"/>
    </w:pPr>
    <w:rPr>
      <w:lang w:val="en-US"/>
    </w:rPr>
  </w:style>
  <w:style w:type="paragraph" w:customStyle="1" w:styleId="ea2">
    <w:name w:val="Основной те¶eaст 2"/>
    <w:basedOn w:val="a"/>
    <w:pPr>
      <w:tabs>
        <w:tab w:val="left" w:pos="1418"/>
      </w:tabs>
      <w:ind w:firstLine="709"/>
      <w:jc w:val="both"/>
    </w:pPr>
    <w:rPr>
      <w:snapToGrid w:val="0"/>
      <w:sz w:val="28"/>
    </w:rPr>
  </w:style>
  <w:style w:type="paragraph" w:styleId="af">
    <w:name w:val="Title"/>
    <w:basedOn w:val="a"/>
    <w:qFormat/>
    <w:pPr>
      <w:jc w:val="center"/>
    </w:pPr>
    <w:rPr>
      <w:sz w:val="28"/>
    </w:rPr>
  </w:style>
  <w:style w:type="paragraph" w:customStyle="1" w:styleId="af0">
    <w:name w:val="Заголграф"/>
    <w:basedOn w:val="3"/>
    <w:pPr>
      <w:spacing w:before="120" w:after="60" w:line="240" w:lineRule="auto"/>
      <w:jc w:val="center"/>
      <w:outlineLvl w:val="9"/>
    </w:pPr>
    <w:rPr>
      <w:rFonts w:ascii="Arial" w:hAnsi="Arial"/>
      <w:b/>
      <w:sz w:val="16"/>
    </w:rPr>
  </w:style>
  <w:style w:type="paragraph" w:styleId="af1">
    <w:name w:val="caption"/>
    <w:basedOn w:val="a"/>
    <w:qFormat/>
    <w:pPr>
      <w:spacing w:after="120"/>
      <w:jc w:val="center"/>
    </w:pPr>
    <w:rPr>
      <w:b/>
      <w:sz w:val="28"/>
    </w:rPr>
  </w:style>
  <w:style w:type="paragraph" w:customStyle="1" w:styleId="13">
    <w:name w:val="Основной текст1"/>
    <w:basedOn w:val="a"/>
    <w:pPr>
      <w:jc w:val="both"/>
    </w:pPr>
    <w:rPr>
      <w:snapToGrid w:val="0"/>
      <w:sz w:val="24"/>
    </w:rPr>
  </w:style>
  <w:style w:type="paragraph" w:customStyle="1" w:styleId="Iniiaiieoaeno2">
    <w:name w:val="Iniiaiie oaeno 2"/>
    <w:basedOn w:val="27"/>
    <w:pPr>
      <w:ind w:firstLine="708"/>
      <w:jc w:val="both"/>
    </w:pPr>
    <w:rPr>
      <w:sz w:val="28"/>
    </w:rPr>
  </w:style>
  <w:style w:type="paragraph" w:styleId="af2">
    <w:name w:val="Document Map"/>
    <w:basedOn w:val="a"/>
    <w:semiHidden/>
    <w:pPr>
      <w:shd w:val="clear" w:color="auto" w:fill="000080"/>
    </w:pPr>
    <w:rPr>
      <w:rFonts w:ascii="Tahoma" w:hAnsi="Tahoma"/>
    </w:rPr>
  </w:style>
  <w:style w:type="paragraph" w:styleId="af3">
    <w:name w:val="Plain Text"/>
    <w:basedOn w:val="a"/>
    <w:semiHidden/>
    <w:rPr>
      <w:rFonts w:ascii="Courier New" w:hAnsi="Courier New"/>
    </w:rPr>
  </w:style>
  <w:style w:type="character" w:styleId="af4">
    <w:name w:val="footnote reference"/>
    <w:semiHidden/>
    <w:rPr>
      <w:vertAlign w:val="superscript"/>
    </w:rPr>
  </w:style>
  <w:style w:type="paragraph" w:customStyle="1" w:styleId="af5">
    <w:name w:val="a"/>
    <w:pPr>
      <w:widowControl w:val="0"/>
      <w:autoSpaceDE w:val="0"/>
      <w:autoSpaceDN w:val="0"/>
      <w:adjustRightInd w:val="0"/>
    </w:pPr>
  </w:style>
  <w:style w:type="paragraph" w:customStyle="1" w:styleId="310">
    <w:name w:val="Основной текст с отступом 31"/>
    <w:basedOn w:val="a"/>
    <w:pPr>
      <w:ind w:firstLine="567"/>
      <w:jc w:val="both"/>
    </w:pPr>
    <w:rPr>
      <w:sz w:val="28"/>
    </w:rPr>
  </w:style>
  <w:style w:type="paragraph" w:customStyle="1" w:styleId="BodyText21">
    <w:name w:val="Body Text 21"/>
    <w:basedOn w:val="a"/>
    <w:pPr>
      <w:ind w:firstLine="709"/>
      <w:jc w:val="both"/>
    </w:pPr>
    <w:rPr>
      <w:sz w:val="28"/>
    </w:rPr>
  </w:style>
  <w:style w:type="paragraph" w:customStyle="1" w:styleId="ea20">
    <w:name w:val="Îñíîâíîé òå¶eañò 2"/>
    <w:basedOn w:val="a"/>
    <w:pPr>
      <w:tabs>
        <w:tab w:val="left" w:pos="1418"/>
      </w:tabs>
      <w:autoSpaceDE w:val="0"/>
      <w:autoSpaceDN w:val="0"/>
      <w:adjustRightInd w:val="0"/>
      <w:ind w:firstLine="709"/>
      <w:jc w:val="both"/>
    </w:pPr>
    <w:rPr>
      <w:sz w:val="28"/>
      <w:szCs w:val="28"/>
    </w:rPr>
  </w:style>
  <w:style w:type="paragraph" w:customStyle="1" w:styleId="Iniiaiieoaeano2">
    <w:name w:val="Iniiaiie oa¶eano 2"/>
    <w:basedOn w:val="27"/>
    <w:pPr>
      <w:widowControl w:val="0"/>
      <w:tabs>
        <w:tab w:val="left" w:pos="1418"/>
      </w:tabs>
      <w:ind w:firstLine="709"/>
      <w:jc w:val="both"/>
    </w:pPr>
    <w:rPr>
      <w:sz w:val="28"/>
    </w:rPr>
  </w:style>
  <w:style w:type="paragraph" w:customStyle="1" w:styleId="Iniiaiieoaeano21">
    <w:name w:val="Iniiaiie oa¶eano 21"/>
    <w:basedOn w:val="a"/>
    <w:pPr>
      <w:tabs>
        <w:tab w:val="left" w:pos="1418"/>
      </w:tabs>
      <w:ind w:firstLine="709"/>
      <w:jc w:val="both"/>
    </w:pPr>
    <w:rPr>
      <w:snapToGrid w:val="0"/>
      <w:sz w:val="28"/>
    </w:rPr>
  </w:style>
  <w:style w:type="paragraph" w:styleId="af6">
    <w:name w:val="Normal (Web)"/>
    <w:basedOn w:val="a"/>
    <w:semiHidden/>
    <w:pPr>
      <w:spacing w:before="26" w:after="26"/>
    </w:pPr>
    <w:rPr>
      <w:rFonts w:ascii="Arial" w:eastAsia="Arial Unicode MS" w:hAnsi="Arial"/>
      <w:color w:val="000000"/>
      <w:spacing w:val="2"/>
      <w:sz w:val="24"/>
    </w:rPr>
  </w:style>
  <w:style w:type="paragraph" w:customStyle="1" w:styleId="Noeeu">
    <w:name w:val="Noeeu"/>
    <w:pPr>
      <w:widowControl w:val="0"/>
    </w:pPr>
    <w:rPr>
      <w:sz w:val="28"/>
    </w:rPr>
  </w:style>
  <w:style w:type="paragraph" w:customStyle="1" w:styleId="BodyText23">
    <w:name w:val="Body Text 23"/>
    <w:basedOn w:val="a"/>
    <w:pPr>
      <w:jc w:val="both"/>
    </w:pPr>
    <w:rPr>
      <w:i/>
      <w:snapToGrid w:val="0"/>
      <w:sz w:val="28"/>
    </w:rPr>
  </w:style>
  <w:style w:type="paragraph" w:customStyle="1" w:styleId="BodyText22">
    <w:name w:val="Body Text 22"/>
    <w:basedOn w:val="a"/>
    <w:pPr>
      <w:spacing w:after="60"/>
      <w:ind w:firstLine="720"/>
      <w:jc w:val="both"/>
    </w:pPr>
    <w:rPr>
      <w:snapToGrid w:val="0"/>
      <w:sz w:val="28"/>
    </w:rPr>
  </w:style>
  <w:style w:type="paragraph" w:customStyle="1" w:styleId="Iniiaiieoaeano22">
    <w:name w:val="Iniiaiie oa¶eano 22"/>
    <w:basedOn w:val="a"/>
    <w:pPr>
      <w:tabs>
        <w:tab w:val="left" w:pos="1418"/>
      </w:tabs>
      <w:ind w:firstLine="709"/>
      <w:jc w:val="both"/>
    </w:pPr>
    <w:rPr>
      <w:snapToGrid w:val="0"/>
      <w:sz w:val="28"/>
    </w:rPr>
  </w:style>
  <w:style w:type="paragraph" w:customStyle="1" w:styleId="af7">
    <w:name w:val="Сноска"/>
    <w:basedOn w:val="a"/>
    <w:pPr>
      <w:ind w:firstLine="454"/>
      <w:jc w:val="both"/>
    </w:pPr>
    <w:rPr>
      <w:rFonts w:ascii="Arial" w:hAnsi="Arial"/>
      <w:sz w:val="14"/>
    </w:rPr>
  </w:style>
  <w:style w:type="paragraph" w:customStyle="1" w:styleId="Niinea">
    <w:name w:val="Niinea"/>
    <w:basedOn w:val="a"/>
    <w:next w:val="a"/>
    <w:pPr>
      <w:ind w:firstLine="454"/>
      <w:jc w:val="both"/>
    </w:pPr>
    <w:rPr>
      <w:rFonts w:ascii="Arial" w:hAnsi="Arial"/>
      <w:sz w:val="14"/>
    </w:rPr>
  </w:style>
  <w:style w:type="paragraph" w:customStyle="1" w:styleId="14">
    <w:name w:val="Цитата1"/>
    <w:basedOn w:val="a"/>
    <w:pPr>
      <w:ind w:left="851" w:right="935"/>
      <w:jc w:val="center"/>
    </w:pPr>
    <w:rPr>
      <w:rFonts w:ascii="Arial" w:hAnsi="Arial"/>
      <w:b/>
      <w:sz w:val="24"/>
    </w:rPr>
  </w:style>
  <w:style w:type="paragraph" w:customStyle="1" w:styleId="ConsPlusTitle">
    <w:name w:val="ConsPlusTitle"/>
    <w:pPr>
      <w:widowControl w:val="0"/>
      <w:autoSpaceDE w:val="0"/>
      <w:autoSpaceDN w:val="0"/>
      <w:adjustRightInd w:val="0"/>
    </w:pPr>
    <w:rPr>
      <w:rFonts w:ascii="Calibri" w:hAnsi="Calibri"/>
      <w:b/>
      <w:bCs/>
      <w:sz w:val="22"/>
      <w:szCs w:val="22"/>
    </w:rPr>
  </w:style>
  <w:style w:type="paragraph" w:styleId="15">
    <w:name w:val="toc 1"/>
    <w:basedOn w:val="a"/>
    <w:next w:val="a"/>
    <w:autoRedefine/>
    <w:uiPriority w:val="39"/>
    <w:rsid w:val="00B32343"/>
    <w:pPr>
      <w:tabs>
        <w:tab w:val="right" w:leader="dot" w:pos="9770"/>
      </w:tabs>
      <w:spacing w:line="480" w:lineRule="auto"/>
    </w:pPr>
  </w:style>
  <w:style w:type="paragraph" w:styleId="28">
    <w:name w:val="toc 2"/>
    <w:basedOn w:val="a"/>
    <w:next w:val="a"/>
    <w:autoRedefine/>
    <w:semiHidden/>
    <w:pPr>
      <w:ind w:left="200"/>
    </w:pPr>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character" w:styleId="af8">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9">
    <w:name w:val="List Paragraph"/>
    <w:basedOn w:val="a"/>
    <w:uiPriority w:val="34"/>
    <w:qFormat/>
    <w:pPr>
      <w:keepNext/>
      <w:spacing w:before="100" w:beforeAutospacing="1" w:after="100" w:afterAutospacing="1"/>
    </w:pPr>
    <w:rPr>
      <w:rFonts w:eastAsia="Calibri"/>
      <w:sz w:val="24"/>
      <w:szCs w:val="24"/>
    </w:rPr>
  </w:style>
  <w:style w:type="paragraph" w:customStyle="1" w:styleId="51">
    <w:name w:val="Заголовок 51"/>
    <w:basedOn w:val="27"/>
    <w:next w:val="27"/>
    <w:pPr>
      <w:keepNext/>
      <w:spacing w:line="360" w:lineRule="auto"/>
      <w:jc w:val="center"/>
      <w:outlineLvl w:val="4"/>
    </w:pPr>
    <w:rPr>
      <w:rFonts w:ascii="Bookman Old Style" w:hAnsi="Bookman Old Style"/>
      <w:b/>
      <w:i/>
      <w:snapToGrid/>
      <w:color w:val="800080"/>
      <w:sz w:val="40"/>
    </w:rPr>
  </w:style>
  <w:style w:type="paragraph" w:customStyle="1" w:styleId="311">
    <w:name w:val="Основной текст 31"/>
    <w:basedOn w:val="27"/>
    <w:pPr>
      <w:jc w:val="center"/>
    </w:pPr>
    <w:rPr>
      <w:rFonts w:ascii="Bookman Old Style" w:hAnsi="Bookman Old Style"/>
      <w:b/>
      <w:i/>
      <w:snapToGrid/>
      <w:color w:val="800080"/>
      <w:sz w:val="48"/>
    </w:rPr>
  </w:style>
  <w:style w:type="table" w:styleId="afa">
    <w:name w:val="Table Grid"/>
    <w:basedOn w:val="a1"/>
    <w:uiPriority w:val="59"/>
    <w:rsid w:val="00F7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C587A"/>
    <w:rPr>
      <w:rFonts w:ascii="Tahoma" w:hAnsi="Tahoma" w:cs="Tahoma"/>
      <w:sz w:val="16"/>
      <w:szCs w:val="16"/>
    </w:rPr>
  </w:style>
  <w:style w:type="character" w:customStyle="1" w:styleId="afc">
    <w:name w:val="Текст выноски Знак"/>
    <w:link w:val="afb"/>
    <w:uiPriority w:val="99"/>
    <w:semiHidden/>
    <w:rsid w:val="00EC587A"/>
    <w:rPr>
      <w:rFonts w:ascii="Tahoma" w:hAnsi="Tahoma" w:cs="Tahoma"/>
      <w:sz w:val="16"/>
      <w:szCs w:val="16"/>
    </w:rPr>
  </w:style>
  <w:style w:type="character" w:customStyle="1" w:styleId="25">
    <w:name w:val="Основной текст с отступом 2 Знак"/>
    <w:link w:val="24"/>
    <w:semiHidden/>
    <w:rsid w:val="00311C6F"/>
    <w:rPr>
      <w:i/>
      <w:sz w:val="28"/>
    </w:rPr>
  </w:style>
  <w:style w:type="character" w:customStyle="1" w:styleId="ac">
    <w:name w:val="Основной текст с отступом Знак"/>
    <w:aliases w:val="Основной текст 1 Знак,Нумерованный список !! Знак,Надин стиль Знак"/>
    <w:link w:val="ab"/>
    <w:semiHidden/>
    <w:rsid w:val="00645253"/>
    <w:rPr>
      <w:sz w:val="28"/>
    </w:rPr>
  </w:style>
  <w:style w:type="character" w:customStyle="1" w:styleId="FontStyle11">
    <w:name w:val="Font Style11"/>
    <w:basedOn w:val="a0"/>
    <w:rsid w:val="00CC3A04"/>
    <w:rPr>
      <w:rFonts w:ascii="Times New Roman" w:hAnsi="Times New Roman" w:cs="Times New Roman" w:hint="default"/>
      <w:sz w:val="24"/>
      <w:szCs w:val="24"/>
    </w:rPr>
  </w:style>
  <w:style w:type="paragraph" w:customStyle="1" w:styleId="Style1">
    <w:name w:val="Style1"/>
    <w:basedOn w:val="a"/>
    <w:rsid w:val="00D32326"/>
    <w:pPr>
      <w:autoSpaceDE w:val="0"/>
      <w:autoSpaceDN w:val="0"/>
      <w:adjustRightInd w:val="0"/>
      <w:spacing w:line="293" w:lineRule="exact"/>
    </w:pPr>
    <w:rPr>
      <w:sz w:val="24"/>
      <w:szCs w:val="24"/>
    </w:rPr>
  </w:style>
  <w:style w:type="paragraph" w:customStyle="1" w:styleId="33">
    <w:name w:val="Обычный3"/>
    <w:rsid w:val="001306FE"/>
    <w:rPr>
      <w:snapToGrid w:val="0"/>
    </w:rPr>
  </w:style>
  <w:style w:type="character" w:customStyle="1" w:styleId="apple-converted-space">
    <w:name w:val="apple-converted-space"/>
    <w:basedOn w:val="a0"/>
    <w:rsid w:val="00E4385A"/>
  </w:style>
  <w:style w:type="paragraph" w:customStyle="1" w:styleId="220">
    <w:name w:val="Основной текст 22"/>
    <w:basedOn w:val="a"/>
    <w:rsid w:val="00C422A5"/>
    <w:pPr>
      <w:widowControl/>
      <w:spacing w:after="60"/>
      <w:ind w:firstLine="720"/>
      <w:jc w:val="both"/>
    </w:pPr>
    <w:rPr>
      <w:sz w:val="28"/>
    </w:rPr>
  </w:style>
  <w:style w:type="character" w:customStyle="1" w:styleId="a5">
    <w:name w:val="Верхний колонтитул Знак"/>
    <w:basedOn w:val="a0"/>
    <w:link w:val="a4"/>
    <w:semiHidden/>
    <w:rsid w:val="00C25F8B"/>
  </w:style>
  <w:style w:type="paragraph" w:customStyle="1" w:styleId="ConsPlusCell">
    <w:name w:val="ConsPlusCell"/>
    <w:rsid w:val="00246D6C"/>
    <w:pPr>
      <w:widowControl w:val="0"/>
      <w:autoSpaceDE w:val="0"/>
      <w:autoSpaceDN w:val="0"/>
      <w:adjustRightInd w:val="0"/>
    </w:pPr>
    <w:rPr>
      <w:sz w:val="28"/>
      <w:szCs w:val="28"/>
    </w:rPr>
  </w:style>
  <w:style w:type="paragraph" w:customStyle="1" w:styleId="41">
    <w:name w:val="Обычный4"/>
    <w:rsid w:val="008B1F5A"/>
    <w:rPr>
      <w:snapToGrid w:val="0"/>
    </w:rPr>
  </w:style>
  <w:style w:type="paragraph" w:customStyle="1" w:styleId="52">
    <w:name w:val="Обычный5"/>
    <w:rsid w:val="00BE12F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NF225~1.IVA\AppData\Local\Temp\OICE_BD94867E-764A-44B6-9AE0-8DC64D320A07.0\&#1054;&#1090;&#1082;&#1088;&#1099;&#1090;&#1100;_&#1082;&#1072;&#1088;&#1090;&#1086;&#1090;&#1077;&#1082;&#10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F543-0F28-49A7-8945-42162177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14604</Words>
  <Characters>92192</Characters>
  <Application>Microsoft Office Word</Application>
  <DocSecurity>0</DocSecurity>
  <Lines>768</Lines>
  <Paragraphs>213</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Министерство экономики</vt:lpstr>
      <vt:lpstr>Введение</vt:lpstr>
      <vt:lpstr>I. Демография</vt:lpstr>
      <vt:lpstr>II. Оборот организаций </vt:lpstr>
      <vt:lpstr/>
      <vt:lpstr>III. Промышленность </vt:lpstr>
      <vt:lpstr>IV. Сельское хозяйство, рыболовство и рыбоводство </vt:lpstr>
      <vt:lpstr>V. Транспорт </vt:lpstr>
      <vt:lpstr>VI. Инвестиции, строительство </vt:lpstr>
      <vt:lpstr>VII. Потребительский рынок </vt:lpstr>
      <vt:lpstr>VIII. Финансовое состояние организаций и бюджет </vt:lpstr>
      <vt:lpstr>IX. Уровень жизни населения </vt:lpstr>
      <vt:lpstr>X. Рынок труда </vt:lpstr>
      <vt:lpstr>XI. Жилищно-коммунальное хозяйство </vt:lpstr>
      <vt:lpstr>XII. Муниципальный заказ </vt:lpstr>
      <vt:lpstr>XIII. Социальная сфера </vt:lpstr>
      <vt:lpstr>    </vt:lpstr>
      <vt:lpstr>XIV. Муниципальные целевые программы </vt:lpstr>
    </vt:vector>
  </TitlesOfParts>
  <Company/>
  <LinksUpToDate>false</LinksUpToDate>
  <CharactersWithSpaces>106583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dc:title>
  <dc:creator>Неизвестный</dc:creator>
  <cp:lastModifiedBy>Admin</cp:lastModifiedBy>
  <cp:revision>2</cp:revision>
  <cp:lastPrinted>2018-02-28T06:17:00Z</cp:lastPrinted>
  <dcterms:created xsi:type="dcterms:W3CDTF">2018-03-13T09:17:00Z</dcterms:created>
  <dcterms:modified xsi:type="dcterms:W3CDTF">2018-03-13T09:17:00Z</dcterms:modified>
</cp:coreProperties>
</file>