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65" w:rsidRDefault="000E1065" w:rsidP="000E10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Н Ф О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 А Ц И Я</w:t>
      </w:r>
    </w:p>
    <w:p w:rsidR="000E1065" w:rsidRDefault="000E1065" w:rsidP="000E10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на территории муниципального образования </w:t>
      </w:r>
    </w:p>
    <w:p w:rsidR="000E1065" w:rsidRDefault="000E1065" w:rsidP="000E10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Приозерский муниципальный район Ленинградской области этапа</w:t>
      </w:r>
    </w:p>
    <w:p w:rsidR="000E1065" w:rsidRDefault="000E1065" w:rsidP="000E106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«Занятость» профилактической операции «Подросток» в 2021 году.</w:t>
      </w:r>
    </w:p>
    <w:p w:rsidR="000E1065" w:rsidRDefault="000E1065" w:rsidP="000E10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E1065" w:rsidRDefault="000E1065" w:rsidP="000E1065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Для координации взаимодействия органов системы профилактики безнадзорности   и правонарушений несовершеннолетних по обеспечению прав несовершеннолетних на образование, а также в целях вовлечения их в организованные формы досуга вопрос о проведении этапа «Занятость» ежегодной профилактической операции «Подросток» на территории муниципального образования был рассмотрен на заседании комиссии по делам несовершеннолетних и защите их прав 25 августа 2021 года с принятием постановления, утверждением плана</w:t>
      </w:r>
      <w:proofErr w:type="gramEnd"/>
      <w:r>
        <w:rPr>
          <w:rFonts w:ascii="Times New Roman" w:hAnsi="Times New Roman"/>
          <w:sz w:val="24"/>
          <w:szCs w:val="24"/>
        </w:rPr>
        <w:t xml:space="preserve"> совместных мероприятий и графика выездов членов и специалистов комиссии.</w:t>
      </w:r>
      <w:r>
        <w:rPr>
          <w:rFonts w:ascii="Times New Roman" w:hAnsi="Times New Roman"/>
          <w:sz w:val="24"/>
          <w:szCs w:val="24"/>
        </w:rPr>
        <w:tab/>
      </w:r>
    </w:p>
    <w:p w:rsidR="000E1065" w:rsidRDefault="000E1065" w:rsidP="000E1065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сведениям, представленным образовательными организациями, установлено, что по состоянию на 02 сентября 2021 года не приступили к занятиям в образовательных организациях 188 учащихся, из них без уважительных причин из-за нежелания учиться – 10. </w:t>
      </w:r>
    </w:p>
    <w:p w:rsidR="000E1065" w:rsidRDefault="000E1065" w:rsidP="000E1065">
      <w:pPr>
        <w:pStyle w:val="a3"/>
        <w:tabs>
          <w:tab w:val="left" w:pos="0"/>
        </w:tabs>
        <w:ind w:left="75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ходе проведения этапа «Занятость» специалисты сектора по обеспечению деятельности комиссии по делам несовершеннолетних и защите их прав и члены КДН и ЗП выезжали в образовательные организации с целью осуществления контроля за обеспечением прав несовершеннолетних на образование, в том числе детей, находящихся под опекой и попечительством, детей-инвалидов, детей из неблагополучных и малообеспеченных семей.</w:t>
      </w:r>
      <w:proofErr w:type="gramEnd"/>
      <w:r>
        <w:rPr>
          <w:rFonts w:ascii="Times New Roman" w:hAnsi="Times New Roman"/>
          <w:sz w:val="24"/>
          <w:szCs w:val="24"/>
        </w:rPr>
        <w:t xml:space="preserve"> В состав рабочей группы входили: представители сектора по обеспечению деятельности муниципальной комиссии, отдела по опеке и попечительству, инспектора ОДН ОМВД России по </w:t>
      </w:r>
      <w:proofErr w:type="spellStart"/>
      <w:r>
        <w:rPr>
          <w:rFonts w:ascii="Times New Roman" w:hAnsi="Times New Roman"/>
          <w:sz w:val="24"/>
          <w:szCs w:val="24"/>
        </w:rPr>
        <w:t>Приозерскому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айону. Проверено 8 образовательных учреждений по соблюдению прав детей на получение образования, а также по организации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воспитательной работы. </w:t>
      </w:r>
      <w:proofErr w:type="gramStart"/>
      <w:r>
        <w:rPr>
          <w:rFonts w:ascii="Times New Roman" w:hAnsi="Times New Roman"/>
          <w:sz w:val="24"/>
          <w:szCs w:val="24"/>
        </w:rPr>
        <w:t>В ходе посещений по инициативе администрации образовательных учреждений были проведены индивидуальные профилактические беседы с обучающимися, которые начали пропускать занятия без уважительной причины.</w:t>
      </w:r>
      <w:proofErr w:type="gramEnd"/>
    </w:p>
    <w:p w:rsidR="000E1065" w:rsidRDefault="000E1065" w:rsidP="000E1065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проведения этапа «Защита» комиссией проведено 2 заседания, на которых рассмотрен 41 материал в отношении несовершеннолетних и родителей. Из них по ст.5.35 ч.1 КоАП РФ – 11. По результатам проведенных мероприятий в муниципальную комиссию  поступили на рассмотрение 2 административных материала по ст.5.35 ч.1 КоАП РФ по фактам ненадлежащего исполнения родителями обязанностей по обучению детей.</w:t>
      </w:r>
    </w:p>
    <w:p w:rsidR="000E1065" w:rsidRDefault="000E1065" w:rsidP="000E1065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30.09.2021 года не приступило к занятиям без уважительных причин 3 обучающихся.</w:t>
      </w:r>
    </w:p>
    <w:p w:rsidR="000E1065" w:rsidRDefault="000E1065" w:rsidP="000E1065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Отделом по опеке и попечительству осуществлены выезды в образовательные учреждения всех поселений </w:t>
      </w:r>
      <w:proofErr w:type="spellStart"/>
      <w:r>
        <w:rPr>
          <w:rFonts w:ascii="Times New Roman" w:hAnsi="Times New Roman"/>
          <w:sz w:val="24"/>
          <w:szCs w:val="24"/>
        </w:rPr>
        <w:t>Приозерского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проверены условия жизни и обеспечение прав всех детей-сирот и детей, оставшихся без попечения родителей, находящихся под опекой либо попечительством, а также проживающих в приемных семьях.</w:t>
      </w:r>
    </w:p>
    <w:p w:rsidR="000E1065" w:rsidRDefault="000E1065" w:rsidP="000E1065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этапа «Занятость» оказана адресная помощь в виде вручения школьно-письменных принадлежностей детям из 50 семей, находящихся в трудной жизненной ситуации. За счет средств Комитета социальной защиты населения Ленинградской области получили в сентябре 2021 года оздоровление и отдых в ДОЛ «Мандарин»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есчаное</w:t>
      </w:r>
      <w:proofErr w:type="spellEnd"/>
      <w:r>
        <w:rPr>
          <w:rFonts w:ascii="Times New Roman" w:hAnsi="Times New Roman"/>
          <w:sz w:val="24"/>
          <w:szCs w:val="24"/>
        </w:rPr>
        <w:t xml:space="preserve"> Бахчисарайский район республики Крым 16 детей из семей, находящихся в трудной жизненной ситуации.</w:t>
      </w:r>
      <w:r>
        <w:rPr>
          <w:sz w:val="24"/>
          <w:szCs w:val="24"/>
        </w:rPr>
        <w:t xml:space="preserve"> </w:t>
      </w:r>
    </w:p>
    <w:p w:rsidR="000E1065" w:rsidRDefault="000E1065" w:rsidP="000E1065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Проведена работа по вовлечению в организованные формы досуга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состоящих на профилактическом учете в ОДН ОМВД.</w:t>
      </w:r>
    </w:p>
    <w:p w:rsidR="000E1065" w:rsidRDefault="000E1065" w:rsidP="000E1065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 состоянию на 30 сентября 2021 года на профилактическом учете в ОДН ОМВД России по </w:t>
      </w:r>
      <w:proofErr w:type="spellStart"/>
      <w:r>
        <w:rPr>
          <w:rFonts w:ascii="Times New Roman" w:hAnsi="Times New Roman"/>
          <w:sz w:val="24"/>
          <w:szCs w:val="24"/>
        </w:rPr>
        <w:t>Приозерскому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состоят 77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несовершеннолетних, из них 39 посещают кружки и секции в общеобразовательных организациях, 11 в учреждениях культуры и спорта.</w:t>
      </w:r>
    </w:p>
    <w:p w:rsidR="00A31AA4" w:rsidRDefault="00A31AA4"/>
    <w:sectPr w:rsidR="00A31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1E"/>
    <w:rsid w:val="000E1065"/>
    <w:rsid w:val="00A31AA4"/>
    <w:rsid w:val="00B6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06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06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2021-10-06T14:46:00Z</dcterms:created>
  <dcterms:modified xsi:type="dcterms:W3CDTF">2021-10-06T14:46:00Z</dcterms:modified>
</cp:coreProperties>
</file>