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D" w:rsidRDefault="00525E0D" w:rsidP="00525E0D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525E0D" w:rsidRDefault="00525E0D" w:rsidP="00525E0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525E0D" w:rsidRDefault="00525E0D" w:rsidP="00525E0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24 октября 2021 г.</w:t>
      </w:r>
    </w:p>
    <w:p w:rsidR="00525E0D" w:rsidRDefault="00525E0D" w:rsidP="00525E0D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font281" w:hAnsi="Calibri" w:cs="Times New Roman"/>
          <w:i/>
          <w:color w:val="000000"/>
          <w:sz w:val="24"/>
          <w:szCs w:val="24"/>
        </w:rPr>
        <w:t>(</w:t>
      </w:r>
      <w:proofErr w:type="gramStart"/>
      <w:r>
        <w:rPr>
          <w:rFonts w:ascii="Calibri" w:eastAsia="font281" w:hAnsi="Calibri" w:cs="Times New Roman"/>
          <w:i/>
          <w:color w:val="000000"/>
          <w:sz w:val="24"/>
          <w:szCs w:val="24"/>
        </w:rPr>
        <w:t>подготовлен</w:t>
      </w:r>
      <w:proofErr w:type="gramEnd"/>
      <w:r>
        <w:rPr>
          <w:rFonts w:ascii="Calibri" w:eastAsia="font281" w:hAnsi="Calibri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rFonts w:ascii="Calibri" w:eastAsia="Times New Roman" w:hAnsi="Calibri" w:cs="Times New Roman"/>
          <w:i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ascii="Calibri" w:eastAsia="font281" w:hAnsi="Calibri" w:cs="Times New Roman"/>
          <w:i/>
          <w:sz w:val="24"/>
          <w:szCs w:val="24"/>
        </w:rPr>
        <w:t xml:space="preserve">") </w:t>
      </w:r>
    </w:p>
    <w:p w:rsidR="00525E0D" w:rsidRDefault="00525E0D" w:rsidP="00525E0D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pacing w:val="-4"/>
          <w:sz w:val="24"/>
          <w:szCs w:val="24"/>
        </w:rPr>
        <w:t>Метеорологическая обстановка</w:t>
      </w:r>
      <w:r>
        <w:rPr>
          <w:rFonts w:ascii="Calibri" w:eastAsia="Times New Roman" w:hAnsi="Calibri" w:cs="Times New Roman"/>
          <w:b/>
          <w:bCs/>
          <w:i/>
          <w:spacing w:val="-4"/>
          <w:sz w:val="24"/>
          <w:szCs w:val="24"/>
        </w:rPr>
        <w:t xml:space="preserve">. </w:t>
      </w:r>
    </w:p>
    <w:p w:rsidR="00525E0D" w:rsidRDefault="00525E0D" w:rsidP="00525E0D">
      <w:pPr>
        <w:pStyle w:val="a4"/>
        <w:ind w:firstLine="680"/>
        <w:jc w:val="both"/>
      </w:pPr>
      <w:r>
        <w:rPr>
          <w:rFonts w:eastAsia="Arial"/>
          <w:color w:val="000000"/>
          <w:spacing w:val="-4"/>
          <w:sz w:val="24"/>
          <w:szCs w:val="24"/>
          <w:lang w:val="ru-RU" w:eastAsia="ar-SA"/>
        </w:rPr>
        <w:t>Облачно, днем с прояснениями. Ночью в большинстве районов небольшие, местами умеренные осадки, днем местами небольшие осадки преимущественно в виде мокрого снега. Ветер северо-западный, западный ночью 6-11 м/с, днем 4-9 м/</w:t>
      </w:r>
      <w:proofErr w:type="gramStart"/>
      <w:r>
        <w:rPr>
          <w:rFonts w:eastAsia="Arial"/>
          <w:color w:val="000000"/>
          <w:spacing w:val="-4"/>
          <w:sz w:val="24"/>
          <w:szCs w:val="24"/>
          <w:lang w:val="ru-RU" w:eastAsia="ar-SA"/>
        </w:rPr>
        <w:t>с</w:t>
      </w:r>
      <w:proofErr w:type="gramEnd"/>
      <w:r>
        <w:rPr>
          <w:rFonts w:eastAsia="Arial"/>
          <w:color w:val="000000"/>
          <w:spacing w:val="-4"/>
          <w:sz w:val="24"/>
          <w:szCs w:val="24"/>
          <w:lang w:val="ru-RU" w:eastAsia="ar-SA"/>
        </w:rPr>
        <w:t xml:space="preserve">. </w:t>
      </w:r>
      <w:proofErr w:type="gramStart"/>
      <w:r>
        <w:rPr>
          <w:rFonts w:eastAsia="Arial"/>
          <w:color w:val="000000"/>
          <w:spacing w:val="-4"/>
          <w:sz w:val="24"/>
          <w:szCs w:val="24"/>
          <w:lang w:val="ru-RU" w:eastAsia="ar-SA"/>
        </w:rPr>
        <w:t>Температура</w:t>
      </w:r>
      <w:proofErr w:type="gramEnd"/>
      <w:r>
        <w:rPr>
          <w:rFonts w:eastAsia="Arial"/>
          <w:color w:val="000000"/>
          <w:spacing w:val="-4"/>
          <w:sz w:val="24"/>
          <w:szCs w:val="24"/>
          <w:lang w:val="ru-RU" w:eastAsia="ar-SA"/>
        </w:rPr>
        <w:t xml:space="preserve"> воздуха ночью -3...+2 гр., днем 0...+5 гр. Ночью и утром на дорогах местами гололедица. Атмосферное давление будет повышаться.</w:t>
      </w:r>
    </w:p>
    <w:p w:rsidR="00525E0D" w:rsidRDefault="00525E0D" w:rsidP="00525E0D">
      <w:pPr>
        <w:pStyle w:val="a4"/>
        <w:ind w:firstLine="680"/>
        <w:jc w:val="both"/>
      </w:pPr>
      <w:r>
        <w:rPr>
          <w:b/>
          <w:bCs/>
          <w:sz w:val="24"/>
          <w:szCs w:val="24"/>
          <w:lang w:val="ru-RU"/>
        </w:rPr>
        <w:t>Опасные метеоро</w:t>
      </w:r>
      <w:r>
        <w:rPr>
          <w:b/>
          <w:bCs/>
          <w:color w:val="000000"/>
          <w:sz w:val="24"/>
          <w:szCs w:val="24"/>
          <w:lang w:val="ru-RU"/>
        </w:rPr>
        <w:t xml:space="preserve">логические явления: </w:t>
      </w:r>
      <w:r>
        <w:rPr>
          <w:color w:val="000000"/>
          <w:sz w:val="24"/>
          <w:szCs w:val="24"/>
          <w:lang w:val="ru-RU"/>
        </w:rPr>
        <w:t>не прогнозируются.</w:t>
      </w:r>
    </w:p>
    <w:p w:rsidR="00525E0D" w:rsidRDefault="00525E0D" w:rsidP="00525E0D">
      <w:pPr>
        <w:pStyle w:val="a4"/>
        <w:ind w:firstLine="680"/>
        <w:jc w:val="both"/>
      </w:pPr>
      <w:r>
        <w:rPr>
          <w:b/>
          <w:bCs/>
          <w:color w:val="000000"/>
          <w:sz w:val="24"/>
          <w:szCs w:val="24"/>
          <w:lang w:val="ru-RU"/>
        </w:rPr>
        <w:t xml:space="preserve">Неблагоприятные метеорологические явления: </w:t>
      </w:r>
      <w:r>
        <w:rPr>
          <w:color w:val="000000"/>
          <w:sz w:val="24"/>
          <w:szCs w:val="24"/>
          <w:lang w:val="ru-RU"/>
        </w:rPr>
        <w:t>не прогнозируются.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в норме.</w:t>
      </w:r>
    </w:p>
    <w:p w:rsidR="00525E0D" w:rsidRDefault="00525E0D" w:rsidP="00525E0D">
      <w:pPr>
        <w:pStyle w:val="a6"/>
        <w:tabs>
          <w:tab w:val="left" w:pos="0"/>
        </w:tabs>
        <w:spacing w:after="0"/>
        <w:ind w:left="0"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val="ru-RU" w:eastAsia="ar-SA"/>
        </w:rPr>
        <w:t>имеются 23 стационарных гидрометеорологических поста для наблюдения за обстановкой.</w:t>
      </w:r>
    </w:p>
    <w:p w:rsidR="00525E0D" w:rsidRDefault="00525E0D" w:rsidP="00525E0D">
      <w:pPr>
        <w:pStyle w:val="a6"/>
        <w:tabs>
          <w:tab w:val="left" w:pos="0"/>
        </w:tabs>
        <w:spacing w:after="0"/>
        <w:ind w:left="0" w:firstLine="567"/>
        <w:jc w:val="both"/>
        <w:rPr>
          <w:color w:val="000000"/>
        </w:rPr>
      </w:pPr>
    </w:p>
    <w:p w:rsidR="00525E0D" w:rsidRDefault="00525E0D" w:rsidP="00525E0D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Ориентировочный прогноз сроков появления льда на Ладожском озере и начала ледостава на реках Ленинградской области в 2021 году</w:t>
      </w:r>
    </w:p>
    <w:p w:rsidR="00525E0D" w:rsidRDefault="00525E0D" w:rsidP="00525E0D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525E0D" w:rsidRDefault="00525E0D" w:rsidP="00525E0D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Образование ледостава на крупных реках и озерах осенью 2021 года ожидается в сроки близкие к норме, в третьей декаде ноября – первой декаде декабря. </w:t>
      </w:r>
    </w:p>
    <w:p w:rsidR="00525E0D" w:rsidRDefault="00525E0D" w:rsidP="00525E0D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Появление льда в южной открытой части Ладожского озера ожидается на 2 недели позже нормы, во второй декаде декабря.</w:t>
      </w:r>
    </w:p>
    <w:p w:rsidR="00525E0D" w:rsidRDefault="00525E0D" w:rsidP="00525E0D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5"/>
        <w:gridCol w:w="1422"/>
        <w:gridCol w:w="1418"/>
        <w:gridCol w:w="1275"/>
        <w:gridCol w:w="1134"/>
        <w:gridCol w:w="1134"/>
        <w:gridCol w:w="1189"/>
      </w:tblGrid>
      <w:tr w:rsidR="00525E0D" w:rsidTr="00D24C9B">
        <w:trPr>
          <w:trHeight w:val="617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Река-пункт, участок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Наиболее вероятная дата в 2021 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Вероятн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погрешн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 в днях</w:t>
            </w:r>
          </w:p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Наблю</w:t>
            </w:r>
            <w:proofErr w:type="spellEnd"/>
          </w:p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далось в 2020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г.*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Многолетние характеристики</w:t>
            </w:r>
          </w:p>
        </w:tc>
      </w:tr>
      <w:tr w:rsidR="00525E0D" w:rsidTr="00D24C9B">
        <w:trPr>
          <w:jc w:val="center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ранняя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поздняя</w:t>
            </w:r>
          </w:p>
        </w:tc>
      </w:tr>
      <w:tr w:rsidR="00525E0D" w:rsidTr="00D24C9B">
        <w:trPr>
          <w:jc w:val="center"/>
        </w:trPr>
        <w:tc>
          <w:tcPr>
            <w:tcW w:w="10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1. Появление сала и шуги</w:t>
            </w:r>
          </w:p>
        </w:tc>
      </w:tr>
      <w:tr w:rsidR="00525E0D" w:rsidTr="00D24C9B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Ладожское озеро-</w:t>
            </w:r>
          </w:p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бухта Петрокрепость,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Волховская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и Свирская губы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±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02.01</w:t>
            </w:r>
          </w:p>
        </w:tc>
      </w:tr>
      <w:tr w:rsidR="00525E0D" w:rsidTr="00D24C9B">
        <w:trPr>
          <w:trHeight w:val="667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Ладожское озеро – южная открытая часть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±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01.02</w:t>
            </w:r>
          </w:p>
        </w:tc>
      </w:tr>
      <w:tr w:rsidR="00525E0D" w:rsidTr="00D24C9B">
        <w:trPr>
          <w:jc w:val="center"/>
        </w:trPr>
        <w:tc>
          <w:tcPr>
            <w:tcW w:w="10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2. Начало ледостава</w:t>
            </w:r>
          </w:p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E0D" w:rsidTr="00D24C9B">
        <w:trPr>
          <w:trHeight w:val="334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р. Нева – устье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±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22.01</w:t>
            </w:r>
          </w:p>
        </w:tc>
      </w:tr>
      <w:tr w:rsidR="00525E0D" w:rsidTr="00D24C9B">
        <w:trPr>
          <w:trHeight w:val="334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Тосна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г. Тосно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±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26.01</w:t>
            </w:r>
          </w:p>
        </w:tc>
      </w:tr>
      <w:tr w:rsidR="00525E0D" w:rsidTr="00D24C9B">
        <w:trPr>
          <w:trHeight w:val="334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Тигода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-                    г. Любань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±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27.01</w:t>
            </w:r>
          </w:p>
        </w:tc>
      </w:tr>
      <w:tr w:rsidR="00525E0D" w:rsidTr="00D24C9B">
        <w:trPr>
          <w:trHeight w:val="334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р. Луга –                 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Кингисепп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±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26.02</w:t>
            </w:r>
          </w:p>
        </w:tc>
      </w:tr>
      <w:tr w:rsidR="00525E0D" w:rsidTr="00D24C9B">
        <w:trPr>
          <w:trHeight w:val="355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E0D" w:rsidRDefault="00525E0D" w:rsidP="00D24C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р. Волхов –                   п. Краснофарфорный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±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E0D" w:rsidRDefault="00525E0D" w:rsidP="00D24C9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28.01</w:t>
            </w:r>
          </w:p>
        </w:tc>
      </w:tr>
    </w:tbl>
    <w:p w:rsidR="00525E0D" w:rsidRDefault="00525E0D" w:rsidP="00525E0D">
      <w:pPr>
        <w:ind w:right="-2"/>
        <w:jc w:val="both"/>
        <w:rPr>
          <w:rFonts w:ascii="Calibri" w:eastAsia="Times New Roman" w:hAnsi="Calibri" w:cs="Times New Roman"/>
        </w:rPr>
      </w:pPr>
      <w:r>
        <w:rPr>
          <w:rFonts w:ascii="Calibri" w:eastAsia="Arial" w:hAnsi="Calibri" w:cs="Times New Roman"/>
          <w:bCs/>
          <w:color w:val="000000"/>
          <w:spacing w:val="-4"/>
          <w:sz w:val="24"/>
          <w:szCs w:val="24"/>
          <w:lang w:eastAsia="ar-SA"/>
        </w:rPr>
        <w:t>*- даты появления льда и установления ледостава  в 2020 году приняты по оперативным данным.</w:t>
      </w:r>
    </w:p>
    <w:p w:rsidR="00525E0D" w:rsidRDefault="00525E0D" w:rsidP="00525E0D">
      <w:pPr>
        <w:tabs>
          <w:tab w:val="left" w:pos="0"/>
        </w:tabs>
        <w:ind w:firstLine="567"/>
        <w:jc w:val="both"/>
        <w:rPr>
          <w:rFonts w:ascii="Calibri" w:eastAsia="Arial" w:hAnsi="Calibri" w:cs="Times New Roman"/>
          <w:bCs/>
          <w:spacing w:val="-4"/>
          <w:sz w:val="24"/>
          <w:szCs w:val="24"/>
          <w:highlight w:val="yellow"/>
          <w:lang w:eastAsia="ar-SA"/>
        </w:rPr>
      </w:pPr>
    </w:p>
    <w:p w:rsidR="00525E0D" w:rsidRDefault="00525E0D" w:rsidP="00525E0D">
      <w:pPr>
        <w:ind w:right="-284"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3.1</w:t>
      </w:r>
      <w:r>
        <w:rPr>
          <w:rFonts w:ascii="Calibri" w:eastAsia="Lucida Sans Unicode" w:hAnsi="Calibri" w:cs="Times New Roman"/>
          <w:b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ascii="Calibri" w:eastAsia="Lucida Sans Unicode" w:hAnsi="Calibri" w:cs="Times New Roman"/>
          <w:sz w:val="24"/>
          <w:szCs w:val="24"/>
        </w:rPr>
        <w:t>не прогнозируются.</w:t>
      </w:r>
      <w:bookmarkEnd w:id="0"/>
      <w:bookmarkEnd w:id="1"/>
      <w:bookmarkEnd w:id="2"/>
    </w:p>
    <w:p w:rsidR="00525E0D" w:rsidRDefault="00525E0D" w:rsidP="00525E0D">
      <w:pPr>
        <w:tabs>
          <w:tab w:val="left" w:pos="567"/>
        </w:tabs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4. Биолого-социальная обстановка: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ЧС не прогнозируются.</w:t>
      </w:r>
    </w:p>
    <w:p w:rsidR="00525E0D" w:rsidRDefault="00525E0D" w:rsidP="00525E0D">
      <w:pPr>
        <w:tabs>
          <w:tab w:val="left" w:pos="0"/>
        </w:tabs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На территории Ленинградской области зарегистрировано 75 559 случаев заражения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инфекцией, 57 209 человек выписано, 2 526 летальных исходов. За прошедшие сутки зарегистрирован 321 случай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инфекции.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</w:rPr>
        <w:t>Лесопожарная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обстановка:</w:t>
      </w:r>
    </w:p>
    <w:p w:rsidR="00525E0D" w:rsidRDefault="00525E0D" w:rsidP="00525E0D">
      <w:pPr>
        <w:tabs>
          <w:tab w:val="left" w:pos="0"/>
        </w:tabs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С 11.10.2021 года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установлено окончание пожароопасного сезона на землях лесного фонда Лен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инградской области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(приказ Комитета по природным ресурсам ЛО №36 от 30.09.2021).</w:t>
      </w:r>
    </w:p>
    <w:p w:rsidR="00525E0D" w:rsidRDefault="00525E0D" w:rsidP="00525E0D">
      <w:pPr>
        <w:pStyle w:val="a8"/>
        <w:ind w:firstLine="567"/>
        <w:jc w:val="both"/>
      </w:pPr>
      <w:r>
        <w:rPr>
          <w:rFonts w:eastAsia="Times New Roman"/>
          <w:b/>
          <w:bCs/>
          <w:color w:val="000000"/>
        </w:rPr>
        <w:t>6. Прогноз чрезвычайных ситуаций.</w:t>
      </w:r>
    </w:p>
    <w:p w:rsidR="00525E0D" w:rsidRDefault="00525E0D" w:rsidP="00525E0D">
      <w:pPr>
        <w:tabs>
          <w:tab w:val="left" w:pos="284"/>
        </w:tabs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  <w:bookmarkStart w:id="3" w:name="__DdeLink__3_3052380313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End w:id="3"/>
      <w:r>
        <w:rPr>
          <w:rFonts w:ascii="Calibri" w:eastAsia="Arial Unicode MS" w:hAnsi="Calibri" w:cs="Times New Roman"/>
          <w:bCs/>
          <w:spacing w:val="-4"/>
          <w:sz w:val="24"/>
          <w:szCs w:val="24"/>
        </w:rPr>
        <w:t>не прогнозируются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  <w:highlight w:val="yellow"/>
        </w:rPr>
      </w:pPr>
    </w:p>
    <w:p w:rsidR="00525E0D" w:rsidRDefault="00525E0D" w:rsidP="00525E0D">
      <w:pPr>
        <w:keepNext/>
        <w:keepLines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6.2. Техногенные ЧС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- сохраняется вероятность происшествий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район 667-669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proofErr w:type="gram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правил дорожного движения, осадки, </w:t>
      </w:r>
      <w:r>
        <w:rPr>
          <w:rFonts w:ascii="Calibri" w:eastAsia="Arial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);</w:t>
      </w:r>
      <w:proofErr w:type="gramEnd"/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lastRenderedPageBreak/>
        <w:t xml:space="preserve">- 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сохраняется</w:t>
      </w:r>
      <w:r>
        <w:rPr>
          <w:rFonts w:ascii="Calibri" w:eastAsia="Arial Unicode MS" w:hAnsi="Calibri" w:cs="Times New Roman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области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осадки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- сохраняется</w:t>
      </w:r>
      <w:r>
        <w:rPr>
          <w:rFonts w:ascii="Calibri" w:eastAsia="Arial Unicode MS" w:hAnsi="Calibri" w:cs="Times New Roman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 xml:space="preserve">осадки, </w:t>
      </w:r>
      <w:r>
        <w:rPr>
          <w:rFonts w:ascii="Calibri" w:eastAsia="Arial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- сохраняется вероятность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 xml:space="preserve">осадки, </w:t>
      </w:r>
      <w:r>
        <w:rPr>
          <w:rFonts w:ascii="Calibri" w:eastAsia="Arial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);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- сохраняется</w:t>
      </w:r>
      <w:r>
        <w:rPr>
          <w:rFonts w:ascii="Calibri" w:eastAsia="Calibri" w:hAnsi="Calibri" w:cs="Times New Roman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повреждений (обрывов, замыканий) на ЛЭП, ТП и </w:t>
      </w:r>
      <w:proofErr w:type="gram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слабоукрепленных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конструкций. Возможны нарушения жизнеобеспечения населения в связи с авариями на объектах электроснабжения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осадки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- сохраняется</w:t>
      </w:r>
      <w:r>
        <w:rPr>
          <w:rFonts w:ascii="Calibri" w:eastAsia="Arial Unicode MS" w:hAnsi="Calibri" w:cs="Times New Roman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водо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- и теплоснабжения (порывы сетей и в связи с отключениями энергоснабжения)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</w:rPr>
        <w:t>осадки</w:t>
      </w:r>
      <w:r>
        <w:rPr>
          <w:rFonts w:ascii="Calibri" w:eastAsia="Arial Unicode MS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Cs/>
          <w:spacing w:val="-4"/>
          <w:sz w:val="24"/>
          <w:szCs w:val="24"/>
        </w:rPr>
        <w:t xml:space="preserve">- 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  <w:lang w:eastAsia="en-US"/>
        </w:rPr>
        <w:t>сохраняется</w:t>
      </w:r>
      <w:r>
        <w:rPr>
          <w:rFonts w:ascii="Calibri" w:eastAsia="Arial Unicode MS" w:hAnsi="Calibri" w:cs="Times New Roman"/>
          <w:bCs/>
          <w:spacing w:val="-4"/>
          <w:sz w:val="24"/>
          <w:szCs w:val="24"/>
        </w:rPr>
        <w:t xml:space="preserve"> вероятность </w:t>
      </w:r>
      <w:r>
        <w:rPr>
          <w:rFonts w:ascii="Calibri" w:eastAsia="Arial Unicode MS" w:hAnsi="Calibri" w:cs="Times New Roman"/>
          <w:b/>
          <w:bCs/>
          <w:spacing w:val="-4"/>
          <w:sz w:val="24"/>
          <w:szCs w:val="24"/>
        </w:rPr>
        <w:t>(до 0,4)</w:t>
      </w:r>
      <w:r>
        <w:rPr>
          <w:rFonts w:ascii="Calibri" w:eastAsia="Arial Unicode MS" w:hAnsi="Calibri" w:cs="Times New Roman"/>
          <w:bCs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ascii="Calibri" w:eastAsia="Arial Unicode MS" w:hAnsi="Calibri" w:cs="Times New Roman"/>
          <w:b/>
          <w:bCs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Arial Unicode MS" w:hAnsi="Calibri" w:cs="Times New Roman"/>
          <w:b/>
          <w:bCs/>
          <w:spacing w:val="-4"/>
          <w:sz w:val="24"/>
          <w:szCs w:val="24"/>
        </w:rPr>
        <w:t xml:space="preserve">- </w:t>
      </w:r>
      <w:r>
        <w:rPr>
          <w:rFonts w:ascii="Calibri" w:eastAsia="Arial Unicode MS" w:hAnsi="Calibri" w:cs="Times New Roman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525E0D" w:rsidRDefault="00525E0D" w:rsidP="00525E0D">
      <w:pPr>
        <w:ind w:firstLine="709"/>
        <w:jc w:val="both"/>
        <w:rPr>
          <w:rFonts w:ascii="Calibri" w:eastAsia="Times New Roman" w:hAnsi="Calibri" w:cs="Times New Roman"/>
        </w:rPr>
      </w:pPr>
    </w:p>
    <w:p w:rsidR="00525E0D" w:rsidRDefault="00525E0D" w:rsidP="00525E0D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6.3. Биолого-социальные ЧС:</w:t>
      </w:r>
    </w:p>
    <w:p w:rsidR="00525E0D" w:rsidRDefault="00525E0D" w:rsidP="00525E0D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  <w:b/>
          <w:bCs/>
          <w:spacing w:val="-4"/>
          <w:sz w:val="24"/>
          <w:szCs w:val="24"/>
          <w:lang w:eastAsia="en-US"/>
        </w:rPr>
        <w:t xml:space="preserve">- </w:t>
      </w:r>
      <w:r>
        <w:rPr>
          <w:rFonts w:ascii="Calibri" w:eastAsia="Calibri" w:hAnsi="Calibri" w:cs="Times New Roman"/>
          <w:bCs/>
          <w:spacing w:val="-4"/>
          <w:sz w:val="24"/>
          <w:szCs w:val="24"/>
          <w:lang w:eastAsia="ar-SA"/>
        </w:rPr>
        <w:t>сохраняется</w:t>
      </w:r>
      <w:r>
        <w:rPr>
          <w:rFonts w:ascii="Calibri" w:eastAsia="Calibri" w:hAnsi="Calibri" w:cs="Times New Roman"/>
          <w:spacing w:val="-4"/>
          <w:sz w:val="24"/>
          <w:szCs w:val="24"/>
          <w:lang w:eastAsia="en-US"/>
        </w:rPr>
        <w:t xml:space="preserve"> вероятность происшествий, связанных со случаями переохлаждения людей, особенно среди социально незащищённых слоёв населения</w:t>
      </w:r>
      <w:r>
        <w:rPr>
          <w:rFonts w:ascii="Calibri" w:eastAsia="Calibri" w:hAnsi="Calibri" w:cs="Times New Roman"/>
          <w:b/>
          <w:bCs/>
          <w:spacing w:val="-4"/>
          <w:sz w:val="24"/>
          <w:szCs w:val="24"/>
          <w:lang w:eastAsia="en-US"/>
        </w:rPr>
        <w:t xml:space="preserve"> (Источник – понижение температуры воздуха);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  <w:lang w:eastAsia="en-US"/>
        </w:rPr>
        <w:t>сохраняется вероятность</w:t>
      </w:r>
      <w:r>
        <w:rPr>
          <w:rFonts w:ascii="Calibri" w:eastAsia="Times New Roman" w:hAnsi="Calibri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eastAsia="ar-SA"/>
        </w:rPr>
        <w:t xml:space="preserve">Ленинградской области, а также заблудившихся в лесах Ленинградской области </w:t>
      </w: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25E0D" w:rsidRDefault="00525E0D" w:rsidP="00525E0D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ascii="Calibri" w:eastAsia="Times New Roman" w:hAnsi="Calibri" w:cs="Times New Roman"/>
          <w:color w:val="000000"/>
          <w:spacing w:val="-4"/>
          <w:sz w:val="24"/>
          <w:szCs w:val="24"/>
          <w:lang w:eastAsia="ar-SA"/>
        </w:rPr>
        <w:t>повышается вероятность возникновения остро-респираторных вирусных инфекций, в связи с сезонностью данных заболеваний</w:t>
      </w: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25E0D" w:rsidRDefault="00525E0D" w:rsidP="00525E0D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  <w:color w:val="000000"/>
          <w:spacing w:val="-4"/>
          <w:sz w:val="24"/>
          <w:szCs w:val="24"/>
          <w:lang w:eastAsia="ar-SA"/>
        </w:rPr>
        <w:lastRenderedPageBreak/>
        <w:t>-</w:t>
      </w: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коронавирусная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инфекция). </w:t>
      </w: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);</w:t>
      </w:r>
    </w:p>
    <w:p w:rsidR="00525E0D" w:rsidRDefault="00525E0D" w:rsidP="00525E0D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  <w:color w:val="000000"/>
          <w:spacing w:val="-4"/>
          <w:sz w:val="24"/>
          <w:szCs w:val="24"/>
          <w:lang w:eastAsia="ar-SA"/>
        </w:rPr>
        <w:t>-</w:t>
      </w: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);</w:t>
      </w:r>
    </w:p>
    <w:p w:rsidR="00525E0D" w:rsidRDefault="00525E0D" w:rsidP="00525E0D">
      <w:pPr>
        <w:tabs>
          <w:tab w:val="left" w:pos="567"/>
        </w:tabs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- существует возможность возникновения случаев инфекционных заболеваний животных, в том числе африканской чумой свиней и бешенством, на территории </w:t>
      </w:r>
      <w:r>
        <w:rPr>
          <w:rFonts w:ascii="Calibri" w:eastAsia="Arial" w:hAnsi="Calibri" w:cs="Times New Roman"/>
          <w:color w:val="000000"/>
          <w:spacing w:val="-2"/>
          <w:sz w:val="24"/>
          <w:szCs w:val="24"/>
        </w:rPr>
        <w:t>Ленинградской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области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).</w:t>
      </w:r>
    </w:p>
    <w:p w:rsidR="00525E0D" w:rsidRDefault="00525E0D" w:rsidP="00525E0D">
      <w:pPr>
        <w:tabs>
          <w:tab w:val="left" w:pos="567"/>
        </w:tabs>
        <w:ind w:firstLine="567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Согласно Распоряжению Губернатора Ленинградской области от 11.10.2021 №988-рг «О введении ограничительных мероприятий (карантина) по оспе овец и коз на территории личного подсобного хозяйства Светличного Д.П. (д.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Голятицы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Бегуницкого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сельского поселения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Волосовского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МР) и участков территории отдельных населенных пунктов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Волосовского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и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Кингисеппского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районов Ленинградской области» установлен карантин на территории личного подсобного хозяйства Светличного Д.П. в д.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Голятицы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Волосовского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района</w:t>
      </w:r>
      <w:proofErr w:type="gram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, а также неблагополучного пункта (д.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Голятицы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Волосовского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района) и угрожаемой зоны в радиусе 10 км от административных границ д. </w:t>
      </w:r>
      <w:proofErr w:type="spellStart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>Голятицы</w:t>
      </w:r>
      <w:proofErr w:type="spellEnd"/>
      <w:r>
        <w:rPr>
          <w:rFonts w:ascii="Calibri" w:eastAsia="Arial Unicode MS" w:hAnsi="Calibri" w:cs="Times New Roman"/>
          <w:bCs/>
          <w:color w:val="000000"/>
          <w:spacing w:val="-4"/>
          <w:sz w:val="24"/>
          <w:szCs w:val="24"/>
        </w:rPr>
        <w:t xml:space="preserve"> на срок проведения противоэпизоотических мероприятий.</w:t>
      </w:r>
    </w:p>
    <w:p w:rsidR="00525E0D" w:rsidRDefault="00525E0D" w:rsidP="00525E0D">
      <w:pPr>
        <w:tabs>
          <w:tab w:val="left" w:pos="567"/>
        </w:tabs>
        <w:ind w:firstLine="567"/>
        <w:jc w:val="both"/>
        <w:rPr>
          <w:rFonts w:ascii="Calibri" w:eastAsia="Times New Roman" w:hAnsi="Calibri" w:cs="Times New Roman"/>
        </w:rPr>
      </w:pPr>
    </w:p>
    <w:p w:rsidR="00525E0D" w:rsidRPr="00441BB6" w:rsidRDefault="00525E0D" w:rsidP="00525E0D">
      <w:pPr>
        <w:pStyle w:val="aa"/>
        <w:jc w:val="center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>РЕКОМЕНДАЦИИ НАСЕЛЕНИЮ</w:t>
      </w:r>
    </w:p>
    <w:p w:rsidR="00525E0D" w:rsidRPr="00441BB6" w:rsidRDefault="00525E0D" w:rsidP="00525E0D">
      <w:pPr>
        <w:pStyle w:val="aa"/>
        <w:jc w:val="center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>Рекомендации  пешеходам  во время гололедицы.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 xml:space="preserve">Гололедица </w:t>
      </w:r>
      <w:r w:rsidRPr="00441BB6">
        <w:rPr>
          <w:color w:val="000000"/>
          <w:sz w:val="22"/>
          <w:szCs w:val="22"/>
        </w:rPr>
        <w:t>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441BB6">
        <w:rPr>
          <w:color w:val="000000"/>
          <w:sz w:val="22"/>
          <w:szCs w:val="22"/>
        </w:rPr>
        <w:t>малоскользящую</w:t>
      </w:r>
      <w:proofErr w:type="spellEnd"/>
      <w:r w:rsidRPr="00441BB6">
        <w:rPr>
          <w:color w:val="000000"/>
          <w:sz w:val="22"/>
          <w:szCs w:val="22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Пересекать улицу следует только в месте обозначенного пешеходного перехода, помнить, что из-за скользкого дорожного покрытия водителю требуется больше времени для остановки транспортного средства; не перебегать дорогу перед движущимся транспортом;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Водителям рекомендуется использовать покрышки, соответствующие погодным условиям, соблюдать скоростной режим и ПДД.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>Рекомендации  водителям при гололедице.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lastRenderedPageBreak/>
        <w:t> Резкие перепады температуры с заморозками и снегопадами создают условия для такого опасного синоптического явления как гололедица. Явление в эту пору обычное, но, к сожалению, оно ежегодно сопровождается повышенной аварийностью на дорогах.       Несколько простых рекомендаций позволят избежать неприятностей в пути.</w:t>
      </w:r>
      <w:r w:rsidRPr="00441BB6">
        <w:rPr>
          <w:color w:val="000000"/>
          <w:sz w:val="22"/>
          <w:szCs w:val="22"/>
        </w:rPr>
        <w:br/>
        <w:t xml:space="preserve">         </w:t>
      </w:r>
      <w:proofErr w:type="gramStart"/>
      <w:r w:rsidRPr="00441BB6">
        <w:rPr>
          <w:color w:val="000000"/>
          <w:sz w:val="22"/>
          <w:szCs w:val="22"/>
        </w:rPr>
        <w:t>Водителям следует уделять внимание техническому состоянию автомобиля, особенно тормозной системе, состоянию шин и соответствию их сезону, вся оптика должна быть в рабочем состоянии:</w:t>
      </w:r>
      <w:r w:rsidRPr="00441BB6">
        <w:rPr>
          <w:color w:val="000000"/>
          <w:sz w:val="22"/>
          <w:szCs w:val="22"/>
        </w:rPr>
        <w:br/>
        <w:t> - начинать движение следует плавно, трогаться с места на низкой передаче на малых оборотах;</w:t>
      </w:r>
      <w:proofErr w:type="gramEnd"/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-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- при движении сохранять более длинную, чем обычно, дистанцию между транспортными средствами, так как тормозной путь на скользкой дороге значительно увеличивается;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- следует выбирать путь для правых и левых колес с одинаковой поверхностью дороги;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- разгон машины для переключения передачи производить только на прямых участках дороги;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- во избежание заноса не делать резких маневров, если автомобиль занесло при торможении, необходимо быстро ослабить торможение, и поворотом руля в сторону заноса выровнять автомобиль;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- для остановки автомобиля снизить скорость движения, остановку производить на прямом и ровном участке дороги.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</w:t>
      </w:r>
    </w:p>
    <w:p w:rsidR="00525E0D" w:rsidRPr="00441BB6" w:rsidRDefault="00525E0D" w:rsidP="00525E0D">
      <w:pPr>
        <w:pStyle w:val="aa"/>
        <w:jc w:val="center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>Пожарная безопасность в быту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441BB6">
        <w:rPr>
          <w:color w:val="000000"/>
          <w:sz w:val="22"/>
          <w:szCs w:val="22"/>
        </w:rPr>
        <w:t>электроприборы</w:t>
      </w:r>
      <w:proofErr w:type="gramEnd"/>
      <w:r w:rsidRPr="00441BB6">
        <w:rPr>
          <w:color w:val="000000"/>
          <w:sz w:val="22"/>
          <w:szCs w:val="22"/>
        </w:rPr>
        <w:t xml:space="preserve">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 Следите, 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 Не допускайте долговременного включения в электросеть нескольких мощных потребителей электроэнергии, вызывающих перегрузку сети. Опасно 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 Опасно 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 Серьезную опасность 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 Следите 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возникновения пожара от электроприборов. Не забывайте, что применяемый в быту газ взрывоопасен, поэтому при пользовании газовыми приборами необходимо соблюдать правила пожарной безопасности. Нельзя при наличии запаха газа в помещении зажигать спички, курить, применять открытый огонь. В этом случае необходимо немедленно вызвать по телефону «04» аварийную службу </w:t>
      </w:r>
      <w:proofErr w:type="spellStart"/>
      <w:r w:rsidRPr="00441BB6">
        <w:rPr>
          <w:color w:val="000000"/>
          <w:sz w:val="22"/>
          <w:szCs w:val="22"/>
        </w:rPr>
        <w:t>ГорГаз</w:t>
      </w:r>
      <w:proofErr w:type="spellEnd"/>
      <w:r w:rsidRPr="00441BB6">
        <w:rPr>
          <w:color w:val="000000"/>
          <w:sz w:val="22"/>
          <w:szCs w:val="22"/>
        </w:rPr>
        <w:t xml:space="preserve"> и до ее прибытия тщательно проветрить помещения.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Недопустимо оставлять включенные газовые приборы без присмотра. Над газовой плитой нельзя сушить белье. Перед пользованием газовой колонкой следует проверить наличие тяги в дымоходе, для чего зажженный </w:t>
      </w:r>
      <w:r w:rsidRPr="00441BB6">
        <w:rPr>
          <w:color w:val="000000"/>
          <w:sz w:val="22"/>
          <w:szCs w:val="22"/>
        </w:rPr>
        <w:lastRenderedPageBreak/>
        <w:t>жгутик бумаги подносят к нижнему обрезу колпака колонки. Втягивание пламени под колпак указывает на наличие тяги в дымоходе.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</w:t>
      </w:r>
      <w:r w:rsidRPr="00441BB6">
        <w:rPr>
          <w:rStyle w:val="a9"/>
          <w:color w:val="000000"/>
          <w:sz w:val="22"/>
          <w:szCs w:val="22"/>
        </w:rPr>
        <w:t>Соблюдайте правила пожарной безопасности при пользовании горючими жидкостями</w:t>
      </w:r>
      <w:r w:rsidRPr="00441BB6">
        <w:rPr>
          <w:color w:val="000000"/>
          <w:sz w:val="22"/>
          <w:szCs w:val="22"/>
        </w:rPr>
        <w:t>!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 Очень опасно стирать в бензине и других легковоспламеняющихся жидкостях промасленную одежду. Недопустимо курение или зажигание спичек при пользовании бензином, ацетоном, керосином, растворителями. Многие вещества бытовой химии (мастика,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зеркальную, на силиконе и т.п.), а также других предметов бытовой химии. Опасно курить и применять огонь во время натирки и покрытия лаком полов, наклейки линолеума и плиток.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>Будьте осторожны с открытым огнем</w:t>
      </w:r>
      <w:r w:rsidRPr="00441BB6">
        <w:rPr>
          <w:color w:val="000000"/>
          <w:sz w:val="22"/>
          <w:szCs w:val="22"/>
        </w:rPr>
        <w:t>!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color w:val="000000"/>
          <w:sz w:val="22"/>
          <w:szCs w:val="22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 лиц, находящихся в нетрезвом состоянии. Причиной пожара может быть костер во дворе жилого дома, в котором сжигаются старая мебель, мусор, опавшие листья; отогревание замерших труб паяльной лампой или факелом.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>Не допускайте шалости детей с огнем!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> 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 xml:space="preserve">Напоминаем: 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 xml:space="preserve"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 </w:t>
      </w:r>
    </w:p>
    <w:p w:rsidR="00525E0D" w:rsidRPr="00441BB6" w:rsidRDefault="00525E0D" w:rsidP="00525E0D">
      <w:pPr>
        <w:pStyle w:val="aa"/>
        <w:rPr>
          <w:color w:val="000000"/>
          <w:sz w:val="22"/>
          <w:szCs w:val="22"/>
        </w:rPr>
      </w:pPr>
      <w:r w:rsidRPr="00441BB6">
        <w:rPr>
          <w:rStyle w:val="a9"/>
          <w:color w:val="000000"/>
          <w:sz w:val="22"/>
          <w:szCs w:val="22"/>
        </w:rPr>
        <w:t xml:space="preserve">- в Главном управлении МЧС России по Ленинградской области круглосуточно действует телефон доверия: 8 (812) 579-99-99. </w:t>
      </w:r>
    </w:p>
    <w:p w:rsidR="00525E0D" w:rsidRPr="00441BB6" w:rsidRDefault="00525E0D" w:rsidP="00525E0D">
      <w:pPr>
        <w:rPr>
          <w:rFonts w:ascii="Times New Roman" w:hAnsi="Times New Roman" w:cs="Times New Roman"/>
        </w:rPr>
      </w:pPr>
    </w:p>
    <w:p w:rsidR="00525E0D" w:rsidRPr="00441BB6" w:rsidRDefault="00525E0D" w:rsidP="00525E0D">
      <w:pPr>
        <w:rPr>
          <w:rFonts w:ascii="Times New Roman" w:hAnsi="Times New Roman" w:cs="Times New Roman"/>
        </w:rPr>
      </w:pPr>
    </w:p>
    <w:p w:rsidR="00525E0D" w:rsidRPr="00441BB6" w:rsidRDefault="00525E0D" w:rsidP="00525E0D">
      <w:pPr>
        <w:rPr>
          <w:rFonts w:ascii="Times New Roman" w:hAnsi="Times New Roman" w:cs="Times New Roman"/>
        </w:rPr>
      </w:pPr>
    </w:p>
    <w:p w:rsidR="00910491" w:rsidRDefault="00910491"/>
    <w:sectPr w:rsidR="0091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281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b/>
        <w:bCs/>
        <w:i w:val="0"/>
        <w:color w:val="auto"/>
        <w:spacing w:val="-4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  <w:rPr>
        <w:rFonts w:eastAsia="Arial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E0D"/>
    <w:rsid w:val="00525E0D"/>
    <w:rsid w:val="0091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5E0D"/>
  </w:style>
  <w:style w:type="paragraph" w:styleId="a4">
    <w:name w:val="Body Text"/>
    <w:basedOn w:val="a"/>
    <w:link w:val="a5"/>
    <w:rsid w:val="00525E0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525E0D"/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заголовок 5"/>
    <w:basedOn w:val="a"/>
    <w:next w:val="a"/>
    <w:rsid w:val="00525E0D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styleId="a6">
    <w:name w:val="Body Text Indent"/>
    <w:basedOn w:val="a"/>
    <w:link w:val="a7"/>
    <w:rsid w:val="00525E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525E0D"/>
    <w:rPr>
      <w:rFonts w:ascii="Times New Roman" w:eastAsia="Times New Roman" w:hAnsi="Times New Roman" w:cs="Times New Roman"/>
      <w:lang w:eastAsia="zh-CN"/>
    </w:rPr>
  </w:style>
  <w:style w:type="paragraph" w:styleId="a8">
    <w:name w:val="No Spacing"/>
    <w:qFormat/>
    <w:rsid w:val="00525E0D"/>
    <w:pPr>
      <w:suppressAutoHyphens/>
      <w:spacing w:after="0" w:line="240" w:lineRule="auto"/>
    </w:pPr>
    <w:rPr>
      <w:rFonts w:ascii="Times New Roman" w:eastAsia="Arial" w:hAnsi="Times New Roman" w:cs="Times New Roman"/>
      <w:color w:val="323232"/>
      <w:spacing w:val="-4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525E0D"/>
    <w:rPr>
      <w:b/>
      <w:bCs/>
    </w:rPr>
  </w:style>
  <w:style w:type="paragraph" w:styleId="aa">
    <w:name w:val="Normal (Web)"/>
    <w:basedOn w:val="a"/>
    <w:uiPriority w:val="99"/>
    <w:semiHidden/>
    <w:unhideWhenUsed/>
    <w:rsid w:val="0052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2021-10-23T10:37:00Z</dcterms:created>
  <dcterms:modified xsi:type="dcterms:W3CDTF">2021-10-23T10:39:00Z</dcterms:modified>
</cp:coreProperties>
</file>