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Приозерское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783316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района Ленинградской области проведена в соответствии с Порядком </w:t>
      </w:r>
      <w:r w:rsidR="00D31BC4"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31B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>
        <w:rPr>
          <w:rFonts w:ascii="Times New Roman" w:hAnsi="Times New Roman" w:cs="Times New Roman"/>
          <w:sz w:val="24"/>
          <w:szCs w:val="24"/>
        </w:rPr>
        <w:t xml:space="preserve"> 644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D31BC4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D31BC4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>
        <w:rPr>
          <w:rFonts w:ascii="Times New Roman" w:hAnsi="Times New Roman" w:cs="Times New Roman"/>
          <w:sz w:val="24"/>
          <w:szCs w:val="24"/>
        </w:rPr>
        <w:t>ый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BC4"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D31BC4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D31BC4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 xml:space="preserve">Земельные участки, приобретенные (предоставленные) для размещения </w:t>
      </w:r>
      <w:proofErr w:type="gramStart"/>
      <w:r w:rsidRPr="00A51814">
        <w:rPr>
          <w:rFonts w:ascii="Times New Roman" w:hAnsi="Times New Roman" w:cs="Times New Roman"/>
          <w:sz w:val="24"/>
          <w:szCs w:val="24"/>
        </w:rPr>
        <w:t>гаражных</w:t>
      </w:r>
      <w:proofErr w:type="gramEnd"/>
      <w:r w:rsidRPr="00A51814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>
        <w:rPr>
          <w:rFonts w:ascii="Times New Roman" w:hAnsi="Times New Roman" w:cs="Times New Roman"/>
          <w:sz w:val="24"/>
          <w:szCs w:val="24"/>
        </w:rPr>
        <w:t>-0,4%;</w:t>
      </w:r>
    </w:p>
    <w:p w:rsidR="00A51814" w:rsidRP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</w:t>
      </w:r>
      <w:r>
        <w:rPr>
          <w:rFonts w:ascii="Times New Roman" w:hAnsi="Times New Roman" w:cs="Times New Roman"/>
          <w:sz w:val="24"/>
          <w:szCs w:val="24"/>
        </w:rPr>
        <w:t>-0,3%.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054444">
        <w:rPr>
          <w:rFonts w:ascii="Times New Roman" w:hAnsi="Times New Roman" w:cs="Times New Roman"/>
          <w:sz w:val="24"/>
          <w:szCs w:val="24"/>
        </w:rPr>
        <w:t>20</w:t>
      </w:r>
      <w:r w:rsidRPr="00054444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D542F1">
        <w:rPr>
          <w:rFonts w:ascii="Times New Roman" w:hAnsi="Times New Roman" w:cs="Times New Roman"/>
          <w:sz w:val="24"/>
          <w:szCs w:val="24"/>
        </w:rPr>
        <w:t>2635,0</w:t>
      </w:r>
      <w:bookmarkStart w:id="0" w:name="_GoBack"/>
      <w:bookmarkEnd w:id="0"/>
      <w:r w:rsidRPr="000544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5181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A51814">
        <w:rPr>
          <w:rFonts w:ascii="Times New Roman" w:hAnsi="Times New Roman" w:cs="Times New Roman"/>
          <w:sz w:val="24"/>
          <w:szCs w:val="24"/>
        </w:rPr>
        <w:t>Приозерского</w:t>
      </w:r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A51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A51814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F408FB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1462,2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814" w:rsidTr="00091BC3">
        <w:tc>
          <w:tcPr>
            <w:tcW w:w="9767" w:type="dxa"/>
            <w:gridSpan w:val="3"/>
          </w:tcPr>
          <w:p w:rsidR="00A51814" w:rsidRPr="00FC4416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  <w:r w:rsidR="00FC4416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</w:t>
            </w:r>
            <w:proofErr w:type="gramStart"/>
            <w:r w:rsidR="00FC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416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C4416" w:rsidTr="00507762">
        <w:tc>
          <w:tcPr>
            <w:tcW w:w="817" w:type="dxa"/>
          </w:tcPr>
          <w:p w:rsidR="00FC4416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E60E8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06672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C97A03" w:rsidTr="00066727">
        <w:tc>
          <w:tcPr>
            <w:tcW w:w="2150" w:type="dxa"/>
            <w:vMerge w:val="restart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6727">
              <w:rPr>
                <w:rFonts w:ascii="Times New Roman" w:hAnsi="Times New Roman" w:cs="Times New Roman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C97A03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Cs w:val="24"/>
              </w:rPr>
              <w:t xml:space="preserve">Приозерский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области на 2019-2030 гг., утвержденная Советом депутатов муниципального образования Приозерский муниципальный район Ленинградской области </w:t>
            </w:r>
            <w:r w:rsidRPr="00F53B33">
              <w:rPr>
                <w:rFonts w:ascii="Times New Roman" w:hAnsi="Times New Roman" w:cs="Times New Roman"/>
                <w:szCs w:val="24"/>
              </w:rPr>
              <w:t>от 18 декабря 2018 года N 289</w:t>
            </w: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6727">
              <w:rPr>
                <w:rFonts w:ascii="Times New Roman" w:hAnsi="Times New Roman" w:cs="Times New Roman"/>
              </w:rPr>
              <w:t>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B36B6B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3850F6">
              <w:rPr>
                <w:rFonts w:ascii="Times New Roman" w:hAnsi="Times New Roman" w:cs="Times New Roman"/>
                <w:szCs w:val="24"/>
              </w:rPr>
              <w:t>бездомных</w:t>
            </w:r>
            <w:r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C97A03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FA5078">
        <w:trPr>
          <w:trHeight w:val="1662"/>
        </w:trPr>
        <w:tc>
          <w:tcPr>
            <w:tcW w:w="3403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>Освобождаются от налогообложения</w:t>
            </w:r>
            <w:r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EC040E" w:rsidRDefault="001F7D43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C040E"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AB170D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AB170D" w:rsidRDefault="00AB170D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5" w:type="dxa"/>
          </w:tcPr>
          <w:p w:rsidR="00EC040E" w:rsidRPr="00AB170D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0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Default="003024ED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>
        <w:rPr>
          <w:rFonts w:ascii="Times New Roman" w:hAnsi="Times New Roman" w:cs="Times New Roman"/>
          <w:sz w:val="24"/>
          <w:szCs w:val="24"/>
        </w:rPr>
        <w:t>9</w:t>
      </w:r>
      <w:r w:rsidRPr="007A4CAC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редоставление субсидий плательщикам, имеющим право на получение льготы за счет средств бюджета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так как кроме субсидий равной сумме налоговой льготы из бюджета поселения </w:t>
      </w:r>
      <w:r w:rsidR="003473FB">
        <w:rPr>
          <w:rFonts w:ascii="Times New Roman" w:hAnsi="Times New Roman" w:cs="Times New Roman"/>
          <w:sz w:val="24"/>
          <w:szCs w:val="24"/>
        </w:rPr>
        <w:t>должны быть понесены расходы организационно-административного характера: организация работы по предоставлению субсидий</w:t>
      </w:r>
      <w:proofErr w:type="gramStart"/>
      <w:r w:rsidR="00347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3FB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7F">
        <w:rPr>
          <w:rFonts w:ascii="Times New Roman" w:hAnsi="Times New Roman" w:cs="Times New Roman"/>
          <w:sz w:val="24"/>
          <w:szCs w:val="24"/>
        </w:rPr>
        <w:t xml:space="preserve">Налоговый расход по освобождению от уплаты земельного налога и налоговый расход по пониженной ставке земельного налога </w:t>
      </w:r>
      <w:r w:rsidR="00CB54AC" w:rsidRPr="007E0E7F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FA5078" w:rsidRPr="007E0E7F">
        <w:rPr>
          <w:rFonts w:ascii="Times New Roman" w:hAnsi="Times New Roman" w:cs="Times New Roman"/>
          <w:sz w:val="24"/>
          <w:szCs w:val="24"/>
        </w:rPr>
        <w:t>2</w:t>
      </w:r>
      <w:r w:rsidR="00CB54AC" w:rsidRPr="007E0E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5FEA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расход по</w:t>
      </w:r>
      <w:r w:rsidR="00CB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0E7F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1202A"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>
        <w:rPr>
          <w:rFonts w:ascii="Times New Roman" w:hAnsi="Times New Roman" w:cs="Times New Roman"/>
          <w:sz w:val="24"/>
          <w:szCs w:val="24"/>
        </w:rPr>
        <w:t>, признан не эффективным</w:t>
      </w:r>
      <w:r w:rsidRPr="007E0E7F">
        <w:rPr>
          <w:rFonts w:ascii="Times New Roman" w:hAnsi="Times New Roman" w:cs="Times New Roman"/>
          <w:sz w:val="24"/>
          <w:szCs w:val="24"/>
        </w:rPr>
        <w:t>.</w:t>
      </w:r>
      <w:r w:rsidR="0051202A"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</w:t>
      </w:r>
      <w:r w:rsidR="00E371A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1202A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E371A9">
        <w:rPr>
          <w:rFonts w:ascii="Times New Roman" w:hAnsi="Times New Roman" w:cs="Times New Roman"/>
          <w:sz w:val="24"/>
          <w:szCs w:val="24"/>
        </w:rPr>
        <w:t>ем</w:t>
      </w:r>
      <w:r w:rsidR="0051202A">
        <w:rPr>
          <w:rFonts w:ascii="Times New Roman" w:hAnsi="Times New Roman" w:cs="Times New Roman"/>
          <w:sz w:val="24"/>
          <w:szCs w:val="24"/>
        </w:rPr>
        <w:t xml:space="preserve"> обращений граждан налоговой </w:t>
      </w:r>
      <w:r w:rsidR="00E371A9">
        <w:rPr>
          <w:rFonts w:ascii="Times New Roman" w:hAnsi="Times New Roman" w:cs="Times New Roman"/>
          <w:sz w:val="24"/>
          <w:szCs w:val="24"/>
        </w:rPr>
        <w:t>вычет</w:t>
      </w:r>
      <w:r w:rsidR="0051202A">
        <w:rPr>
          <w:rFonts w:ascii="Times New Roman" w:hAnsi="Times New Roman" w:cs="Times New Roman"/>
          <w:sz w:val="24"/>
          <w:szCs w:val="24"/>
        </w:rPr>
        <w:t xml:space="preserve"> </w:t>
      </w:r>
      <w:r w:rsidR="00E371A9">
        <w:rPr>
          <w:rFonts w:ascii="Times New Roman" w:hAnsi="Times New Roman" w:cs="Times New Roman"/>
          <w:sz w:val="24"/>
          <w:szCs w:val="24"/>
        </w:rPr>
        <w:t xml:space="preserve">на </w:t>
      </w:r>
      <w:r w:rsidR="00E371A9" w:rsidRPr="00E371A9">
        <w:rPr>
          <w:rFonts w:ascii="Times New Roman" w:hAnsi="Times New Roman" w:cs="Times New Roman"/>
          <w:sz w:val="24"/>
          <w:szCs w:val="24"/>
        </w:rPr>
        <w:t>земельн</w:t>
      </w:r>
      <w:r w:rsidR="00E371A9">
        <w:rPr>
          <w:rFonts w:ascii="Times New Roman" w:hAnsi="Times New Roman" w:cs="Times New Roman"/>
          <w:sz w:val="24"/>
          <w:szCs w:val="24"/>
        </w:rPr>
        <w:t>ый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71A9">
        <w:rPr>
          <w:rFonts w:ascii="Times New Roman" w:hAnsi="Times New Roman" w:cs="Times New Roman"/>
          <w:sz w:val="24"/>
          <w:szCs w:val="24"/>
        </w:rPr>
        <w:t>о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к в размере 600 </w:t>
      </w:r>
      <w:proofErr w:type="spellStart"/>
      <w:r w:rsidR="00E371A9" w:rsidRPr="00E371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371A9">
        <w:rPr>
          <w:rFonts w:ascii="Times New Roman" w:hAnsi="Times New Roman" w:cs="Times New Roman"/>
          <w:sz w:val="24"/>
          <w:szCs w:val="24"/>
        </w:rPr>
        <w:t>. ф</w:t>
      </w:r>
      <w:r w:rsidR="00E371A9" w:rsidRPr="00E371A9">
        <w:rPr>
          <w:rFonts w:ascii="Times New Roman" w:hAnsi="Times New Roman" w:cs="Times New Roman"/>
          <w:sz w:val="24"/>
          <w:szCs w:val="24"/>
        </w:rPr>
        <w:t>изически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лица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>, имеющи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</w:t>
      </w:r>
      <w:r w:rsidR="00E371A9">
        <w:rPr>
          <w:rFonts w:ascii="Times New Roman" w:hAnsi="Times New Roman" w:cs="Times New Roman"/>
          <w:sz w:val="24"/>
          <w:szCs w:val="24"/>
        </w:rPr>
        <w:t xml:space="preserve">, не предоставлялся в 2020 году. Отделом экономической политики внесено предложение </w:t>
      </w:r>
      <w:proofErr w:type="gramStart"/>
      <w:r w:rsidR="00E371A9"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 w:rsidR="00E371A9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960B26">
        <w:rPr>
          <w:rFonts w:ascii="Times New Roman" w:hAnsi="Times New Roman" w:cs="Times New Roman"/>
          <w:sz w:val="24"/>
          <w:szCs w:val="24"/>
        </w:rPr>
        <w:t>и</w:t>
      </w:r>
      <w:r w:rsidR="00E371A9">
        <w:rPr>
          <w:rFonts w:ascii="Times New Roman" w:hAnsi="Times New Roman" w:cs="Times New Roman"/>
          <w:sz w:val="24"/>
          <w:szCs w:val="24"/>
        </w:rPr>
        <w:t>ть данный налоговый расход в 2022 году,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B1FEC"/>
    <w:rsid w:val="00161DC8"/>
    <w:rsid w:val="00195D4D"/>
    <w:rsid w:val="001A6C45"/>
    <w:rsid w:val="001F7D43"/>
    <w:rsid w:val="002B0A5D"/>
    <w:rsid w:val="002B5D9A"/>
    <w:rsid w:val="003024ED"/>
    <w:rsid w:val="003473FB"/>
    <w:rsid w:val="003850F6"/>
    <w:rsid w:val="003B1F06"/>
    <w:rsid w:val="003C1F5F"/>
    <w:rsid w:val="003D2153"/>
    <w:rsid w:val="00485FEA"/>
    <w:rsid w:val="004C7D6E"/>
    <w:rsid w:val="004E03E2"/>
    <w:rsid w:val="004F37B8"/>
    <w:rsid w:val="00507762"/>
    <w:rsid w:val="0051202A"/>
    <w:rsid w:val="0053139F"/>
    <w:rsid w:val="00555DCF"/>
    <w:rsid w:val="0061628F"/>
    <w:rsid w:val="00766D9F"/>
    <w:rsid w:val="00783316"/>
    <w:rsid w:val="007A4CAC"/>
    <w:rsid w:val="007E0E7F"/>
    <w:rsid w:val="00854AA4"/>
    <w:rsid w:val="00861AA0"/>
    <w:rsid w:val="008905BE"/>
    <w:rsid w:val="009350CD"/>
    <w:rsid w:val="00960B26"/>
    <w:rsid w:val="00A51814"/>
    <w:rsid w:val="00AB170D"/>
    <w:rsid w:val="00AF5CA0"/>
    <w:rsid w:val="00B36B6B"/>
    <w:rsid w:val="00C97425"/>
    <w:rsid w:val="00C97A03"/>
    <w:rsid w:val="00CB54AC"/>
    <w:rsid w:val="00D31BC4"/>
    <w:rsid w:val="00D542F1"/>
    <w:rsid w:val="00E026F3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AC34-8BFE-44E6-8FFD-1B51A7D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</cp:lastModifiedBy>
  <cp:revision>28</cp:revision>
  <cp:lastPrinted>2021-09-07T08:27:00Z</cp:lastPrinted>
  <dcterms:created xsi:type="dcterms:W3CDTF">2021-08-18T10:00:00Z</dcterms:created>
  <dcterms:modified xsi:type="dcterms:W3CDTF">2022-01-17T12:57:00Z</dcterms:modified>
</cp:coreProperties>
</file>