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1"/>
        <w:jc w:val="center"/>
        <w:spacing w:after="100" w:afterAutospacing="1" w:before="100" w:beforeAutospacing="1" w:line="360" w:lineRule="auto"/>
        <w:rPr>
          <w:lang w:eastAsia="ru-RU"/>
          <w:rFonts w:ascii="Times New Roman" w:eastAsia="Times New Roman" w:hAnsi="Times New Roman" w:cs="Times New Roman"/>
          <w:b/>
          <w:bCs/>
          <w:color w:val="232323"/>
          <w:sz w:val="28"/>
          <w:szCs w:val="28"/>
          <w:spacing w:val="-5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32323"/>
          <w:sz w:val="28"/>
          <w:szCs w:val="28"/>
          <w:spacing w:val="-5"/>
        </w:rPr>
        <w:t>Дан старт летней оздоровительной кампании 2022!</w:t>
      </w:r>
    </w:p>
    <w:p>
      <w:pPr>
        <w:ind w:firstLine="709"/>
        <w:outlineLvl w:val="1"/>
        <w:jc w:val="both"/>
        <w:spacing w:after="100" w:afterAutospacing="1" w:before="100" w:beforeAutospacing="1" w:line="36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Комитет образования Приозерский муниципальный район Ленинградской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о приёме заявлений и документов на получение путевок в организации отдыха детей и молодежи, расположенных на территории Приозерского района Ленинградской области,  в период летних школьных каникул 2022 года. </w:t>
      </w:r>
    </w:p>
    <w:p>
      <w:pPr>
        <w:ind w:firstLine="709"/>
        <w:outlineLvl w:val="1"/>
        <w:jc w:val="both"/>
        <w:spacing w:after="100" w:afterAutospacing="1"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17.11.2017 года  N 72-ОЗ "Социальный кодекс Ленинградской области" отдохнуть полностью за счет бюджета Приозерского района Ленинградской области смогут дети и подростки, относящиеся к льготным категориям. Это дети, оставшиеся без попечения родителей, дети из неполных, многодетных и малообеспеченных семей, дети, состоящие на учете в органах внутренних дел, дети с заболеванием целиакия, дети медицинских работников, непосредственно участвующих в оказании медицинской помощи гражданам, у которых выявлена новая коронавирусная инфекция        (COVID-19).</w:t>
      </w:r>
    </w:p>
    <w:p>
      <w:pPr>
        <w:ind w:firstLine="709"/>
        <w:outlineLvl w:val="1"/>
        <w:jc w:val="both"/>
        <w:spacing w:after="100" w:afterAutospacing="1" w:before="100" w:beforeAutospacing="1" w:line="36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Информацию о порядке предоставления путевок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188760, Ле</w:t>
      </w:r>
      <w:r>
        <w:rPr>
          <w:rFonts w:ascii="Times New Roman" w:hAnsi="Times New Roman" w:cs="Times New Roman"/>
          <w:sz w:val="24"/>
          <w:szCs w:val="24"/>
        </w:rPr>
        <w:t xml:space="preserve">нинградская обл., г. Приозерск,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ул. Маяковского </w:t>
      </w:r>
      <w:r>
        <w:rPr>
          <w:rFonts w:ascii="Times New Roman" w:hAnsi="Times New Roman" w:cs="Times New Roman"/>
          <w:sz w:val="24"/>
          <w:szCs w:val="24"/>
        </w:rPr>
        <w:t>  д. 36. Телефон: 881379(36686).</w:t>
      </w:r>
    </w:p>
    <w:p>
      <w:pPr>
        <w:ind w:firstLine="709"/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планы по организации отдыха юных Приозерцев в каникулярный период 2022 года будут согласованы с территориальными органами Роспотребнадзора и могут быть скорректированы в соответствии с санитарно-эпидемической обстановкой.</w:t>
      </w:r>
    </w:p>
    <w:p>
      <w:pPr>
        <w:pStyle w:val="affe"/>
        <w:ind w:firstLine="1219"/>
        <w:jc w:val="both"/>
        <w:spacing w:line="480" w:lineRule="auto"/>
      </w:pPr>
    </w:p>
    <w:p>
      <w:pPr>
        <w:shd w:val="clear" w:color="auto" w:fill="F9F9F9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383838"/>
          <w:sz w:val="24"/>
          <w:szCs w:val="24"/>
        </w:rPr>
      </w:pPr>
    </w:p>
    <w:p/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usssss</dc:creator>
  <cp:keywords/>
  <dc:description/>
  <cp:lastModifiedBy>Евгений</cp:lastModifiedBy>
  <cp:revision>1</cp:revision>
  <dcterms:created xsi:type="dcterms:W3CDTF">2022-03-25T12:16:00Z</dcterms:created>
  <dcterms:modified xsi:type="dcterms:W3CDTF">2022-03-27T14:37:12Z</dcterms:modified>
  <cp:version>0900.0100.01</cp:version>
</cp:coreProperties>
</file>