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Pr="000B1EEA" w:rsidRDefault="000B1EEA" w:rsidP="000B1EEA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2F2F2F"/>
          <w:kern w:val="36"/>
          <w:sz w:val="30"/>
          <w:szCs w:val="30"/>
          <w:lang w:eastAsia="ru-RU"/>
        </w:rPr>
      </w:pPr>
      <w:r w:rsidRPr="000B1EEA">
        <w:rPr>
          <w:rFonts w:ascii="Verdana" w:eastAsia="Times New Roman" w:hAnsi="Verdana" w:cs="Times New Roman"/>
          <w:b/>
          <w:bCs/>
          <w:color w:val="2F2F2F"/>
          <w:kern w:val="36"/>
          <w:sz w:val="30"/>
          <w:szCs w:val="30"/>
          <w:lang w:eastAsia="ru-RU"/>
        </w:rPr>
        <w:t>Энциклопедия потребителя</w:t>
      </w:r>
    </w:p>
    <w:p w:rsidR="000B1EEA" w:rsidRPr="000B1EEA" w:rsidRDefault="000B1EEA" w:rsidP="000B1EEA">
      <w:pPr>
        <w:pBdr>
          <w:bottom w:val="dashed" w:sz="6" w:space="0" w:color="999999"/>
        </w:pBdr>
        <w:spacing w:after="150" w:line="24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Памятка для потребителей. Осторожно! Фальсификация и контрафакт.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b/>
          <w:bCs/>
          <w:i/>
          <w:iCs/>
          <w:color w:val="4F4F4F"/>
          <w:sz w:val="21"/>
          <w:szCs w:val="21"/>
          <w:bdr w:val="none" w:sz="0" w:space="0" w:color="auto" w:frame="1"/>
          <w:lang w:eastAsia="ru-RU"/>
        </w:rPr>
        <w:t>Что такое фальсификат и контрафакт?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Фальсификат и контрафакт довольно схожие понятия, ассоциирующиеся у рядового потребителя с поддельной, некачественной продукцией. Однако из положений законодательства РФ, все-таки, можно разграничить эти термины.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Фальсификатом считается продукция, сопровождаемая ложной информацией о её характеристиках и (или) производителе. Это умышленно измененные (поддельные) товары и (или) имеющие скрытые свойства и качество, информация о которых является заведомо неполной или недостоверной».</w:t>
      </w: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3533775" cy="1409700"/>
            <wp:effectExtent l="0" t="0" r="9525" b="0"/>
            <wp:docPr id="1" name="Рисунок 1" descr="http://www.cge48.ru/www/up/article661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e48.ru/www/up/article661/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Контрафактом же признается продукция, находящаяся в обороте с нарушением гражданского законодательства. То есть контрафакт - это не обязательно подделка, это может быть нелегально ввезенная в страну продукция или товары с незаконно нанесенными на них товарными знаками или фирменными обозначениями.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Фальсифицированная и контрафактная продукция представляет опасность, так как подтверждение того, что данная продукция соответствует утвержденной для данной продукции нормативной и технической документации, как правило, отсутствует.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b/>
          <w:bCs/>
          <w:i/>
          <w:iCs/>
          <w:color w:val="4F4F4F"/>
          <w:sz w:val="21"/>
          <w:szCs w:val="21"/>
          <w:bdr w:val="none" w:sz="0" w:space="0" w:color="auto" w:frame="1"/>
          <w:lang w:eastAsia="ru-RU"/>
        </w:rPr>
        <w:t>Как распознать фальсификат и контрафакт?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сожалению, с поддельными или контрафактными товарами можно встретиться даже при совершении покупок в крупных сетях. Для того чтобы обезопасить себя от приобретения потенциально опасной продукции следует соблюдать определенные правила предосторожности и обращать внимание на определённые признаки.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Так, любые товары, реализуемые на территории Российской Федерации, в обязательном порядке должны сопровождаться информацией на русском языке. К такой информации, в частности относятся сведения об основных потребительских свойствах товаров, в отношении продуктов питания сведения о составе, дате и месте изготовления и упаковки (расфасовки) продуктов питания. Информация о товарах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для безопасности использования товара, его хранения, транспортировки и утилизации необходимо соблюдать специальные правила, изготовитель обязан указать эти правила в сопроводительной документации на товар, на этикетке, маркировкой или иным способом, а продавец обязан довести эти правила до сведения потребителя.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Таким образом, если товар не снабжен информацией на русском языке, либо эта информация неполная, то это является признаком подделки.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</w:t>
      </w:r>
      <w:proofErr w:type="gramStart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</w:t>
      </w:r>
      <w:proofErr w:type="gramEnd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если у потребителя возникнут сомнения, то он вправе потребовать от продавца предоставить ему возможность ознакомиться с товарно-сопроводительной документацией на товар.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</w:t>
      </w: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 xml:space="preserve">(сертификат соответствия, его номер, срок его действия, орган, выдавший сертификат, или сведения о </w:t>
      </w:r>
      <w:proofErr w:type="gramStart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декларации</w:t>
      </w:r>
      <w:proofErr w:type="gramEnd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</w:t>
      </w:r>
      <w:proofErr w:type="gramStart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зарегистрировавший</w:t>
      </w:r>
      <w:proofErr w:type="gramEnd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продавец отказывается предоставить потребителю для ознакомления товарно-сопроводительную документацию на товар, то от покупки в этом месте лучше отказаться.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по закону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Таким образом, если упаковка товара отсутствует или не соответствует обычной для подобных товаров либо товар продается некомплектным, имеются основания полагать, что товар является фальсификатов или контрафактом.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Критерии отнесения продукции к контрафактной можно найти также в Гражданском кодексе Российской Федерации –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Также в п. 3 ст.1519 ГК РФ указано следующее: «товары, этикетки, упаковки товаров, на которых незаконно использованы наименования мест происхождения товаров или сходные с ними до степени смешения обозначения, являются контрафактными».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То есть если на товаре имеются товарные знаки, этикетки, которые отличаются по каким-либо признакам от товарных знаков или этикетов компаний, выпускающих подобную продукцию, то имеются основания полагать, что перед вами фальсификат.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Стоит иметь в виду, что потребитель, который приобрел фальсифицированный </w:t>
      </w:r>
      <w:proofErr w:type="gramStart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товар</w:t>
      </w:r>
      <w:proofErr w:type="gramEnd"/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может считать его некачественным и предъявить продавцу требование о возврате уплаченной денежной суммы.</w:t>
      </w:r>
    </w:p>
    <w:p w:rsidR="000B1EEA" w:rsidRPr="000B1EEA" w:rsidRDefault="000B1EEA" w:rsidP="000B1EEA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B1EE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Вам требуется консультация, связанная, в том числе, с приобретением некачественного, фальсифицированного или контрафактного товара, Вы можете обратиться в Консультационный центр по защите прав потребителей.</w:t>
      </w:r>
    </w:p>
    <w:p w:rsidR="00926DB8" w:rsidRDefault="00926DB8">
      <w:bookmarkStart w:id="0" w:name="_GoBack"/>
      <w:bookmarkEnd w:id="0"/>
    </w:p>
    <w:sectPr w:rsidR="009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A"/>
    <w:rsid w:val="000B1EEA"/>
    <w:rsid w:val="009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_p1"/>
    <w:basedOn w:val="a"/>
    <w:rsid w:val="000B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B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1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_p1"/>
    <w:basedOn w:val="a"/>
    <w:rsid w:val="000B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B1E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2022-06-24T06:31:00Z</dcterms:created>
  <dcterms:modified xsi:type="dcterms:W3CDTF">2022-06-24T06:32:00Z</dcterms:modified>
</cp:coreProperties>
</file>