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1B" w:rsidRDefault="0078431B" w:rsidP="0078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31B">
        <w:rPr>
          <w:rFonts w:ascii="Times New Roman" w:hAnsi="Times New Roman" w:cs="Times New Roman"/>
          <w:sz w:val="28"/>
          <w:szCs w:val="28"/>
        </w:rPr>
        <w:t xml:space="preserve">Информация о проведении итогового сочинения (изложения) </w:t>
      </w:r>
    </w:p>
    <w:p w:rsidR="0078431B" w:rsidRPr="0078431B" w:rsidRDefault="0078431B" w:rsidP="0078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31B"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Начиная с 2022/23 учебного года по решению Министерством просвещения России, Рособрнадзором и Советом по вопросам проведения итогового сочинения изменен подход к формированию комплектов тем </w:t>
      </w:r>
      <w:bookmarkStart w:id="0" w:name="_GoBack"/>
      <w:bookmarkEnd w:id="0"/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итогового сочинения. 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Отказ от открытых тематических направлений обоснован многолетними исследованиями,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Федерации, осуществляющих государственное управление в сфере образования. 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2022/23 учебном году темы итогового сочинения будут формироваться следующим образом: 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создается закрытый банк тем итогового сочинения (далее – Банк) на основе разработанных в 2014-2021 гг. тем сочинений (https://fipi.ru/itogovoe-sochinenie); 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 (https://fipi.ru/itogovoe-sochinenie); 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расширяются возможности выбора темы: каждый комплект будет включать не 5, а 6 тем – по две темы из каждого раздела Банка; 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>комплекты тем итогового сочинения 2022/23 учебного года собираются только из тем сочинений, использованных в прошлые годы.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Банк тем включает в себя три раздела: «Духовно-нравственные ориентиры в жизни человека», «Семья, общество, Отечество в жизни человека» и «Природа и культура в жизни человека». 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>В 2022/23 учебном году комплекты тем итогового сочинения будут собираться только из тех тем, которые использовались в прошлые годы. В настоящее время банк тем итогового сочинения включает более полутора тысяч позиций, в дальнейшем он будет пополняться.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>В 2022/23 учебном году расширяются возможности выбора темы сочинения: каждый комплект будет включать не пять, а шесть тем – по две темы из каждого раздела банка. Как и в прошлые годы, комплекты тем формируются в режиме конфиденциальности отдельно для каждого часового пояса в режиме конфиденциальности и открываются за 15 минут до начала итогового сочинения для каждого субъекта Российской Федерации.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ФГБНУ «Федеральный институт педагогических измерений» https://fipi.ru/ 10 августа 2022 года размещены следующие материалы: структура Банка, комментарии к разделам Банка, образец комплекта тем итогового сочинения 2022/23 учебного года (приложение 1-3).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>Итоговое сочинение в выпускных классах было введено с 2014/15 учебного года. Успешное написание итогового сочинения является для выпускников 11 классов допуском к государственной итоговой аттестации. Оценивается сочинение по системе «зачет»</w:t>
      </w:r>
      <w:proofErr w:type="gramStart"/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>/«</w:t>
      </w:r>
      <w:proofErr w:type="gramEnd"/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незачет». Рекомендуемый объем сочинения − от 350 слов, минимальный – не менее 250 слов. Обучающиеся с </w:t>
      </w: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ограниченными возможностями здоровья вместо итогового сочинения вправе выбрать написание итогового изложения.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Остаются неизменными порядок, процедура проведения и критерии оценивания итогового сочинения. Итоговое сочинение сохраняет </w:t>
      </w:r>
      <w:proofErr w:type="spellStart"/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>литературоцентричный</w:t>
      </w:r>
      <w:proofErr w:type="spellEnd"/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>надпредметный</w:t>
      </w:r>
      <w:proofErr w:type="spellEnd"/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характер.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текущем учебном году проведение итогового сочинения планируется в основной срок </w:t>
      </w:r>
      <w:r w:rsidRPr="0078431B">
        <w:rPr>
          <w:rFonts w:ascii="Times New Roman" w:eastAsia="Times New Roman" w:hAnsi="Times New Roman" w:cs="Times New Roman"/>
          <w:b/>
          <w:bCs/>
          <w:sz w:val="28"/>
          <w:szCs w:val="28"/>
        </w:rPr>
        <w:t>7 декабря</w:t>
      </w: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года, в дополнительные сроки </w:t>
      </w:r>
      <w:r w:rsidRPr="0078431B">
        <w:rPr>
          <w:rFonts w:ascii="Times New Roman" w:eastAsia="Times New Roman" w:hAnsi="Times New Roman" w:cs="Times New Roman"/>
          <w:b/>
          <w:bCs/>
          <w:sz w:val="28"/>
          <w:szCs w:val="28"/>
        </w:rPr>
        <w:t>1 февраля и 3 мая</w:t>
      </w: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года.</w:t>
      </w:r>
    </w:p>
    <w:p w:rsidR="0078431B" w:rsidRPr="0078431B" w:rsidRDefault="0078431B" w:rsidP="0078431B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1B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сроки определены для обучающихся, получивших неудовлетворительный результат «незачет», не явившихся на итоговое сочинение (изложение) или не завершивших его написание по уважительным причинам в основной день.</w:t>
      </w:r>
    </w:p>
    <w:p w:rsidR="0078431B" w:rsidRPr="0078431B" w:rsidRDefault="0078431B"/>
    <w:sectPr w:rsidR="0078431B" w:rsidRPr="0078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1B"/>
    <w:rsid w:val="007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620F"/>
  <w15:chartTrackingRefBased/>
  <w15:docId w15:val="{A1F6BBAC-59AD-4097-96AB-11524091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2022-10-06T13:03:00Z</dcterms:created>
  <dcterms:modified xsi:type="dcterms:W3CDTF">2022-10-06T13:06:00Z</dcterms:modified>
</cp:coreProperties>
</file>