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4C25E5" w:rsidRDefault="00A043DB" w:rsidP="004C25E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по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47777" w:rsidRDefault="00B47777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  <w:r w:rsidR="004C25E5">
        <w:rPr>
          <w:rFonts w:eastAsia="Calibri"/>
          <w:color w:val="000000"/>
          <w:sz w:val="28"/>
        </w:rPr>
        <w:t xml:space="preserve"> в 2020 году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Pr="00F75B8C">
        <w:rPr>
          <w:sz w:val="28"/>
          <w:szCs w:val="28"/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rPr>
          <w:sz w:val="28"/>
          <w:szCs w:val="28"/>
        </w:rPr>
        <w:t xml:space="preserve"> Ленинградской области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</w:t>
      </w:r>
      <w:r w:rsidR="004C25E5">
        <w:rPr>
          <w:sz w:val="28"/>
          <w:szCs w:val="28"/>
        </w:rPr>
        <w:t>20</w:t>
      </w:r>
      <w:r w:rsidRPr="00F75B8C">
        <w:rPr>
          <w:sz w:val="28"/>
          <w:szCs w:val="28"/>
        </w:rPr>
        <w:t>-20</w:t>
      </w:r>
      <w:r w:rsidR="004C25E5">
        <w:rPr>
          <w:sz w:val="28"/>
          <w:szCs w:val="28"/>
        </w:rPr>
        <w:t>22</w:t>
      </w:r>
      <w:r w:rsidRPr="00F75B8C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3015DB" w:rsidRDefault="003015DB" w:rsidP="002633E1">
      <w:r>
        <w:t xml:space="preserve">- начальник отдела городского хозяйства </w:t>
      </w:r>
      <w:proofErr w:type="spellStart"/>
      <w:r>
        <w:t>Берстнев</w:t>
      </w:r>
      <w:proofErr w:type="spellEnd"/>
      <w:r>
        <w:t xml:space="preserve"> А.Р.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  <w:r w:rsidR="004C25E5">
        <w:t xml:space="preserve"> в 2020 году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Pr="00F75B8C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t xml:space="preserve"> Ленинградской области</w:t>
      </w:r>
      <w:r w:rsidRPr="00F75B8C">
        <w:rPr>
          <w:color w:val="000000"/>
        </w:rPr>
        <w:t>»</w:t>
      </w:r>
      <w:r w:rsidRPr="00F75B8C">
        <w:t xml:space="preserve"> на 20</w:t>
      </w:r>
      <w:r w:rsidR="004C25E5">
        <w:t>20</w:t>
      </w:r>
      <w:r w:rsidRPr="00F75B8C">
        <w:t>-20</w:t>
      </w:r>
      <w:r w:rsidR="004C25E5">
        <w:t>22</w:t>
      </w:r>
      <w:r w:rsidRPr="00F75B8C">
        <w:t xml:space="preserve"> годы</w:t>
      </w:r>
    </w:p>
    <w:p w:rsidR="00F75B8C" w:rsidRPr="00F75B8C" w:rsidRDefault="00F75B8C" w:rsidP="002633E1">
      <w:pPr>
        <w:jc w:val="center"/>
      </w:pPr>
    </w:p>
    <w:p w:rsidR="00672DBB" w:rsidRPr="00725D94" w:rsidRDefault="00E571D0" w:rsidP="00672DBB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Муниципальная программа </w:t>
      </w:r>
      <w:r w:rsidRPr="009007D7">
        <w:t>«</w:t>
      </w:r>
      <w:r w:rsidR="00F75B8C" w:rsidRPr="009007D7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9007D7">
        <w:t xml:space="preserve"> Ленинградской области</w:t>
      </w:r>
      <w:r w:rsidR="00F75B8C" w:rsidRPr="009007D7">
        <w:rPr>
          <w:color w:val="000000"/>
        </w:rPr>
        <w:t>»</w:t>
      </w:r>
      <w:r w:rsidR="00F75B8C" w:rsidRPr="009007D7">
        <w:t xml:space="preserve"> на 20</w:t>
      </w:r>
      <w:r w:rsidR="004C25E5">
        <w:t>20</w:t>
      </w:r>
      <w:r w:rsidR="00F75B8C" w:rsidRPr="009007D7">
        <w:t>-20</w:t>
      </w:r>
      <w:r w:rsidR="004C25E5">
        <w:t>22</w:t>
      </w:r>
      <w:r w:rsidR="00F75B8C" w:rsidRPr="009007D7">
        <w:t xml:space="preserve">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</w:t>
      </w:r>
      <w:r w:rsidR="004C25E5">
        <w:t>6</w:t>
      </w:r>
      <w:r w:rsidR="002633E1" w:rsidRPr="00095BB1">
        <w:t xml:space="preserve"> </w:t>
      </w:r>
      <w:r w:rsidR="004C25E5">
        <w:t>декабря</w:t>
      </w:r>
      <w:r w:rsidR="002633E1" w:rsidRPr="00095BB1">
        <w:t xml:space="preserve"> 201</w:t>
      </w:r>
      <w:r w:rsidR="004C25E5">
        <w:t>9</w:t>
      </w:r>
      <w:r w:rsidR="002633E1" w:rsidRPr="00095BB1">
        <w:t xml:space="preserve"> года № </w:t>
      </w:r>
      <w:r w:rsidR="009007D7">
        <w:t>39</w:t>
      </w:r>
      <w:r w:rsidR="004C25E5">
        <w:t>88</w:t>
      </w:r>
      <w:r w:rsidR="002633E1">
        <w:t>,</w:t>
      </w:r>
      <w:r>
        <w:t xml:space="preserve"> внесены изменения постановлением администрации МО Приозерский муниципальный район Ленинградской области </w:t>
      </w:r>
      <w:r w:rsidR="00096407">
        <w:t>от   1</w:t>
      </w:r>
      <w:r w:rsidR="004C25E5">
        <w:t>4</w:t>
      </w:r>
      <w:r w:rsidR="00096407">
        <w:t xml:space="preserve">   </w:t>
      </w:r>
      <w:r w:rsidR="004C25E5">
        <w:t>июля   2020</w:t>
      </w:r>
      <w:r w:rsidR="00096407">
        <w:t xml:space="preserve">   года   №   </w:t>
      </w:r>
      <w:r w:rsidR="004C25E5">
        <w:t>2087</w:t>
      </w:r>
      <w:r w:rsidR="00672DBB">
        <w:t>.</w:t>
      </w:r>
      <w:proofErr w:type="gramEnd"/>
    </w:p>
    <w:p w:rsidR="00EC7B70" w:rsidRPr="002633E1" w:rsidRDefault="004C25E5" w:rsidP="004E22DF">
      <w:pPr>
        <w:pStyle w:val="1"/>
        <w:keepNext w:val="0"/>
        <w:tabs>
          <w:tab w:val="left" w:pos="3969"/>
        </w:tabs>
        <w:ind w:firstLine="709"/>
        <w:outlineLvl w:val="9"/>
      </w:pPr>
      <w:proofErr w:type="gramStart"/>
      <w:r>
        <w:t>И</w:t>
      </w:r>
      <w:r w:rsidR="007E7200">
        <w:t xml:space="preserve">зменения в Программу связаны </w:t>
      </w:r>
      <w:r w:rsidR="00E571D0" w:rsidRPr="002633E1">
        <w:t xml:space="preserve">с </w:t>
      </w:r>
      <w:r>
        <w:t>уточнениями</w:t>
      </w:r>
      <w:r w:rsidR="00E571D0" w:rsidRPr="002633E1">
        <w:t xml:space="preserve"> </w:t>
      </w:r>
      <w:r w:rsidR="00EC7B70" w:rsidRPr="002633E1">
        <w:t xml:space="preserve">бюджетных ассигнований программы </w:t>
      </w:r>
      <w:r w:rsidR="00CB6CFA" w:rsidRPr="002633E1">
        <w:t>в</w:t>
      </w:r>
      <w:r w:rsidR="00EC7B70" w:rsidRPr="002633E1">
        <w:t xml:space="preserve"> 20</w:t>
      </w:r>
      <w:r>
        <w:t>20</w:t>
      </w:r>
      <w:r w:rsidR="00EC7B70" w:rsidRPr="002633E1">
        <w:t xml:space="preserve"> год</w:t>
      </w:r>
      <w:r w:rsidR="00CB6CFA" w:rsidRPr="002633E1">
        <w:t>у</w:t>
      </w:r>
      <w:r>
        <w:t xml:space="preserve"> и детализацией мероприятий инициативными предложениями граждан, </w:t>
      </w:r>
      <w:r w:rsidR="004E22DF">
        <w:t xml:space="preserve">внесенными </w:t>
      </w:r>
      <w:r>
        <w:t xml:space="preserve">в соответствии с </w:t>
      </w:r>
      <w:r w:rsidR="004E22DF" w:rsidRPr="0094334D">
        <w:rPr>
          <w:bCs/>
        </w:rPr>
        <w:t>Порядк</w:t>
      </w:r>
      <w:r w:rsidR="004E22DF">
        <w:rPr>
          <w:bCs/>
        </w:rPr>
        <w:t>ом</w:t>
      </w:r>
      <w:r w:rsidR="004E22DF" w:rsidRPr="0094334D">
        <w:rPr>
          <w:bCs/>
        </w:rPr>
        <w:t xml:space="preserve"> предоставления, рассмотрения и оценки инициативных предложений жителей территории административного центра для включения в муниципальную </w:t>
      </w:r>
      <w:r w:rsidR="004E22DF" w:rsidRPr="0094334D">
        <w:t xml:space="preserve">Подпрограмму </w:t>
      </w:r>
      <w:r w:rsidR="004E22DF">
        <w:t>«</w:t>
      </w:r>
      <w:r w:rsidR="004E22DF" w:rsidRPr="0094334D">
        <w:t>Создание условий для эффективного выполнения органами местного самоуправления своих полномочий</w:t>
      </w:r>
      <w:r w:rsidR="004E22DF">
        <w:t>»</w:t>
      </w:r>
      <w:r w:rsidR="004E22DF" w:rsidRPr="0094334D">
        <w:t xml:space="preserve"> муниципальной программы «</w:t>
      </w:r>
      <w:r w:rsidR="004E22DF" w:rsidRPr="0094334D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</w:t>
      </w:r>
      <w:proofErr w:type="gramEnd"/>
      <w:r w:rsidR="004E22DF" w:rsidRPr="0094334D">
        <w:rPr>
          <w:shd w:val="clear" w:color="auto" w:fill="FFFFFF"/>
        </w:rPr>
        <w:t xml:space="preserve"> образования Приозерский муниципальный район</w:t>
      </w:r>
      <w:r w:rsidR="004E22DF" w:rsidRPr="0094334D">
        <w:t xml:space="preserve"> Ленинградской области»</w:t>
      </w:r>
      <w:r w:rsidR="004E22DF">
        <w:t xml:space="preserve">, утвержденным постановлением </w:t>
      </w:r>
      <w:r w:rsidR="004E22DF" w:rsidRPr="0094334D">
        <w:t xml:space="preserve">от   </w:t>
      </w:r>
      <w:r w:rsidR="004E22DF">
        <w:t>26</w:t>
      </w:r>
      <w:r w:rsidR="004E22DF" w:rsidRPr="0094334D">
        <w:t xml:space="preserve">   февраля   2018   года   №   </w:t>
      </w:r>
      <w:r w:rsidR="004E22DF">
        <w:t>647.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</w:t>
      </w:r>
      <w:r w:rsidR="004E22DF">
        <w:t>20</w:t>
      </w:r>
      <w:r w:rsidR="002633E1">
        <w:t xml:space="preserve"> году </w:t>
      </w:r>
      <w:r w:rsidR="007259A7">
        <w:t xml:space="preserve">составило </w:t>
      </w:r>
      <w:r w:rsidR="002D4FC6">
        <w:t>3 </w:t>
      </w:r>
      <w:r w:rsidR="00F0464B">
        <w:t>0</w:t>
      </w:r>
      <w:r w:rsidR="002D4FC6">
        <w:t>8</w:t>
      </w:r>
      <w:r w:rsidR="00F0464B">
        <w:t>0</w:t>
      </w:r>
      <w:r w:rsidR="002D4FC6">
        <w:t>,</w:t>
      </w:r>
      <w:r w:rsidR="00F0464B">
        <w:t>7</w:t>
      </w:r>
      <w:r w:rsidR="00CB6CF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</w:t>
      </w:r>
      <w:r w:rsidR="00F0464B">
        <w:t xml:space="preserve">      </w:t>
      </w:r>
      <w:r w:rsidR="00CB6CFA">
        <w:t xml:space="preserve">в том числе </w:t>
      </w:r>
      <w:r>
        <w:t>по источникам: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096407">
        <w:t>2 1</w:t>
      </w:r>
      <w:r w:rsidR="00201656">
        <w:t>36</w:t>
      </w:r>
      <w:r w:rsidR="00096407">
        <w:t>,</w:t>
      </w:r>
      <w:r w:rsidR="00201656">
        <w:t>7</w:t>
      </w:r>
      <w:r w:rsidR="00FA4CFD">
        <w:t xml:space="preserve">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201656">
        <w:t>9</w:t>
      </w:r>
      <w:r w:rsidR="00F0464B">
        <w:t>44</w:t>
      </w:r>
      <w:r w:rsidR="007E7200">
        <w:t>,</w:t>
      </w:r>
      <w:r w:rsidR="00F0464B">
        <w:t>0</w:t>
      </w:r>
      <w:r w:rsidR="00CB6CFA">
        <w:t xml:space="preserve"> тыс. руб</w:t>
      </w:r>
      <w:proofErr w:type="gramStart"/>
      <w:r w:rsidR="00CB6CFA">
        <w:t>.</w:t>
      </w:r>
      <w:r>
        <w:t>.</w:t>
      </w:r>
      <w:proofErr w:type="gramEnd"/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7E7200">
        <w:t>6</w:t>
      </w:r>
      <w:r w:rsidR="00201656">
        <w:t>9</w:t>
      </w:r>
      <w:r w:rsidR="007E7200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E26CB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</w:t>
      </w:r>
      <w:r w:rsidR="00201656">
        <w:t>20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>.</w:t>
      </w:r>
      <w:r w:rsidR="007E7200">
        <w:t xml:space="preserve"> 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>ю иной формы</w:t>
      </w:r>
      <w:r w:rsidR="000B18C5" w:rsidRPr="00133143">
        <w:rPr>
          <w:color w:val="000000"/>
          <w:spacing w:val="-1"/>
        </w:rPr>
        <w:t xml:space="preserve"> местного самоуправления </w:t>
      </w:r>
      <w:r w:rsidR="000B18C5">
        <w:rPr>
          <w:color w:val="000000"/>
          <w:spacing w:val="-1"/>
        </w:rPr>
        <w:t xml:space="preserve">на территории МО Приозерское городское поселение </w:t>
      </w:r>
      <w:r w:rsidR="000B18C5" w:rsidRPr="00133143">
        <w:rPr>
          <w:color w:val="000000"/>
          <w:spacing w:val="-1"/>
        </w:rPr>
        <w:t xml:space="preserve">как эффективного </w:t>
      </w:r>
      <w:r w:rsidR="000B18C5" w:rsidRPr="00133143">
        <w:rPr>
          <w:color w:val="000000"/>
        </w:rPr>
        <w:t xml:space="preserve">инструмента практического воплощения принципа народовластия в нашей стране </w:t>
      </w:r>
      <w:r w:rsidR="000B18C5">
        <w:rPr>
          <w:color w:val="000000"/>
        </w:rPr>
        <w:t xml:space="preserve">и </w:t>
      </w:r>
      <w:r w:rsidR="000B18C5" w:rsidRPr="00133143">
        <w:rPr>
          <w:color w:val="000000"/>
        </w:rPr>
        <w:t>самоорганизаци</w:t>
      </w:r>
      <w:r w:rsidR="000B18C5">
        <w:rPr>
          <w:color w:val="000000"/>
        </w:rPr>
        <w:t>и</w:t>
      </w:r>
      <w:r w:rsidR="000B18C5" w:rsidRPr="00133143">
        <w:rPr>
          <w:color w:val="000000"/>
        </w:rPr>
        <w:t xml:space="preserve"> населения для решения вопросов местного значения.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0E66D6">
        <w:t>двух</w:t>
      </w:r>
      <w:r w:rsidR="005209F7">
        <w:t xml:space="preserve"> подпрограмм:</w:t>
      </w:r>
    </w:p>
    <w:p w:rsidR="00FA4CFD" w:rsidRPr="00963C92" w:rsidRDefault="00004F95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sz w:val="24"/>
          <w:szCs w:val="24"/>
        </w:rPr>
      </w:pPr>
      <w:r w:rsidRPr="00111AE0">
        <w:rPr>
          <w:rFonts w:ascii="Times New Roman" w:hAnsi="Times New Roman"/>
          <w:sz w:val="24"/>
          <w:szCs w:val="24"/>
        </w:rPr>
        <w:t xml:space="preserve">- </w:t>
      </w:r>
      <w:r w:rsidR="00FA4CFD" w:rsidRPr="00111AE0">
        <w:rPr>
          <w:rFonts w:ascii="Times New Roman" w:hAnsi="Times New Roman"/>
          <w:sz w:val="24"/>
          <w:szCs w:val="24"/>
        </w:rPr>
        <w:t>Подпрограмма 1</w:t>
      </w:r>
      <w:r w:rsidR="00FA4CFD" w:rsidRPr="00963C92">
        <w:rPr>
          <w:sz w:val="24"/>
          <w:szCs w:val="24"/>
        </w:rPr>
        <w:t>:</w:t>
      </w:r>
      <w:r w:rsidR="00FA4CFD">
        <w:rPr>
          <w:sz w:val="24"/>
          <w:szCs w:val="24"/>
        </w:rPr>
        <w:t xml:space="preserve"> </w:t>
      </w:r>
      <w:r w:rsidR="00111AE0" w:rsidRPr="009802DF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11AE0">
        <w:rPr>
          <w:rFonts w:ascii="Times New Roman" w:hAnsi="Times New Roman"/>
          <w:sz w:val="24"/>
          <w:szCs w:val="24"/>
        </w:rPr>
        <w:t>;</w:t>
      </w:r>
    </w:p>
    <w:p w:rsidR="008B522A" w:rsidRDefault="007010F5" w:rsidP="005209F7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Подпрограмма 2 «</w:t>
      </w:r>
      <w:r w:rsidRPr="009677F2">
        <w:rPr>
          <w:sz w:val="24"/>
          <w:szCs w:val="24"/>
        </w:rPr>
        <w:t>Борьба с борщевиком Сосновского на территории муниципального образования</w:t>
      </w:r>
      <w:r>
        <w:rPr>
          <w:sz w:val="24"/>
          <w:szCs w:val="24"/>
        </w:rPr>
        <w:t>»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</w:t>
      </w:r>
      <w:r w:rsidR="00B44E7F">
        <w:t>и</w:t>
      </w:r>
      <w:r w:rsidR="004F5FCB">
        <w:t xml:space="preserve"> программным</w:t>
      </w:r>
      <w:r w:rsidR="00B44E7F">
        <w:t>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</w:t>
      </w:r>
      <w:r w:rsidR="007010F5">
        <w:t>20</w:t>
      </w:r>
      <w:r w:rsidR="00BF3CFF">
        <w:t xml:space="preserve"> году</w:t>
      </w:r>
      <w:r>
        <w:t xml:space="preserve"> явля</w:t>
      </w:r>
      <w:r w:rsidR="00FA4CFD">
        <w:t>л</w:t>
      </w:r>
      <w:r w:rsidR="00B44E7F">
        <w:t>и</w:t>
      </w:r>
      <w:r w:rsidR="00FA4CFD">
        <w:t>с</w:t>
      </w:r>
      <w:r w:rsidR="00B44E7F">
        <w:t>ь</w:t>
      </w:r>
      <w:r w:rsidR="00170706">
        <w:t>:</w:t>
      </w:r>
    </w:p>
    <w:p w:rsidR="00401801" w:rsidRDefault="007010F5" w:rsidP="00F122D3">
      <w:pPr>
        <w:ind w:firstLine="709"/>
        <w:jc w:val="both"/>
      </w:pPr>
      <w:r>
        <w:t xml:space="preserve">Реализация 3-х местных инициатив граждан, ремонт пожарного пирса, в рамках </w:t>
      </w:r>
      <w:r w:rsidRPr="004B4BC4">
        <w:t>обеспечени</w:t>
      </w:r>
      <w:r>
        <w:t>я</w:t>
      </w:r>
      <w:r w:rsidRPr="004B4BC4">
        <w:t xml:space="preserve"> первичных мер пожарной безопасности</w:t>
      </w:r>
      <w:r>
        <w:t xml:space="preserve"> и борьба с </w:t>
      </w:r>
      <w:r w:rsidRPr="009677F2">
        <w:t>борщевиком Сосновского</w:t>
      </w:r>
      <w:r>
        <w:t>.</w:t>
      </w:r>
    </w:p>
    <w:tbl>
      <w:tblPr>
        <w:tblpPr w:leftFromText="180" w:rightFromText="180" w:vertAnchor="text" w:horzAnchor="margin" w:tblpX="-176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2018"/>
        <w:gridCol w:w="1701"/>
        <w:gridCol w:w="142"/>
        <w:gridCol w:w="1134"/>
      </w:tblGrid>
      <w:tr w:rsidR="007010F5" w:rsidTr="00C17A10">
        <w:tc>
          <w:tcPr>
            <w:tcW w:w="675" w:type="dxa"/>
            <w:vMerge w:val="restart"/>
          </w:tcPr>
          <w:p w:rsidR="007010F5" w:rsidRDefault="007010F5" w:rsidP="00C17A10">
            <w:pPr>
              <w:ind w:left="-284" w:firstLine="176"/>
              <w:jc w:val="center"/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>
              <w:t>Наименование Подпрограммы</w:t>
            </w:r>
          </w:p>
        </w:tc>
        <w:tc>
          <w:tcPr>
            <w:tcW w:w="3719" w:type="dxa"/>
            <w:gridSpan w:val="2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gridSpan w:val="2"/>
            <w:vMerge w:val="restart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7010F5" w:rsidTr="00C17A10">
        <w:tc>
          <w:tcPr>
            <w:tcW w:w="675" w:type="dxa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2018" w:type="dxa"/>
          </w:tcPr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7010F5" w:rsidRPr="0067484B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276" w:type="dxa"/>
            <w:gridSpan w:val="2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</w:tr>
      <w:tr w:rsidR="007010F5" w:rsidTr="00C17A10">
        <w:tc>
          <w:tcPr>
            <w:tcW w:w="9889" w:type="dxa"/>
            <w:gridSpan w:val="6"/>
          </w:tcPr>
          <w:p w:rsidR="007010F5" w:rsidRPr="00E21EBB" w:rsidRDefault="007010F5" w:rsidP="00C17A10">
            <w:pPr>
              <w:pStyle w:val="ConsPlusCell"/>
              <w:ind w:left="-142" w:firstLine="34"/>
              <w:jc w:val="center"/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7010F5" w:rsidTr="00C17A10">
        <w:tc>
          <w:tcPr>
            <w:tcW w:w="9889" w:type="dxa"/>
            <w:gridSpan w:val="6"/>
          </w:tcPr>
          <w:p w:rsidR="007010F5" w:rsidRDefault="007010F5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912BA6">
              <w:rPr>
                <w:bCs/>
                <w:sz w:val="24"/>
                <w:szCs w:val="24"/>
              </w:rPr>
              <w:t>Реализация областного закона от 15 января 2018 года № 3-оз «</w:t>
            </w:r>
            <w:r w:rsidRPr="00912BA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7010F5" w:rsidTr="00C17A10">
        <w:tc>
          <w:tcPr>
            <w:tcW w:w="675" w:type="dxa"/>
          </w:tcPr>
          <w:p w:rsidR="007010F5" w:rsidRDefault="00C91F71" w:rsidP="00C91F71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0F5" w:rsidRPr="00912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010F5" w:rsidRPr="00912BA6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7010F5" w:rsidRPr="003C0F79" w:rsidRDefault="00C91F71" w:rsidP="003C0F79">
            <w:pPr>
              <w:pStyle w:val="ConsPlusCell"/>
              <w:suppressAutoHyphens/>
              <w:autoSpaceDN/>
              <w:adjustRightInd/>
              <w:snapToGrid w:val="0"/>
              <w:ind w:right="142"/>
              <w:jc w:val="both"/>
              <w:rPr>
                <w:rFonts w:eastAsia="Times-Roman"/>
                <w:sz w:val="24"/>
                <w:szCs w:val="24"/>
              </w:rPr>
            </w:pPr>
            <w:r w:rsidRPr="00C91F71">
              <w:rPr>
                <w:rFonts w:eastAsia="Times-Roman"/>
                <w:sz w:val="24"/>
                <w:szCs w:val="24"/>
              </w:rPr>
              <w:t xml:space="preserve">Обустройство сетей уличного освещения в МКР-1 г. Приозерска </w:t>
            </w:r>
            <w:r w:rsidRPr="003C0F79">
              <w:rPr>
                <w:rFonts w:eastAsia="Times-Roman"/>
                <w:sz w:val="24"/>
                <w:szCs w:val="24"/>
              </w:rPr>
              <w:t>(1 этап)</w:t>
            </w:r>
            <w:r w:rsidRPr="00C91F71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7010F5" w:rsidRPr="006F2F2F" w:rsidRDefault="003C0F79" w:rsidP="00C17A10">
            <w:pPr>
              <w:ind w:left="-142" w:firstLine="34"/>
              <w:jc w:val="center"/>
            </w:pPr>
            <w:r>
              <w:t>500</w:t>
            </w:r>
            <w:r w:rsidR="007010F5">
              <w:t xml:space="preserve">,0 </w:t>
            </w:r>
            <w:r w:rsidR="007010F5" w:rsidRPr="006F2F2F">
              <w:t xml:space="preserve">в </w:t>
            </w:r>
            <w:proofErr w:type="spellStart"/>
            <w:r w:rsidR="007010F5" w:rsidRPr="006F2F2F">
              <w:t>т.ч</w:t>
            </w:r>
            <w:proofErr w:type="spellEnd"/>
            <w:r w:rsidR="007010F5" w:rsidRPr="006F2F2F">
              <w:t>.:</w:t>
            </w:r>
          </w:p>
          <w:p w:rsidR="007010F5" w:rsidRPr="00912BA6" w:rsidRDefault="003C0F79" w:rsidP="00C17A10">
            <w:pPr>
              <w:ind w:left="-142" w:firstLine="34"/>
              <w:jc w:val="center"/>
            </w:pPr>
            <w:r>
              <w:t>410,9</w:t>
            </w:r>
            <w:r w:rsidR="007010F5" w:rsidRPr="00912BA6">
              <w:t>- ОБ</w:t>
            </w:r>
          </w:p>
          <w:p w:rsidR="007010F5" w:rsidRDefault="003C0F79" w:rsidP="003C0F79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</w:t>
            </w:r>
            <w:r w:rsidR="007010F5" w:rsidRPr="00912BA6">
              <w:rPr>
                <w:sz w:val="24"/>
                <w:szCs w:val="24"/>
              </w:rPr>
              <w:t>1-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F79" w:rsidRPr="006F2F2F" w:rsidRDefault="003C0F79" w:rsidP="003C0F79">
            <w:pPr>
              <w:ind w:left="-142" w:firstLine="34"/>
              <w:jc w:val="center"/>
            </w:pPr>
            <w:r>
              <w:t xml:space="preserve">500,0 </w:t>
            </w:r>
            <w:r w:rsidRPr="006F2F2F">
              <w:t xml:space="preserve">в </w:t>
            </w:r>
            <w:proofErr w:type="spellStart"/>
            <w:r w:rsidRPr="006F2F2F">
              <w:t>т.ч</w:t>
            </w:r>
            <w:proofErr w:type="spellEnd"/>
            <w:r w:rsidRPr="006F2F2F">
              <w:t>.:</w:t>
            </w:r>
          </w:p>
          <w:p w:rsidR="003C0F79" w:rsidRPr="00912BA6" w:rsidRDefault="003C0F79" w:rsidP="003C0F79">
            <w:pPr>
              <w:ind w:left="-142" w:firstLine="34"/>
              <w:jc w:val="center"/>
            </w:pPr>
            <w:r>
              <w:t>410,9</w:t>
            </w:r>
            <w:r w:rsidRPr="00912BA6">
              <w:t>- ОБ</w:t>
            </w:r>
          </w:p>
          <w:p w:rsidR="007010F5" w:rsidRDefault="003C0F79" w:rsidP="003C0F79">
            <w:pPr>
              <w:ind w:left="-142" w:firstLine="34"/>
              <w:jc w:val="center"/>
            </w:pPr>
            <w:r>
              <w:t>89,</w:t>
            </w:r>
            <w:r w:rsidRPr="00912BA6">
              <w:t>1- МБ</w:t>
            </w:r>
          </w:p>
        </w:tc>
        <w:tc>
          <w:tcPr>
            <w:tcW w:w="1276" w:type="dxa"/>
            <w:gridSpan w:val="2"/>
            <w:vAlign w:val="center"/>
          </w:tcPr>
          <w:p w:rsidR="007010F5" w:rsidRPr="00E21EBB" w:rsidRDefault="007010F5" w:rsidP="00C17A10">
            <w:pPr>
              <w:ind w:left="-142" w:firstLine="34"/>
              <w:jc w:val="center"/>
            </w:pPr>
            <w:r>
              <w:t>100%</w:t>
            </w:r>
          </w:p>
        </w:tc>
      </w:tr>
      <w:tr w:rsidR="007010F5" w:rsidTr="00C17A10">
        <w:tc>
          <w:tcPr>
            <w:tcW w:w="675" w:type="dxa"/>
          </w:tcPr>
          <w:p w:rsidR="007010F5" w:rsidRDefault="003C0F79" w:rsidP="003C0F79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010F5" w:rsidRPr="00912BA6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7010F5" w:rsidRPr="003C0F79" w:rsidRDefault="003C0F79" w:rsidP="003C0F79">
            <w:pPr>
              <w:pStyle w:val="ConsPlusCell"/>
              <w:ind w:left="-142"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0F79">
              <w:rPr>
                <w:rFonts w:eastAsia="Times-Roman"/>
                <w:sz w:val="24"/>
                <w:szCs w:val="24"/>
              </w:rPr>
              <w:t xml:space="preserve">Обустройство тротуара по </w:t>
            </w:r>
            <w:proofErr w:type="spellStart"/>
            <w:r w:rsidRPr="003C0F79">
              <w:rPr>
                <w:rFonts w:eastAsia="Times-Roman"/>
                <w:sz w:val="24"/>
                <w:szCs w:val="24"/>
              </w:rPr>
              <w:t>ул</w:t>
            </w:r>
            <w:proofErr w:type="gramStart"/>
            <w:r w:rsidRPr="003C0F79">
              <w:rPr>
                <w:rFonts w:eastAsia="Times-Roman"/>
                <w:sz w:val="24"/>
                <w:szCs w:val="24"/>
              </w:rPr>
              <w:t>.</w:t>
            </w:r>
            <w:r>
              <w:rPr>
                <w:rFonts w:eastAsia="Times-Roman"/>
                <w:sz w:val="24"/>
                <w:szCs w:val="24"/>
              </w:rPr>
              <w:t>И</w:t>
            </w:r>
            <w:proofErr w:type="gramEnd"/>
            <w:r>
              <w:rPr>
                <w:rFonts w:eastAsia="Times-Roman"/>
                <w:sz w:val="24"/>
                <w:szCs w:val="24"/>
              </w:rPr>
              <w:t>сполкомовская</w:t>
            </w:r>
            <w:proofErr w:type="spellEnd"/>
            <w:r w:rsidRPr="003C0F79">
              <w:rPr>
                <w:rFonts w:eastAsia="Times-Roman"/>
                <w:sz w:val="24"/>
                <w:szCs w:val="24"/>
              </w:rPr>
              <w:t xml:space="preserve"> г. Приозерска (от </w:t>
            </w:r>
            <w:proofErr w:type="spellStart"/>
            <w:r w:rsidRPr="003C0F79">
              <w:rPr>
                <w:rFonts w:eastAsia="Times-Roman"/>
                <w:sz w:val="24"/>
                <w:szCs w:val="24"/>
              </w:rPr>
              <w:t>ул.Ленинградская</w:t>
            </w:r>
            <w:proofErr w:type="spellEnd"/>
            <w:r w:rsidRPr="003C0F79">
              <w:rPr>
                <w:rFonts w:eastAsia="Times-Roman"/>
                <w:sz w:val="24"/>
                <w:szCs w:val="24"/>
              </w:rPr>
              <w:t xml:space="preserve"> до </w:t>
            </w:r>
            <w:proofErr w:type="spellStart"/>
            <w:r w:rsidRPr="003C0F79">
              <w:rPr>
                <w:rFonts w:eastAsia="Times-Roman"/>
                <w:sz w:val="24"/>
                <w:szCs w:val="24"/>
              </w:rPr>
              <w:t>ул.Маяковского</w:t>
            </w:r>
            <w:proofErr w:type="spellEnd"/>
            <w:r w:rsidRPr="003C0F79">
              <w:rPr>
                <w:rFonts w:eastAsia="Times-Roman"/>
                <w:sz w:val="24"/>
                <w:szCs w:val="24"/>
              </w:rPr>
              <w:t>)</w:t>
            </w:r>
            <w:r w:rsidR="007010F5" w:rsidRPr="003C0F79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7010F5" w:rsidRPr="00912BA6" w:rsidRDefault="003C0F79" w:rsidP="00C17A10">
            <w:pPr>
              <w:ind w:left="-142" w:firstLine="34"/>
              <w:jc w:val="center"/>
            </w:pPr>
            <w:r>
              <w:t>800</w:t>
            </w:r>
            <w:r w:rsidR="007010F5" w:rsidRPr="00912BA6">
              <w:t>,</w:t>
            </w:r>
            <w:r>
              <w:t xml:space="preserve">0 </w:t>
            </w:r>
            <w:r w:rsidR="007010F5" w:rsidRPr="00912BA6">
              <w:t xml:space="preserve">в </w:t>
            </w:r>
            <w:proofErr w:type="spellStart"/>
            <w:r w:rsidR="007010F5" w:rsidRPr="00912BA6">
              <w:t>т.ч</w:t>
            </w:r>
            <w:proofErr w:type="spellEnd"/>
            <w:r w:rsidR="007010F5" w:rsidRPr="00912BA6">
              <w:t>.:</w:t>
            </w:r>
          </w:p>
          <w:p w:rsidR="007010F5" w:rsidRPr="00912BA6" w:rsidRDefault="003C0F79" w:rsidP="00C17A10">
            <w:pPr>
              <w:ind w:left="-142" w:firstLine="34"/>
              <w:jc w:val="center"/>
            </w:pPr>
            <w:r>
              <w:t>657,5</w:t>
            </w:r>
            <w:r w:rsidR="007010F5" w:rsidRPr="00912BA6">
              <w:t>- ОБ</w:t>
            </w:r>
          </w:p>
          <w:p w:rsidR="007010F5" w:rsidRDefault="007010F5" w:rsidP="003C0F79">
            <w:pPr>
              <w:ind w:left="-142" w:firstLine="34"/>
              <w:jc w:val="center"/>
            </w:pPr>
            <w:r w:rsidRPr="00912BA6">
              <w:t>1</w:t>
            </w:r>
            <w:r w:rsidR="003C0F79">
              <w:t>42</w:t>
            </w:r>
            <w:r w:rsidRPr="00912BA6">
              <w:t>,</w:t>
            </w:r>
            <w:r w:rsidR="003C0F79">
              <w:t>5</w:t>
            </w:r>
            <w:r w:rsidRPr="00912BA6"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F79" w:rsidRPr="00912BA6" w:rsidRDefault="003C0F79" w:rsidP="003C0F79">
            <w:pPr>
              <w:ind w:left="-142" w:firstLine="34"/>
              <w:jc w:val="center"/>
            </w:pPr>
            <w:r>
              <w:t>800</w:t>
            </w:r>
            <w:r w:rsidRPr="00912BA6">
              <w:t>,</w:t>
            </w:r>
            <w:r>
              <w:t xml:space="preserve">0 </w:t>
            </w:r>
            <w:r w:rsidRPr="00912BA6">
              <w:t xml:space="preserve">в </w:t>
            </w:r>
            <w:proofErr w:type="spellStart"/>
            <w:r w:rsidRPr="00912BA6">
              <w:t>т.ч</w:t>
            </w:r>
            <w:proofErr w:type="spellEnd"/>
            <w:r w:rsidRPr="00912BA6">
              <w:t>.:</w:t>
            </w:r>
          </w:p>
          <w:p w:rsidR="003C0F79" w:rsidRPr="00912BA6" w:rsidRDefault="003C0F79" w:rsidP="003C0F79">
            <w:pPr>
              <w:ind w:left="-142" w:firstLine="34"/>
              <w:jc w:val="center"/>
            </w:pPr>
            <w:r>
              <w:t>657,5</w:t>
            </w:r>
            <w:r w:rsidRPr="00912BA6">
              <w:t>- ОБ</w:t>
            </w:r>
          </w:p>
          <w:p w:rsidR="007010F5" w:rsidRPr="00BA6C8D" w:rsidRDefault="003C0F79" w:rsidP="003C0F79">
            <w:pPr>
              <w:ind w:left="-142" w:firstLine="34"/>
              <w:jc w:val="center"/>
              <w:rPr>
                <w:sz w:val="21"/>
                <w:szCs w:val="21"/>
              </w:rPr>
            </w:pPr>
            <w:r w:rsidRPr="00912BA6">
              <w:t>1</w:t>
            </w:r>
            <w:r>
              <w:t>42</w:t>
            </w:r>
            <w:r w:rsidRPr="00912BA6">
              <w:t>,</w:t>
            </w:r>
            <w:r>
              <w:t>5</w:t>
            </w:r>
            <w:r w:rsidRPr="00912BA6"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7010F5" w:rsidRPr="00E21EBB" w:rsidRDefault="007010F5" w:rsidP="00C17A10">
            <w:pPr>
              <w:ind w:left="-142" w:firstLine="34"/>
              <w:jc w:val="center"/>
            </w:pPr>
            <w:r>
              <w:t>100%</w:t>
            </w:r>
          </w:p>
        </w:tc>
      </w:tr>
      <w:tr w:rsidR="007010F5" w:rsidTr="00C17A10">
        <w:tc>
          <w:tcPr>
            <w:tcW w:w="675" w:type="dxa"/>
          </w:tcPr>
          <w:p w:rsidR="007010F5" w:rsidRPr="00912BA6" w:rsidRDefault="003C0F79" w:rsidP="003C0F79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010F5" w:rsidRPr="00E33971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7010F5" w:rsidRPr="003C0F79" w:rsidRDefault="003C0F79" w:rsidP="00C17A10">
            <w:pPr>
              <w:pStyle w:val="ConsPlusCell"/>
              <w:ind w:left="-142" w:firstLine="34"/>
              <w:jc w:val="both"/>
              <w:rPr>
                <w:rFonts w:eastAsia="Times-Roman"/>
                <w:sz w:val="24"/>
                <w:szCs w:val="24"/>
              </w:rPr>
            </w:pPr>
            <w:r w:rsidRPr="003C0F79">
              <w:rPr>
                <w:sz w:val="24"/>
                <w:szCs w:val="24"/>
              </w:rPr>
              <w:t xml:space="preserve">Ремонт дворовой территории </w:t>
            </w:r>
            <w:proofErr w:type="spellStart"/>
            <w:r w:rsidRPr="003C0F79">
              <w:rPr>
                <w:sz w:val="24"/>
                <w:szCs w:val="24"/>
              </w:rPr>
              <w:t>ул</w:t>
            </w:r>
            <w:proofErr w:type="gramStart"/>
            <w:r w:rsidRPr="003C0F79">
              <w:rPr>
                <w:sz w:val="24"/>
                <w:szCs w:val="24"/>
              </w:rPr>
              <w:t>.Г</w:t>
            </w:r>
            <w:proofErr w:type="gramEnd"/>
            <w:r w:rsidRPr="003C0F79">
              <w:rPr>
                <w:sz w:val="24"/>
                <w:szCs w:val="24"/>
              </w:rPr>
              <w:t>оголя</w:t>
            </w:r>
            <w:proofErr w:type="spellEnd"/>
            <w:r w:rsidRPr="003C0F79">
              <w:rPr>
                <w:sz w:val="24"/>
                <w:szCs w:val="24"/>
              </w:rPr>
              <w:t>,  д. 11 г. Приозерск</w:t>
            </w:r>
          </w:p>
        </w:tc>
        <w:tc>
          <w:tcPr>
            <w:tcW w:w="2018" w:type="dxa"/>
            <w:vAlign w:val="center"/>
          </w:tcPr>
          <w:p w:rsidR="003C0F79" w:rsidRPr="00912BA6" w:rsidRDefault="003C0F79" w:rsidP="003C0F79">
            <w:pPr>
              <w:ind w:left="-142" w:firstLine="34"/>
              <w:jc w:val="center"/>
            </w:pPr>
            <w:r>
              <w:t>1300</w:t>
            </w:r>
            <w:r w:rsidRPr="00912BA6">
              <w:t>,</w:t>
            </w:r>
            <w:r>
              <w:t xml:space="preserve">0 </w:t>
            </w:r>
            <w:r w:rsidRPr="00912BA6">
              <w:t xml:space="preserve">в </w:t>
            </w:r>
            <w:proofErr w:type="spellStart"/>
            <w:r w:rsidRPr="00912BA6">
              <w:t>т.ч</w:t>
            </w:r>
            <w:proofErr w:type="spellEnd"/>
            <w:r w:rsidRPr="00912BA6">
              <w:t>.:</w:t>
            </w:r>
          </w:p>
          <w:p w:rsidR="003C0F79" w:rsidRPr="00912BA6" w:rsidRDefault="003C0F79" w:rsidP="003C0F79">
            <w:pPr>
              <w:ind w:left="-142" w:firstLine="34"/>
              <w:jc w:val="center"/>
            </w:pPr>
            <w:r>
              <w:t>1 068,4</w:t>
            </w:r>
            <w:r w:rsidRPr="00912BA6">
              <w:t>- ОБ</w:t>
            </w:r>
          </w:p>
          <w:p w:rsidR="007010F5" w:rsidRDefault="003C0F79" w:rsidP="003C0F79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t>231</w:t>
            </w:r>
            <w:r w:rsidRPr="00912BA6">
              <w:t>,</w:t>
            </w:r>
            <w:r>
              <w:t>6</w:t>
            </w:r>
            <w:r w:rsidRPr="00912BA6"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F79" w:rsidRPr="00912BA6" w:rsidRDefault="003C0F79" w:rsidP="003C0F79">
            <w:pPr>
              <w:ind w:left="-142" w:firstLine="34"/>
              <w:jc w:val="center"/>
            </w:pPr>
            <w:r>
              <w:t>1300</w:t>
            </w:r>
            <w:r w:rsidRPr="00912BA6">
              <w:t>,</w:t>
            </w:r>
            <w:r>
              <w:t xml:space="preserve">0 </w:t>
            </w:r>
            <w:r w:rsidRPr="00912BA6">
              <w:t xml:space="preserve">в </w:t>
            </w:r>
            <w:proofErr w:type="spellStart"/>
            <w:r w:rsidRPr="00912BA6">
              <w:t>т.ч</w:t>
            </w:r>
            <w:proofErr w:type="spellEnd"/>
            <w:r w:rsidRPr="00912BA6">
              <w:t>.:</w:t>
            </w:r>
          </w:p>
          <w:p w:rsidR="003C0F79" w:rsidRPr="00912BA6" w:rsidRDefault="003C0F79" w:rsidP="003C0F79">
            <w:pPr>
              <w:ind w:left="-142" w:firstLine="34"/>
              <w:jc w:val="center"/>
            </w:pPr>
            <w:r>
              <w:t>1 068,4</w:t>
            </w:r>
            <w:r w:rsidRPr="00912BA6">
              <w:t>- ОБ</w:t>
            </w:r>
          </w:p>
          <w:p w:rsidR="007010F5" w:rsidRDefault="003C0F79" w:rsidP="003C0F79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t>231</w:t>
            </w:r>
            <w:r w:rsidRPr="00912BA6">
              <w:t>,</w:t>
            </w:r>
            <w:r>
              <w:t>6</w:t>
            </w:r>
            <w:r w:rsidRPr="00912BA6"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>
              <w:t>100%</w:t>
            </w:r>
          </w:p>
        </w:tc>
      </w:tr>
      <w:tr w:rsidR="007010F5" w:rsidTr="00C17A10">
        <w:tc>
          <w:tcPr>
            <w:tcW w:w="9889" w:type="dxa"/>
            <w:gridSpan w:val="6"/>
          </w:tcPr>
          <w:p w:rsidR="007010F5" w:rsidRDefault="003C0F79" w:rsidP="00C17A10">
            <w:pPr>
              <w:ind w:left="-142" w:firstLine="34"/>
              <w:jc w:val="center"/>
            </w:pPr>
            <w:r>
              <w:t>Обеспечение первичных мер пожарной безопасности</w:t>
            </w:r>
          </w:p>
        </w:tc>
      </w:tr>
      <w:tr w:rsidR="007010F5" w:rsidTr="00C17A10">
        <w:tc>
          <w:tcPr>
            <w:tcW w:w="675" w:type="dxa"/>
          </w:tcPr>
          <w:p w:rsidR="007010F5" w:rsidRPr="00F90943" w:rsidRDefault="003C0F79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0F5" w:rsidRPr="00E33971">
              <w:rPr>
                <w:sz w:val="24"/>
                <w:szCs w:val="24"/>
              </w:rPr>
              <w:t>.1.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3C0F79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пожарного пирса </w:t>
            </w:r>
            <w:proofErr w:type="gramStart"/>
            <w:r w:rsidR="005D4044">
              <w:rPr>
                <w:sz w:val="24"/>
                <w:szCs w:val="24"/>
              </w:rPr>
              <w:t>по</w:t>
            </w:r>
            <w:proofErr w:type="gramEnd"/>
            <w:r w:rsidR="005D4044">
              <w:rPr>
                <w:sz w:val="24"/>
                <w:szCs w:val="24"/>
              </w:rPr>
              <w:t xml:space="preserve"> </w:t>
            </w:r>
            <w:r w:rsidRPr="00E33971">
              <w:rPr>
                <w:sz w:val="24"/>
                <w:szCs w:val="24"/>
              </w:rPr>
              <w:t>Набережная г.</w:t>
            </w:r>
            <w:r>
              <w:rPr>
                <w:sz w:val="24"/>
                <w:szCs w:val="24"/>
              </w:rPr>
              <w:t xml:space="preserve"> </w:t>
            </w:r>
            <w:r w:rsidRPr="00E33971">
              <w:rPr>
                <w:sz w:val="24"/>
                <w:szCs w:val="24"/>
              </w:rPr>
              <w:t>Приозерска</w:t>
            </w:r>
          </w:p>
        </w:tc>
        <w:tc>
          <w:tcPr>
            <w:tcW w:w="2018" w:type="dxa"/>
            <w:vAlign w:val="center"/>
          </w:tcPr>
          <w:p w:rsidR="007010F5" w:rsidRDefault="005D4044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374,0-МБ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Default="005D4044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374,0- МБ</w:t>
            </w:r>
          </w:p>
        </w:tc>
        <w:tc>
          <w:tcPr>
            <w:tcW w:w="1276" w:type="dxa"/>
            <w:gridSpan w:val="2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 w:rsidRPr="0050129D">
              <w:t>100%</w:t>
            </w:r>
          </w:p>
        </w:tc>
      </w:tr>
      <w:tr w:rsidR="007010F5" w:rsidTr="00C17A10">
        <w:tc>
          <w:tcPr>
            <w:tcW w:w="675" w:type="dxa"/>
          </w:tcPr>
          <w:p w:rsidR="007010F5" w:rsidRPr="00E33971" w:rsidRDefault="007010F5" w:rsidP="005D4044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7010F5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Осуществление строительного</w:t>
            </w:r>
            <w:r w:rsidR="005D4044">
              <w:rPr>
                <w:sz w:val="24"/>
                <w:szCs w:val="24"/>
              </w:rPr>
              <w:t>, технического и др.</w:t>
            </w:r>
            <w:r w:rsidRPr="00E33971">
              <w:rPr>
                <w:sz w:val="24"/>
                <w:szCs w:val="24"/>
              </w:rPr>
              <w:t xml:space="preserve"> контроля</w:t>
            </w:r>
          </w:p>
          <w:p w:rsidR="007010F5" w:rsidRPr="00E33971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010F5" w:rsidRPr="00D80E4E" w:rsidRDefault="005D4044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110</w:t>
            </w:r>
            <w:r w:rsidR="007010F5">
              <w:rPr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color w:val="000000"/>
                <w:sz w:val="23"/>
                <w:szCs w:val="23"/>
                <w:lang w:eastAsia="en-US"/>
              </w:rPr>
              <w:t>8</w:t>
            </w:r>
            <w:r w:rsidR="007010F5">
              <w:rPr>
                <w:color w:val="000000"/>
                <w:sz w:val="23"/>
                <w:szCs w:val="23"/>
                <w:lang w:eastAsia="en-US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D80E4E" w:rsidRDefault="00F0464B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73,4</w:t>
            </w:r>
            <w:r w:rsidR="007010F5">
              <w:rPr>
                <w:color w:val="000000"/>
                <w:sz w:val="23"/>
                <w:szCs w:val="23"/>
                <w:lang w:eastAsia="en-US"/>
              </w:rPr>
              <w:t>- МБ</w:t>
            </w:r>
          </w:p>
        </w:tc>
        <w:tc>
          <w:tcPr>
            <w:tcW w:w="1276" w:type="dxa"/>
            <w:gridSpan w:val="2"/>
            <w:vAlign w:val="center"/>
          </w:tcPr>
          <w:p w:rsidR="007010F5" w:rsidRDefault="00F0464B" w:rsidP="00C17A10">
            <w:pPr>
              <w:ind w:left="-142" w:firstLine="34"/>
              <w:jc w:val="center"/>
            </w:pPr>
            <w:r>
              <w:t>66</w:t>
            </w:r>
            <w:r w:rsidR="007010F5" w:rsidRPr="0050129D">
              <w:t>%</w:t>
            </w:r>
          </w:p>
        </w:tc>
      </w:tr>
      <w:tr w:rsidR="007010F5" w:rsidTr="00C17A10">
        <w:tc>
          <w:tcPr>
            <w:tcW w:w="9889" w:type="dxa"/>
            <w:gridSpan w:val="6"/>
          </w:tcPr>
          <w:p w:rsidR="007010F5" w:rsidRDefault="007010F5" w:rsidP="00C17A10">
            <w:pPr>
              <w:ind w:left="-142" w:firstLine="34"/>
              <w:jc w:val="center"/>
            </w:pPr>
            <w:r w:rsidRPr="00E33971">
              <w:t xml:space="preserve">Подпрограмма </w:t>
            </w:r>
          </w:p>
          <w:p w:rsidR="007010F5" w:rsidRDefault="007010F5" w:rsidP="00C17A10">
            <w:pPr>
              <w:ind w:left="-142" w:firstLine="34"/>
              <w:jc w:val="center"/>
            </w:pPr>
            <w:r w:rsidRPr="00E33971">
              <w:t>«Борьба с борщевиком Сосновского на территории муниципального образования»</w:t>
            </w:r>
          </w:p>
        </w:tc>
      </w:tr>
      <w:tr w:rsidR="007010F5" w:rsidTr="00C17A10">
        <w:tc>
          <w:tcPr>
            <w:tcW w:w="675" w:type="dxa"/>
          </w:tcPr>
          <w:p w:rsidR="007010F5" w:rsidRPr="0002641E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2018" w:type="dxa"/>
            <w:vAlign w:val="center"/>
          </w:tcPr>
          <w:p w:rsidR="007010F5" w:rsidRDefault="005D4044" w:rsidP="005D4044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33,3</w:t>
            </w:r>
            <w:r w:rsidR="007010F5">
              <w:rPr>
                <w:sz w:val="21"/>
                <w:szCs w:val="21"/>
              </w:rPr>
              <w:t xml:space="preserve"> - МБ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010F5" w:rsidRDefault="005D4044" w:rsidP="005D4044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33,3</w:t>
            </w:r>
            <w:r w:rsidR="007010F5">
              <w:rPr>
                <w:sz w:val="21"/>
                <w:szCs w:val="21"/>
              </w:rPr>
              <w:t xml:space="preserve"> - МБ</w:t>
            </w:r>
          </w:p>
        </w:tc>
        <w:tc>
          <w:tcPr>
            <w:tcW w:w="1134" w:type="dxa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>
              <w:t>100</w:t>
            </w:r>
          </w:p>
        </w:tc>
      </w:tr>
      <w:tr w:rsidR="007010F5" w:rsidTr="00C17A10">
        <w:tc>
          <w:tcPr>
            <w:tcW w:w="675" w:type="dxa"/>
          </w:tcPr>
          <w:p w:rsidR="007010F5" w:rsidRPr="00BA6C8D" w:rsidRDefault="007010F5" w:rsidP="00C17A10">
            <w:pPr>
              <w:ind w:left="-142" w:firstLine="34"/>
              <w:rPr>
                <w:b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7010F5" w:rsidRPr="00BA6C8D" w:rsidRDefault="007010F5" w:rsidP="00C17A10">
            <w:pPr>
              <w:ind w:left="-142" w:firstLine="34"/>
              <w:rPr>
                <w:b/>
              </w:rPr>
            </w:pPr>
            <w:r w:rsidRPr="00BA6C8D">
              <w:rPr>
                <w:b/>
              </w:rPr>
              <w:t>Итого:</w:t>
            </w:r>
          </w:p>
        </w:tc>
        <w:tc>
          <w:tcPr>
            <w:tcW w:w="2018" w:type="dxa"/>
            <w:vAlign w:val="center"/>
          </w:tcPr>
          <w:p w:rsidR="005D4044" w:rsidRPr="00912BA6" w:rsidRDefault="005D4044" w:rsidP="005D4044">
            <w:pPr>
              <w:ind w:left="-142" w:firstLine="34"/>
              <w:jc w:val="center"/>
            </w:pPr>
            <w:r>
              <w:rPr>
                <w:b/>
              </w:rPr>
              <w:t>3 118,1</w:t>
            </w:r>
            <w:r w:rsidRPr="00912BA6">
              <w:t xml:space="preserve"> в </w:t>
            </w:r>
            <w:proofErr w:type="spellStart"/>
            <w:r w:rsidRPr="00912BA6">
              <w:t>т.ч</w:t>
            </w:r>
            <w:proofErr w:type="spellEnd"/>
            <w:r w:rsidRPr="00912BA6">
              <w:t>.:</w:t>
            </w:r>
          </w:p>
          <w:p w:rsidR="005D4044" w:rsidRPr="00912BA6" w:rsidRDefault="005D4044" w:rsidP="005D4044">
            <w:pPr>
              <w:ind w:left="-142" w:firstLine="34"/>
              <w:jc w:val="center"/>
            </w:pPr>
            <w:r>
              <w:t xml:space="preserve">2 136,7 </w:t>
            </w:r>
            <w:r w:rsidRPr="00912BA6">
              <w:t>- ОБ</w:t>
            </w:r>
          </w:p>
          <w:p w:rsidR="007010F5" w:rsidRPr="00BA6C8D" w:rsidRDefault="005D4044" w:rsidP="005D4044">
            <w:pPr>
              <w:ind w:left="-142" w:firstLine="34"/>
              <w:jc w:val="center"/>
              <w:rPr>
                <w:b/>
              </w:rPr>
            </w:pPr>
            <w:r>
              <w:t xml:space="preserve">981,4 </w:t>
            </w:r>
            <w:r w:rsidRPr="00912BA6">
              <w:t>- МБ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4044" w:rsidRPr="00912BA6" w:rsidRDefault="00F0464B" w:rsidP="005D4044">
            <w:pPr>
              <w:ind w:left="-142" w:firstLine="34"/>
              <w:jc w:val="center"/>
            </w:pPr>
            <w:r>
              <w:rPr>
                <w:b/>
              </w:rPr>
              <w:t>3 0</w:t>
            </w:r>
            <w:r w:rsidR="005D4044">
              <w:rPr>
                <w:b/>
              </w:rPr>
              <w:t>8</w:t>
            </w:r>
            <w:r>
              <w:rPr>
                <w:b/>
              </w:rPr>
              <w:t>0</w:t>
            </w:r>
            <w:r w:rsidR="005D4044">
              <w:rPr>
                <w:b/>
              </w:rPr>
              <w:t>,</w:t>
            </w:r>
            <w:r>
              <w:rPr>
                <w:b/>
              </w:rPr>
              <w:t>7</w:t>
            </w:r>
            <w:r w:rsidR="005D4044" w:rsidRPr="00912BA6">
              <w:t xml:space="preserve"> в </w:t>
            </w:r>
            <w:proofErr w:type="spellStart"/>
            <w:r w:rsidR="005D4044" w:rsidRPr="00912BA6">
              <w:t>т.ч</w:t>
            </w:r>
            <w:proofErr w:type="spellEnd"/>
            <w:r w:rsidR="005D4044" w:rsidRPr="00912BA6">
              <w:t>.:</w:t>
            </w:r>
          </w:p>
          <w:p w:rsidR="005D4044" w:rsidRPr="00912BA6" w:rsidRDefault="005D4044" w:rsidP="005D4044">
            <w:pPr>
              <w:ind w:left="-142" w:firstLine="34"/>
              <w:jc w:val="center"/>
            </w:pPr>
            <w:r>
              <w:t xml:space="preserve">2 136,7 </w:t>
            </w:r>
            <w:r w:rsidRPr="00912BA6">
              <w:t>- ОБ</w:t>
            </w:r>
          </w:p>
          <w:p w:rsidR="007010F5" w:rsidRPr="00BA6C8D" w:rsidRDefault="005D4044" w:rsidP="00F0464B">
            <w:pPr>
              <w:ind w:left="-142" w:firstLine="34"/>
              <w:jc w:val="center"/>
              <w:rPr>
                <w:b/>
                <w:highlight w:val="red"/>
              </w:rPr>
            </w:pPr>
            <w:r>
              <w:t>9</w:t>
            </w:r>
            <w:r w:rsidR="00F0464B">
              <w:t>44</w:t>
            </w:r>
            <w:r>
              <w:t>,</w:t>
            </w:r>
            <w:r w:rsidR="00F0464B">
              <w:t>0</w:t>
            </w:r>
            <w:r>
              <w:t xml:space="preserve"> </w:t>
            </w:r>
            <w:r w:rsidRPr="00912BA6">
              <w:t>- МБ</w:t>
            </w:r>
          </w:p>
        </w:tc>
        <w:tc>
          <w:tcPr>
            <w:tcW w:w="1134" w:type="dxa"/>
            <w:vAlign w:val="center"/>
          </w:tcPr>
          <w:p w:rsidR="007010F5" w:rsidRPr="00B3504A" w:rsidRDefault="00F0464B" w:rsidP="00C17A10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7010F5">
              <w:rPr>
                <w:b/>
              </w:rPr>
              <w:t>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</w:t>
      </w:r>
      <w:r w:rsidR="005D4044">
        <w:t>20</w:t>
      </w:r>
      <w:r>
        <w:t xml:space="preserve"> году, выполнено </w:t>
      </w:r>
      <w:r w:rsidRPr="00CF0D53">
        <w:t xml:space="preserve">на </w:t>
      </w:r>
      <w:r w:rsidR="00F0464B">
        <w:t>99</w:t>
      </w:r>
      <w:r w:rsidRPr="00CF0D53">
        <w:t>%</w:t>
      </w:r>
      <w:r w:rsidR="005D4044">
        <w:t>.</w:t>
      </w: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</w:t>
      </w:r>
      <w:r w:rsidR="005D4044">
        <w:t>20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559"/>
        <w:gridCol w:w="1701"/>
        <w:gridCol w:w="1134"/>
      </w:tblGrid>
      <w:tr w:rsidR="003F216C" w:rsidRPr="00BC157C" w:rsidTr="00F122D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F122D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F122D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F122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E51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Default="003C6E51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E34053">
              <w:rPr>
                <w:bCs/>
                <w:sz w:val="22"/>
                <w:szCs w:val="22"/>
              </w:rPr>
              <w:t>Реализация областного закона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C157C" w:rsidRDefault="00F122D3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C157C" w:rsidRDefault="00F122D3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r w:rsidRPr="00F122D3">
              <w:t>Доля реализованных мероприятий по проектам местных инициатив граждан к числу запланированных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F122D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015DB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Default="003015DB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E30F5">
              <w:rPr>
                <w:sz w:val="23"/>
                <w:szCs w:val="23"/>
              </w:rPr>
              <w:t>Создание (или) благоустройство общественно значим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публичн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пространств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snapToGrid w:val="0"/>
            </w:pPr>
            <w:r w:rsidRPr="00F122D3">
              <w:t>Освобождение от борщевика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A6C8D" w:rsidRDefault="00241308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A6C8D" w:rsidRDefault="00F122D3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30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snapToGrid w:val="0"/>
            </w:pPr>
            <w:r w:rsidRPr="00F122D3">
              <w:t>Соотношение освобождённой территории</w:t>
            </w:r>
            <w:r>
              <w:t xml:space="preserve"> </w:t>
            </w:r>
            <w:r w:rsidRPr="00F122D3">
              <w:t xml:space="preserve">от борщевика Сосновского к запланированному объему территории нуждающейся в освобождении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30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30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</w:tr>
      <w:tr w:rsidR="003015DB" w:rsidRPr="00BC157C" w:rsidTr="00F122D3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3504A" w:rsidRDefault="003015DB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3504A" w:rsidRDefault="003015DB" w:rsidP="00241308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41308">
              <w:rPr>
                <w:b/>
                <w:sz w:val="24"/>
                <w:szCs w:val="24"/>
                <w:lang w:eastAsia="en-US"/>
              </w:rPr>
              <w:t>33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F122D3">
        <w:t>Программы</w:t>
      </w:r>
      <w:r w:rsidR="00D172C6">
        <w:t>,</w:t>
      </w:r>
      <w:r w:rsidR="007B4818" w:rsidRPr="007B4818">
        <w:t xml:space="preserve"> </w:t>
      </w:r>
      <w:r w:rsidRPr="007B4818">
        <w:t>достиг</w:t>
      </w:r>
      <w:r w:rsidR="00F122D3">
        <w:t xml:space="preserve">нуты </w:t>
      </w:r>
      <w:r w:rsidR="007B4818" w:rsidRPr="007B4818">
        <w:t>планированные результаты Программы</w:t>
      </w:r>
      <w:r w:rsidRPr="007B4818">
        <w:t xml:space="preserve">. Целевые индикаторы Программы,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</w:t>
      </w:r>
      <w:r w:rsidR="00F122D3">
        <w:t>20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r w:rsidR="005E6BBD">
        <w:t>=</w:t>
      </w:r>
      <w:r w:rsidR="00F0464B">
        <w:t>566</w:t>
      </w:r>
      <w:r w:rsidRPr="007B4818">
        <w:t>/</w:t>
      </w:r>
      <w:r w:rsidR="00F122D3">
        <w:t>6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F0464B">
        <w:t>94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</w:t>
      </w:r>
      <w:r w:rsidR="00F122D3">
        <w:t>20</w:t>
      </w:r>
      <w:r w:rsidR="00222807" w:rsidRPr="007B4818">
        <w:t xml:space="preserve"> году</w:t>
      </w:r>
      <w:r w:rsidRPr="007B4818">
        <w:t>:</w:t>
      </w: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 w:rsidRPr="007B4818">
        <w:t>Э</w:t>
      </w:r>
      <w:r w:rsidRPr="007B4818">
        <w:rPr>
          <w:lang w:val="en-US"/>
        </w:rPr>
        <w:t>t</w:t>
      </w:r>
      <w:r w:rsidRPr="007B4818">
        <w:t>=</w:t>
      </w:r>
      <w:r w:rsidR="003015DB">
        <w:t>1</w:t>
      </w:r>
      <w:r w:rsidR="00241308">
        <w:t>33</w:t>
      </w:r>
      <w:r w:rsidRPr="007B4818">
        <w:t>/</w:t>
      </w:r>
      <w:r w:rsidR="00F0464B">
        <w:t>94</w:t>
      </w:r>
      <w:r w:rsidRPr="007B4818">
        <w:t>*100=</w:t>
      </w:r>
      <w:r w:rsidR="00F0464B">
        <w:t>1</w:t>
      </w:r>
      <w:r w:rsidR="00241308">
        <w:t>41</w:t>
      </w:r>
      <w:bookmarkStart w:id="0" w:name="_GoBack"/>
      <w:bookmarkEnd w:id="0"/>
      <w:r w:rsidRPr="007B4818">
        <w:t>%</w:t>
      </w:r>
    </w:p>
    <w:sectPr w:rsidR="006716EF" w:rsidSect="00F122D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52"/>
    <w:multiLevelType w:val="multilevel"/>
    <w:tmpl w:val="8272B52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0E66D6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1656"/>
    <w:rsid w:val="00206C6C"/>
    <w:rsid w:val="00222807"/>
    <w:rsid w:val="00241308"/>
    <w:rsid w:val="0024369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D4FC6"/>
    <w:rsid w:val="002F1B2E"/>
    <w:rsid w:val="003015DB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0F79"/>
    <w:rsid w:val="003C5EB7"/>
    <w:rsid w:val="003C6E51"/>
    <w:rsid w:val="003E045D"/>
    <w:rsid w:val="003F216C"/>
    <w:rsid w:val="003F7437"/>
    <w:rsid w:val="00401801"/>
    <w:rsid w:val="0041472C"/>
    <w:rsid w:val="00425BD6"/>
    <w:rsid w:val="00435F6E"/>
    <w:rsid w:val="0044028A"/>
    <w:rsid w:val="0044028B"/>
    <w:rsid w:val="0044159C"/>
    <w:rsid w:val="00447EB8"/>
    <w:rsid w:val="00465E0B"/>
    <w:rsid w:val="00483201"/>
    <w:rsid w:val="0048762A"/>
    <w:rsid w:val="00492233"/>
    <w:rsid w:val="004A2424"/>
    <w:rsid w:val="004B43C0"/>
    <w:rsid w:val="004C25E5"/>
    <w:rsid w:val="004C4C22"/>
    <w:rsid w:val="004D3FD2"/>
    <w:rsid w:val="004E22DF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D4044"/>
    <w:rsid w:val="005E139F"/>
    <w:rsid w:val="005E686C"/>
    <w:rsid w:val="005E6BBD"/>
    <w:rsid w:val="00600501"/>
    <w:rsid w:val="00620944"/>
    <w:rsid w:val="006353FE"/>
    <w:rsid w:val="00636744"/>
    <w:rsid w:val="006428CC"/>
    <w:rsid w:val="00646B02"/>
    <w:rsid w:val="0065187A"/>
    <w:rsid w:val="006716EF"/>
    <w:rsid w:val="00672DBB"/>
    <w:rsid w:val="0067484B"/>
    <w:rsid w:val="00684E8E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10F5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4818"/>
    <w:rsid w:val="007B6D0C"/>
    <w:rsid w:val="007D5305"/>
    <w:rsid w:val="007E7200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23B6"/>
    <w:rsid w:val="009D2437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1770A"/>
    <w:rsid w:val="00B247EE"/>
    <w:rsid w:val="00B258CE"/>
    <w:rsid w:val="00B33750"/>
    <w:rsid w:val="00B3504A"/>
    <w:rsid w:val="00B43A74"/>
    <w:rsid w:val="00B44E7F"/>
    <w:rsid w:val="00B47777"/>
    <w:rsid w:val="00B604C8"/>
    <w:rsid w:val="00B72E0F"/>
    <w:rsid w:val="00B81EEB"/>
    <w:rsid w:val="00B87783"/>
    <w:rsid w:val="00B910F0"/>
    <w:rsid w:val="00B97884"/>
    <w:rsid w:val="00BA3D92"/>
    <w:rsid w:val="00BA6C8D"/>
    <w:rsid w:val="00BC13C0"/>
    <w:rsid w:val="00BD2B34"/>
    <w:rsid w:val="00BE17EB"/>
    <w:rsid w:val="00BE4177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1F71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26CB"/>
    <w:rsid w:val="00CE354A"/>
    <w:rsid w:val="00CF0D53"/>
    <w:rsid w:val="00CF76E6"/>
    <w:rsid w:val="00D025A1"/>
    <w:rsid w:val="00D036E1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464B"/>
    <w:rsid w:val="00F05656"/>
    <w:rsid w:val="00F0755F"/>
    <w:rsid w:val="00F122D3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B3C1-D806-4671-AE0B-34962B9F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</cp:revision>
  <cp:lastPrinted>2021-07-21T13:41:00Z</cp:lastPrinted>
  <dcterms:created xsi:type="dcterms:W3CDTF">2021-07-23T07:03:00Z</dcterms:created>
  <dcterms:modified xsi:type="dcterms:W3CDTF">2021-07-23T07:03:00Z</dcterms:modified>
</cp:coreProperties>
</file>