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Сообщение о возможном установлении публичного сервитута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tbl>
      <w:tblPr>
        <w:tblStyle w:val="859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lang w:eastAsia="zh-CN"/>
              </w:rPr>
              <w:t xml:space="preserve">Администрация муниципального образования </w:t>
            </w:r>
            <w:r>
              <w:rPr>
                <w:spacing w:val="-1"/>
                <w:u w:val="single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pacing w:val="-1"/>
                <w:u w:val="single"/>
                <w:lang w:eastAsia="zh-CN"/>
              </w:rPr>
              <w:t xml:space="preserve">«</w:t>
            </w:r>
            <w:r>
              <w:rPr>
                <w:color w:val="000000"/>
                <w:spacing w:val="-1"/>
                <w:u w:val="single"/>
              </w:rPr>
              <w:t xml:space="preserve">При</w:t>
            </w:r>
            <w:r>
              <w:rPr>
                <w:color w:val="000000"/>
                <w:spacing w:val="-1"/>
                <w:u w:val="single"/>
              </w:rPr>
              <w:t xml:space="preserve">о</w:t>
            </w:r>
            <w:r>
              <w:rPr>
                <w:color w:val="000000"/>
                <w:spacing w:val="-1"/>
                <w:u w:val="single"/>
              </w:rPr>
              <w:t xml:space="preserve">зерски</w:t>
            </w:r>
            <w:r>
              <w:rPr>
                <w:color w:val="000000"/>
                <w:spacing w:val="-1"/>
                <w:u w:val="single"/>
              </w:rPr>
              <w:t xml:space="preserve">й</w:t>
            </w:r>
            <w:r>
              <w:rPr>
                <w:color w:val="000000"/>
                <w:spacing w:val="-1"/>
                <w:u w:val="single"/>
              </w:rPr>
              <w:t xml:space="preserve"> муниципальн</w:t>
            </w:r>
            <w:r>
              <w:rPr>
                <w:color w:val="000000"/>
                <w:spacing w:val="-1"/>
                <w:u w:val="single"/>
              </w:rPr>
              <w:t xml:space="preserve">ый район</w:t>
            </w:r>
            <w:r>
              <w:rPr>
                <w:spacing w:val="-1"/>
                <w:u w:val="single"/>
              </w:rPr>
              <w:t xml:space="preserve">» Ленинградской области</w:t>
            </w:r>
            <w:r/>
            <w:r>
              <w:rPr>
                <w:spacing w:val="-1"/>
                <w:u w:val="single"/>
                <w:lang w:eastAsia="zh-CN"/>
              </w:rPr>
              <w:t xml:space="preserve">»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</w:r>
          </w:p>
          <w:p>
            <w:pPr>
              <w:jc w:val="center"/>
            </w:pPr>
            <w:r>
              <w:t xml:space="preserve"> (уполномоченный органа, которым рассматривается ходатайство </w:t>
            </w:r>
            <w:r>
              <w:br/>
            </w:r>
            <w:r>
              <w:t xml:space="preserve">об установлении публичного сервитута) (49 лет)</w:t>
            </w:r>
            <w:r/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t xml:space="preserve">Строительство, эксплуатация линейного объекта системы газоснабжения местного значения </w:t>
            </w:r>
            <w:r>
              <w:rPr>
                <w:b/>
                <w:bCs/>
              </w:rPr>
            </w:r>
            <w:r/>
            <w:r>
              <w:rPr>
                <w:b/>
                <w:bCs/>
              </w:rPr>
              <w:t xml:space="preserve">«</w:t>
            </w:r>
            <w:r>
              <w:rPr>
                <w:b/>
                <w:bCs/>
              </w:rPr>
              <w:t xml:space="preserve">Газификация территории садоводства «Вирта-2 пос. Ромашки»</w:t>
            </w:r>
            <w:r/>
            <w:r>
              <w:rPr>
                <w:b/>
                <w:bCs/>
              </w:rPr>
              <w:t xml:space="preserve">     </w:t>
            </w:r>
            <w:r/>
          </w:p>
          <w:p>
            <w:pPr>
              <w:jc w:val="center"/>
            </w:pPr>
            <w:r>
              <w:rPr>
                <w:b/>
                <w:bCs/>
              </w:rPr>
            </w:r>
            <w:r>
              <w:t xml:space="preserve">(цель установлен</w:t>
            </w:r>
            <w:r>
              <w:t xml:space="preserve">ия публичного сервитута)</w:t>
            </w:r>
            <w:r/>
            <w:r/>
          </w:p>
        </w:tc>
      </w:tr>
      <w:tr>
        <w:tblPrEx/>
        <w:trPr/>
        <w:tc>
          <w:tcPr>
            <w:tcW w:w="6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</w:tc>
        <w:tc>
          <w:tcPr>
            <w:tcW w:w="290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Кадастровый номер</w:t>
            </w:r>
            <w:r/>
          </w:p>
        </w:tc>
        <w:tc>
          <w:tcPr>
            <w:tcW w:w="6344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bCs/>
              </w:rPr>
              <w:t xml:space="preserve">Адрес или иное описание местоположения земельного участка (участков), в </w:t>
            </w:r>
            <w:r>
              <w:rPr>
                <w:bCs/>
              </w:rPr>
              <w:t xml:space="preserve">отношении</w:t>
            </w:r>
            <w:r>
              <w:rPr>
                <w:bCs/>
              </w:rPr>
              <w:t xml:space="preserve"> которого испрашивается публичный сервитут</w:t>
            </w:r>
            <w:r/>
          </w:p>
        </w:tc>
      </w:tr>
      <w:tr>
        <w:tblPrEx/>
        <w:trPr>
          <w:trHeight w:val="764"/>
        </w:trPr>
        <w:tc>
          <w:tcPr>
            <w:tcW w:w="6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2903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t xml:space="preserve">47:03:0505001</w:t>
            </w:r>
            <w:r>
              <w:rPr>
                <w:highlight w:val="none"/>
              </w:rPr>
            </w:r>
          </w:p>
          <w:p>
            <w:pPr>
              <w:jc w:val="center"/>
              <w:rPr>
                <w:highlight w:val="yellow"/>
              </w:rPr>
            </w:pPr>
            <w:r>
              <w:t xml:space="preserve">47:03:0505003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jc w:val="left"/>
              <w:rPr>
                <w:highlight w:val="yellow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6344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Ленинградская область, Приозерский  район</w:t>
            </w:r>
            <w:r>
              <w:rPr>
                <w:lang w:val="en-US"/>
              </w:rPr>
            </w:r>
          </w:p>
          <w:p>
            <w:pPr>
              <w:jc w:val="center"/>
              <w:spacing w:line="57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</w:tr>
      <w:tr>
        <w:tblPrEx/>
        <w:trPr>
          <w:trHeight w:val="3094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pStyle w:val="853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 xml:space="preserve">Администрация м</w:t>
            </w:r>
            <w:r>
              <w:rPr>
                <w:color w:val="000000" w:themeColor="text1"/>
                <w:u w:val="single"/>
              </w:rPr>
              <w:t xml:space="preserve">униципального образования</w:t>
            </w:r>
            <w:r>
              <w:rPr>
                <w:color w:val="000000" w:themeColor="text1"/>
                <w:u w:val="single"/>
              </w:rPr>
            </w:r>
            <w:r>
              <w:rPr>
                <w:color w:val="000000" w:themeColor="text1"/>
                <w:u w:val="single"/>
              </w:rPr>
            </w:r>
          </w:p>
          <w:p>
            <w:pPr>
              <w:pStyle w:val="853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 xml:space="preserve">«</w:t>
            </w:r>
            <w:r>
              <w:rPr>
                <w:bCs/>
                <w:u w:val="single"/>
              </w:rPr>
              <w:t xml:space="preserve">Приозерский</w:t>
            </w:r>
            <w:r>
              <w:rPr>
                <w:bCs/>
                <w:u w:val="single"/>
              </w:rPr>
              <w:t xml:space="preserve"> муниципальный район</w:t>
            </w:r>
            <w:r>
              <w:rPr>
                <w:bCs/>
                <w:u w:val="single"/>
              </w:rPr>
              <w:t xml:space="preserve">»</w:t>
            </w:r>
            <w:r>
              <w:rPr>
                <w:bCs/>
                <w:u w:val="single"/>
              </w:rPr>
              <w:t xml:space="preserve"> </w:t>
            </w:r>
            <w:r>
              <w:rPr>
                <w:color w:val="000000" w:themeColor="text1"/>
                <w:u w:val="single"/>
              </w:rPr>
              <w:t xml:space="preserve">Ленинградской области</w:t>
            </w:r>
            <w:r>
              <w:rPr>
                <w:color w:val="000000" w:themeColor="text1"/>
                <w:u w:val="single"/>
              </w:rPr>
            </w:r>
            <w:r>
              <w:rPr>
                <w:color w:val="000000" w:themeColor="text1"/>
                <w:u w:val="single"/>
              </w:rPr>
            </w:r>
          </w:p>
          <w:p>
            <w:pPr>
              <w:jc w:val="center"/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188760, Ленинградская область,  г. Приозерск, ул. Ленина, д.10</w:t>
            </w:r>
            <w:r>
              <w:rPr>
                <w:color w:val="1a1a1a"/>
                <w:sz w:val="23"/>
                <w:szCs w:val="23"/>
              </w:rPr>
            </w:r>
            <w:r>
              <w:rPr>
                <w:color w:val="1a1a1a"/>
                <w:sz w:val="23"/>
                <w:szCs w:val="23"/>
              </w:rPr>
            </w:r>
          </w:p>
          <w:p>
            <w:pPr>
              <w:jc w:val="center"/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Телефон: +7 (81371) 93 100,</w:t>
            </w:r>
            <w:r>
              <w:rPr>
                <w:color w:val="1a1a1a"/>
                <w:sz w:val="23"/>
                <w:szCs w:val="23"/>
              </w:rPr>
            </w:r>
            <w:r>
              <w:rPr>
                <w:color w:val="1a1a1a"/>
                <w:sz w:val="23"/>
                <w:szCs w:val="23"/>
              </w:rPr>
            </w:r>
          </w:p>
          <w:p>
            <w:pPr>
              <w:jc w:val="center"/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  <w:u w:val="single"/>
                <w:lang w:val="en-US"/>
              </w:rPr>
              <w:t xml:space="preserve">E</w:t>
            </w:r>
            <w:r>
              <w:rPr>
                <w:color w:val="1a1a1a"/>
                <w:sz w:val="23"/>
                <w:szCs w:val="23"/>
                <w:u w:val="single"/>
              </w:rPr>
              <w:t xml:space="preserve">-</w:t>
            </w:r>
            <w:r>
              <w:rPr>
                <w:color w:val="1a1a1a"/>
                <w:sz w:val="23"/>
                <w:szCs w:val="23"/>
                <w:u w:val="single"/>
                <w:lang w:val="en-US"/>
              </w:rPr>
              <w:t xml:space="preserve">mail</w:t>
            </w:r>
            <w:r>
              <w:rPr>
                <w:color w:val="1a1a1a"/>
                <w:sz w:val="23"/>
                <w:szCs w:val="23"/>
                <w:u w:val="single"/>
              </w:rPr>
              <w:t xml:space="preserve">: </w:t>
            </w:r>
            <w:r>
              <w:t xml:space="preserve">info@admpriozersk.ru</w:t>
            </w:r>
            <w:r>
              <w:rPr>
                <w:color w:val="1a1a1a"/>
                <w:sz w:val="23"/>
                <w:szCs w:val="23"/>
              </w:rPr>
            </w:r>
            <w:r>
              <w:rPr>
                <w:color w:val="1a1a1a"/>
                <w:sz w:val="23"/>
                <w:szCs w:val="23"/>
              </w:rPr>
            </w:r>
          </w:p>
          <w:p>
            <w:pPr>
              <w:pStyle w:val="853"/>
              <w:ind w:left="0"/>
              <w:jc w:val="center"/>
            </w:pPr>
            <w:r>
              <w:t xml:space="preserve">время приема: по предварительной записи</w:t>
            </w:r>
            <w:r/>
            <w:r/>
          </w:p>
          <w:p>
            <w:pPr>
              <w:jc w:val="center"/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</w:r>
            <w:r>
              <w:rPr>
                <w:color w:val="1a1a1a"/>
                <w:sz w:val="23"/>
                <w:szCs w:val="23"/>
              </w:rPr>
            </w:r>
            <w:r>
              <w:rPr>
                <w:color w:val="1a1a1a"/>
                <w:sz w:val="23"/>
                <w:szCs w:val="23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(адрес, по которому заинтересованные лица могут ознакомитьс</w:t>
            </w:r>
            <w:r>
              <w:rPr>
                <w:sz w:val="22"/>
                <w:szCs w:val="22"/>
              </w:rPr>
              <w:t xml:space="preserve">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pStyle w:val="853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 xml:space="preserve">Администрация м</w:t>
            </w:r>
            <w:r>
              <w:rPr>
                <w:color w:val="000000" w:themeColor="text1"/>
                <w:u w:val="single"/>
              </w:rPr>
              <w:t xml:space="preserve">униципального образования</w:t>
            </w:r>
            <w:r>
              <w:rPr>
                <w:color w:val="000000" w:themeColor="text1"/>
                <w:u w:val="single"/>
              </w:rPr>
            </w:r>
            <w:r>
              <w:rPr>
                <w:color w:val="000000" w:themeColor="text1"/>
                <w:u w:val="single"/>
              </w:rPr>
            </w:r>
          </w:p>
          <w:p>
            <w:pPr>
              <w:pStyle w:val="853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 xml:space="preserve">«</w:t>
            </w:r>
            <w:r>
              <w:rPr>
                <w:color w:val="000000" w:themeColor="text1"/>
                <w:u w:val="single"/>
              </w:rPr>
              <w:t xml:space="preserve">Приозерский</w:t>
            </w:r>
            <w:r>
              <w:rPr>
                <w:color w:val="000000" w:themeColor="text1"/>
                <w:u w:val="single"/>
              </w:rPr>
              <w:t xml:space="preserve"> муниципальный район» </w:t>
            </w:r>
            <w:r>
              <w:rPr>
                <w:color w:val="000000" w:themeColor="text1"/>
                <w:u w:val="single"/>
              </w:rPr>
              <w:t xml:space="preserve">Ленинградской области</w:t>
            </w:r>
            <w:r>
              <w:rPr>
                <w:color w:val="000000" w:themeColor="text1"/>
                <w:u w:val="single"/>
              </w:rPr>
            </w:r>
            <w:r>
              <w:rPr>
                <w:color w:val="000000" w:themeColor="text1"/>
                <w:u w:val="single"/>
              </w:rPr>
            </w:r>
          </w:p>
          <w:p>
            <w:pPr>
              <w:jc w:val="center"/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188760, Ленинградская область,  г. Приозерск, ул. Ленина, д.10</w:t>
            </w:r>
            <w:r>
              <w:rPr>
                <w:color w:val="1a1a1a"/>
                <w:sz w:val="23"/>
                <w:szCs w:val="23"/>
              </w:rPr>
            </w:r>
            <w:r>
              <w:rPr>
                <w:color w:val="1a1a1a"/>
                <w:sz w:val="23"/>
                <w:szCs w:val="23"/>
              </w:rPr>
            </w:r>
          </w:p>
          <w:p>
            <w:pPr>
              <w:jc w:val="center"/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Телефон: +7 (81371) 93 100,</w:t>
            </w:r>
            <w:r>
              <w:rPr>
                <w:color w:val="1a1a1a"/>
                <w:sz w:val="23"/>
                <w:szCs w:val="23"/>
              </w:rPr>
            </w:r>
            <w:r>
              <w:rPr>
                <w:color w:val="1a1a1a"/>
                <w:sz w:val="23"/>
                <w:szCs w:val="23"/>
              </w:rPr>
            </w:r>
          </w:p>
          <w:p>
            <w:pPr>
              <w:pStyle w:val="853"/>
              <w:ind w:left="0"/>
              <w:jc w:val="center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E-</w:t>
            </w:r>
            <w:r>
              <w:rPr>
                <w:color w:val="1a1a1a"/>
                <w:sz w:val="23"/>
                <w:szCs w:val="23"/>
              </w:rPr>
              <w:t xml:space="preserve">mail</w:t>
            </w:r>
            <w:r>
              <w:rPr>
                <w:color w:val="1a1a1a"/>
                <w:sz w:val="23"/>
                <w:szCs w:val="23"/>
              </w:rPr>
              <w:t xml:space="preserve">: </w:t>
            </w:r>
            <w:hyperlink r:id="rId10" w:tooltip="mailto:info@admpriozersk.ru" w:history="1">
              <w:r>
                <w:rPr>
                  <w:rStyle w:val="860"/>
                  <w:sz w:val="23"/>
                  <w:szCs w:val="23"/>
                </w:rPr>
                <w:t xml:space="preserve">info@admpriozersk.ru</w:t>
              </w:r>
            </w:hyperlink>
            <w:r/>
            <w:bookmarkStart w:id="0" w:name="undefined"/>
            <w:r/>
            <w:bookmarkEnd w:id="0"/>
            <w:r>
              <w:rPr>
                <w:color w:val="1a1a1a"/>
                <w:sz w:val="23"/>
                <w:szCs w:val="23"/>
              </w:rPr>
            </w:r>
            <w:r>
              <w:rPr>
                <w:color w:val="1a1a1a"/>
                <w:sz w:val="23"/>
                <w:szCs w:val="23"/>
              </w:rPr>
            </w:r>
          </w:p>
          <w:p>
            <w:pPr>
              <w:pStyle w:val="853"/>
              <w:ind w:left="0"/>
              <w:jc w:val="center"/>
            </w:pPr>
            <w:r>
              <w:t xml:space="preserve">время приема: по предварительной записи</w:t>
            </w:r>
            <w:r/>
            <w:r/>
          </w:p>
          <w:p>
            <w:pPr>
              <w:pStyle w:val="853"/>
              <w:ind w:left="0"/>
              <w:jc w:val="center"/>
            </w:pPr>
            <w:r/>
            <w:r/>
            <w:r/>
          </w:p>
          <w:p>
            <w:pPr>
              <w:pStyle w:val="85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25 дней со дня опубликования сообщения о</w:t>
            </w:r>
            <w:r>
              <w:rPr>
                <w:sz w:val="22"/>
                <w:szCs w:val="22"/>
              </w:rPr>
              <w:t xml:space="preserve">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53"/>
              <w:ind w:left="0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 xml:space="preserve"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  <w:r/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Обоснование необходимости установления публичного сервитута: </w:t>
            </w:r>
            <w:r/>
          </w:p>
          <w:p>
            <w:pPr>
              <w:pStyle w:val="853"/>
              <w:numPr>
                <w:ilvl w:val="0"/>
                <w:numId w:val="13"/>
              </w:numPr>
              <w:ind w:right="133"/>
              <w:jc w:val="both"/>
              <w:tabs>
                <w:tab w:val="clear" w:pos="0" w:leader="none"/>
              </w:tabs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Земельный кодекс РФ Статья 39.41. п.6 Границы публичного сервитута определяются в пределах, не превышающих размеров соответствующих охранных зон</w:t>
            </w:r>
            <w:r>
              <w:rPr>
                <w:bCs/>
                <w:lang w:eastAsia="en-US"/>
              </w:rPr>
            </w:r>
          </w:p>
          <w:p>
            <w:pPr>
              <w:pStyle w:val="853"/>
              <w:numPr>
                <w:ilvl w:val="0"/>
                <w:numId w:val="13"/>
              </w:numPr>
              <w:ind w:right="133"/>
              <w:jc w:val="both"/>
            </w:pPr>
            <w:r>
              <w:rPr>
                <w:lang w:eastAsia="en-US"/>
              </w:rPr>
              <w:t xml:space="preserve">Концепция участия ПАО «Газпром» в газификации регионов РФ, утвержденная постановлением Правления ОАО «Газпром» 30.11.2009 г. № 57;</w:t>
            </w:r>
            <w:r/>
          </w:p>
          <w:p>
            <w:pPr>
              <w:pStyle w:val="853"/>
              <w:numPr>
                <w:ilvl w:val="0"/>
                <w:numId w:val="13"/>
              </w:numPr>
              <w:ind w:right="133"/>
              <w:jc w:val="both"/>
            </w:pPr>
            <w:r>
              <w:rPr>
                <w:bCs/>
                <w:lang w:eastAsia="en-US"/>
              </w:rPr>
              <w:t xml:space="preserve">Региональная программа газификации жилищно-коммунального хозяйства, промышленных и  иных организаций Ленинградской области на</w:t>
            </w:r>
            <w:r>
              <w:rPr>
                <w:bCs/>
                <w:lang w:eastAsia="en-US"/>
              </w:rPr>
              <w:t xml:space="preserve"> 2024-2033 годы» АО «Газпром газораспределение Ленинградская область» с изменениями  от  26.12.2025 № 1101</w:t>
            </w:r>
            <w:r>
              <w:rPr>
                <w:lang w:eastAsia="en-US"/>
              </w:rPr>
              <w:t xml:space="preserve">;</w:t>
            </w:r>
            <w:r/>
          </w:p>
          <w:p>
            <w:pPr>
              <w:pStyle w:val="853"/>
              <w:numPr>
                <w:ilvl w:val="0"/>
                <w:numId w:val="13"/>
              </w:numPr>
              <w:ind w:right="133"/>
              <w:jc w:val="both"/>
            </w:pPr>
            <w:r>
              <w:rPr>
                <w:lang w:eastAsia="en-US"/>
              </w:rPr>
              <w:t xml:space="preserve">Обоснование необходимости установления публичного сервитута </w:t>
            </w:r>
            <w:r>
              <w:rPr>
                <w:bCs/>
              </w:rPr>
              <w:t xml:space="preserve">представлено отдельным файлом в приложении  к данному ходатайству.</w:t>
            </w:r>
            <w:r/>
          </w:p>
          <w:p>
            <w:pPr>
              <w:jc w:val="center"/>
            </w:pPr>
            <w:r>
              <w:rPr>
                <w:lang w:eastAsia="en-US"/>
              </w:rPr>
              <w:t xml:space="preserve"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  <w:r/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1. https://fgistp.economy.gov.ru</w:t>
            </w:r>
            <w:r>
              <w:rPr>
                <w:bCs/>
              </w:rPr>
            </w:r>
          </w:p>
          <w:p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bCs/>
              </w:rPr>
              <w:t xml:space="preserve">2. </w:t>
            </w:r>
            <w:r>
              <w:rPr>
                <w:bCs/>
              </w:rPr>
              <w:t xml:space="preserve">https://admpriozersk.ru/gradostr/doc</w:t>
            </w:r>
            <w:r>
              <w:rPr>
                <w:color w:val="1a1a1a"/>
                <w:shd w:val="clear" w:color="auto" w:fill="ffffff"/>
              </w:rPr>
            </w:r>
            <w:r>
              <w:rPr>
                <w:color w:val="1a1a1a"/>
                <w:shd w:val="clear" w:color="auto" w:fill="ffffff"/>
              </w:rPr>
            </w:r>
          </w:p>
          <w:p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(</w:t>
            </w:r>
            <w:r>
              <w:rPr>
                <w:bCs/>
                <w:sz w:val="22"/>
                <w:szCs w:val="22"/>
              </w:rPr>
              <w:t xml:space="preserve">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pStyle w:val="853"/>
              <w:jc w:val="center"/>
              <w:rPr>
                <w:bCs/>
              </w:rPr>
            </w:pPr>
            <w:r>
              <w:t xml:space="preserve">https://admpriozersk.ru/gradostr/serv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/>
            <w:r>
              <w:rPr>
                <w:color w:val="000000" w:themeColor="text1"/>
              </w:rPr>
            </w:r>
          </w:p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ившем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ходатайстве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об установлении публичного сервитута)</w:t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Дополнительно по всем вопросам можно обращаться:</w:t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АО «Газпром газораспределение Ленинградская область»</w:t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192148, Санкт-Петербург, Пинегина улица, д. 4</w:t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bCs/>
                <w:color w:val="000000" w:themeColor="text1"/>
              </w:rPr>
            </w:pPr>
            <w:r/>
            <w:hyperlink r:id="rId11" w:tooltip="mailto:efremov@gazprom-lenobl.ru" w:history="1">
              <w:r>
                <w:rPr>
                  <w:color w:val="000000" w:themeColor="text1"/>
                  <w:lang w:val="en-US"/>
                </w:rPr>
                <w:t xml:space="preserve">voronina</w:t>
              </w:r>
              <w:r>
                <w:rPr>
                  <w:rStyle w:val="860"/>
                  <w:color w:val="000000" w:themeColor="text1"/>
                </w:rPr>
                <w:t xml:space="preserve">@</w:t>
              </w:r>
              <w:r>
                <w:rPr>
                  <w:rStyle w:val="860"/>
                  <w:color w:val="000000" w:themeColor="text1"/>
                  <w:lang w:val="en-US"/>
                </w:rPr>
                <w:t xml:space="preserve">gazprom</w:t>
              </w:r>
              <w:r>
                <w:rPr>
                  <w:rStyle w:val="860"/>
                  <w:color w:val="000000" w:themeColor="text1"/>
                </w:rPr>
                <w:t xml:space="preserve">-</w:t>
              </w:r>
              <w:r>
                <w:rPr>
                  <w:rStyle w:val="860"/>
                  <w:color w:val="000000" w:themeColor="text1"/>
                  <w:lang w:val="en-US"/>
                </w:rPr>
                <w:t xml:space="preserve">lenobl</w:t>
              </w:r>
              <w:r>
                <w:rPr>
                  <w:rStyle w:val="860"/>
                  <w:color w:val="000000" w:themeColor="text1"/>
                </w:rPr>
                <w:t xml:space="preserve">.</w:t>
              </w:r>
              <w:r>
                <w:rPr>
                  <w:rStyle w:val="860"/>
                  <w:color w:val="000000" w:themeColor="text1"/>
                  <w:lang w:val="en-US"/>
                </w:rPr>
                <w:t xml:space="preserve">ru</w:t>
              </w:r>
            </w:hyperlink>
            <w:r>
              <w:rPr>
                <w:bCs/>
                <w:color w:val="000000" w:themeColor="text1"/>
              </w:rPr>
              <w:t xml:space="preserve">; </w:t>
            </w:r>
            <w:hyperlink r:id="rId12" w:tooltip="mailto:office@gazprom-lenobl.ru" w:history="1">
              <w:r>
                <w:rPr>
                  <w:bCs/>
                  <w:color w:val="000000" w:themeColor="text1"/>
                </w:rPr>
                <w:t xml:space="preserve">office@gazprom-lenobl.ru</w:t>
              </w:r>
            </w:hyperlink>
            <w:r/>
            <w:r>
              <w:rPr>
                <w:bCs/>
                <w:color w:val="000000" w:themeColor="text1"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Графическое описание местоположения границ публичного сервитута, </w:t>
            </w:r>
            <w:r>
              <w:rPr>
                <w:bCs/>
              </w:rPr>
              <w:br/>
              <w:t xml:space="preserve">а также перечень координат характерных точек </w:t>
            </w:r>
            <w:r>
              <w:rPr>
                <w:bCs/>
              </w:rPr>
              <w:t xml:space="preserve">этих границ </w:t>
            </w:r>
            <w:r>
              <w:rPr>
                <w:bCs/>
              </w:rPr>
              <w:br/>
              <w:t xml:space="preserve">прилагается к сообщению</w:t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(описание местоположения границ публичного сервитута)</w:t>
            </w:r>
            <w:r>
              <w:rPr>
                <w:bCs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sectPr>
      <w:footnotePr/>
      <w:endnotePr/>
      <w:type w:val="nextPage"/>
      <w:pgSz w:w="11906" w:h="16838" w:orient="portrait"/>
      <w:pgMar w:top="709" w:right="850" w:bottom="993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">
    <w:panose1 w:val="020B0604020202020204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/>
      <w:suff w:val="tab"/>
      <w:lvlText w:val="%1.%2.%3."/>
      <w:lvlJc w:val="left"/>
      <w:pPr>
        <w:ind w:left="2052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2664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3636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4248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6804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87" w:hanging="360"/>
        <w:tabs>
          <w:tab w:val="num" w:pos="0" w:leader="none"/>
        </w:tabs>
      </w:pPr>
      <w:rPr>
        <w:b w:val="0"/>
        <w:bCs/>
        <w:i w:val="0"/>
        <w:caps w:val="0"/>
        <w:smallCaps w:val="0"/>
        <w:color w:val="0000ff"/>
        <w:spacing w:val="0"/>
        <w:sz w:val="28"/>
        <w:szCs w:val="28"/>
        <w:u w:val="single"/>
        <w:lang w:val="en-US"/>
      </w:rPr>
    </w:lvl>
    <w:lvl w:ilvl="1">
      <w:start w:val="1"/>
      <w:numFmt w:val="lowerLetter"/>
      <w:isLgl w:val="false"/>
      <w:suff w:val="tab"/>
      <w:lvlText w:val="%2."/>
      <w:lvlJc w:val="left"/>
      <w:pPr>
        <w:ind w:left="1607" w:hanging="360"/>
        <w:tabs>
          <w:tab w:val="num" w:pos="0" w:leader="none"/>
        </w:tabs>
      </w:pPr>
      <w:rPr>
        <w:bCs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327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47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67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487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07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27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47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6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6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3"/>
  </w:num>
  <w:num w:numId="5">
    <w:abstractNumId w:val="1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88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88"/>
    <w:link w:val="680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88"/>
    <w:link w:val="68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88"/>
    <w:link w:val="68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88"/>
    <w:link w:val="68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88"/>
    <w:link w:val="68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88"/>
    <w:link w:val="68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88"/>
    <w:link w:val="68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88"/>
    <w:link w:val="68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88"/>
    <w:link w:val="700"/>
    <w:uiPriority w:val="10"/>
    <w:rPr>
      <w:sz w:val="48"/>
      <w:szCs w:val="48"/>
    </w:rPr>
  </w:style>
  <w:style w:type="character" w:styleId="38">
    <w:name w:val="Subtitle Char"/>
    <w:basedOn w:val="688"/>
    <w:link w:val="702"/>
    <w:uiPriority w:val="11"/>
    <w:rPr>
      <w:sz w:val="24"/>
      <w:szCs w:val="24"/>
    </w:rPr>
  </w:style>
  <w:style w:type="character" w:styleId="40">
    <w:name w:val="Quote Char"/>
    <w:link w:val="704"/>
    <w:uiPriority w:val="29"/>
    <w:rPr>
      <w:i/>
    </w:rPr>
  </w:style>
  <w:style w:type="character" w:styleId="42">
    <w:name w:val="Intense Quote Char"/>
    <w:link w:val="706"/>
    <w:uiPriority w:val="30"/>
    <w:rPr>
      <w:i/>
    </w:rPr>
  </w:style>
  <w:style w:type="character" w:styleId="48">
    <w:name w:val="Caption Char"/>
    <w:basedOn w:val="688"/>
    <w:link w:val="71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37"/>
    <w:uiPriority w:val="99"/>
    <w:rPr>
      <w:sz w:val="18"/>
    </w:rPr>
  </w:style>
  <w:style w:type="character" w:styleId="180">
    <w:name w:val="Endnote Text Char"/>
    <w:link w:val="839"/>
    <w:uiPriority w:val="99"/>
    <w:rPr>
      <w:sz w:val="20"/>
    </w:rPr>
  </w:style>
  <w:style w:type="paragraph" w:styleId="67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9">
    <w:name w:val="Heading 1"/>
    <w:basedOn w:val="678"/>
    <w:next w:val="678"/>
    <w:link w:val="691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80">
    <w:name w:val="Heading 2"/>
    <w:basedOn w:val="678"/>
    <w:next w:val="678"/>
    <w:link w:val="69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81">
    <w:name w:val="Heading 3"/>
    <w:basedOn w:val="678"/>
    <w:next w:val="678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82">
    <w:name w:val="Heading 4"/>
    <w:basedOn w:val="678"/>
    <w:next w:val="678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3">
    <w:name w:val="Heading 5"/>
    <w:basedOn w:val="678"/>
    <w:next w:val="678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684">
    <w:name w:val="Heading 6"/>
    <w:basedOn w:val="678"/>
    <w:next w:val="678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5">
    <w:name w:val="Heading 7"/>
    <w:basedOn w:val="678"/>
    <w:next w:val="678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6">
    <w:name w:val="Heading 8"/>
    <w:basedOn w:val="678"/>
    <w:next w:val="678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7">
    <w:name w:val="Heading 9"/>
    <w:basedOn w:val="678"/>
    <w:next w:val="67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character" w:styleId="691" w:customStyle="1">
    <w:name w:val="Заголовок 1 Знак"/>
    <w:basedOn w:val="688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2" w:customStyle="1">
    <w:name w:val="Заголовок 2 Знак"/>
    <w:basedOn w:val="688"/>
    <w:link w:val="680"/>
    <w:uiPriority w:val="9"/>
    <w:rPr>
      <w:rFonts w:ascii="Liberation Sans" w:hAnsi="Liberation Sans" w:eastAsia="Liberation Sans" w:cs="Liberation Sans"/>
      <w:sz w:val="34"/>
    </w:rPr>
  </w:style>
  <w:style w:type="character" w:styleId="693" w:customStyle="1">
    <w:name w:val="Заголовок 3 Знак"/>
    <w:basedOn w:val="688"/>
    <w:link w:val="68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4" w:customStyle="1">
    <w:name w:val="Заголовок 4 Знак"/>
    <w:basedOn w:val="688"/>
    <w:link w:val="68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5" w:customStyle="1">
    <w:name w:val="Заголовок 5 Знак"/>
    <w:basedOn w:val="688"/>
    <w:link w:val="68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 w:customStyle="1">
    <w:name w:val="Заголовок 6 Знак"/>
    <w:basedOn w:val="688"/>
    <w:link w:val="68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7" w:customStyle="1">
    <w:name w:val="Заголовок 7 Знак"/>
    <w:basedOn w:val="688"/>
    <w:link w:val="68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8" w:customStyle="1">
    <w:name w:val="Заголовок 8 Знак"/>
    <w:basedOn w:val="688"/>
    <w:link w:val="68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9" w:customStyle="1">
    <w:name w:val="Заголовок 9 Знак"/>
    <w:basedOn w:val="688"/>
    <w:link w:val="68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0">
    <w:name w:val="Title"/>
    <w:basedOn w:val="678"/>
    <w:next w:val="67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 w:customStyle="1">
    <w:name w:val="Название Знак"/>
    <w:basedOn w:val="688"/>
    <w:link w:val="700"/>
    <w:uiPriority w:val="10"/>
    <w:rPr>
      <w:sz w:val="48"/>
      <w:szCs w:val="48"/>
    </w:rPr>
  </w:style>
  <w:style w:type="paragraph" w:styleId="702">
    <w:name w:val="Subtitle"/>
    <w:basedOn w:val="678"/>
    <w:next w:val="678"/>
    <w:link w:val="703"/>
    <w:uiPriority w:val="11"/>
    <w:qFormat/>
    <w:pPr>
      <w:spacing w:before="200" w:after="200"/>
    </w:pPr>
  </w:style>
  <w:style w:type="character" w:styleId="703" w:customStyle="1">
    <w:name w:val="Подзаголовок Знак"/>
    <w:basedOn w:val="688"/>
    <w:link w:val="702"/>
    <w:uiPriority w:val="11"/>
    <w:rPr>
      <w:sz w:val="24"/>
      <w:szCs w:val="24"/>
    </w:rPr>
  </w:style>
  <w:style w:type="paragraph" w:styleId="704">
    <w:name w:val="Quote"/>
    <w:basedOn w:val="678"/>
    <w:next w:val="678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78"/>
    <w:next w:val="678"/>
    <w:link w:val="7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character" w:styleId="708" w:customStyle="1">
    <w:name w:val="Header Char"/>
    <w:basedOn w:val="688"/>
    <w:uiPriority w:val="99"/>
  </w:style>
  <w:style w:type="character" w:styleId="709" w:customStyle="1">
    <w:name w:val="Footer Char"/>
    <w:basedOn w:val="688"/>
    <w:uiPriority w:val="99"/>
  </w:style>
  <w:style w:type="paragraph" w:styleId="710">
    <w:name w:val="Caption"/>
    <w:basedOn w:val="678"/>
    <w:next w:val="678"/>
    <w:link w:val="71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1" w:customStyle="1">
    <w:name w:val="Название объекта Знак"/>
    <w:basedOn w:val="688"/>
    <w:link w:val="710"/>
    <w:uiPriority w:val="35"/>
    <w:rPr>
      <w:b/>
      <w:bCs/>
      <w:color w:val="5b9bd5" w:themeColor="accent1"/>
      <w:sz w:val="18"/>
      <w:szCs w:val="18"/>
    </w:rPr>
  </w:style>
  <w:style w:type="table" w:styleId="712" w:customStyle="1">
    <w:name w:val="Table Grid Light"/>
    <w:basedOn w:val="68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3" w:customStyle="1">
    <w:name w:val="Plain Table 1"/>
    <w:basedOn w:val="68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4" w:customStyle="1">
    <w:name w:val="Plain Table 2"/>
    <w:basedOn w:val="68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 w:customStyle="1">
    <w:name w:val="Plain Table 3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 w:customStyle="1">
    <w:name w:val="Plain Table 4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Plain Table 5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1 Light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4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 w:customStyle="1">
    <w:name w:val="Grid Table 4 - Accent 1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1" w:customStyle="1">
    <w:name w:val="Grid Table 4 - Accent 2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2" w:customStyle="1">
    <w:name w:val="Grid Table 4 - Accent 3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3" w:customStyle="1">
    <w:name w:val="Grid Table 4 - Accent 4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4" w:customStyle="1">
    <w:name w:val="Grid Table 4 - Accent 5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5" w:customStyle="1">
    <w:name w:val="Grid Table 4 - Accent 6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6" w:customStyle="1">
    <w:name w:val="Grid Table 5 Dark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6 Colorful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4" w:customStyle="1">
    <w:name w:val="Grid Table 6 Colorful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5" w:customStyle="1">
    <w:name w:val="Grid Table 6 Colorful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6" w:customStyle="1">
    <w:name w:val="Grid Table 6 Colorful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7" w:customStyle="1">
    <w:name w:val="Grid Table 6 Colorful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8" w:customStyle="1">
    <w:name w:val="Grid Table 6 Colorful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9" w:customStyle="1">
    <w:name w:val="Grid Table 6 Colorful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0" w:customStyle="1">
    <w:name w:val="Grid Table 7 Colorful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1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2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3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4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5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6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1" w:customStyle="1">
    <w:name w:val="List Table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5 Dark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 w:customStyle="1">
    <w:name w:val="List Table 5 Dark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1" w:customStyle="1">
    <w:name w:val="List Table 5 Dark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6 Colorful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3" w:customStyle="1">
    <w:name w:val="List Table 6 Colorful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4" w:customStyle="1">
    <w:name w:val="List Table 6 Colorful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5" w:customStyle="1">
    <w:name w:val="List Table 6 Colorful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6" w:customStyle="1">
    <w:name w:val="List Table 6 Colorful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7" w:customStyle="1">
    <w:name w:val="List Table 6 Colorful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8" w:customStyle="1">
    <w:name w:val="List Table 6 Colorful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9" w:customStyle="1">
    <w:name w:val="List Table 7 Colorful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ned - Accent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7" w:customStyle="1">
    <w:name w:val="Lined - Accent 1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8" w:customStyle="1">
    <w:name w:val="Lined - Accent 2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9" w:customStyle="1">
    <w:name w:val="Lined - Accent 3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0" w:customStyle="1">
    <w:name w:val="Lined - Accent 4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1" w:customStyle="1">
    <w:name w:val="Lined - Accent 5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2" w:customStyle="1">
    <w:name w:val="Lined - Accent 6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3" w:customStyle="1">
    <w:name w:val="Bordered &amp; Lined - Accent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Bordered &amp; Lined - Accent 1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5" w:customStyle="1">
    <w:name w:val="Bordered &amp; Lined - Accent 2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6" w:customStyle="1">
    <w:name w:val="Bordered &amp; Lined - Accent 3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7" w:customStyle="1">
    <w:name w:val="Bordered &amp; Lined - Accent 4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8" w:customStyle="1">
    <w:name w:val="Bordered &amp; Lined - Accent 5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9" w:customStyle="1">
    <w:name w:val="Bordered &amp; Lined - Accent 6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0" w:customStyle="1">
    <w:name w:val="Bordered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1" w:customStyle="1">
    <w:name w:val="Bordered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2" w:customStyle="1">
    <w:name w:val="Bordered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3" w:customStyle="1">
    <w:name w:val="Bordered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4" w:customStyle="1">
    <w:name w:val="Bordered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5" w:customStyle="1">
    <w:name w:val="Bordered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6" w:customStyle="1">
    <w:name w:val="Bordered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37">
    <w:name w:val="footnote text"/>
    <w:basedOn w:val="678"/>
    <w:link w:val="838"/>
    <w:uiPriority w:val="99"/>
    <w:semiHidden/>
    <w:unhideWhenUsed/>
    <w:pPr>
      <w:spacing w:after="40"/>
    </w:pPr>
    <w:rPr>
      <w:sz w:val="18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paragraph" w:styleId="839">
    <w:name w:val="endnote text"/>
    <w:basedOn w:val="678"/>
    <w:link w:val="840"/>
    <w:uiPriority w:val="99"/>
    <w:semiHidden/>
    <w:unhideWhenUsed/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8"/>
    <w:uiPriority w:val="99"/>
    <w:semiHidden/>
    <w:unhideWhenUsed/>
    <w:rPr>
      <w:vertAlign w:val="superscript"/>
    </w:rPr>
  </w:style>
  <w:style w:type="paragraph" w:styleId="842">
    <w:name w:val="toc 1"/>
    <w:basedOn w:val="678"/>
    <w:next w:val="678"/>
    <w:uiPriority w:val="39"/>
    <w:unhideWhenUsed/>
    <w:pPr>
      <w:spacing w:after="57"/>
    </w:pPr>
  </w:style>
  <w:style w:type="paragraph" w:styleId="843">
    <w:name w:val="toc 2"/>
    <w:basedOn w:val="678"/>
    <w:next w:val="678"/>
    <w:uiPriority w:val="39"/>
    <w:unhideWhenUsed/>
    <w:pPr>
      <w:ind w:left="283"/>
      <w:spacing w:after="57"/>
    </w:pPr>
  </w:style>
  <w:style w:type="paragraph" w:styleId="844">
    <w:name w:val="toc 3"/>
    <w:basedOn w:val="678"/>
    <w:next w:val="678"/>
    <w:uiPriority w:val="39"/>
    <w:unhideWhenUsed/>
    <w:pPr>
      <w:ind w:left="567"/>
      <w:spacing w:after="57"/>
    </w:pPr>
  </w:style>
  <w:style w:type="paragraph" w:styleId="845">
    <w:name w:val="toc 4"/>
    <w:basedOn w:val="678"/>
    <w:next w:val="678"/>
    <w:uiPriority w:val="39"/>
    <w:unhideWhenUsed/>
    <w:pPr>
      <w:ind w:left="850"/>
      <w:spacing w:after="57"/>
    </w:pPr>
  </w:style>
  <w:style w:type="paragraph" w:styleId="846">
    <w:name w:val="toc 5"/>
    <w:basedOn w:val="678"/>
    <w:next w:val="678"/>
    <w:uiPriority w:val="39"/>
    <w:unhideWhenUsed/>
    <w:pPr>
      <w:ind w:left="1134"/>
      <w:spacing w:after="57"/>
    </w:pPr>
  </w:style>
  <w:style w:type="paragraph" w:styleId="847">
    <w:name w:val="toc 6"/>
    <w:basedOn w:val="678"/>
    <w:next w:val="678"/>
    <w:uiPriority w:val="39"/>
    <w:unhideWhenUsed/>
    <w:pPr>
      <w:ind w:left="1417"/>
      <w:spacing w:after="57"/>
    </w:pPr>
  </w:style>
  <w:style w:type="paragraph" w:styleId="848">
    <w:name w:val="toc 7"/>
    <w:basedOn w:val="678"/>
    <w:next w:val="678"/>
    <w:uiPriority w:val="39"/>
    <w:unhideWhenUsed/>
    <w:pPr>
      <w:ind w:left="1701"/>
      <w:spacing w:after="57"/>
    </w:pPr>
  </w:style>
  <w:style w:type="paragraph" w:styleId="849">
    <w:name w:val="toc 8"/>
    <w:basedOn w:val="678"/>
    <w:next w:val="678"/>
    <w:uiPriority w:val="39"/>
    <w:unhideWhenUsed/>
    <w:pPr>
      <w:ind w:left="1984"/>
      <w:spacing w:after="57"/>
    </w:pPr>
  </w:style>
  <w:style w:type="paragraph" w:styleId="850">
    <w:name w:val="toc 9"/>
    <w:basedOn w:val="678"/>
    <w:next w:val="678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8"/>
    <w:next w:val="678"/>
    <w:uiPriority w:val="99"/>
    <w:unhideWhenUsed/>
  </w:style>
  <w:style w:type="paragraph" w:styleId="853">
    <w:name w:val="List Paragraph"/>
    <w:basedOn w:val="678"/>
    <w:uiPriority w:val="34"/>
    <w:qFormat/>
    <w:pPr>
      <w:contextualSpacing/>
      <w:ind w:left="720"/>
    </w:pPr>
  </w:style>
  <w:style w:type="numbering" w:styleId="854" w:customStyle="1">
    <w:name w:val="Нет списка1"/>
    <w:next w:val="690"/>
    <w:uiPriority w:val="99"/>
    <w:semiHidden/>
    <w:unhideWhenUsed/>
  </w:style>
  <w:style w:type="paragraph" w:styleId="855">
    <w:name w:val="Balloon Text"/>
    <w:basedOn w:val="678"/>
    <w:link w:val="856"/>
    <w:uiPriority w:val="99"/>
    <w:semiHidden/>
    <w:unhideWhenUsed/>
    <w:rPr>
      <w:rFonts w:ascii="Tahoma" w:hAnsi="Tahoma" w:cs="Tahoma"/>
      <w:sz w:val="16"/>
      <w:szCs w:val="16"/>
    </w:rPr>
  </w:style>
  <w:style w:type="character" w:styleId="856" w:customStyle="1">
    <w:name w:val="Текст выноски Знак"/>
    <w:basedOn w:val="688"/>
    <w:link w:val="85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57" w:customStyle="1">
    <w:name w:val="ConsPlusTitle"/>
    <w:uiPriority w:val="99"/>
    <w:pPr>
      <w:spacing w:after="0" w:line="240" w:lineRule="auto"/>
      <w:widowControl w:val="off"/>
    </w:pPr>
    <w:rPr>
      <w:rFonts w:ascii="Calibri" w:hAnsi="Calibri" w:eastAsia="Times New Roman" w:cs="Calibri"/>
      <w:b/>
      <w:bCs/>
      <w:lang w:eastAsia="ru-RU"/>
    </w:rPr>
  </w:style>
  <w:style w:type="paragraph" w:styleId="858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859">
    <w:name w:val="Table Grid"/>
    <w:basedOn w:val="689"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60">
    <w:name w:val="Hyperlink"/>
    <w:basedOn w:val="688"/>
    <w:uiPriority w:val="99"/>
    <w:unhideWhenUsed/>
    <w:rPr>
      <w:color w:val="0000ff"/>
      <w:u w:val="single"/>
    </w:rPr>
  </w:style>
  <w:style w:type="character" w:styleId="861">
    <w:name w:val="FollowedHyperlink"/>
    <w:basedOn w:val="688"/>
    <w:uiPriority w:val="99"/>
    <w:semiHidden/>
    <w:unhideWhenUsed/>
    <w:rPr>
      <w:color w:val="800080"/>
      <w:u w:val="single"/>
    </w:rPr>
  </w:style>
  <w:style w:type="paragraph" w:styleId="862" w:customStyle="1">
    <w:name w:val="xl66"/>
    <w:basedOn w:val="678"/>
    <w:pPr>
      <w:jc w:val="center"/>
      <w:spacing w:before="100" w:beforeAutospacing="1" w:after="100" w:afterAutospacing="1"/>
    </w:pPr>
  </w:style>
  <w:style w:type="paragraph" w:styleId="863" w:customStyle="1">
    <w:name w:val="xl67"/>
    <w:basedOn w:val="678"/>
    <w:pPr>
      <w:jc w:val="center"/>
      <w:spacing w:before="100" w:beforeAutospacing="1" w:after="100" w:afterAutospacing="1"/>
    </w:pPr>
    <w:rPr>
      <w:i/>
      <w:iCs/>
      <w:sz w:val="20"/>
      <w:szCs w:val="20"/>
    </w:rPr>
  </w:style>
  <w:style w:type="paragraph" w:styleId="864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5" w:customStyle="1">
    <w:name w:val="xl68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16"/>
      <w:szCs w:val="16"/>
    </w:rPr>
  </w:style>
  <w:style w:type="paragraph" w:styleId="866" w:customStyle="1">
    <w:name w:val="xl69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</w:rPr>
  </w:style>
  <w:style w:type="paragraph" w:styleId="867" w:customStyle="1">
    <w:name w:val="Обычный2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8" w:customStyle="1">
    <w:name w:val="Обычный3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9" w:customStyle="1">
    <w:name w:val="ConsPlusCell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70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71">
    <w:name w:val="Header"/>
    <w:basedOn w:val="678"/>
    <w:link w:val="872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/>
    </w:rPr>
  </w:style>
  <w:style w:type="character" w:styleId="872" w:customStyle="1">
    <w:name w:val="Верхний колонтитул Знак"/>
    <w:basedOn w:val="688"/>
    <w:link w:val="871"/>
    <w:uiPriority w:val="99"/>
    <w:rPr>
      <w:rFonts w:ascii="Calibri" w:hAnsi="Calibri" w:eastAsia="Times New Roman" w:cs="Times New Roman"/>
      <w:lang w:eastAsia="ru-RU"/>
    </w:rPr>
  </w:style>
  <w:style w:type="paragraph" w:styleId="873">
    <w:name w:val="Footer"/>
    <w:basedOn w:val="678"/>
    <w:link w:val="874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/>
    </w:rPr>
  </w:style>
  <w:style w:type="character" w:styleId="874" w:customStyle="1">
    <w:name w:val="Нижний колонтитул Знак"/>
    <w:basedOn w:val="688"/>
    <w:link w:val="873"/>
    <w:uiPriority w:val="99"/>
    <w:rPr>
      <w:rFonts w:ascii="Calibri" w:hAnsi="Calibri" w:eastAsia="Times New Roman" w:cs="Times New Roman"/>
      <w:lang w:eastAsia="ru-RU"/>
    </w:rPr>
  </w:style>
  <w:style w:type="paragraph" w:styleId="875" w:customStyle="1">
    <w:name w:val="xl65"/>
    <w:basedOn w:val="678"/>
    <w:pPr>
      <w:jc w:val="center"/>
      <w:spacing w:before="100" w:beforeAutospacing="1" w:after="100" w:afterAutospacing="1"/>
    </w:pPr>
    <w:rPr>
      <w:i/>
      <w:iCs/>
    </w:rPr>
  </w:style>
  <w:style w:type="paragraph" w:styleId="876" w:customStyle="1">
    <w:name w:val="msonormal"/>
    <w:basedOn w:val="678"/>
    <w:pPr>
      <w:spacing w:before="100" w:beforeAutospacing="1" w:after="100" w:afterAutospacing="1"/>
    </w:pPr>
  </w:style>
  <w:style w:type="paragraph" w:styleId="877" w:customStyle="1">
    <w:name w:val="xl70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78" w:customStyle="1">
    <w:name w:val="xl71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0"/>
      <w:szCs w:val="20"/>
    </w:rPr>
  </w:style>
  <w:style w:type="paragraph" w:styleId="879" w:customStyle="1">
    <w:name w:val="xl72"/>
    <w:basedOn w:val="678"/>
    <w:pPr>
      <w:jc w:val="center"/>
      <w:spacing w:before="100" w:beforeAutospacing="1" w:after="100" w:afterAutospacing="1"/>
      <w:shd w:val="clear" w:color="000000" w:fill="00b0f0"/>
    </w:pPr>
    <w:rPr>
      <w:sz w:val="20"/>
      <w:szCs w:val="20"/>
    </w:rPr>
  </w:style>
  <w:style w:type="paragraph" w:styleId="880" w:customStyle="1">
    <w:name w:val="xl73"/>
    <w:basedOn w:val="678"/>
    <w:pPr>
      <w:jc w:val="center"/>
      <w:spacing w:before="100" w:beforeAutospacing="1" w:after="100" w:afterAutospacing="1"/>
      <w:shd w:val="clear" w:color="000000" w:fill="00b0f0"/>
    </w:pPr>
    <w:rPr>
      <w:sz w:val="20"/>
      <w:szCs w:val="20"/>
    </w:rPr>
  </w:style>
  <w:style w:type="paragraph" w:styleId="881" w:customStyle="1">
    <w:name w:val="xl74"/>
    <w:basedOn w:val="678"/>
    <w:pPr>
      <w:jc w:val="center"/>
      <w:spacing w:before="100" w:beforeAutospacing="1" w:after="100" w:afterAutospacing="1"/>
    </w:pPr>
    <w:rPr>
      <w:sz w:val="20"/>
      <w:szCs w:val="20"/>
    </w:rPr>
  </w:style>
  <w:style w:type="paragraph" w:styleId="882" w:customStyle="1">
    <w:name w:val="xl75"/>
    <w:basedOn w:val="678"/>
    <w:pPr>
      <w:jc w:val="center"/>
      <w:spacing w:before="100" w:beforeAutospacing="1" w:after="100" w:afterAutospacing="1"/>
    </w:pPr>
    <w:rPr>
      <w:sz w:val="20"/>
      <w:szCs w:val="20"/>
    </w:rPr>
  </w:style>
  <w:style w:type="paragraph" w:styleId="883" w:customStyle="1">
    <w:name w:val="xl76"/>
    <w:basedOn w:val="67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84" w:customStyle="1">
    <w:name w:val="xl77"/>
    <w:basedOn w:val="67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85" w:customStyle="1">
    <w:name w:val="xl78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20"/>
      <w:szCs w:val="20"/>
    </w:rPr>
  </w:style>
  <w:style w:type="paragraph" w:styleId="886" w:customStyle="1">
    <w:name w:val="xl79"/>
    <w:basedOn w:val="67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0"/>
      <w:szCs w:val="20"/>
    </w:rPr>
  </w:style>
  <w:style w:type="paragraph" w:styleId="887" w:customStyle="1">
    <w:name w:val="xl80"/>
    <w:basedOn w:val="67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88" w:customStyle="1">
    <w:name w:val="xl81"/>
    <w:basedOn w:val="678"/>
    <w:pPr>
      <w:jc w:val="center"/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89" w:customStyle="1">
    <w:name w:val="xl82"/>
    <w:basedOn w:val="678"/>
    <w:pPr>
      <w:jc w:val="center"/>
      <w:spacing w:before="100" w:beforeAutospacing="1" w:after="100" w:afterAutospacing="1"/>
    </w:pPr>
    <w:rPr>
      <w:b/>
      <w:bCs/>
      <w:sz w:val="20"/>
      <w:szCs w:val="20"/>
    </w:rPr>
  </w:style>
  <w:style w:type="paragraph" w:styleId="890" w:customStyle="1">
    <w:name w:val="xl83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91" w:customStyle="1">
    <w:name w:val="xl84"/>
    <w:basedOn w:val="67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92" w:customStyle="1">
    <w:name w:val="xl85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93" w:customStyle="1">
    <w:name w:val="xl86"/>
    <w:basedOn w:val="678"/>
    <w:pPr>
      <w:jc w:val="center"/>
      <w:spacing w:before="100" w:beforeAutospacing="1" w:after="100" w:afterAutospacing="1"/>
    </w:pPr>
    <w:rPr>
      <w:sz w:val="20"/>
      <w:szCs w:val="20"/>
    </w:rPr>
  </w:style>
  <w:style w:type="paragraph" w:styleId="894" w:customStyle="1">
    <w:name w:val="xl63"/>
    <w:basedOn w:val="678"/>
    <w:pPr>
      <w:spacing w:before="100" w:beforeAutospacing="1" w:after="100" w:afterAutospacing="1"/>
    </w:pPr>
  </w:style>
  <w:style w:type="paragraph" w:styleId="895" w:customStyle="1">
    <w:name w:val="xl64"/>
    <w:basedOn w:val="6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96" w:customStyle="1">
    <w:name w:val="Table Paragraph"/>
    <w:basedOn w:val="678"/>
    <w:uiPriority w:val="1"/>
    <w:qFormat/>
    <w:pPr>
      <w:jc w:val="center"/>
      <w:spacing w:before="73"/>
      <w:widowControl w:val="off"/>
    </w:pPr>
    <w:rPr>
      <w:lang w:val="en-US"/>
    </w:rPr>
  </w:style>
  <w:style w:type="paragraph" w:styleId="897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paragraph" w:styleId="898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899" w:customStyle="1">
    <w:name w:val="Письмо"/>
    <w:basedOn w:val="678"/>
    <w:pPr>
      <w:ind w:firstLine="720"/>
      <w:jc w:val="both"/>
      <w:spacing w:line="320" w:lineRule="exact"/>
    </w:pPr>
    <w:rPr>
      <w:sz w:val="28"/>
      <w:szCs w:val="28"/>
    </w:rPr>
  </w:style>
  <w:style w:type="paragraph" w:styleId="900">
    <w:name w:val="Normal (Web)"/>
    <w:basedOn w:val="678"/>
    <w:uiPriority w:val="99"/>
    <w:semiHidden/>
    <w:unhideWhenUsed/>
    <w:pPr>
      <w:spacing w:before="100" w:beforeAutospacing="1" w:after="100" w:afterAutospacing="1"/>
    </w:pPr>
  </w:style>
  <w:style w:type="character" w:styleId="901" w:customStyle="1">
    <w:name w:val="js-phone-number"/>
    <w:basedOn w:val="688"/>
  </w:style>
  <w:style w:type="character" w:styleId="902">
    <w:name w:val="Emphasis"/>
    <w:basedOn w:val="688"/>
    <w:qFormat/>
    <w:rPr>
      <w:i/>
      <w:iCs/>
    </w:rPr>
  </w:style>
  <w:style w:type="character" w:styleId="903">
    <w:name w:val="footnote reference"/>
    <w:basedOn w:val="688"/>
    <w:uiPriority w:val="99"/>
    <w:semiHidden/>
    <w:rPr>
      <w:rFonts w:cs="Times New Roman"/>
      <w:vertAlign w:val="superscript"/>
    </w:rPr>
  </w:style>
  <w:style w:type="paragraph" w:styleId="904">
    <w:name w:val="Body Text"/>
    <w:basedOn w:val="678"/>
    <w:link w:val="905"/>
    <w:uiPriority w:val="1"/>
    <w:qFormat/>
    <w:rPr>
      <w:sz w:val="20"/>
      <w:szCs w:val="20"/>
    </w:rPr>
  </w:style>
  <w:style w:type="character" w:styleId="905" w:customStyle="1">
    <w:name w:val="Основной текст Знак"/>
    <w:basedOn w:val="688"/>
    <w:link w:val="904"/>
    <w:uiPriority w:val="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06" w:customStyle="1">
    <w:name w:val="Основной текст + 11;5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styleId="907">
    <w:name w:val="Body Text 2"/>
    <w:basedOn w:val="678"/>
    <w:link w:val="908"/>
    <w:uiPriority w:val="99"/>
    <w:semiHidden/>
    <w:unhideWhenUsed/>
    <w:pPr>
      <w:spacing w:after="120" w:line="480" w:lineRule="auto"/>
    </w:pPr>
  </w:style>
  <w:style w:type="character" w:styleId="908" w:customStyle="1">
    <w:name w:val="Основной текст 2 Знак"/>
    <w:basedOn w:val="688"/>
    <w:link w:val="907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9" w:customStyle="1">
    <w:name w:val="Абзац списка1"/>
    <w:next w:val="863"/>
    <w:qFormat/>
    <w:pPr>
      <w:contextualSpacing/>
      <w:ind w:left="720"/>
      <w:spacing w:line="256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Calibri" w:cs="Times New Roman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admpriozersk.ru" TargetMode="External"/><Relationship Id="rId11" Type="http://schemas.openxmlformats.org/officeDocument/2006/relationships/hyperlink" Target="mailto:efremov@gazprom-lenobl.ru" TargetMode="External"/><Relationship Id="rId12" Type="http://schemas.openxmlformats.org/officeDocument/2006/relationships/hyperlink" Target="mailto:office@gazprom-lenob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C5E04-6CD6-4922-A729-2585DB1C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voronina_lv</cp:lastModifiedBy>
  <cp:revision>81</cp:revision>
  <dcterms:created xsi:type="dcterms:W3CDTF">2022-05-13T12:38:00Z</dcterms:created>
  <dcterms:modified xsi:type="dcterms:W3CDTF">2026-08-10T10:30:04Z</dcterms:modified>
</cp:coreProperties>
</file>