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65239" w:rsidRPr="00065239">
        <w:tc>
          <w:tcPr>
            <w:tcW w:w="5102" w:type="dxa"/>
          </w:tcPr>
          <w:p w:rsidR="00065239" w:rsidRPr="00065239" w:rsidRDefault="00065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65239">
              <w:rPr>
                <w:rFonts w:ascii="Times New Roman" w:hAnsi="Times New Roman" w:cs="Times New Roman"/>
                <w:sz w:val="28"/>
                <w:szCs w:val="28"/>
              </w:rPr>
              <w:t>31 декабря 1997 года</w:t>
            </w:r>
          </w:p>
        </w:tc>
        <w:tc>
          <w:tcPr>
            <w:tcW w:w="5102" w:type="dxa"/>
          </w:tcPr>
          <w:p w:rsidR="00065239" w:rsidRPr="00065239" w:rsidRDefault="00065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9">
              <w:rPr>
                <w:rFonts w:ascii="Times New Roman" w:hAnsi="Times New Roman" w:cs="Times New Roman"/>
                <w:sz w:val="28"/>
                <w:szCs w:val="28"/>
              </w:rPr>
              <w:t>N 73-оз</w:t>
            </w:r>
          </w:p>
        </w:tc>
      </w:tr>
    </w:tbl>
    <w:p w:rsidR="00065239" w:rsidRPr="00065239" w:rsidRDefault="00065239" w:rsidP="0006523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ЛЕНИНГРАДСКАЯ ОБЛАСТЬ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ОБЛАСТНОЙ ЗАКОН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О ТУРИСТСКОЙ ДЕЯТЕЛЬНОСТИ НА ТЕРРИТОРИИ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239">
        <w:rPr>
          <w:rFonts w:ascii="Times New Roman" w:hAnsi="Times New Roman" w:cs="Times New Roman"/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239">
        <w:rPr>
          <w:rFonts w:ascii="Times New Roman" w:hAnsi="Times New Roman" w:cs="Times New Roman"/>
          <w:sz w:val="28"/>
          <w:szCs w:val="28"/>
        </w:rPr>
        <w:t>9 декабря 1997 года)</w:t>
      </w:r>
      <w:proofErr w:type="gramEnd"/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239">
        <w:rPr>
          <w:rFonts w:ascii="Times New Roman" w:hAnsi="Times New Roman" w:cs="Times New Roman"/>
          <w:sz w:val="28"/>
          <w:szCs w:val="28"/>
        </w:rPr>
        <w:t xml:space="preserve">(в ред. Законов Ленинградской области от 12.01.2001 </w:t>
      </w:r>
      <w:hyperlink r:id="rId5" w:history="1">
        <w:r w:rsidRPr="00065239">
          <w:rPr>
            <w:rFonts w:ascii="Times New Roman" w:hAnsi="Times New Roman" w:cs="Times New Roman"/>
            <w:sz w:val="28"/>
            <w:szCs w:val="28"/>
          </w:rPr>
          <w:t>N 1-оз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от 07.03.2003 </w:t>
      </w:r>
      <w:hyperlink r:id="rId6" w:history="1">
        <w:r w:rsidRPr="00065239">
          <w:rPr>
            <w:rFonts w:ascii="Times New Roman" w:hAnsi="Times New Roman" w:cs="Times New Roman"/>
            <w:sz w:val="28"/>
            <w:szCs w:val="28"/>
          </w:rPr>
          <w:t>N 18-оз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, от 06.04.2005 </w:t>
      </w:r>
      <w:hyperlink r:id="rId7" w:history="1">
        <w:r w:rsidRPr="00065239">
          <w:rPr>
            <w:rFonts w:ascii="Times New Roman" w:hAnsi="Times New Roman" w:cs="Times New Roman"/>
            <w:sz w:val="28"/>
            <w:szCs w:val="28"/>
          </w:rPr>
          <w:t>N 25-оз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>,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от 24.04.2007 </w:t>
      </w:r>
      <w:hyperlink r:id="rId8" w:history="1">
        <w:r w:rsidRPr="00065239">
          <w:rPr>
            <w:rFonts w:ascii="Times New Roman" w:hAnsi="Times New Roman" w:cs="Times New Roman"/>
            <w:sz w:val="28"/>
            <w:szCs w:val="28"/>
          </w:rPr>
          <w:t>N 63-оз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, от 15.10.2009 </w:t>
      </w:r>
      <w:hyperlink r:id="rId9" w:history="1">
        <w:r w:rsidRPr="00065239">
          <w:rPr>
            <w:rFonts w:ascii="Times New Roman" w:hAnsi="Times New Roman" w:cs="Times New Roman"/>
            <w:sz w:val="28"/>
            <w:szCs w:val="28"/>
          </w:rPr>
          <w:t>N 83-оз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>)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ПРЕАМБУЛА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hyperlink r:id="rId10" w:history="1">
        <w:r w:rsidRPr="00065239">
          <w:rPr>
            <w:rFonts w:ascii="Times New Roman" w:hAnsi="Times New Roman" w:cs="Times New Roman"/>
            <w:sz w:val="28"/>
            <w:szCs w:val="28"/>
          </w:rPr>
          <w:t>устанавливает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правовые основы туристской деятельности в Ленинградской области, определяет принципы регулирования отношений в сфере туризма, обеспечивает реализацию прав граждан на отдых, удовлетворение духовных потребностей, приобщение к культурно-историческим ценностям.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Настоящий закон основан на законодательстве Российской Федерации, регулирующем туристскую деятельность, а также на Гаагской Декларации о туризме, Хартии туризма, Манильской Декларации о мировом туризме и иных международных документах.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Настоящий закон рассматривает туризм как одну из приоритетных отраслей экономики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Настоящий закон имеет целью расширение, поощрение и углубление туристских связей, более полную реализацию прав граждан, развитие международных и внутригосударственных, в том числе региональных, туристских связей для углубления дружественных отношений, укрепления взаимопонимания между народами, развитие сотрудничества между туристскими организациями.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1. Понятия, используемые в настоящем законе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0652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07.03.2003 N 18-оз)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Используемые в настоящем законе понятия применяются в значениях, определенных Федеральным </w:t>
      </w:r>
      <w:hyperlink r:id="rId12" w:history="1">
        <w:r w:rsidRPr="00065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"Об основах туристской деятельности в Российской Федерации" от 24 ноября 1996 года N 132-ФЗ.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2. Законодательство Ленинградской области о туристской деятельности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Ленинградской области о туристской деятельности базируется на Федеральном </w:t>
      </w:r>
      <w:hyperlink r:id="rId13" w:history="1">
        <w:r w:rsidRPr="0006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"Об основах туристской деятельности в Российской Федерации" и состоит из настоящего областного закона и иных нормативных правовых актов, регулирующих туристскую деятельность на территории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3. Задачи законодательства Ленинградской области о туристской деятельности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Основными задачами законодательства, регулирующего туристскую деятельность в Ленинградской области, являются: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а) создание в Ленинградской области развитой туристской индустрии, соответствующей международным требованиям;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б) создание устойчивой нормативной правовой базы для регулирования отношений в сфере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в) стимулирование притока туристов из Санкт-Петербурга, других регионов России, а также иностранных государств;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г) стимулирование развития социального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д) обеспечение безопасности отдыха и оздоровления населения.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4. Основные направления регулирования туристской деятельности в Ленинградской области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Основными направлениями регулирования туристской деятельности в Ленинградской области являются: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а) координация деятельности областных организаций в сфере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б) исключен. - </w:t>
      </w:r>
      <w:hyperlink r:id="rId14" w:history="1">
        <w:r w:rsidRPr="000652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15.10.2009 N 83-оз;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в) разработка и осуществление налоговой политики, стимулирующей развитие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г) создание единой информационной службы по всем объектам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д) разработка практических мер по привлечению отечественных и иностранных инвестиций в отрасль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е) разработка практических мер по поддержанию отечественных производителей туристского продукта;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ж) разработка мероприятий по защите туристских ресурсов, поддержание целостности и обеспечение охраны туристских ресурсов (в соответствии с положением о конкретном объекте);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з) создание комплексной системы подготовки квалифицированных специалистов для отрасли туризма, по обслуживанию туристов на всех уровнях в соответствии с международными стандартами;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и) развитие санаторно-курортной сети;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к) разработка совместно с иными субъектами Российской Федерации региональных целевых программ развития туризма, разработка областной программы развития туризма и обеспечение их реализации бюджетными ассигнованиями;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л) восстановление традиционных и открытие новых туристских маршрутов;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м) рекламная и издательская деятельность в сфере туризма.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lastRenderedPageBreak/>
        <w:t>Реализация указанных в настоящей статье направлений регулирования туристской деятельности в Ленинградской области осуществляется за счет бюджетного и внебюджетного финансирования.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5. Приоритетные направления туристской деятельности в Ленинградской области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Приоритетными направлениями туристской деятельности в Ленинградской области являются внутренний, въездной и социальный туризм (молодежный, лиц пенсионного возраста и лиц с физическими недостатками).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Исполнительная власть Ленинградской области обязана активно способствовать развитию указанных направлений туризма, в том числе путем создания наиболее благоприятных экономических условий.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6. Орган исполнительной власти по регулированию туристской деятельности в Ленинградской области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Вопросы туристской деятельности на территории Ленинградской области контролирует и координирует соответствующий уполномоченный орган исполнительной власти Ленинградской области, на который также возлагаются полномочия по разработке стратегии развития туризма и туристской инфраструктуры в Ленинградской области, стимулирование внутреннего, въездного и социального туризма.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(в ред. Законов Ленобласти от 24.04.2007 </w:t>
      </w:r>
      <w:hyperlink r:id="rId15" w:history="1">
        <w:r w:rsidRPr="00065239">
          <w:rPr>
            <w:rFonts w:ascii="Times New Roman" w:hAnsi="Times New Roman" w:cs="Times New Roman"/>
            <w:sz w:val="28"/>
            <w:szCs w:val="28"/>
          </w:rPr>
          <w:t>N 63-оз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, от 15.10.2009 </w:t>
      </w:r>
      <w:hyperlink r:id="rId16" w:history="1">
        <w:r w:rsidRPr="00065239">
          <w:rPr>
            <w:rFonts w:ascii="Times New Roman" w:hAnsi="Times New Roman" w:cs="Times New Roman"/>
            <w:sz w:val="28"/>
            <w:szCs w:val="28"/>
          </w:rPr>
          <w:t>N 83-оз</w:t>
        </w:r>
      </w:hyperlink>
      <w:r w:rsidRPr="00065239">
        <w:rPr>
          <w:rFonts w:ascii="Times New Roman" w:hAnsi="Times New Roman" w:cs="Times New Roman"/>
          <w:sz w:val="28"/>
          <w:szCs w:val="28"/>
        </w:rPr>
        <w:t>)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Взаимоотношения между областными органами исполнительной власти и муниципальными органами самоуправления в сфере туризма, в том числе по использованию муниципальных туристских ресурсов, определяются на договорной основе.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7. Общественный туристский совет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65239">
        <w:rPr>
          <w:rFonts w:ascii="Times New Roman" w:hAnsi="Times New Roman" w:cs="Times New Roman"/>
          <w:sz w:val="28"/>
          <w:szCs w:val="28"/>
        </w:rPr>
        <w:t>координации деятельности органов исполнительной власти Ленинградской области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 xml:space="preserve"> с муниципальными органами самоуправления, общественными туристскими организациями и объединениями, предприятиями сферы туризма образуется общественный туристский совет при Правительстве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Положение об общественном туристском совете, его количественный и персональный состав представляются соответствующим уполномоченным органом исполнительной власти Ленинградской области на утверждение Правительства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Статья 8. Утратила силу. - </w:t>
      </w:r>
      <w:hyperlink r:id="rId17" w:history="1">
        <w:r w:rsidRPr="000652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15.10.2009 N 83-оз.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Раздел 2. ТУРИСТЫ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9. Права туриста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lastRenderedPageBreak/>
        <w:t>При заключении договора на покупку тура, а также при использовании туристского продукта турист имеет право: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а) исключен. - </w:t>
      </w:r>
      <w:hyperlink r:id="rId18" w:history="1">
        <w:r w:rsidRPr="000652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15.10.2009 N 83-оз;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б) получить необходимую и достоверную информацию о предлагаемом туре, о правилах въезда и пребывания в указанной местности, об объектах туристского показа, состоянии окружающей природной среды;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в) получить от туроператора или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652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 xml:space="preserve"> чем за три дня до начала тура информацию об открытии визы или об отказе на ее получением в случае, если турист при получении визы воспользовался их услугой;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г) на свободный доступ к туристским ресурсам с учетом ограничительных мер, принятых в месте временного пребывания;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д) на получение в полном объеме услуг и соблюдение всех условий, предусмотренных туром и указанных в туристской путевке;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е) на пользование туристскими услугами без какой-либо дискриминации по основаниям расы, национальности, гражданства, пола, возраста, вероисповедания;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ж) исповедовать собственную религию;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з) на возмещение материального ущерба и морального вреда, причиненного в результате невыполнения туроператором или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условий договора купли-продажи тура;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и) требовать предоставления информации об угрозе безопасности в месте временного пребывания;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к) на беспрепятственный доступ к средствам связи;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л) на беспрепятственный доступ к службам здравоохранения.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10. Обеспечение безопасности туристов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Под безопасностью туризма понимаются личная безопасность туристов, сохранность их имущества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ненанесение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ущерба окружающей природной среде при совершении путешествий.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по регулированию туристской деятельности на территории Ленинградской области информирует туроператоров,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и туристов об угрозе безопасности туристов в стране (месте) временного пребывания.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Средства массовой информации, учредителями (соучредителями) которых являются государственные органы Ленинградской области, незамедлительно и безвозмездно предоставляют органу исполнительной власти по регулированию туристской деятельности на территории Ленинградской области возможность публиковать информацию об угрозе безопасности туристов.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Туристы,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11. Обязанности туриста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При реализации тура турист обязан: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а) соблюдать законодательство места временного пребывания и уважать установившийся там политический, социальный, моральный и религиозный уклад;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б) бережно относиться к окружающей среде, памятникам истории и культуры;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lastRenderedPageBreak/>
        <w:t>в) соблюдать правила личной безопасности;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239">
        <w:rPr>
          <w:rFonts w:ascii="Times New Roman" w:hAnsi="Times New Roman" w:cs="Times New Roman"/>
          <w:sz w:val="28"/>
          <w:szCs w:val="28"/>
        </w:rPr>
        <w:t>г-д) исключены.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0652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15.10.2009 N 83-оз.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Раздел 3. ТУРОПЕРАТОРЫ И ТУРАГЕНТЫ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Статья 12. Права туроператоров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1. Туроператоры имеют право: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а) заниматься своей деятельностью без какой-либо дискриминации;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б) составлять программу путешествия, вносить в нее изменения, не нарушая основных условий тура, указанных в туристской путевке;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в) распространять информацию о туре любым незапрещенным законом способом;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г) заключать договор купли-продажи тура с любым заинтересованным лицом;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д) устанавливать цены на тур, а также порядок и форму оплаты, требовать от туристов соблюдения правил места временного пребывания;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ж) на получение льгот, предусмотренных законодательством Российской Федерации и Ленинградской области;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ж) на участие в национальных и международных организациях.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а) заниматься своей деятельностью без какой-либо дискриминации;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б) получать от туроператора программу путешествия;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в) требовать от туроператора точного выполнения программы, предоставления своевременной информации обо всех вносимых в программу изменениях;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г) требовать от туроператора любую необходимую дополнительную информацию о туре;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д) распространять информацию о туре любым незапрещенным законом способом;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е) заключать договор купли-продажи тура с любым заинтересованным лицом;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ж) требовать от туристов соблюдения правил места временного пребывания;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з) на получение льгот, предусмотренных законодательством Российской Федерации и Ленинградской области;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и) на участие в национальных и международных организациях.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Статья 13. Обязанности туроператоров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При формировании, продвижении и реализации туристского продукта туроператоры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239">
        <w:rPr>
          <w:rFonts w:ascii="Times New Roman" w:hAnsi="Times New Roman" w:cs="Times New Roman"/>
          <w:sz w:val="28"/>
          <w:szCs w:val="28"/>
        </w:rPr>
        <w:t>а-б) исключены.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0652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15.10.2009 N 83-оз;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в) предоставить заинтересованному лицу исчерпывающую информацию о туре, о правилах въезда, выезда и нахождения в месте временного пребывания, об объектах туристского показа;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г) оформлять документы (договор, путевка) в полном соответствии с требованиями законодательства Российской Федерации и Ленинградской области;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д) обеспечить предоставление полного комплекса услуг, предусмотренного туром;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е) предупредить об угрозе безопасности в месте временного пребывания, предоставить туристам исчерпывающие сведения об опасностях, с которыми они </w:t>
      </w:r>
      <w:r w:rsidRPr="00065239">
        <w:rPr>
          <w:rFonts w:ascii="Times New Roman" w:hAnsi="Times New Roman" w:cs="Times New Roman"/>
          <w:sz w:val="28"/>
          <w:szCs w:val="28"/>
        </w:rPr>
        <w:lastRenderedPageBreak/>
        <w:t>могут встретиться при совершении путешествий, и осуществить предупредительные меры, направленные на обеспечение безопасности туристов;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ж) незамедлительно информировать органы исполнительной власти и заинтересованных лиц о чрезвычайных происшествиях с туристами во время путешествия, а также о не возвратившихся из путешествия туристах;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з) застраховать туриста на все время путешествия;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и) возместить убытки в случае </w:t>
      </w:r>
      <w:proofErr w:type="gramStart"/>
      <w:r w:rsidRPr="00065239">
        <w:rPr>
          <w:rFonts w:ascii="Times New Roman" w:hAnsi="Times New Roman" w:cs="Times New Roman"/>
          <w:sz w:val="28"/>
          <w:szCs w:val="28"/>
        </w:rPr>
        <w:t>нарушения условий договора купли-продажи тура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>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к) предоставлять органам исполнительной власти Ленинградской области сведения о количестве туристов, посещающих Ленинградскую область, иную необходимую информацию.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14. Официальные туристские агенты Правительства Ленинградской области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Правительство Ленинградской области формирует систему официальных туристских агентов на конкурсной основе. Конкурс и отбор проводятся для обслуживания конкретных наиболее ответственных международных, региональных и областных мероприятий.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Конкурс проводится в соответствии с положением о конкурсе, разработанным соответствующим уполномоченным органом исполнительной власти Ленинградской области и утвержденным Правительством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15. Туристские объединения и туристские фонды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туроператоров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, усиления их роли и значения в регионе, выработки единой политики развития рынка туристских услуг туроператорами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могут создаваться ассоциации, союзы и иные общественные объединения.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 туристским объединениям относятся также объединения туристов и путешественников, экскурсоводов, объединения гостиниц и иных организаций сферы туризма.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Туристские объединения являются некоммерческими организациями. Их создание и деятельность регулируются действующим законодательством Российской Федерации о некоммерческих организациях и иными нормативными правовыми актами.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 целях содействия развитию объектов туристской инфраструктуры в Ленинградской области, поддержания приоритетных видов туризма органы исполнительной власти Ленинградской области могут создавать туристские фонды в порядке, предусмотренном законодательством Российской Федерации.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Фонды формируются за счет бюджетных и внебюджетных средств.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 xml:space="preserve">Статья 16. Исключена. - </w:t>
      </w:r>
      <w:hyperlink r:id="rId21" w:history="1">
        <w:r w:rsidRPr="000652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5239">
        <w:rPr>
          <w:rFonts w:ascii="Times New Roman" w:hAnsi="Times New Roman" w:cs="Times New Roman"/>
          <w:sz w:val="28"/>
          <w:szCs w:val="28"/>
        </w:rPr>
        <w:t xml:space="preserve"> Ленобласти от 06.04.2005 N 25-оз.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Раздел 4. ТУРИСТСКИЕ РЕСУРСЫ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17. Понятие туристских ресурсов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lastRenderedPageBreak/>
        <w:t>К туристским ресурсам Ленинградской области относятся объекты природы, истории и культуры, а также иные объекты туристского интереса, которые составляют или могут составить основу туристского продукта.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Признание природных, культурных и иных объектов, расположенных на территории Ленинградской области, туристскими ресурсами федерального значения осуществляется соответствующими федеральными органами.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Признание природных, культурных и иных объектов, расположенных на территории Ленинградской области, туристскими ресурсами областного значения осуществляется Правительством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Признание природных, культурных и иных объектов, расположенных на территории Ленинградской области, муниципальными туристскими ресурсами осуществляется в соответствии с законодательством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Режим охраны и использования туристских ресурсов, порядок и особенности их функционирования определяются положением о конкретном объекте или территории. В зависимости от значения объекта или территории положение о нем соответственно утверждается Правительством Российской Федерации или Правительством Ленинградской области. Соответствующий уполномоченный орган исполнительной власти Ленинградской области разрабатывает указанные положения по согласованию с иными заинтересованными органами и вносит предложения по их утверждению на рассмотрение Правительства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 туристским ресурсам также относятся лечебно-оздоровительные и курортные местности. Режим их использования регулируется соответствующим федеральным законом, нормативными правовыми актами Российской Федерации.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18. Реестр туристских ресурсов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Туристские ресурсы, причисленные к достоянию Ленинградской области, подлежат описанию в автоматизированном реестре туристских ресурсов Ленинградской области. Порядок формирования и ведения реестра туристских ресурсов утверждается Правительством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Реестр туристских ресурсов устанавливает: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классификацию и оценку туристских ресурсов;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порядок использования и доступа туристов к туристским ресурсам с учетом предельно допустимых нагрузок;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режим охраны туристских ресурсов, мероприятия и источники финансирования их развития, меры по восстановлению туристских ресурсов.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В целях установления порядка использования и охраны туристские территории, наиболее ценные по природной целостности, подлежат внесению в автоматизированный кадастр туристских территорий Ленинградской области, являющийся составной частью земельного кадастра. Обязанности по ведению кадастра туристских территорий возлагаются на комитет по земельным ресурсам и землеустройству Ленинградской области.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Кадастр туристских территорий Ленинградской области включает в себя: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оценку и картографические характеристики территорий;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порядок осуществления контроля за санитарно-гигиеническим и экологическим состоянием территории;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ведения </w:t>
      </w:r>
      <w:proofErr w:type="gramStart"/>
      <w:r w:rsidRPr="000652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 xml:space="preserve"> видами хозяйственной деятельности, осуществляемой в пределах туристской территории в целях обеспечения ее экологической целостности и </w:t>
      </w:r>
      <w:proofErr w:type="spellStart"/>
      <w:r w:rsidRPr="00065239">
        <w:rPr>
          <w:rFonts w:ascii="Times New Roman" w:hAnsi="Times New Roman" w:cs="Times New Roman"/>
          <w:sz w:val="28"/>
          <w:szCs w:val="28"/>
        </w:rPr>
        <w:t>ненарушения</w:t>
      </w:r>
      <w:proofErr w:type="spellEnd"/>
      <w:r w:rsidRPr="00065239">
        <w:rPr>
          <w:rFonts w:ascii="Times New Roman" w:hAnsi="Times New Roman" w:cs="Times New Roman"/>
          <w:sz w:val="28"/>
          <w:szCs w:val="28"/>
        </w:rPr>
        <w:t xml:space="preserve"> туристских ресурсов;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порядок выделения территории как территории целевого туристского использования и развития.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Раздел 5. СОТРУДНИЧЕСТВО В СФЕРЕ ТУРИЗМА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19. Сотрудничество с субъектами Российской Федерации в сфере туризма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Правительство Ленинградской области осуществляет регулярные контакты с соответствующими органами управления субъектов Российской Федерации в целях координации действий в сфере туризма и продвижения туристского продукта на российском туристском рынке, разрабатывает и реализует комплексные программы по развитию туристской деятельности.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Правительство Ленинградской области заключает с субъектами Российской Федерации соглашения о сотрудничестве и единой политике в сфере туризма, едином туристском пространстве.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Статья 20. Международное сотрудничество в сфере туризма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Правительство Ленинградской области осуществляет регулярные контакты с соответствующими органами управления иных госуда</w:t>
      </w:r>
      <w:proofErr w:type="gramStart"/>
      <w:r w:rsidRPr="00065239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065239">
        <w:rPr>
          <w:rFonts w:ascii="Times New Roman" w:hAnsi="Times New Roman" w:cs="Times New Roman"/>
          <w:sz w:val="28"/>
          <w:szCs w:val="28"/>
        </w:rPr>
        <w:t>я разработки и реализации общей стратегии развития туризма и его приоритетных направлений.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Правительство Ленинградской области заключает с заинтересованными органами управления иных государств соглашения по вопросам туризма, в которых предусматривает разработку совместных программ и отдельных проектов по вопросам: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освоения представляющих взаимный интерес туристских объектов;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оказания взаимного содействия в подготовке профессиональных кадров в сфере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обмена опытом работы между работниками инфраструктуры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проведения совместных научных исследований, семинаров и симпозиумов по различным проблемам туризма;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систематического обмена научными и учебными материалами;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- иным вопросам.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239">
        <w:rPr>
          <w:rFonts w:ascii="Times New Roman" w:hAnsi="Times New Roman" w:cs="Times New Roman"/>
          <w:b/>
          <w:bCs/>
          <w:sz w:val="28"/>
          <w:szCs w:val="28"/>
        </w:rPr>
        <w:t>Раздел 6. ЗАКЛЮЧИТЕЛЬНЫЕ ПОЛОЖЕНИЯ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Губернатор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5239">
        <w:rPr>
          <w:rFonts w:ascii="Times New Roman" w:hAnsi="Times New Roman" w:cs="Times New Roman"/>
          <w:sz w:val="28"/>
          <w:szCs w:val="28"/>
        </w:rPr>
        <w:t>В.Густов</w:t>
      </w:r>
      <w:proofErr w:type="spellEnd"/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31 декабря 1997 года</w:t>
      </w:r>
    </w:p>
    <w:p w:rsidR="00065239" w:rsidRPr="00065239" w:rsidRDefault="00065239" w:rsidP="00065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39">
        <w:rPr>
          <w:rFonts w:ascii="Times New Roman" w:hAnsi="Times New Roman" w:cs="Times New Roman"/>
          <w:sz w:val="28"/>
          <w:szCs w:val="28"/>
        </w:rPr>
        <w:t>N 73-оз</w:t>
      </w:r>
    </w:p>
    <w:p w:rsidR="008B01BF" w:rsidRDefault="008B01BF"/>
    <w:sectPr w:rsidR="008B01BF" w:rsidSect="00036F55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9"/>
    <w:rsid w:val="00065239"/>
    <w:rsid w:val="008B01BF"/>
    <w:rsid w:val="00D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9E0B8C0672E29C3E3FB28CF094C0CB0F606C0ED14D698A1D3980DEC97BBA4C9A9A9A252DA0D1608O" TargetMode="External"/><Relationship Id="rId13" Type="http://schemas.openxmlformats.org/officeDocument/2006/relationships/hyperlink" Target="consultantplus://offline/ref=30B9E0B8C0672E29C3E3E439DA094C0CB5F705C7EC1F8B92A98A940FEB98E4B3CEE0A5A352DA0D631A0FO" TargetMode="External"/><Relationship Id="rId18" Type="http://schemas.openxmlformats.org/officeDocument/2006/relationships/hyperlink" Target="consultantplus://offline/ref=30B9E0B8C0672E29C3E3FB28CF094C0CBEF405CCEC14D698A1D3980DEC97BBA4C9A9A9A252DA0C160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B9E0B8C0672E29C3E3FB28CF094C0CBEF20DC5E814D698A1D3980DEC97BBA4C9A9A9A252DA0C1608O" TargetMode="External"/><Relationship Id="rId7" Type="http://schemas.openxmlformats.org/officeDocument/2006/relationships/hyperlink" Target="consultantplus://offline/ref=30B9E0B8C0672E29C3E3FB28CF094C0CBEF20DC5E814D698A1D3980DEC97BBA4C9A9A9A252DA0C1608O" TargetMode="External"/><Relationship Id="rId12" Type="http://schemas.openxmlformats.org/officeDocument/2006/relationships/hyperlink" Target="consultantplus://offline/ref=30B9E0B8C0672E29C3E3E439DA094C0CB5F705C7EC1F8B92A98A940FEB98E4B3CEE0A5A352DA0D611A0EO" TargetMode="External"/><Relationship Id="rId17" Type="http://schemas.openxmlformats.org/officeDocument/2006/relationships/hyperlink" Target="consultantplus://offline/ref=30B9E0B8C0672E29C3E3FB28CF094C0CBEF405CCEC14D698A1D3980DEC97BBA4C9A9A9A252DA0C160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B9E0B8C0672E29C3E3FB28CF094C0CBEF405CCEC14D698A1D3980DEC97BBA4C9A9A9A252DA0C1600O" TargetMode="External"/><Relationship Id="rId20" Type="http://schemas.openxmlformats.org/officeDocument/2006/relationships/hyperlink" Target="consultantplus://offline/ref=30B9E0B8C0672E29C3E3FB28CF094C0CBEF405CCEC14D698A1D3980DEC97BBA4C9A9A9A252DA0C160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9E0B8C0672E29C3E3FB28CF094C0CB4F000C0E714D698A1D3980DEC97BBA4C9A9A9A252DA0D1608O" TargetMode="External"/><Relationship Id="rId11" Type="http://schemas.openxmlformats.org/officeDocument/2006/relationships/hyperlink" Target="consultantplus://offline/ref=30B9E0B8C0672E29C3E3FB28CF094C0CB4F000C0E714D698A1D3980DEC97BBA4C9A9A9A252DA0D1609O" TargetMode="External"/><Relationship Id="rId5" Type="http://schemas.openxmlformats.org/officeDocument/2006/relationships/hyperlink" Target="consultantplus://offline/ref=30B9E0B8C0672E29C3E3FB28CF094C0CB2F10CC6E814D698A1D3980DEC97BBA4C9A9A9A252DA0F1608O" TargetMode="External"/><Relationship Id="rId15" Type="http://schemas.openxmlformats.org/officeDocument/2006/relationships/hyperlink" Target="consultantplus://offline/ref=30B9E0B8C0672E29C3E3FB28CF094C0CB0F606C0ED14D698A1D3980DEC97BBA4C9A9A9A252DA0C1600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B9E0B8C0672E29C3E3E439DA094C0CB5F705C7EC1F8B92A98A940FEB98E4B3CEE0A5A352DA0D631A0FO" TargetMode="External"/><Relationship Id="rId19" Type="http://schemas.openxmlformats.org/officeDocument/2006/relationships/hyperlink" Target="consultantplus://offline/ref=30B9E0B8C0672E29C3E3FB28CF094C0CBEF405CCEC14D698A1D3980DEC97BBA4C9A9A9A252DA0C160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9E0B8C0672E29C3E3FB28CF094C0CBEF405CCEC14D698A1D3980DEC97BBA4C9A9A9A252DA0D1608O" TargetMode="External"/><Relationship Id="rId14" Type="http://schemas.openxmlformats.org/officeDocument/2006/relationships/hyperlink" Target="consultantplus://offline/ref=30B9E0B8C0672E29C3E3FB28CF094C0CBEF405CCEC14D698A1D3980DEC97BBA4C9A9A9A252DA0D1609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2017-01-16T07:31:00Z</dcterms:created>
  <dcterms:modified xsi:type="dcterms:W3CDTF">2017-01-16T07:31:00Z</dcterms:modified>
</cp:coreProperties>
</file>