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pPr>
              <w:jc w:val="both"/>
            </w:pPr>
            <w:r>
              <w:t>2014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7303B7">
            <w:pPr>
              <w:tabs>
                <w:tab w:val="right" w:pos="5418"/>
              </w:tabs>
              <w:jc w:val="both"/>
            </w:pPr>
            <w:r>
              <w:t>февраль 2015</w:t>
            </w:r>
            <w:r>
              <w:tab/>
            </w:r>
          </w:p>
        </w:tc>
      </w:tr>
      <w:tr w:rsidR="00B828C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F6209" w:rsidRPr="007015C4" w:rsidRDefault="004F6209" w:rsidP="004F6209">
            <w:pPr>
              <w:jc w:val="both"/>
            </w:pPr>
            <w:r>
              <w:t>Отдел капитального строительства  администрации муниципального образования Приозерский муниципальный район Ленинградской области, отдел городского хозяйства администрации, комитет образования администрации, комитет по управлению муниципальным имуществом.</w:t>
            </w:r>
          </w:p>
          <w:p w:rsidR="00B828C0" w:rsidRPr="007015C4" w:rsidRDefault="00B828C0" w:rsidP="00535E96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D47D92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Pr="0004233A">
              <w:t>Ленинградской области на 2014-2016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0A9C" w:rsidRDefault="00C0797A" w:rsidP="00AB1DCB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</w:t>
      </w:r>
    </w:p>
    <w:p w:rsidR="00AB0A9C" w:rsidRDefault="00AB0A9C" w:rsidP="00AB1DCB">
      <w:pPr>
        <w:widowControl w:val="0"/>
        <w:autoSpaceDE w:val="0"/>
        <w:autoSpaceDN w:val="0"/>
        <w:adjustRightInd w:val="0"/>
        <w:jc w:val="center"/>
      </w:pPr>
    </w:p>
    <w:p w:rsidR="00AB1DCB" w:rsidRPr="00AB1DCB" w:rsidRDefault="00C0797A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r w:rsidR="00AB1DCB" w:rsidRPr="00AB1DCB">
        <w:rPr>
          <w:b/>
        </w:rPr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4F6209" w:rsidRPr="004F6209" w:rsidRDefault="00D5140B" w:rsidP="004F6209">
      <w:pPr>
        <w:jc w:val="both"/>
      </w:pPr>
      <w:r w:rsidRPr="00BD371B">
        <w:t xml:space="preserve"> «</w:t>
      </w:r>
      <w:r w:rsidR="004F6209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</w:r>
      <w:r w:rsidR="004F6209">
        <w:t>»</w:t>
      </w:r>
      <w:r w:rsidR="00AB1DCB">
        <w:t>.</w:t>
      </w:r>
      <w:r w:rsidR="00AB1DCB" w:rsidRPr="00AB1DCB">
        <w:t xml:space="preserve"> </w:t>
      </w:r>
      <w:r w:rsidR="00AB1DCB" w:rsidRPr="00BD371B">
        <w:t>В 2014 году в соответствии с муниципальной программой</w:t>
      </w:r>
    </w:p>
    <w:p w:rsidR="00EC3B68" w:rsidRDefault="00D5140B" w:rsidP="00C0797A">
      <w:pPr>
        <w:widowControl w:val="0"/>
        <w:autoSpaceDE w:val="0"/>
        <w:autoSpaceDN w:val="0"/>
        <w:adjustRightInd w:val="0"/>
        <w:jc w:val="both"/>
      </w:pPr>
      <w:r>
        <w:t>были достигнуты следующие результаты: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годы»</w:t>
      </w:r>
    </w:p>
    <w:p w:rsidR="00EA075F" w:rsidRDefault="00EA075F" w:rsidP="004F6209">
      <w:pPr>
        <w:jc w:val="both"/>
        <w:rPr>
          <w:b/>
        </w:rPr>
      </w:pPr>
    </w:p>
    <w:p w:rsidR="00EA075F" w:rsidRPr="00EE0EF4" w:rsidRDefault="00FB43D7" w:rsidP="00EE0EF4">
      <w:pPr>
        <w:pStyle w:val="a8"/>
        <w:numPr>
          <w:ilvl w:val="0"/>
          <w:numId w:val="5"/>
        </w:numPr>
        <w:jc w:val="both"/>
        <w:rPr>
          <w:b/>
        </w:rPr>
      </w:pPr>
      <w:r>
        <w:rPr>
          <w:b/>
        </w:rPr>
        <w:t>Достижение целевых показателей</w:t>
      </w:r>
      <w:r w:rsidR="009031E6">
        <w:rPr>
          <w:b/>
        </w:rPr>
        <w:t xml:space="preserve"> за 2014 год</w:t>
      </w:r>
      <w:r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p w:rsidR="00EE0EF4" w:rsidRDefault="009C01C2" w:rsidP="009C01C2">
      <w:pPr>
        <w:jc w:val="both"/>
      </w:pPr>
      <w:r>
        <w:t xml:space="preserve">     </w:t>
      </w:r>
    </w:p>
    <w:tbl>
      <w:tblPr>
        <w:tblStyle w:val="aa"/>
        <w:tblpPr w:leftFromText="180" w:rightFromText="180" w:vertAnchor="page" w:horzAnchor="margin" w:tblpY="4546"/>
        <w:tblW w:w="13433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985"/>
        <w:gridCol w:w="1842"/>
        <w:gridCol w:w="2127"/>
        <w:gridCol w:w="2126"/>
      </w:tblGrid>
      <w:tr w:rsidR="00FB43D7" w:rsidTr="009C5589">
        <w:trPr>
          <w:trHeight w:val="570"/>
        </w:trPr>
        <w:tc>
          <w:tcPr>
            <w:tcW w:w="1384" w:type="dxa"/>
            <w:vMerge w:val="restart"/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</w:pPr>
            <w:r>
              <w:t>№ строки целевого показателя</w:t>
            </w:r>
          </w:p>
        </w:tc>
        <w:tc>
          <w:tcPr>
            <w:tcW w:w="3969" w:type="dxa"/>
            <w:vMerge w:val="restart"/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  <w:r>
              <w:t xml:space="preserve"> </w:t>
            </w:r>
          </w:p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  <w:r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  <w:r>
              <w:t>Единица измерения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A22">
              <w:t xml:space="preserve">Значение </w:t>
            </w:r>
            <w:r>
              <w:t xml:space="preserve">целевого показателя </w:t>
            </w:r>
            <w:r w:rsidRPr="00495A22">
              <w:t xml:space="preserve">за 2014 год </w:t>
            </w:r>
          </w:p>
        </w:tc>
      </w:tr>
      <w:tr w:rsidR="00FB43D7" w:rsidTr="009C5589">
        <w:trPr>
          <w:trHeight w:val="402"/>
        </w:trPr>
        <w:tc>
          <w:tcPr>
            <w:tcW w:w="1384" w:type="dxa"/>
            <w:vMerge/>
          </w:tcPr>
          <w:p w:rsidR="00FB43D7" w:rsidRDefault="00FB43D7" w:rsidP="00F87D69">
            <w:pPr>
              <w:widowControl w:val="0"/>
              <w:autoSpaceDE w:val="0"/>
              <w:autoSpaceDN w:val="0"/>
              <w:adjustRightInd w:val="0"/>
              <w:ind w:left="708"/>
              <w:jc w:val="both"/>
            </w:pPr>
          </w:p>
        </w:tc>
        <w:tc>
          <w:tcPr>
            <w:tcW w:w="3969" w:type="dxa"/>
            <w:vMerge/>
          </w:tcPr>
          <w:p w:rsidR="00FB43D7" w:rsidRDefault="00FB43D7" w:rsidP="00F87D69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</w:p>
        </w:tc>
        <w:tc>
          <w:tcPr>
            <w:tcW w:w="1985" w:type="dxa"/>
            <w:vMerge/>
          </w:tcPr>
          <w:p w:rsidR="00FB43D7" w:rsidRDefault="00FB43D7" w:rsidP="00F87D69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Планируемое</w:t>
            </w:r>
            <w:proofErr w:type="gramEnd"/>
            <w:r>
              <w:t xml:space="preserve"> на текущий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Фактическое</w:t>
            </w:r>
            <w:proofErr w:type="gramEnd"/>
            <w:r>
              <w:t xml:space="preserve"> за отчётный период</w:t>
            </w:r>
          </w:p>
        </w:tc>
        <w:tc>
          <w:tcPr>
            <w:tcW w:w="2126" w:type="dxa"/>
            <w:tcBorders>
              <w:bottom w:val="nil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Процент выполнения, %</w:t>
            </w:r>
          </w:p>
        </w:tc>
      </w:tr>
      <w:tr w:rsidR="00FB43D7" w:rsidTr="009C5589">
        <w:trPr>
          <w:trHeight w:val="246"/>
        </w:trPr>
        <w:tc>
          <w:tcPr>
            <w:tcW w:w="1384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43D7" w:rsidRPr="00495A22" w:rsidRDefault="00FB43D7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43D7" w:rsidTr="009C5589">
        <w:trPr>
          <w:trHeight w:val="547"/>
        </w:trPr>
        <w:tc>
          <w:tcPr>
            <w:tcW w:w="1384" w:type="dxa"/>
            <w:tcBorders>
              <w:bottom w:val="single" w:sz="4" w:space="0" w:color="auto"/>
            </w:tcBorders>
          </w:tcPr>
          <w:p w:rsidR="00FB43D7" w:rsidRPr="00495A22" w:rsidRDefault="003F2CA3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43D7" w:rsidRPr="00F959FE" w:rsidRDefault="003F2CA3" w:rsidP="00F87D69">
            <w:pPr>
              <w:widowControl w:val="0"/>
              <w:autoSpaceDE w:val="0"/>
              <w:autoSpaceDN w:val="0"/>
              <w:adjustRightInd w:val="0"/>
            </w:pPr>
            <w:r w:rsidRPr="00144401">
              <w:t>Снижение количества обращений в ОМС о неудовлетворительном состоянии дорог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43D7" w:rsidRDefault="003F2CA3" w:rsidP="001A0D5C">
            <w:pPr>
              <w:widowControl w:val="0"/>
              <w:autoSpaceDE w:val="0"/>
              <w:autoSpaceDN w:val="0"/>
              <w:adjustRightInd w:val="0"/>
            </w:pPr>
            <w:r>
              <w:t>Кол</w:t>
            </w:r>
            <w:r w:rsidR="001A0D5C">
              <w:t xml:space="preserve">-во </w:t>
            </w:r>
            <w:r>
              <w:t>обра</w:t>
            </w:r>
            <w:r w:rsidR="001A0D5C">
              <w:t>щ</w:t>
            </w:r>
            <w:r>
              <w:t>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3D7" w:rsidRDefault="00F87D69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 w:rsidR="00FB43D7" w:rsidRDefault="001A0D5C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FB43D7" w:rsidRDefault="001A0D5C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FB43D7" w:rsidTr="009C5589">
        <w:trPr>
          <w:trHeight w:val="540"/>
        </w:trPr>
        <w:tc>
          <w:tcPr>
            <w:tcW w:w="1384" w:type="dxa"/>
            <w:tcBorders>
              <w:bottom w:val="single" w:sz="4" w:space="0" w:color="auto"/>
            </w:tcBorders>
          </w:tcPr>
          <w:p w:rsidR="00FB43D7" w:rsidRDefault="003F2CA3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43D7" w:rsidRPr="00F959FE" w:rsidRDefault="003F2CA3" w:rsidP="00F87D69">
            <w:pPr>
              <w:widowControl w:val="0"/>
              <w:autoSpaceDE w:val="0"/>
              <w:autoSpaceDN w:val="0"/>
              <w:adjustRightInd w:val="0"/>
            </w:pPr>
            <w:r w:rsidRPr="00144401"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43D7" w:rsidRDefault="003F2CA3" w:rsidP="00F87D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3D7" w:rsidRDefault="00F87D69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43D7" w:rsidRDefault="00802F40" w:rsidP="00802F40">
            <w:pPr>
              <w:spacing w:after="200" w:line="276" w:lineRule="auto"/>
              <w:jc w:val="center"/>
            </w:pPr>
            <w:r>
              <w:t>48,5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43D7" w:rsidRDefault="001A0D5C" w:rsidP="001A0D5C">
            <w:pPr>
              <w:spacing w:after="200" w:line="276" w:lineRule="auto"/>
              <w:jc w:val="center"/>
            </w:pPr>
            <w:r>
              <w:t>101,02</w:t>
            </w:r>
          </w:p>
        </w:tc>
      </w:tr>
      <w:tr w:rsidR="003F2CA3" w:rsidTr="009C5589">
        <w:trPr>
          <w:trHeight w:val="1110"/>
        </w:trPr>
        <w:tc>
          <w:tcPr>
            <w:tcW w:w="1384" w:type="dxa"/>
            <w:tcBorders>
              <w:bottom w:val="single" w:sz="4" w:space="0" w:color="auto"/>
            </w:tcBorders>
          </w:tcPr>
          <w:p w:rsidR="003F2CA3" w:rsidRDefault="003F2CA3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2CA3" w:rsidRPr="00F959FE" w:rsidRDefault="003F2CA3" w:rsidP="00F87D69">
            <w:pPr>
              <w:widowControl w:val="0"/>
              <w:autoSpaceDE w:val="0"/>
              <w:autoSpaceDN w:val="0"/>
              <w:adjustRightInd w:val="0"/>
            </w:pPr>
            <w:r w:rsidRPr="00144401">
              <w:rPr>
                <w:color w:val="000000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2CA3" w:rsidRDefault="003F2CA3" w:rsidP="00F87D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км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CA3" w:rsidRDefault="00F87D69" w:rsidP="00F8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2CA3" w:rsidRDefault="00834345" w:rsidP="001A0D5C">
            <w:pPr>
              <w:spacing w:after="200" w:line="276" w:lineRule="auto"/>
              <w:jc w:val="center"/>
            </w:pPr>
            <w:r>
              <w:t>3,597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2CA3" w:rsidRDefault="00834345" w:rsidP="009C5589">
            <w:pPr>
              <w:spacing w:after="200" w:line="276" w:lineRule="auto"/>
              <w:jc w:val="center"/>
            </w:pPr>
            <w:r>
              <w:t>100</w:t>
            </w:r>
          </w:p>
        </w:tc>
      </w:tr>
      <w:tr w:rsidR="009C5589" w:rsidTr="009C5589">
        <w:trPr>
          <w:gridBefore w:val="3"/>
          <w:gridAfter w:val="1"/>
          <w:wBefore w:w="7338" w:type="dxa"/>
          <w:wAfter w:w="2126" w:type="dxa"/>
          <w:trHeight w:val="7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589" w:rsidRPr="00495A22" w:rsidRDefault="009C5589" w:rsidP="00F87D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265A87" w:rsidRDefault="00EE0EF4" w:rsidP="009C01C2">
      <w:pPr>
        <w:jc w:val="both"/>
      </w:pPr>
      <w:r>
        <w:t xml:space="preserve">        </w:t>
      </w:r>
    </w:p>
    <w:p w:rsidR="00265A87" w:rsidRDefault="00265A87" w:rsidP="009C01C2">
      <w:pPr>
        <w:jc w:val="both"/>
      </w:pPr>
    </w:p>
    <w:p w:rsidR="00265A87" w:rsidRDefault="00265A87" w:rsidP="009C01C2">
      <w:pPr>
        <w:jc w:val="both"/>
      </w:pPr>
    </w:p>
    <w:p w:rsidR="002301F2" w:rsidRDefault="00EE0EF4" w:rsidP="002301F2">
      <w:pPr>
        <w:ind w:firstLine="284"/>
        <w:jc w:val="both"/>
      </w:pPr>
      <w:r>
        <w:t xml:space="preserve">  </w:t>
      </w:r>
      <w:r w:rsidR="002301F2">
        <w:t xml:space="preserve">              </w:t>
      </w:r>
    </w:p>
    <w:p w:rsidR="00AB0A9C" w:rsidRDefault="00AB0A9C" w:rsidP="002301F2">
      <w:pPr>
        <w:ind w:firstLine="284"/>
        <w:jc w:val="both"/>
      </w:pPr>
    </w:p>
    <w:p w:rsidR="00AB0A9C" w:rsidRDefault="00AB0A9C" w:rsidP="002301F2">
      <w:pPr>
        <w:ind w:firstLine="284"/>
        <w:jc w:val="both"/>
      </w:pPr>
    </w:p>
    <w:p w:rsidR="00AB0A9C" w:rsidRDefault="00AB0A9C" w:rsidP="002301F2">
      <w:pPr>
        <w:ind w:firstLine="284"/>
        <w:jc w:val="both"/>
      </w:pPr>
    </w:p>
    <w:p w:rsidR="00AB0A9C" w:rsidRDefault="00AB0A9C" w:rsidP="002301F2">
      <w:pPr>
        <w:ind w:firstLine="284"/>
        <w:jc w:val="both"/>
      </w:pPr>
    </w:p>
    <w:p w:rsidR="00AB0A9C" w:rsidRDefault="00AB0A9C" w:rsidP="002301F2">
      <w:pPr>
        <w:ind w:firstLine="284"/>
        <w:jc w:val="both"/>
      </w:pPr>
    </w:p>
    <w:p w:rsidR="00FB43D7" w:rsidRDefault="00FB43D7" w:rsidP="002301F2">
      <w:pPr>
        <w:ind w:firstLine="284"/>
        <w:jc w:val="both"/>
      </w:pPr>
    </w:p>
    <w:p w:rsidR="00FB43D7" w:rsidRDefault="00FB43D7" w:rsidP="002301F2">
      <w:pPr>
        <w:ind w:firstLine="284"/>
        <w:jc w:val="both"/>
      </w:pPr>
    </w:p>
    <w:p w:rsidR="00834345" w:rsidRDefault="00834345" w:rsidP="002301F2">
      <w:pPr>
        <w:ind w:firstLine="284"/>
        <w:jc w:val="both"/>
      </w:pPr>
      <w:r>
        <w:t xml:space="preserve"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 в </w:t>
      </w:r>
      <w:proofErr w:type="spellStart"/>
      <w:r>
        <w:t>т.ч</w:t>
      </w:r>
      <w:proofErr w:type="spellEnd"/>
      <w:r>
        <w:t xml:space="preserve">. по Приозерскому городскому поселению. </w:t>
      </w:r>
    </w:p>
    <w:p w:rsidR="00FB43D7" w:rsidRDefault="00834345" w:rsidP="002301F2">
      <w:pPr>
        <w:ind w:firstLine="284"/>
        <w:jc w:val="both"/>
      </w:pPr>
      <w:r w:rsidRPr="00144401">
        <w:rPr>
          <w:color w:val="000000"/>
        </w:rPr>
        <w:lastRenderedPageBreak/>
        <w:t>Протяжённость автомобильных дорог общего пользования местного значения, в отношении которых произведён ремонт</w:t>
      </w:r>
      <w:r>
        <w:rPr>
          <w:color w:val="000000"/>
        </w:rPr>
        <w:t xml:space="preserve">, в 2014 году не планировалась. Работы выполнены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Приозерском</w:t>
      </w:r>
      <w:proofErr w:type="gramEnd"/>
      <w:r>
        <w:rPr>
          <w:color w:val="000000"/>
        </w:rPr>
        <w:t xml:space="preserve"> городском поселении на средства областного бюджета в рамках подготовки к празднованию 87 годовщины Ленинградской области.</w:t>
      </w:r>
      <w:r w:rsidRPr="00834345">
        <w:t xml:space="preserve"> </w:t>
      </w:r>
      <w:r w:rsidR="009031E6">
        <w:t>В связи с этим процент выполнения указан условно. Д</w:t>
      </w:r>
      <w:r w:rsidRPr="00144401">
        <w:t>ол</w:t>
      </w:r>
      <w:r w:rsidR="009031E6">
        <w:t>я</w:t>
      </w:r>
      <w:r w:rsidRPr="00144401">
        <w:t xml:space="preserve"> автомобильных дорог, не отвечающим требованиям от общей протяжённости дорог</w:t>
      </w:r>
      <w:r w:rsidR="009031E6">
        <w:t>, снизилась до 48,5 %</w:t>
      </w:r>
      <w:r w:rsidR="004D620C">
        <w:t xml:space="preserve"> за счёт ремонтов дорог </w:t>
      </w:r>
      <w:proofErr w:type="gramStart"/>
      <w:r w:rsidR="004D620C">
        <w:t>в</w:t>
      </w:r>
      <w:proofErr w:type="gramEnd"/>
      <w:r w:rsidR="004D620C">
        <w:t xml:space="preserve"> </w:t>
      </w:r>
      <w:proofErr w:type="gramStart"/>
      <w:r w:rsidR="004D620C">
        <w:t>Приозерском</w:t>
      </w:r>
      <w:proofErr w:type="gramEnd"/>
      <w:r w:rsidR="004D620C">
        <w:t xml:space="preserve"> городском поселении.</w:t>
      </w:r>
      <w:r w:rsidR="009031E6">
        <w:t>.</w:t>
      </w:r>
    </w:p>
    <w:p w:rsidR="00FB43D7" w:rsidRDefault="00FB43D7" w:rsidP="002301F2">
      <w:pPr>
        <w:ind w:firstLine="284"/>
        <w:jc w:val="both"/>
      </w:pPr>
    </w:p>
    <w:p w:rsidR="00FB43D7" w:rsidRPr="009031E6" w:rsidRDefault="009031E6" w:rsidP="009031E6">
      <w:pPr>
        <w:pStyle w:val="a8"/>
        <w:numPr>
          <w:ilvl w:val="0"/>
          <w:numId w:val="5"/>
        </w:numPr>
        <w:jc w:val="both"/>
        <w:rPr>
          <w:b/>
        </w:rPr>
      </w:pPr>
      <w:r w:rsidRPr="009031E6">
        <w:rPr>
          <w:b/>
        </w:rPr>
        <w:t>Выполнение плана мероприятий за 2014 год.</w:t>
      </w:r>
    </w:p>
    <w:p w:rsidR="00FB43D7" w:rsidRDefault="00FB43D7" w:rsidP="002301F2">
      <w:pPr>
        <w:ind w:firstLine="284"/>
        <w:jc w:val="both"/>
      </w:pPr>
    </w:p>
    <w:p w:rsidR="00FB43D7" w:rsidRDefault="00FB43D7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tbl>
      <w:tblPr>
        <w:tblpPr w:leftFromText="180" w:rightFromText="180" w:vertAnchor="text" w:horzAnchor="page" w:tblpX="1540" w:tblpY="-47"/>
        <w:tblW w:w="1425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4677"/>
        <w:gridCol w:w="2410"/>
        <w:gridCol w:w="2336"/>
        <w:gridCol w:w="3759"/>
      </w:tblGrid>
      <w:tr w:rsidR="009031E6" w:rsidRPr="009031E6" w:rsidTr="004D620C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№ строки</w:t>
            </w:r>
          </w:p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мероприятия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031E6" w:rsidRPr="009031E6" w:rsidTr="004D620C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9031E6" w:rsidRDefault="009031E6" w:rsidP="009031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9031E6" w:rsidRDefault="009031E6" w:rsidP="009031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 xml:space="preserve">планируемое </w:t>
            </w:r>
          </w:p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на текущий год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 xml:space="preserve">фактическое </w:t>
            </w:r>
          </w:p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за отчетный период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9031E6" w:rsidRDefault="009031E6" w:rsidP="009031E6">
            <w:pPr>
              <w:rPr>
                <w:sz w:val="20"/>
                <w:szCs w:val="20"/>
                <w:lang w:eastAsia="en-US"/>
              </w:rPr>
            </w:pPr>
          </w:p>
        </w:tc>
      </w:tr>
      <w:tr w:rsidR="009031E6" w:rsidRPr="009031E6" w:rsidTr="004D620C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4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5</w:t>
            </w:r>
          </w:p>
        </w:tc>
      </w:tr>
      <w:tr w:rsidR="009031E6" w:rsidRPr="009031E6" w:rsidTr="004D62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4D620C" w:rsidRDefault="009031E6" w:rsidP="004D62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D620C">
              <w:t xml:space="preserve">Выполнение проектирования реконструкции автомобильной дороги «Подъезд к деревне </w:t>
            </w:r>
            <w:proofErr w:type="spellStart"/>
            <w:r w:rsidRPr="004D620C">
              <w:t>Силино</w:t>
            </w:r>
            <w:proofErr w:type="spellEnd"/>
            <w:r w:rsidRPr="004D620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4D620C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3,73- местный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4D620C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3,73- местный бюджет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6810B9" w:rsidP="006810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прошёл экспертизу.</w:t>
            </w:r>
            <w:r w:rsidR="004D62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 замечания сняты.</w:t>
            </w:r>
          </w:p>
        </w:tc>
      </w:tr>
      <w:tr w:rsidR="009031E6" w:rsidRPr="009031E6" w:rsidTr="004D62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9031E6" w:rsidP="004D620C">
            <w:r w:rsidRPr="009031E6">
              <w:t xml:space="preserve">Ремонт автомобильных дорог </w:t>
            </w:r>
            <w:proofErr w:type="gramStart"/>
            <w:r w:rsidRPr="009031E6">
              <w:t>в</w:t>
            </w:r>
            <w:proofErr w:type="gramEnd"/>
            <w:r w:rsidRPr="009031E6">
              <w:t xml:space="preserve"> </w:t>
            </w:r>
          </w:p>
          <w:p w:rsidR="009031E6" w:rsidRPr="004D620C" w:rsidRDefault="009031E6" w:rsidP="004D62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D620C">
              <w:t xml:space="preserve">Приозерском городском </w:t>
            </w:r>
            <w:proofErr w:type="gramStart"/>
            <w:r w:rsidRPr="004D620C">
              <w:t>поселении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4D620C" w:rsidP="004D62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7588,3- местный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Default="004D620C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29 203,084-областной бюджет; 523,226 – местный бюджет</w:t>
            </w:r>
          </w:p>
          <w:p w:rsidR="004D620C" w:rsidRPr="009031E6" w:rsidRDefault="004D620C" w:rsidP="00903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 29 726,31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9031E6" w:rsidRDefault="006810B9" w:rsidP="006810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Ремонт дорог выполнен по ул. Ленина, Калинина, Гоголя, Советская, Портовая, Цветкова</w:t>
            </w:r>
            <w:proofErr w:type="gramEnd"/>
          </w:p>
        </w:tc>
      </w:tr>
    </w:tbl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4D620C" w:rsidRDefault="004D620C" w:rsidP="004D620C">
      <w:pPr>
        <w:ind w:firstLine="284"/>
        <w:jc w:val="both"/>
      </w:pPr>
      <w:r>
        <w:t xml:space="preserve">Проектные работы по реконструкции дороги «Подъезд к деревне </w:t>
      </w:r>
      <w:proofErr w:type="spellStart"/>
      <w:r>
        <w:t>Силино</w:t>
      </w:r>
      <w:proofErr w:type="spellEnd"/>
      <w:r>
        <w:t>» завершены в полном объёме. Проект прошёл экспертизу.    На реализацию данного мероприятия в бюджете муниципального образования на 2014 год было запланировано -3,73 тысячи рублей, кассовое исполнение бюджета – 3,73 тысячи рублей (100%).</w:t>
      </w:r>
    </w:p>
    <w:p w:rsidR="004D620C" w:rsidRDefault="004D620C" w:rsidP="004D620C">
      <w:pPr>
        <w:jc w:val="both"/>
      </w:pPr>
      <w:r>
        <w:t xml:space="preserve">     Ремонт дорог общего пользования территорий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городском поселении в 2014 году проведён на общей площади 22 171, 67 кв. м (3,597 км), что на 64,2 % больше, чем в 2013 году. На реализацию данного мероприятия в местном бюджете предусматривалось 7588,3 тыс. руб. В связи с празднованием 87 годовщины Ленинградской области на территории Приозерского городского поселения из областного бюджета выделены дополнительные средства в размере 29 203,084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руб., местный бюджет составил 523,226 тыс. руб.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Муниципальная подпрограмма </w:t>
      </w:r>
      <w:r w:rsidRPr="00256F18">
        <w:rPr>
          <w:b/>
        </w:rPr>
        <w:t xml:space="preserve">«Повышение безопасности </w:t>
      </w:r>
      <w:proofErr w:type="gramStart"/>
      <w:r w:rsidRPr="00256F18">
        <w:rPr>
          <w:b/>
        </w:rPr>
        <w:t>дорожного  движения</w:t>
      </w:r>
      <w:proofErr w:type="gramEnd"/>
      <w:r w:rsidRPr="00256F18">
        <w:rPr>
          <w:b/>
        </w:rPr>
        <w:t xml:space="preserve"> на  территории муниципального образования Приозерский муниципальный район Ленинградской области на 2014-2016 годы»</w:t>
      </w:r>
    </w:p>
    <w:p w:rsidR="004D620C" w:rsidRPr="00256F18" w:rsidRDefault="004D620C" w:rsidP="004D620C">
      <w:pPr>
        <w:jc w:val="both"/>
        <w:rPr>
          <w:b/>
        </w:rPr>
      </w:pPr>
    </w:p>
    <w:p w:rsidR="009031E6" w:rsidRDefault="009031E6" w:rsidP="002301F2">
      <w:pPr>
        <w:ind w:firstLine="284"/>
        <w:jc w:val="both"/>
      </w:pPr>
    </w:p>
    <w:p w:rsidR="00256F18" w:rsidRPr="00EE0EF4" w:rsidRDefault="00256F18" w:rsidP="00256F18">
      <w:pPr>
        <w:pStyle w:val="a8"/>
        <w:numPr>
          <w:ilvl w:val="0"/>
          <w:numId w:val="5"/>
        </w:numPr>
        <w:jc w:val="both"/>
        <w:rPr>
          <w:b/>
        </w:rPr>
      </w:pPr>
      <w:r>
        <w:rPr>
          <w:b/>
        </w:rPr>
        <w:t>Достижение целевых показателей за 2014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tbl>
      <w:tblPr>
        <w:tblStyle w:val="aa"/>
        <w:tblpPr w:leftFromText="180" w:rightFromText="180" w:vertAnchor="page" w:horzAnchor="margin" w:tblpY="3511"/>
        <w:tblW w:w="13433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985"/>
        <w:gridCol w:w="1842"/>
        <w:gridCol w:w="2127"/>
        <w:gridCol w:w="2126"/>
      </w:tblGrid>
      <w:tr w:rsidR="00256F18" w:rsidRPr="00495A22" w:rsidTr="00256F18">
        <w:trPr>
          <w:trHeight w:val="570"/>
        </w:trPr>
        <w:tc>
          <w:tcPr>
            <w:tcW w:w="1384" w:type="dxa"/>
            <w:vMerge w:val="restart"/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t>№ строки целевого показателя</w:t>
            </w:r>
          </w:p>
        </w:tc>
        <w:tc>
          <w:tcPr>
            <w:tcW w:w="3969" w:type="dxa"/>
            <w:vMerge w:val="restart"/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  <w:r>
              <w:t xml:space="preserve"> </w:t>
            </w:r>
          </w:p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  <w:r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  <w:r>
              <w:t>Единица измерения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A22">
              <w:t xml:space="preserve">Значение </w:t>
            </w:r>
            <w:r>
              <w:t xml:space="preserve">целевого показателя </w:t>
            </w:r>
            <w:r w:rsidRPr="00495A22">
              <w:t xml:space="preserve">за 2014 год </w:t>
            </w:r>
          </w:p>
        </w:tc>
      </w:tr>
      <w:tr w:rsidR="00256F18" w:rsidRPr="00495A22" w:rsidTr="00256F18">
        <w:trPr>
          <w:trHeight w:val="402"/>
        </w:trPr>
        <w:tc>
          <w:tcPr>
            <w:tcW w:w="1384" w:type="dxa"/>
            <w:vMerge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ind w:left="708"/>
              <w:jc w:val="both"/>
            </w:pPr>
          </w:p>
        </w:tc>
        <w:tc>
          <w:tcPr>
            <w:tcW w:w="3969" w:type="dxa"/>
            <w:vMerge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</w:p>
        </w:tc>
        <w:tc>
          <w:tcPr>
            <w:tcW w:w="1985" w:type="dxa"/>
            <w:vMerge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ind w:left="108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Планируемое</w:t>
            </w:r>
            <w:proofErr w:type="gramEnd"/>
            <w:r>
              <w:t xml:space="preserve"> на текущий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Фактическое</w:t>
            </w:r>
            <w:proofErr w:type="gramEnd"/>
            <w:r>
              <w:t xml:space="preserve"> за отчётный период</w:t>
            </w:r>
          </w:p>
        </w:tc>
        <w:tc>
          <w:tcPr>
            <w:tcW w:w="2126" w:type="dxa"/>
            <w:tcBorders>
              <w:bottom w:val="nil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Процент выполнения, %</w:t>
            </w:r>
          </w:p>
        </w:tc>
      </w:tr>
      <w:tr w:rsidR="00256F18" w:rsidRPr="00495A22" w:rsidTr="00256F18">
        <w:trPr>
          <w:trHeight w:val="246"/>
        </w:trPr>
        <w:tc>
          <w:tcPr>
            <w:tcW w:w="1384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56F18" w:rsidTr="00256F18">
        <w:trPr>
          <w:trHeight w:val="547"/>
        </w:trPr>
        <w:tc>
          <w:tcPr>
            <w:tcW w:w="1384" w:type="dxa"/>
          </w:tcPr>
          <w:p w:rsidR="00256F18" w:rsidRPr="00495A22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56F18" w:rsidRPr="00256F18" w:rsidRDefault="00256F18" w:rsidP="00256F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 xml:space="preserve">нижение числа лиц, погибших в ДТП; </w:t>
            </w:r>
          </w:p>
          <w:p w:rsidR="00256F18" w:rsidRPr="00256F18" w:rsidRDefault="00256F18" w:rsidP="00256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t>Число лиц</w:t>
            </w:r>
          </w:p>
        </w:tc>
        <w:tc>
          <w:tcPr>
            <w:tcW w:w="1842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256F18" w:rsidRDefault="002E1B50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256F18" w:rsidRDefault="002E1B50" w:rsidP="002E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52,9</w:t>
            </w:r>
          </w:p>
        </w:tc>
      </w:tr>
      <w:tr w:rsidR="00256F18" w:rsidTr="00256F18">
        <w:trPr>
          <w:trHeight w:val="547"/>
        </w:trPr>
        <w:tc>
          <w:tcPr>
            <w:tcW w:w="1384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56F18" w:rsidRPr="00256F18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</w:p>
        </w:tc>
        <w:tc>
          <w:tcPr>
            <w:tcW w:w="1985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t>Число лиц</w:t>
            </w:r>
          </w:p>
        </w:tc>
        <w:tc>
          <w:tcPr>
            <w:tcW w:w="1842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2127" w:type="dxa"/>
          </w:tcPr>
          <w:p w:rsidR="00256F18" w:rsidRDefault="002E1B50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</w:t>
            </w:r>
          </w:p>
        </w:tc>
        <w:tc>
          <w:tcPr>
            <w:tcW w:w="2126" w:type="dxa"/>
          </w:tcPr>
          <w:p w:rsidR="00256F18" w:rsidRDefault="00147F49" w:rsidP="00147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84,36</w:t>
            </w:r>
          </w:p>
        </w:tc>
      </w:tr>
      <w:tr w:rsidR="00256F18" w:rsidTr="00256F18">
        <w:trPr>
          <w:trHeight w:val="547"/>
        </w:trPr>
        <w:tc>
          <w:tcPr>
            <w:tcW w:w="1384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56F18" w:rsidRPr="00256F18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ДТП;</w:t>
            </w:r>
          </w:p>
        </w:tc>
        <w:tc>
          <w:tcPr>
            <w:tcW w:w="1985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t>Число детей</w:t>
            </w:r>
          </w:p>
        </w:tc>
        <w:tc>
          <w:tcPr>
            <w:tcW w:w="1842" w:type="dxa"/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56F18" w:rsidRDefault="002E1B50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56F18" w:rsidRDefault="002E1B50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6F18" w:rsidTr="00256F18">
        <w:trPr>
          <w:trHeight w:val="547"/>
        </w:trPr>
        <w:tc>
          <w:tcPr>
            <w:tcW w:w="1384" w:type="dxa"/>
            <w:tcBorders>
              <w:bottom w:val="single" w:sz="4" w:space="0" w:color="auto"/>
            </w:tcBorders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6F18" w:rsidRPr="00256F18" w:rsidRDefault="00256F18" w:rsidP="00256F18">
            <w:pPr>
              <w:jc w:val="both"/>
            </w:pPr>
            <w:r>
              <w:t>Л</w:t>
            </w:r>
            <w:r w:rsidRPr="00256F18">
              <w:t>иквидация аварийно-опасных участков улиц и дорог;</w:t>
            </w:r>
          </w:p>
          <w:p w:rsidR="00256F18" w:rsidRPr="00256F18" w:rsidRDefault="00256F18" w:rsidP="00256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</w:pPr>
            <w:r>
              <w:t>Кол-во участков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6F18" w:rsidRDefault="00256F18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6F18" w:rsidRDefault="002E1B50" w:rsidP="002E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6F18" w:rsidRDefault="00147F49" w:rsidP="00256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256F18" w:rsidRDefault="00256F18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147F49" w:rsidRPr="00256F18" w:rsidRDefault="00147F49" w:rsidP="00147F49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531843">
        <w:rPr>
          <w:color w:val="000000"/>
        </w:rPr>
        <w:t xml:space="preserve"> </w:t>
      </w:r>
      <w:r>
        <w:rPr>
          <w:color w:val="000000"/>
        </w:rPr>
        <w:t>С</w:t>
      </w:r>
      <w:r w:rsidRPr="00256F18">
        <w:rPr>
          <w:color w:val="000000"/>
        </w:rPr>
        <w:t>нижени</w:t>
      </w:r>
      <w:r>
        <w:rPr>
          <w:color w:val="000000"/>
        </w:rPr>
        <w:t>я</w:t>
      </w:r>
      <w:r w:rsidRPr="00256F18">
        <w:rPr>
          <w:color w:val="000000"/>
        </w:rPr>
        <w:t xml:space="preserve"> числа лиц</w:t>
      </w:r>
      <w:r>
        <w:rPr>
          <w:color w:val="000000"/>
        </w:rPr>
        <w:t xml:space="preserve"> </w:t>
      </w:r>
      <w:r w:rsidRPr="00256F18">
        <w:rPr>
          <w:color w:val="000000"/>
        </w:rPr>
        <w:t xml:space="preserve"> погибших</w:t>
      </w:r>
      <w:r w:rsidR="009466C2">
        <w:rPr>
          <w:color w:val="000000"/>
        </w:rPr>
        <w:t xml:space="preserve"> и пострадавших</w:t>
      </w:r>
      <w:r w:rsidRPr="00256F18">
        <w:rPr>
          <w:color w:val="000000"/>
        </w:rPr>
        <w:t xml:space="preserve"> в ДТП</w:t>
      </w:r>
      <w:r>
        <w:rPr>
          <w:color w:val="000000"/>
        </w:rPr>
        <w:t xml:space="preserve"> в 2014 году</w:t>
      </w:r>
      <w:r w:rsidRPr="00256F18">
        <w:rPr>
          <w:color w:val="000000"/>
        </w:rPr>
        <w:t xml:space="preserve"> </w:t>
      </w:r>
      <w:r>
        <w:rPr>
          <w:color w:val="000000"/>
        </w:rPr>
        <w:t xml:space="preserve">не произошло. По результатам анализа на улично-дорожной сети выявлено 121 место концентрации ДТП </w:t>
      </w:r>
      <w:r w:rsidR="009466C2">
        <w:rPr>
          <w:color w:val="000000"/>
        </w:rPr>
        <w:t xml:space="preserve">на региональной и федеральной улично-дорожной сети и 7 на муниципальной дорожной сети </w:t>
      </w:r>
      <w:r>
        <w:rPr>
          <w:color w:val="000000"/>
        </w:rPr>
        <w:t>(на 16 меньше, чем в 2013 году).</w:t>
      </w:r>
      <w:r w:rsidR="009466C2">
        <w:rPr>
          <w:color w:val="000000"/>
        </w:rPr>
        <w:t xml:space="preserve"> На автодороге федерального значения «от Санкт-Петербурга через Приозерск, Сортавалу до Петрозаводска» на участке, проходящем </w:t>
      </w:r>
      <w:r w:rsidR="00531843">
        <w:rPr>
          <w:color w:val="000000"/>
        </w:rPr>
        <w:t xml:space="preserve">по территории Приозерского района произошло 48,6 % от общего количества ДТП </w:t>
      </w:r>
      <w:proofErr w:type="gramStart"/>
      <w:r w:rsidR="00531843">
        <w:rPr>
          <w:color w:val="000000"/>
        </w:rPr>
        <w:t>в</w:t>
      </w:r>
      <w:proofErr w:type="gramEnd"/>
      <w:r w:rsidR="00531843">
        <w:rPr>
          <w:color w:val="000000"/>
        </w:rPr>
        <w:t xml:space="preserve"> </w:t>
      </w:r>
      <w:proofErr w:type="gramStart"/>
      <w:r w:rsidR="00531843">
        <w:rPr>
          <w:color w:val="000000"/>
        </w:rPr>
        <w:t>Приозерском</w:t>
      </w:r>
      <w:proofErr w:type="gramEnd"/>
      <w:r w:rsidR="00531843">
        <w:rPr>
          <w:color w:val="000000"/>
        </w:rPr>
        <w:t xml:space="preserve"> районе. В результате ДТП погибло 20 человек </w:t>
      </w:r>
      <w:proofErr w:type="gramStart"/>
      <w:r w:rsidR="00531843">
        <w:rPr>
          <w:color w:val="000000"/>
        </w:rPr>
        <w:t xml:space="preserve">( </w:t>
      </w:r>
      <w:proofErr w:type="gramEnd"/>
      <w:r w:rsidR="00531843">
        <w:rPr>
          <w:color w:val="000000"/>
        </w:rPr>
        <w:t>на 11 человек больше, чем в 2013 году), что составляет 59% от общего количества погибших, а количество раненых 49,1 % от общего количества раненых на территории района.</w:t>
      </w:r>
    </w:p>
    <w:p w:rsidR="009031E6" w:rsidRDefault="009031E6" w:rsidP="002301F2">
      <w:pPr>
        <w:ind w:firstLine="284"/>
        <w:jc w:val="both"/>
      </w:pPr>
    </w:p>
    <w:p w:rsidR="00531843" w:rsidRPr="009031E6" w:rsidRDefault="00531843" w:rsidP="00531843">
      <w:pPr>
        <w:pStyle w:val="a8"/>
        <w:numPr>
          <w:ilvl w:val="0"/>
          <w:numId w:val="5"/>
        </w:numPr>
        <w:jc w:val="both"/>
        <w:rPr>
          <w:b/>
        </w:rPr>
      </w:pPr>
      <w:r w:rsidRPr="009031E6">
        <w:rPr>
          <w:b/>
        </w:rPr>
        <w:lastRenderedPageBreak/>
        <w:t>Выполнение плана мероприятий за 2014 год.</w:t>
      </w:r>
    </w:p>
    <w:tbl>
      <w:tblPr>
        <w:tblpPr w:leftFromText="180" w:rightFromText="180" w:vertAnchor="text" w:horzAnchor="margin" w:tblpY="661"/>
        <w:tblW w:w="1368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4677"/>
        <w:gridCol w:w="1985"/>
        <w:gridCol w:w="2126"/>
        <w:gridCol w:w="3827"/>
      </w:tblGrid>
      <w:tr w:rsidR="00CD1C6D" w:rsidRPr="009031E6" w:rsidTr="00A40740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№ строки</w:t>
            </w:r>
          </w:p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мероприятия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D1C6D" w:rsidRPr="009031E6" w:rsidTr="00A40740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9031E6" w:rsidRDefault="00CD1C6D" w:rsidP="00CD1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9031E6" w:rsidRDefault="00CD1C6D" w:rsidP="00CD1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 xml:space="preserve">планируемое </w:t>
            </w:r>
          </w:p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на текущий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 xml:space="preserve">фактическое </w:t>
            </w:r>
          </w:p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за отчетный период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9031E6" w:rsidRDefault="00CD1C6D" w:rsidP="00CD1C6D">
            <w:pPr>
              <w:rPr>
                <w:sz w:val="20"/>
                <w:szCs w:val="20"/>
                <w:lang w:eastAsia="en-US"/>
              </w:rPr>
            </w:pPr>
          </w:p>
        </w:tc>
      </w:tr>
      <w:tr w:rsidR="00CD1C6D" w:rsidRPr="009031E6" w:rsidTr="00A40740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1E6">
              <w:rPr>
                <w:lang w:eastAsia="en-US"/>
              </w:rPr>
              <w:t>5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C6E56"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A40740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размещалась в газете «Красная Звезда» в течение года 27 раз, на общественном транспорте ОАО «</w:t>
            </w:r>
            <w:proofErr w:type="spellStart"/>
            <w:r>
              <w:rPr>
                <w:lang w:eastAsia="en-US"/>
              </w:rPr>
              <w:t>Питеравто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pPr>
              <w:autoSpaceDE w:val="0"/>
              <w:autoSpaceDN w:val="0"/>
              <w:adjustRightInd w:val="0"/>
              <w:spacing w:line="226" w:lineRule="exact"/>
              <w:ind w:right="102" w:firstLine="5"/>
            </w:pPr>
            <w:r w:rsidRPr="008C6E56">
              <w:t xml:space="preserve">Изготовление и распространение </w:t>
            </w:r>
            <w:proofErr w:type="spellStart"/>
            <w:r w:rsidRPr="008C6E56">
              <w:t>световозврацающих</w:t>
            </w:r>
            <w:proofErr w:type="spellEnd"/>
            <w:r w:rsidRPr="008C6E56">
              <w:t xml:space="preserve"> приспособлений в среде дошкольников и учащихся младших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A407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общего  и профессионального образования Ленинградской области через центр дополнительного образования «Ладога» закупил для общеобразовательных учреждений района следующие </w:t>
            </w:r>
            <w:proofErr w:type="spellStart"/>
            <w:r>
              <w:rPr>
                <w:lang w:eastAsia="en-US"/>
              </w:rPr>
              <w:t>световозвращающие</w:t>
            </w:r>
            <w:proofErr w:type="spellEnd"/>
            <w:r>
              <w:rPr>
                <w:lang w:eastAsia="en-US"/>
              </w:rPr>
              <w:t xml:space="preserve"> приспособления: </w:t>
            </w:r>
            <w:proofErr w:type="gramStart"/>
            <w:r>
              <w:rPr>
                <w:lang w:eastAsia="en-US"/>
              </w:rPr>
              <w:t>-б</w:t>
            </w:r>
            <w:proofErr w:type="gramEnd"/>
            <w:r>
              <w:rPr>
                <w:lang w:eastAsia="en-US"/>
              </w:rPr>
              <w:t>раслеты 525 штук на сумму 6 174  руб.; - подвесы 200 шт. на сумму 6 846  руб</w:t>
            </w:r>
            <w:r w:rsidR="00A40740">
              <w:rPr>
                <w:lang w:eastAsia="en-US"/>
              </w:rPr>
              <w:t>.</w:t>
            </w:r>
            <w:r>
              <w:rPr>
                <w:lang w:eastAsia="en-US"/>
              </w:rPr>
              <w:t>; - ж</w:t>
            </w:r>
            <w:r w:rsidR="00A40740">
              <w:rPr>
                <w:lang w:eastAsia="en-US"/>
              </w:rPr>
              <w:t>и</w:t>
            </w:r>
            <w:r>
              <w:rPr>
                <w:lang w:eastAsia="en-US"/>
              </w:rPr>
              <w:t>леты 120 шт. на сумму 27003,6 руб.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r w:rsidRPr="008C6E56">
              <w:t xml:space="preserve">Исследование пассажиропотоков на автобусной маршрутной сети Приозерского </w:t>
            </w:r>
            <w:r w:rsidRPr="008C6E56"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A40740" w:rsidP="00A407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ходатайству администрации исследование пассажиропотока </w:t>
            </w:r>
            <w:r>
              <w:rPr>
                <w:lang w:eastAsia="en-US"/>
              </w:rPr>
              <w:lastRenderedPageBreak/>
              <w:t>проведено автотранспортным предприятием ОАО «</w:t>
            </w:r>
            <w:proofErr w:type="spellStart"/>
            <w:r>
              <w:rPr>
                <w:lang w:eastAsia="en-US"/>
              </w:rPr>
              <w:t>Питеравто</w:t>
            </w:r>
            <w:proofErr w:type="spellEnd"/>
            <w:r>
              <w:rPr>
                <w:lang w:eastAsia="en-US"/>
              </w:rPr>
              <w:t xml:space="preserve">» путём </w:t>
            </w:r>
            <w:proofErr w:type="spellStart"/>
            <w:r>
              <w:rPr>
                <w:lang w:eastAsia="en-US"/>
              </w:rPr>
              <w:t>видеофиксации</w:t>
            </w:r>
            <w:proofErr w:type="spellEnd"/>
            <w:r>
              <w:rPr>
                <w:lang w:eastAsia="en-US"/>
              </w:rPr>
              <w:t xml:space="preserve"> на всей маршрутной сети района. На основе полученных данных откорректирована маршрутная сеть на 2015 год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r w:rsidRPr="008C6E56">
              <w:t>Разработка проектов организации дорожного движения в поселениях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76001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7600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Разработан в</w:t>
            </w:r>
            <w:r w:rsidR="0076001D">
              <w:rPr>
                <w:lang w:eastAsia="en-US"/>
              </w:rPr>
              <w:t xml:space="preserve"> Приозерском </w:t>
            </w:r>
            <w:proofErr w:type="spellStart"/>
            <w:r w:rsidR="0076001D">
              <w:rPr>
                <w:lang w:eastAsia="en-US"/>
              </w:rPr>
              <w:t>г.п</w:t>
            </w:r>
            <w:proofErr w:type="spellEnd"/>
            <w:r w:rsidR="0076001D">
              <w:rPr>
                <w:lang w:eastAsia="en-US"/>
              </w:rPr>
              <w:t xml:space="preserve">., </w:t>
            </w:r>
            <w:proofErr w:type="spellStart"/>
            <w:r w:rsidR="0076001D">
              <w:rPr>
                <w:lang w:eastAsia="en-US"/>
              </w:rPr>
              <w:t>Разодльевском</w:t>
            </w:r>
            <w:proofErr w:type="spellEnd"/>
            <w:r w:rsidR="0076001D">
              <w:rPr>
                <w:lang w:eastAsia="en-US"/>
              </w:rPr>
              <w:t xml:space="preserve"> </w:t>
            </w:r>
            <w:proofErr w:type="spellStart"/>
            <w:r w:rsidR="0076001D">
              <w:rPr>
                <w:lang w:eastAsia="en-US"/>
              </w:rPr>
              <w:t>с.п</w:t>
            </w:r>
            <w:proofErr w:type="spellEnd"/>
            <w:r w:rsidR="0076001D">
              <w:rPr>
                <w:lang w:eastAsia="en-US"/>
              </w:rPr>
              <w:t xml:space="preserve">., Ромашкинском </w:t>
            </w:r>
            <w:proofErr w:type="spellStart"/>
            <w:r w:rsidR="0076001D">
              <w:rPr>
                <w:lang w:eastAsia="en-US"/>
              </w:rPr>
              <w:t>с.п</w:t>
            </w:r>
            <w:proofErr w:type="spellEnd"/>
            <w:r w:rsidR="0076001D">
              <w:rPr>
                <w:lang w:eastAsia="en-US"/>
              </w:rPr>
              <w:t xml:space="preserve">., Мельниковском </w:t>
            </w:r>
            <w:proofErr w:type="spellStart"/>
            <w:r w:rsidR="0076001D">
              <w:rPr>
                <w:lang w:eastAsia="en-US"/>
              </w:rPr>
              <w:t>с.п</w:t>
            </w:r>
            <w:proofErr w:type="spellEnd"/>
            <w:r w:rsidR="0076001D">
              <w:rPr>
                <w:lang w:eastAsia="en-US"/>
              </w:rPr>
              <w:t xml:space="preserve">., Запорожском </w:t>
            </w:r>
            <w:proofErr w:type="spellStart"/>
            <w:r w:rsidR="0076001D">
              <w:rPr>
                <w:lang w:eastAsia="en-US"/>
              </w:rPr>
              <w:t>с.п</w:t>
            </w:r>
            <w:proofErr w:type="spellEnd"/>
            <w:r w:rsidR="0076001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r w:rsidRPr="008C6E56">
              <w:t>Нанесение дорожной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выделены из местного бюджета  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proofErr w:type="gramStart"/>
            <w:r w:rsidRPr="008C6E56"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 системами светового оповещения, дорожными знаками с внутренним освещением и светодиодной индикацией, дорожной разметкой, в том числе с применением штучных форм и цветных дорожных покрытий, </w:t>
            </w:r>
            <w:proofErr w:type="spellStart"/>
            <w:r w:rsidRPr="008C6E56">
              <w:t>световозвращателями</w:t>
            </w:r>
            <w:proofErr w:type="spellEnd"/>
            <w:r w:rsidRPr="008C6E56">
              <w:t xml:space="preserve"> и индикаторами, а также устройствами дополнительного освещения и</w:t>
            </w:r>
            <w:proofErr w:type="gramEnd"/>
            <w:r w:rsidRPr="008C6E56">
              <w:t xml:space="preserve"> другими элементами повышения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560F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60FE2">
              <w:rPr>
                <w:lang w:eastAsia="en-US"/>
              </w:rPr>
              <w:t>649,4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Переоборудованы барьерные ограждения вдоль примыкающих дорог с установкой бордюрного камня и отремонтированы искусственные неровности вблизи школ №1,4.5 в г. Приозерске, нанесена новая разметка на пешеходных пер</w:t>
            </w:r>
            <w:r w:rsidR="0076001D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ходах. 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r w:rsidRPr="008C6E56">
              <w:t>Оборудование для дошкольных образовательных  организаций, позволяющее в игровой форме формировать навыки безопасного поведения на улично-дорожной сети в МДОУ№8 и МДОУ №24.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Оборудование поставлен</w:t>
            </w:r>
            <w:r w:rsidR="00A40740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через Центр информационных технологий безвозмездно, установлено в МДОУ №8 и №24 </w:t>
            </w:r>
          </w:p>
        </w:tc>
      </w:tr>
      <w:tr w:rsidR="00CD1C6D" w:rsidRPr="009031E6" w:rsidTr="00A4074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8C6E56" w:rsidRDefault="00CD1C6D" w:rsidP="00CD1C6D">
            <w:r w:rsidRPr="008C6E56">
              <w:t xml:space="preserve">Замена дорожных знаков 5.19.1., 5.19.2. «Пешеходный переход» и 1.23. «Дети» на дорожные знаки со </w:t>
            </w:r>
            <w:proofErr w:type="spellStart"/>
            <w:r w:rsidRPr="008C6E56">
              <w:t>световозвращателями</w:t>
            </w:r>
            <w:proofErr w:type="spellEnd"/>
            <w:r w:rsidRPr="008C6E56">
              <w:t xml:space="preserve"> </w:t>
            </w:r>
            <w:proofErr w:type="gramStart"/>
            <w:r w:rsidRPr="008C6E56">
              <w:t>в</w:t>
            </w:r>
            <w:proofErr w:type="gramEnd"/>
            <w:r w:rsidRPr="008C6E56">
              <w:t xml:space="preserve"> </w:t>
            </w:r>
            <w:proofErr w:type="gramStart"/>
            <w:r w:rsidRPr="008C6E56">
              <w:t>Приозерском</w:t>
            </w:r>
            <w:proofErr w:type="gramEnd"/>
            <w:r w:rsidRPr="008C6E56">
              <w:t xml:space="preserve"> городском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CD1C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A40740" w:rsidP="00A407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Дорожные знаки на желтом фоне</w:t>
            </w:r>
            <w:r w:rsidR="00CD1C6D">
              <w:rPr>
                <w:lang w:eastAsia="en-US"/>
              </w:rPr>
              <w:t xml:space="preserve"> </w:t>
            </w:r>
            <w:r w:rsidR="0076001D">
              <w:rPr>
                <w:lang w:eastAsia="en-US"/>
              </w:rPr>
              <w:t xml:space="preserve">установлены </w:t>
            </w:r>
            <w:r w:rsidR="00CD1C6D">
              <w:rPr>
                <w:lang w:eastAsia="en-US"/>
              </w:rPr>
              <w:t>вблизи школ № 1,4,5 в г. Приозерске</w:t>
            </w:r>
          </w:p>
        </w:tc>
      </w:tr>
    </w:tbl>
    <w:p w:rsidR="00531843" w:rsidRDefault="00531843" w:rsidP="00531843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9031E6" w:rsidRDefault="009031E6" w:rsidP="002301F2">
      <w:pPr>
        <w:ind w:firstLine="284"/>
        <w:jc w:val="both"/>
      </w:pPr>
    </w:p>
    <w:p w:rsidR="00AB0A9C" w:rsidRDefault="00AB0A9C" w:rsidP="00AB0A9C">
      <w:pPr>
        <w:ind w:left="360"/>
        <w:jc w:val="both"/>
      </w:pPr>
    </w:p>
    <w:p w:rsidR="00265A87" w:rsidRDefault="00265A87" w:rsidP="00265A87">
      <w:pPr>
        <w:jc w:val="both"/>
      </w:pPr>
    </w:p>
    <w:p w:rsidR="00EE0EF4" w:rsidRDefault="00EE0EF4" w:rsidP="005B2B83">
      <w:pPr>
        <w:ind w:left="360"/>
        <w:jc w:val="both"/>
      </w:pPr>
    </w:p>
    <w:p w:rsidR="0043407F" w:rsidRDefault="0043407F" w:rsidP="0043407F">
      <w:pPr>
        <w:pStyle w:val="a8"/>
        <w:ind w:left="1068"/>
        <w:jc w:val="both"/>
      </w:pPr>
    </w:p>
    <w:p w:rsidR="00EE0EF4" w:rsidRDefault="00113BAC" w:rsidP="009C01C2">
      <w:pPr>
        <w:jc w:val="both"/>
      </w:pPr>
      <w:r>
        <w:t xml:space="preserve">  </w:t>
      </w:r>
    </w:p>
    <w:p w:rsidR="005B2B83" w:rsidRDefault="005A2387" w:rsidP="009C01C2">
      <w:pPr>
        <w:jc w:val="both"/>
      </w:pPr>
      <w:r>
        <w:t xml:space="preserve">      </w:t>
      </w: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EE0EF4" w:rsidRDefault="00EE0EF4" w:rsidP="009C01C2">
      <w:pPr>
        <w:jc w:val="both"/>
      </w:pPr>
    </w:p>
    <w:p w:rsidR="00F11823" w:rsidRDefault="00F11823" w:rsidP="00ED00C3">
      <w:pPr>
        <w:widowControl w:val="0"/>
        <w:autoSpaceDE w:val="0"/>
        <w:autoSpaceDN w:val="0"/>
        <w:adjustRightInd w:val="0"/>
        <w:jc w:val="both"/>
      </w:pPr>
    </w:p>
    <w:p w:rsidR="000C437E" w:rsidRDefault="00AF6283" w:rsidP="00262F09">
      <w:pPr>
        <w:jc w:val="both"/>
        <w:rPr>
          <w:b/>
        </w:rPr>
      </w:pPr>
      <w:r>
        <w:t xml:space="preserve">                   </w:t>
      </w:r>
    </w:p>
    <w:p w:rsidR="00AF1C8C" w:rsidRDefault="00AF1C8C" w:rsidP="003C2EAE">
      <w:pPr>
        <w:sectPr w:rsidR="00AF1C8C" w:rsidSect="00AF1C8C">
          <w:pgSz w:w="16838" w:h="11906" w:orient="landscape"/>
          <w:pgMar w:top="851" w:right="964" w:bottom="1701" w:left="1134" w:header="709" w:footer="709" w:gutter="0"/>
          <w:cols w:space="708"/>
          <w:docGrid w:linePitch="360"/>
        </w:sectPr>
      </w:pPr>
    </w:p>
    <w:p w:rsidR="00117F2E" w:rsidRDefault="00117F2E" w:rsidP="003C2EAE"/>
    <w:p w:rsidR="00A26944" w:rsidRDefault="008F7409" w:rsidP="003171F6">
      <w:pPr>
        <w:ind w:firstLine="708"/>
        <w:jc w:val="both"/>
      </w:pPr>
      <w:r>
        <w:t xml:space="preserve">В муниципальную программу «Развитие агропромышленного комплекса муниципального образования Приозерский муниципальный район </w:t>
      </w:r>
      <w:r w:rsidR="001465CD">
        <w:t>Ленинградской области на 2014-2016 годы»</w:t>
      </w:r>
      <w:r w:rsidR="00A26944">
        <w:t xml:space="preserve"> вносились изменения:</w:t>
      </w:r>
    </w:p>
    <w:p w:rsidR="00683D99" w:rsidRPr="007575C6" w:rsidRDefault="00A26944" w:rsidP="00683D99">
      <w:pPr>
        <w:jc w:val="both"/>
      </w:pPr>
      <w:r>
        <w:t xml:space="preserve">- </w:t>
      </w:r>
      <w:r w:rsidR="007F49B4">
        <w:t xml:space="preserve">в ресурсное обеспечение программы, </w:t>
      </w:r>
      <w:r w:rsidR="00683D99">
        <w:t xml:space="preserve">в связи с оптимизацией расходов бюджета и формировании подпрограммы </w:t>
      </w:r>
      <w:r w:rsidR="007575C6">
        <w:t>«</w:t>
      </w:r>
      <w:r w:rsidR="00683D99" w:rsidRPr="007575C6">
        <w:t>Повышение безопасности дорожного  движения на  территории муниципального образования Приозерский муниципальный район Ленинградской области на 2014-2016 годы»</w:t>
      </w:r>
    </w:p>
    <w:p w:rsidR="00683D99" w:rsidRPr="00256F18" w:rsidRDefault="00683D99" w:rsidP="00683D99">
      <w:pPr>
        <w:jc w:val="both"/>
        <w:rPr>
          <w:b/>
        </w:rPr>
      </w:pPr>
    </w:p>
    <w:p w:rsidR="00A26944" w:rsidRDefault="00683D99" w:rsidP="00683D99">
      <w:pPr>
        <w:ind w:firstLine="708"/>
        <w:jc w:val="both"/>
      </w:pPr>
      <w:r>
        <w:t xml:space="preserve"> </w:t>
      </w:r>
      <w:r w:rsidR="007F49B4">
        <w:t xml:space="preserve">(Постановление администрации муниципального образования Приозерский муниципальный район Ленинградской области от 19 </w:t>
      </w:r>
      <w:r>
        <w:t>сентября</w:t>
      </w:r>
      <w:r w:rsidR="007F49B4">
        <w:t xml:space="preserve"> 201</w:t>
      </w:r>
      <w:r>
        <w:t>4</w:t>
      </w:r>
      <w:r w:rsidR="007F49B4">
        <w:t xml:space="preserve"> года № </w:t>
      </w:r>
      <w:r>
        <w:t>2736</w:t>
      </w:r>
      <w:r w:rsidR="007F49B4">
        <w:t>).</w:t>
      </w:r>
    </w:p>
    <w:p w:rsidR="000922E1" w:rsidRDefault="000922E1" w:rsidP="00683D99">
      <w:pPr>
        <w:ind w:firstLine="708"/>
        <w:jc w:val="both"/>
      </w:pPr>
    </w:p>
    <w:p w:rsidR="000922E1" w:rsidRPr="0090182E" w:rsidRDefault="000922E1" w:rsidP="000922E1">
      <w:pPr>
        <w:ind w:firstLine="709"/>
        <w:jc w:val="both"/>
      </w:pPr>
      <w:r w:rsidRPr="0090182E">
        <w:t>Интегральная оценка результативности Программы (</w:t>
      </w:r>
      <w:proofErr w:type="spellStart"/>
      <w:r w:rsidRPr="0090182E">
        <w:rPr>
          <w:lang w:val="en-US"/>
        </w:rPr>
        <w:t>Ht</w:t>
      </w:r>
      <w:proofErr w:type="spellEnd"/>
      <w:r w:rsidRPr="0090182E">
        <w:t>) по итогам отчетного года составила 94,7%.</w:t>
      </w:r>
    </w:p>
    <w:p w:rsidR="000922E1" w:rsidRPr="0090182E" w:rsidRDefault="000922E1" w:rsidP="000922E1">
      <w:pPr>
        <w:ind w:firstLine="709"/>
      </w:pPr>
      <w:proofErr w:type="spellStart"/>
      <w:r w:rsidRPr="0090182E">
        <w:rPr>
          <w:lang w:val="en-US"/>
        </w:rPr>
        <w:t>Ht</w:t>
      </w:r>
      <w:proofErr w:type="spellEnd"/>
      <w:r w:rsidRPr="0090182E">
        <w:t xml:space="preserve"> = (111+101+100+53+84+100+114</w:t>
      </w:r>
      <w:proofErr w:type="gramStart"/>
      <w:r w:rsidRPr="0090182E">
        <w:t>,2</w:t>
      </w:r>
      <w:proofErr w:type="gramEnd"/>
      <w:r w:rsidRPr="0090182E">
        <w:t>)/7=94,7</w:t>
      </w:r>
    </w:p>
    <w:p w:rsidR="000922E1" w:rsidRPr="0090182E" w:rsidRDefault="000922E1" w:rsidP="000922E1">
      <w:pPr>
        <w:ind w:firstLine="709"/>
        <w:jc w:val="both"/>
      </w:pPr>
    </w:p>
    <w:p w:rsidR="000922E1" w:rsidRPr="0090182E" w:rsidRDefault="000922E1" w:rsidP="000922E1">
      <w:pPr>
        <w:ind w:firstLine="709"/>
        <w:jc w:val="both"/>
      </w:pPr>
      <w:r w:rsidRPr="0090182E">
        <w:t>Эффективность реализации Программы (Э</w:t>
      </w:r>
      <w:proofErr w:type="gramStart"/>
      <w:r w:rsidRPr="0090182E">
        <w:rPr>
          <w:lang w:val="en-US"/>
        </w:rPr>
        <w:t>t</w:t>
      </w:r>
      <w:proofErr w:type="gramEnd"/>
      <w:r w:rsidRPr="0090182E">
        <w:t xml:space="preserve">) в отчетном году составила </w:t>
      </w:r>
      <w:r>
        <w:t>251,2</w:t>
      </w:r>
      <w:r w:rsidRPr="0090182E">
        <w:t>%.</w:t>
      </w:r>
    </w:p>
    <w:p w:rsidR="000922E1" w:rsidRPr="0090182E" w:rsidRDefault="000922E1" w:rsidP="000922E1">
      <w:pPr>
        <w:ind w:firstLine="709"/>
        <w:jc w:val="both"/>
      </w:pPr>
      <w:r w:rsidRPr="0090182E">
        <w:t>Э</w:t>
      </w:r>
      <w:proofErr w:type="gramStart"/>
      <w:r w:rsidRPr="0090182E">
        <w:rPr>
          <w:lang w:val="en-US"/>
        </w:rPr>
        <w:t>t</w:t>
      </w:r>
      <w:proofErr w:type="gramEnd"/>
      <w:r w:rsidRPr="0090182E">
        <w:t xml:space="preserve"> = (94,7/</w:t>
      </w:r>
      <w:r>
        <w:t>37,7</w:t>
      </w:r>
      <w:r w:rsidRPr="0090182E">
        <w:t xml:space="preserve">)*100 = </w:t>
      </w:r>
      <w:r>
        <w:t>251,2</w:t>
      </w:r>
      <w:r w:rsidRPr="0090182E">
        <w:t>%</w:t>
      </w:r>
    </w:p>
    <w:p w:rsidR="000922E1" w:rsidRPr="0090182E" w:rsidRDefault="000922E1" w:rsidP="000922E1">
      <w:pPr>
        <w:ind w:firstLine="709"/>
        <w:jc w:val="both"/>
      </w:pPr>
    </w:p>
    <w:p w:rsidR="000922E1" w:rsidRDefault="000922E1" w:rsidP="000922E1">
      <w:pPr>
        <w:jc w:val="both"/>
      </w:pPr>
      <w:r>
        <w:t>Эффективность реализации Программы выше запланированной. Фактический объем финансирования мероприятий Программы соответствует уровню достигнутых показателей.</w:t>
      </w:r>
    </w:p>
    <w:p w:rsidR="000922E1" w:rsidRDefault="000922E1" w:rsidP="00683D99">
      <w:pPr>
        <w:ind w:firstLine="708"/>
        <w:jc w:val="both"/>
        <w:rPr>
          <w:lang w:eastAsia="en-US"/>
        </w:rPr>
      </w:pPr>
      <w:bookmarkStart w:id="0" w:name="_GoBack"/>
      <w:bookmarkEnd w:id="0"/>
    </w:p>
    <w:sectPr w:rsidR="000922E1" w:rsidSect="00592B5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5D" w:rsidRDefault="003D385D" w:rsidP="007015C4">
      <w:r>
        <w:separator/>
      </w:r>
    </w:p>
  </w:endnote>
  <w:endnote w:type="continuationSeparator" w:id="0">
    <w:p w:rsidR="003D385D" w:rsidRDefault="003D385D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B" w:rsidRDefault="00AB1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B" w:rsidRDefault="00AB1D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B" w:rsidRDefault="00AB1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5D" w:rsidRDefault="003D385D" w:rsidP="007015C4">
      <w:r>
        <w:separator/>
      </w:r>
    </w:p>
  </w:footnote>
  <w:footnote w:type="continuationSeparator" w:id="0">
    <w:p w:rsidR="003D385D" w:rsidRDefault="003D385D" w:rsidP="0070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B" w:rsidRDefault="00AB1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B" w:rsidRDefault="00AB1D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B" w:rsidRDefault="00AB1D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42080"/>
    <w:rsid w:val="0004358E"/>
    <w:rsid w:val="000447F8"/>
    <w:rsid w:val="00044813"/>
    <w:rsid w:val="00046423"/>
    <w:rsid w:val="00051E44"/>
    <w:rsid w:val="00052A11"/>
    <w:rsid w:val="000665B7"/>
    <w:rsid w:val="000836DD"/>
    <w:rsid w:val="000922E1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30B1E"/>
    <w:rsid w:val="001465CD"/>
    <w:rsid w:val="0014769D"/>
    <w:rsid w:val="00147F49"/>
    <w:rsid w:val="00152B0F"/>
    <w:rsid w:val="0018284B"/>
    <w:rsid w:val="00186C87"/>
    <w:rsid w:val="00193905"/>
    <w:rsid w:val="001A0D5C"/>
    <w:rsid w:val="001A63F6"/>
    <w:rsid w:val="001A7EFF"/>
    <w:rsid w:val="001C3B77"/>
    <w:rsid w:val="001D0DC9"/>
    <w:rsid w:val="00203D26"/>
    <w:rsid w:val="002127F4"/>
    <w:rsid w:val="002139A4"/>
    <w:rsid w:val="002301F2"/>
    <w:rsid w:val="0023500D"/>
    <w:rsid w:val="002559AD"/>
    <w:rsid w:val="00256F18"/>
    <w:rsid w:val="00262683"/>
    <w:rsid w:val="00262F09"/>
    <w:rsid w:val="0026415C"/>
    <w:rsid w:val="00265A87"/>
    <w:rsid w:val="00266CDC"/>
    <w:rsid w:val="002716DF"/>
    <w:rsid w:val="002C3F8B"/>
    <w:rsid w:val="002E10E5"/>
    <w:rsid w:val="002E1B50"/>
    <w:rsid w:val="002F193C"/>
    <w:rsid w:val="002F2BB9"/>
    <w:rsid w:val="0030085C"/>
    <w:rsid w:val="003029D5"/>
    <w:rsid w:val="003171F6"/>
    <w:rsid w:val="00317997"/>
    <w:rsid w:val="003439AF"/>
    <w:rsid w:val="00355948"/>
    <w:rsid w:val="0036298F"/>
    <w:rsid w:val="00374F4A"/>
    <w:rsid w:val="00396574"/>
    <w:rsid w:val="003965E8"/>
    <w:rsid w:val="00397C2F"/>
    <w:rsid w:val="003A1329"/>
    <w:rsid w:val="003B0CCC"/>
    <w:rsid w:val="003B27F5"/>
    <w:rsid w:val="003C2EAE"/>
    <w:rsid w:val="003C4004"/>
    <w:rsid w:val="003D385D"/>
    <w:rsid w:val="003D50EF"/>
    <w:rsid w:val="003D688D"/>
    <w:rsid w:val="003E7CB0"/>
    <w:rsid w:val="003F2CA3"/>
    <w:rsid w:val="00400784"/>
    <w:rsid w:val="00404CA5"/>
    <w:rsid w:val="00406424"/>
    <w:rsid w:val="004175C3"/>
    <w:rsid w:val="00422AF0"/>
    <w:rsid w:val="0043407F"/>
    <w:rsid w:val="0043734C"/>
    <w:rsid w:val="004474F2"/>
    <w:rsid w:val="004616EE"/>
    <w:rsid w:val="0047490E"/>
    <w:rsid w:val="00477FB1"/>
    <w:rsid w:val="00485129"/>
    <w:rsid w:val="00486FFE"/>
    <w:rsid w:val="00487E31"/>
    <w:rsid w:val="0049329B"/>
    <w:rsid w:val="00495A22"/>
    <w:rsid w:val="004B094D"/>
    <w:rsid w:val="004B698F"/>
    <w:rsid w:val="004D39B3"/>
    <w:rsid w:val="004D620C"/>
    <w:rsid w:val="004E50BB"/>
    <w:rsid w:val="004F24C1"/>
    <w:rsid w:val="004F6209"/>
    <w:rsid w:val="00531843"/>
    <w:rsid w:val="00535E96"/>
    <w:rsid w:val="00540240"/>
    <w:rsid w:val="005516BC"/>
    <w:rsid w:val="00555E8C"/>
    <w:rsid w:val="00560FE2"/>
    <w:rsid w:val="0058235F"/>
    <w:rsid w:val="005929A8"/>
    <w:rsid w:val="00592B5F"/>
    <w:rsid w:val="0059320F"/>
    <w:rsid w:val="0059480A"/>
    <w:rsid w:val="005A0483"/>
    <w:rsid w:val="005A2387"/>
    <w:rsid w:val="005B28D4"/>
    <w:rsid w:val="005B2B83"/>
    <w:rsid w:val="005F02E7"/>
    <w:rsid w:val="006018A7"/>
    <w:rsid w:val="006028D3"/>
    <w:rsid w:val="00611B50"/>
    <w:rsid w:val="00630038"/>
    <w:rsid w:val="00634A6C"/>
    <w:rsid w:val="00652CBF"/>
    <w:rsid w:val="006810B9"/>
    <w:rsid w:val="00681680"/>
    <w:rsid w:val="00683D99"/>
    <w:rsid w:val="006C46B7"/>
    <w:rsid w:val="006C49AC"/>
    <w:rsid w:val="006D08A0"/>
    <w:rsid w:val="006F3AA2"/>
    <w:rsid w:val="007015C4"/>
    <w:rsid w:val="007155DD"/>
    <w:rsid w:val="00715D8D"/>
    <w:rsid w:val="007303B7"/>
    <w:rsid w:val="00732FFB"/>
    <w:rsid w:val="0074060E"/>
    <w:rsid w:val="007448CC"/>
    <w:rsid w:val="007575C6"/>
    <w:rsid w:val="0076001D"/>
    <w:rsid w:val="00772630"/>
    <w:rsid w:val="00780536"/>
    <w:rsid w:val="00793FAD"/>
    <w:rsid w:val="007A60B8"/>
    <w:rsid w:val="007A65E2"/>
    <w:rsid w:val="007B102E"/>
    <w:rsid w:val="007B3CE2"/>
    <w:rsid w:val="007B45F2"/>
    <w:rsid w:val="007B6228"/>
    <w:rsid w:val="007C66DE"/>
    <w:rsid w:val="007F3320"/>
    <w:rsid w:val="007F49B4"/>
    <w:rsid w:val="00802F40"/>
    <w:rsid w:val="00817448"/>
    <w:rsid w:val="00824BF1"/>
    <w:rsid w:val="00834345"/>
    <w:rsid w:val="00846764"/>
    <w:rsid w:val="00862287"/>
    <w:rsid w:val="008979A4"/>
    <w:rsid w:val="008A3B6D"/>
    <w:rsid w:val="008C1629"/>
    <w:rsid w:val="008C6E56"/>
    <w:rsid w:val="008F7409"/>
    <w:rsid w:val="009031E6"/>
    <w:rsid w:val="00903600"/>
    <w:rsid w:val="00912C83"/>
    <w:rsid w:val="00915673"/>
    <w:rsid w:val="00922E50"/>
    <w:rsid w:val="00927AFF"/>
    <w:rsid w:val="0094591A"/>
    <w:rsid w:val="009466C2"/>
    <w:rsid w:val="009720D5"/>
    <w:rsid w:val="00993F57"/>
    <w:rsid w:val="009A1F22"/>
    <w:rsid w:val="009A7E71"/>
    <w:rsid w:val="009B0B36"/>
    <w:rsid w:val="009B479A"/>
    <w:rsid w:val="009C01C2"/>
    <w:rsid w:val="009C5589"/>
    <w:rsid w:val="009F2905"/>
    <w:rsid w:val="00A1524C"/>
    <w:rsid w:val="00A26944"/>
    <w:rsid w:val="00A36FDC"/>
    <w:rsid w:val="00A40740"/>
    <w:rsid w:val="00A60F9A"/>
    <w:rsid w:val="00A6116F"/>
    <w:rsid w:val="00A62D67"/>
    <w:rsid w:val="00A65491"/>
    <w:rsid w:val="00A7474C"/>
    <w:rsid w:val="00A766F2"/>
    <w:rsid w:val="00A86EA0"/>
    <w:rsid w:val="00AB0A9C"/>
    <w:rsid w:val="00AB1DCB"/>
    <w:rsid w:val="00AF1C8C"/>
    <w:rsid w:val="00AF6283"/>
    <w:rsid w:val="00B160F8"/>
    <w:rsid w:val="00B206CA"/>
    <w:rsid w:val="00B3436E"/>
    <w:rsid w:val="00B40C51"/>
    <w:rsid w:val="00B57C97"/>
    <w:rsid w:val="00B65145"/>
    <w:rsid w:val="00B81A08"/>
    <w:rsid w:val="00B828C0"/>
    <w:rsid w:val="00B83A17"/>
    <w:rsid w:val="00BC201D"/>
    <w:rsid w:val="00BF07A9"/>
    <w:rsid w:val="00BF10AD"/>
    <w:rsid w:val="00BF35A3"/>
    <w:rsid w:val="00BF3EB9"/>
    <w:rsid w:val="00BF5863"/>
    <w:rsid w:val="00C0797A"/>
    <w:rsid w:val="00C14710"/>
    <w:rsid w:val="00C16B61"/>
    <w:rsid w:val="00C363D7"/>
    <w:rsid w:val="00C44680"/>
    <w:rsid w:val="00CB597D"/>
    <w:rsid w:val="00CB6D24"/>
    <w:rsid w:val="00CC35A7"/>
    <w:rsid w:val="00CC5D6F"/>
    <w:rsid w:val="00CD1C6D"/>
    <w:rsid w:val="00CD36C7"/>
    <w:rsid w:val="00CE4AEC"/>
    <w:rsid w:val="00CE61F9"/>
    <w:rsid w:val="00D003E8"/>
    <w:rsid w:val="00D15A32"/>
    <w:rsid w:val="00D3019B"/>
    <w:rsid w:val="00D33D18"/>
    <w:rsid w:val="00D363A0"/>
    <w:rsid w:val="00D3716A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3AD7"/>
    <w:rsid w:val="00DD2C82"/>
    <w:rsid w:val="00DE2AEC"/>
    <w:rsid w:val="00DF7DA8"/>
    <w:rsid w:val="00E057BD"/>
    <w:rsid w:val="00E16EBF"/>
    <w:rsid w:val="00E51B37"/>
    <w:rsid w:val="00E75E44"/>
    <w:rsid w:val="00E812F7"/>
    <w:rsid w:val="00EA075F"/>
    <w:rsid w:val="00EA2800"/>
    <w:rsid w:val="00EC3562"/>
    <w:rsid w:val="00EC3B68"/>
    <w:rsid w:val="00EC56BE"/>
    <w:rsid w:val="00ED00C3"/>
    <w:rsid w:val="00ED3ED8"/>
    <w:rsid w:val="00EE0EF4"/>
    <w:rsid w:val="00F01648"/>
    <w:rsid w:val="00F11823"/>
    <w:rsid w:val="00F15D7F"/>
    <w:rsid w:val="00F34995"/>
    <w:rsid w:val="00F87D69"/>
    <w:rsid w:val="00F91068"/>
    <w:rsid w:val="00F959FE"/>
    <w:rsid w:val="00FA7C53"/>
    <w:rsid w:val="00FB43D7"/>
    <w:rsid w:val="00FC6048"/>
    <w:rsid w:val="00FC6F96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4</cp:revision>
  <cp:lastPrinted>2015-01-15T07:20:00Z</cp:lastPrinted>
  <dcterms:created xsi:type="dcterms:W3CDTF">2015-03-26T11:49:00Z</dcterms:created>
  <dcterms:modified xsi:type="dcterms:W3CDTF">2015-03-26T13:08:00Z</dcterms:modified>
</cp:coreProperties>
</file>