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AB" w:rsidRDefault="004C003F" w:rsidP="00B7444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  <w:kern w:val="36"/>
          <w:sz w:val="28"/>
          <w:szCs w:val="48"/>
        </w:rPr>
        <w:drawing>
          <wp:inline distT="0" distB="0" distL="0" distR="0">
            <wp:extent cx="1799590" cy="106172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38_1-2-1_1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0AB" w:rsidRDefault="00D470AB" w:rsidP="00D470AB">
      <w:pPr>
        <w:jc w:val="center"/>
        <w:rPr>
          <w:rFonts w:ascii="Tahoma" w:hAnsi="Tahoma" w:cs="Tahoma"/>
        </w:rPr>
      </w:pPr>
    </w:p>
    <w:p w:rsidR="00D470AB" w:rsidRPr="00B74442" w:rsidRDefault="00D470AB" w:rsidP="00D470AB">
      <w:pPr>
        <w:pStyle w:val="1"/>
        <w:spacing w:before="120"/>
        <w:rPr>
          <w:sz w:val="22"/>
          <w:szCs w:val="22"/>
        </w:rPr>
      </w:pPr>
      <w:r w:rsidRPr="00B74442">
        <w:rPr>
          <w:sz w:val="22"/>
          <w:szCs w:val="22"/>
        </w:rPr>
        <w:t>ИНФОРМАЦИЯ</w:t>
      </w:r>
    </w:p>
    <w:p w:rsidR="00D470AB" w:rsidRPr="00B74442" w:rsidRDefault="00D470AB" w:rsidP="00D470AB">
      <w:pPr>
        <w:pBdr>
          <w:bottom w:val="single" w:sz="8" w:space="1" w:color="000000"/>
        </w:pBdr>
        <w:jc w:val="center"/>
        <w:rPr>
          <w:rFonts w:ascii="Tahoma" w:hAnsi="Tahoma" w:cs="Tahoma"/>
          <w:sz w:val="22"/>
          <w:szCs w:val="22"/>
        </w:rPr>
      </w:pPr>
    </w:p>
    <w:p w:rsidR="00D470AB" w:rsidRPr="00B74442" w:rsidRDefault="007E55C3" w:rsidP="00D470A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01.04</w:t>
      </w:r>
      <w:r w:rsidR="00D470AB" w:rsidRPr="00B74442">
        <w:rPr>
          <w:rFonts w:ascii="Tahoma" w:hAnsi="Tahoma" w:cs="Tahoma"/>
          <w:sz w:val="22"/>
          <w:szCs w:val="22"/>
        </w:rPr>
        <w:t>.2020</w:t>
      </w:r>
    </w:p>
    <w:p w:rsidR="00D470AB" w:rsidRPr="00B74442" w:rsidRDefault="00732302" w:rsidP="00D470AB">
      <w:pPr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Ленинградская область</w:t>
      </w:r>
    </w:p>
    <w:p w:rsidR="00D470AB" w:rsidRPr="00B74442" w:rsidRDefault="00D470AB" w:rsidP="00D470AB">
      <w:pPr>
        <w:pStyle w:val="a6"/>
        <w:ind w:firstLine="567"/>
        <w:jc w:val="both"/>
        <w:rPr>
          <w:rFonts w:ascii="Tahoma" w:hAnsi="Tahoma" w:cs="Tahoma"/>
          <w:sz w:val="22"/>
          <w:szCs w:val="22"/>
        </w:rPr>
      </w:pPr>
    </w:p>
    <w:p w:rsidR="00B74442" w:rsidRPr="00B74442" w:rsidRDefault="00B74442" w:rsidP="00B74442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r w:rsidRPr="00B74442">
        <w:rPr>
          <w:rFonts w:ascii="Tahoma" w:hAnsi="Tahoma" w:cs="Tahoma"/>
          <w:b/>
          <w:sz w:val="22"/>
          <w:szCs w:val="22"/>
        </w:rPr>
        <w:t>В период режима самоизоляции компания «Газпром газораспределение Ленинградская облас</w:t>
      </w:r>
      <w:r w:rsidR="007E55C3">
        <w:rPr>
          <w:rFonts w:ascii="Tahoma" w:hAnsi="Tahoma" w:cs="Tahoma"/>
          <w:b/>
          <w:sz w:val="22"/>
          <w:szCs w:val="22"/>
        </w:rPr>
        <w:t xml:space="preserve">ть» </w:t>
      </w:r>
      <w:r w:rsidRPr="00B74442">
        <w:rPr>
          <w:rFonts w:ascii="Tahoma" w:hAnsi="Tahoma" w:cs="Tahoma"/>
          <w:b/>
          <w:sz w:val="22"/>
          <w:szCs w:val="22"/>
        </w:rPr>
        <w:t>напоминает жителям региона о правилах безопасного использования газа в быту</w:t>
      </w:r>
    </w:p>
    <w:bookmarkEnd w:id="0"/>
    <w:p w:rsidR="00B74442" w:rsidRPr="00B74442" w:rsidRDefault="00B74442" w:rsidP="00B74442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:rsidR="00B74442" w:rsidRPr="00B74442" w:rsidRDefault="00B74442" w:rsidP="00B74442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В связи с объявленным режимом самоизоляции на всей территори</w:t>
      </w:r>
      <w:r w:rsidR="007E55C3">
        <w:rPr>
          <w:rFonts w:ascii="Tahoma" w:hAnsi="Tahoma" w:cs="Tahoma"/>
          <w:sz w:val="22"/>
          <w:szCs w:val="22"/>
        </w:rPr>
        <w:t>и Ленинградской области</w:t>
      </w:r>
      <w:r w:rsidR="009202A3">
        <w:rPr>
          <w:rFonts w:ascii="Tahoma" w:hAnsi="Tahoma" w:cs="Tahoma"/>
          <w:sz w:val="22"/>
          <w:szCs w:val="22"/>
        </w:rPr>
        <w:t xml:space="preserve"> в период с 31 марта по 5 апреля</w:t>
      </w:r>
      <w:r w:rsidR="007E55C3">
        <w:rPr>
          <w:rFonts w:ascii="Tahoma" w:hAnsi="Tahoma" w:cs="Tahoma"/>
          <w:sz w:val="22"/>
          <w:szCs w:val="22"/>
        </w:rPr>
        <w:t xml:space="preserve"> жители региона </w:t>
      </w:r>
      <w:r w:rsidRPr="00B74442">
        <w:rPr>
          <w:rFonts w:ascii="Tahoma" w:hAnsi="Tahoma" w:cs="Tahoma"/>
          <w:sz w:val="22"/>
          <w:szCs w:val="22"/>
        </w:rPr>
        <w:t xml:space="preserve"> большую часть времени будут вынуждены провести дома. </w:t>
      </w:r>
    </w:p>
    <w:p w:rsidR="00B74442" w:rsidRPr="00B74442" w:rsidRDefault="00B74442" w:rsidP="00B74442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Во избежание возникновения несчастных случаев, связанных с возросшей необходимостью использования газа в быту специалисты «Газпром газораспределение Ленингра</w:t>
      </w:r>
      <w:r w:rsidR="009202A3">
        <w:rPr>
          <w:rFonts w:ascii="Tahoma" w:hAnsi="Tahoma" w:cs="Tahoma"/>
          <w:sz w:val="22"/>
          <w:szCs w:val="22"/>
        </w:rPr>
        <w:t>дская область»</w:t>
      </w:r>
      <w:r w:rsidRPr="00B74442">
        <w:rPr>
          <w:rFonts w:ascii="Tahoma" w:hAnsi="Tahoma" w:cs="Tahoma"/>
          <w:sz w:val="22"/>
          <w:szCs w:val="22"/>
        </w:rPr>
        <w:t xml:space="preserve"> призывают жителей и гостей региона обратить особое внимание на соблюдение основных правил пользования бытовым газом.</w:t>
      </w:r>
    </w:p>
    <w:p w:rsidR="00B74442" w:rsidRPr="00B74442" w:rsidRDefault="00B74442" w:rsidP="00B74442">
      <w:pPr>
        <w:ind w:firstLine="709"/>
        <w:jc w:val="both"/>
        <w:rPr>
          <w:rFonts w:ascii="Tahoma" w:hAnsi="Tahoma" w:cs="Tahoma"/>
          <w:b/>
          <w:bCs/>
          <w:sz w:val="22"/>
          <w:szCs w:val="22"/>
        </w:rPr>
      </w:pPr>
      <w:r w:rsidRPr="00B74442">
        <w:rPr>
          <w:rFonts w:ascii="Tahoma" w:hAnsi="Tahoma" w:cs="Tahoma"/>
          <w:b/>
          <w:bCs/>
          <w:sz w:val="22"/>
          <w:szCs w:val="22"/>
        </w:rPr>
        <w:t>Чтобы не подвергать опасности себя и окружающих строго запрещается: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- пользоваться неисправным или поврежденным газовым оборудованием, нарушать правила его эксплуатации, использовать газовые приборы не по назначению;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- самостоятельно перемещать, обследовать и ремонтировать бытовое газовое оборудование;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- оставлять включенные газовые приборы без присмотра, сушить над ними одежду, оставлять рядом с работающим газовым оборудованием маленьких детей.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B74442">
        <w:rPr>
          <w:rFonts w:ascii="Tahoma" w:hAnsi="Tahoma" w:cs="Tahoma"/>
          <w:b/>
          <w:sz w:val="22"/>
          <w:szCs w:val="22"/>
        </w:rPr>
        <w:t>Во избежание несчастных случаев, связанных с утечкой газа, при использовании газовой плиты следует: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- перед включением открыть окно или форточку для притока свежего воздуха в помещение;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- при приготовлении пищи убавить пламя после закипания жидкости, чтобы жидкость не залила огонь и не произошла утечка газа;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- после приготовления пищи сразу же закрыть кран горелки и всегда проверять его положение перед уходом из дома.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B74442">
        <w:rPr>
          <w:rFonts w:ascii="Tahoma" w:hAnsi="Tahoma" w:cs="Tahoma"/>
          <w:b/>
          <w:sz w:val="22"/>
          <w:szCs w:val="22"/>
        </w:rPr>
        <w:t xml:space="preserve">При </w:t>
      </w:r>
      <w:r w:rsidRPr="00B74442">
        <w:rPr>
          <w:rFonts w:ascii="Tahoma" w:hAnsi="Tahoma" w:cs="Tahoma"/>
          <w:b/>
          <w:bCs/>
          <w:sz w:val="22"/>
          <w:szCs w:val="22"/>
        </w:rPr>
        <w:t>появлении в помещении запаха</w:t>
      </w:r>
      <w:r w:rsidRPr="00B74442">
        <w:rPr>
          <w:rFonts w:ascii="Tahoma" w:hAnsi="Tahoma" w:cs="Tahoma"/>
          <w:b/>
          <w:sz w:val="22"/>
          <w:szCs w:val="22"/>
        </w:rPr>
        <w:t xml:space="preserve"> газа необходимо: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- немедленно закрыть все краны, по возможности проветрить помещение, открыв форточки, окна и двери;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- обязательно покинуть квартиру и самостоятельно или с помощью взрослых позвонить в аварийную газовую службу по телефону 04 (с мобильного — 104, 112);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 xml:space="preserve">- в загазованном помещении ни в коем случае нельзя использовать открытый огонь и электроприборы, поскольку малейшая искра может привести к возгоранию или взрыву </w:t>
      </w:r>
      <w:proofErr w:type="spellStart"/>
      <w:r w:rsidRPr="00B74442">
        <w:rPr>
          <w:rFonts w:ascii="Tahoma" w:hAnsi="Tahoma" w:cs="Tahoma"/>
          <w:sz w:val="22"/>
          <w:szCs w:val="22"/>
        </w:rPr>
        <w:t>газовоздушной</w:t>
      </w:r>
      <w:proofErr w:type="spellEnd"/>
      <w:r w:rsidRPr="00B74442">
        <w:rPr>
          <w:rFonts w:ascii="Tahoma" w:hAnsi="Tahoma" w:cs="Tahoma"/>
          <w:sz w:val="22"/>
          <w:szCs w:val="22"/>
        </w:rPr>
        <w:t xml:space="preserve"> смеси.</w:t>
      </w:r>
    </w:p>
    <w:p w:rsidR="00E811F4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Знание и соблюдение этих несложных правил, умение правильно пользоваться газовой плитой и грамотно действовать при утечке газа – залог безопасности.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9202A3" w:rsidRPr="00B74442" w:rsidTr="0027354B">
        <w:tc>
          <w:tcPr>
            <w:tcW w:w="7479" w:type="dxa"/>
          </w:tcPr>
          <w:p w:rsidR="009202A3" w:rsidRPr="00B74442" w:rsidRDefault="009202A3" w:rsidP="00B74442">
            <w:pPr>
              <w:rPr>
                <w:rFonts w:ascii="Tahoma" w:hAnsi="Tahoma" w:cs="Tahoma"/>
                <w:sz w:val="22"/>
                <w:szCs w:val="22"/>
              </w:rPr>
            </w:pPr>
            <w:r w:rsidRPr="00B74442">
              <w:rPr>
                <w:rFonts w:ascii="Tahoma" w:hAnsi="Tahoma" w:cs="Tahoma"/>
                <w:sz w:val="22"/>
                <w:szCs w:val="22"/>
              </w:rPr>
              <w:t>ПРЕСС-СЛУЖБА АО «ГАЗПРОМ ГАЗОРАСПРЕДЕЛЕНИЕ ЛЕНИНГРАДСКАЯ ОБЛАСТЬ»</w:t>
            </w:r>
          </w:p>
          <w:p w:rsidR="009202A3" w:rsidRPr="00B74442" w:rsidRDefault="009202A3" w:rsidP="00B7444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202A3" w:rsidRPr="00B74442" w:rsidRDefault="009202A3" w:rsidP="00B74442">
            <w:pPr>
              <w:spacing w:before="40"/>
              <w:rPr>
                <w:rFonts w:ascii="Tahoma" w:hAnsi="Tahoma" w:cs="Tahoma"/>
                <w:sz w:val="22"/>
                <w:szCs w:val="22"/>
              </w:rPr>
            </w:pPr>
            <w:r w:rsidRPr="00B74442">
              <w:rPr>
                <w:rFonts w:ascii="Tahoma" w:hAnsi="Tahoma" w:cs="Tahoma"/>
                <w:sz w:val="22"/>
                <w:szCs w:val="22"/>
              </w:rPr>
              <w:t>Контактные телефоны:+7 (812) 405-40-17, +7 (921) 360-04-04</w:t>
            </w:r>
          </w:p>
          <w:p w:rsidR="009202A3" w:rsidRPr="00B74442" w:rsidRDefault="009202A3" w:rsidP="00B74442">
            <w:pPr>
              <w:rPr>
                <w:rFonts w:ascii="Tahoma" w:hAnsi="Tahoma" w:cs="Tahoma"/>
                <w:sz w:val="22"/>
                <w:szCs w:val="22"/>
              </w:rPr>
            </w:pPr>
            <w:r w:rsidRPr="00B74442">
              <w:rPr>
                <w:rFonts w:ascii="Tahoma" w:hAnsi="Tahoma" w:cs="Tahoma"/>
                <w:sz w:val="22"/>
                <w:szCs w:val="22"/>
                <w:lang w:val="en-US"/>
              </w:rPr>
              <w:t>E</w:t>
            </w:r>
            <w:r w:rsidRPr="00B74442">
              <w:rPr>
                <w:rFonts w:ascii="Tahoma" w:hAnsi="Tahoma" w:cs="Tahoma"/>
                <w:sz w:val="22"/>
                <w:szCs w:val="22"/>
              </w:rPr>
              <w:t>-</w:t>
            </w:r>
            <w:r w:rsidRPr="00B74442">
              <w:rPr>
                <w:rFonts w:ascii="Tahoma" w:hAnsi="Tahoma" w:cs="Tahoma"/>
                <w:sz w:val="22"/>
                <w:szCs w:val="22"/>
                <w:lang w:val="en-US"/>
              </w:rPr>
              <w:t>mail</w:t>
            </w:r>
            <w:r w:rsidRPr="00B74442">
              <w:rPr>
                <w:rFonts w:ascii="Tahoma" w:hAnsi="Tahoma" w:cs="Tahoma"/>
                <w:sz w:val="22"/>
                <w:szCs w:val="22"/>
              </w:rPr>
              <w:t xml:space="preserve">: </w:t>
            </w:r>
            <w:hyperlink r:id="rId8" w:history="1">
              <w:r w:rsidRPr="00B74442">
                <w:rPr>
                  <w:rStyle w:val="a3"/>
                  <w:rFonts w:ascii="Tahoma" w:hAnsi="Tahoma" w:cs="Tahoma"/>
                  <w:sz w:val="22"/>
                  <w:szCs w:val="22"/>
                </w:rPr>
                <w:t>pitirimova@gazprom-lenobl.ru</w:t>
              </w:r>
            </w:hyperlink>
            <w:r w:rsidRPr="00B7444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9202A3" w:rsidRPr="00B74442" w:rsidRDefault="009202A3" w:rsidP="00B744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74442">
              <w:rPr>
                <w:rFonts w:ascii="Tahoma" w:hAnsi="Tahoma" w:cs="Tahoma"/>
                <w:sz w:val="22"/>
                <w:szCs w:val="22"/>
              </w:rPr>
              <w:t>Сайт: www.gazprom-lenobl.ru</w:t>
            </w:r>
          </w:p>
        </w:tc>
      </w:tr>
    </w:tbl>
    <w:p w:rsidR="000F3990" w:rsidRPr="00B74442" w:rsidRDefault="000F3990">
      <w:pPr>
        <w:rPr>
          <w:rFonts w:ascii="Tahoma" w:hAnsi="Tahoma" w:cs="Tahoma"/>
          <w:sz w:val="22"/>
          <w:szCs w:val="22"/>
        </w:rPr>
      </w:pPr>
    </w:p>
    <w:sectPr w:rsidR="000F3990" w:rsidRPr="00B74442" w:rsidSect="00B7444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44C2895"/>
    <w:multiLevelType w:val="hybridMultilevel"/>
    <w:tmpl w:val="34C4C1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0F"/>
    <w:rsid w:val="000F3990"/>
    <w:rsid w:val="001017EE"/>
    <w:rsid w:val="001065E8"/>
    <w:rsid w:val="0021470F"/>
    <w:rsid w:val="0027354B"/>
    <w:rsid w:val="002B1A2E"/>
    <w:rsid w:val="002F40BF"/>
    <w:rsid w:val="00304AF2"/>
    <w:rsid w:val="004C003F"/>
    <w:rsid w:val="004D6FAC"/>
    <w:rsid w:val="005166F6"/>
    <w:rsid w:val="00524B9D"/>
    <w:rsid w:val="005A5F0D"/>
    <w:rsid w:val="00611AED"/>
    <w:rsid w:val="00732302"/>
    <w:rsid w:val="007B284E"/>
    <w:rsid w:val="007E55C3"/>
    <w:rsid w:val="0085444D"/>
    <w:rsid w:val="008A278E"/>
    <w:rsid w:val="008E16E9"/>
    <w:rsid w:val="009202A3"/>
    <w:rsid w:val="009F2A84"/>
    <w:rsid w:val="00B11C99"/>
    <w:rsid w:val="00B74442"/>
    <w:rsid w:val="00C33294"/>
    <w:rsid w:val="00C474F7"/>
    <w:rsid w:val="00C777A2"/>
    <w:rsid w:val="00D17E47"/>
    <w:rsid w:val="00D470AB"/>
    <w:rsid w:val="00D726C8"/>
    <w:rsid w:val="00E3328B"/>
    <w:rsid w:val="00E811F4"/>
    <w:rsid w:val="00F2422C"/>
    <w:rsid w:val="00FC186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0AB"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0AB"/>
    <w:rPr>
      <w:rFonts w:ascii="Tahoma" w:eastAsia="Times New Roman" w:hAnsi="Tahoma" w:cs="Tahoma"/>
      <w:b/>
      <w:bCs/>
      <w:kern w:val="2"/>
      <w:sz w:val="24"/>
      <w:szCs w:val="24"/>
      <w:lang w:eastAsia="ru-RU"/>
    </w:rPr>
  </w:style>
  <w:style w:type="character" w:styleId="a3">
    <w:name w:val="Hyperlink"/>
    <w:basedOn w:val="a0"/>
    <w:unhideWhenUsed/>
    <w:rsid w:val="00D470AB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D470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470AB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6">
    <w:name w:val="No Spacing"/>
    <w:uiPriority w:val="1"/>
    <w:qFormat/>
    <w:rsid w:val="00D470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70A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470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0AB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FF6BC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FF6BC2"/>
    <w:pPr>
      <w:widowControl/>
      <w:suppressAutoHyphens w:val="0"/>
      <w:spacing w:before="100" w:beforeAutospacing="1" w:after="100" w:afterAutospacing="1"/>
    </w:pPr>
    <w:rPr>
      <w:kern w:val="0"/>
    </w:rPr>
  </w:style>
  <w:style w:type="table" w:styleId="ac">
    <w:name w:val="Table Grid"/>
    <w:basedOn w:val="a1"/>
    <w:uiPriority w:val="59"/>
    <w:rsid w:val="00E8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0AB"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0AB"/>
    <w:rPr>
      <w:rFonts w:ascii="Tahoma" w:eastAsia="Times New Roman" w:hAnsi="Tahoma" w:cs="Tahoma"/>
      <w:b/>
      <w:bCs/>
      <w:kern w:val="2"/>
      <w:sz w:val="24"/>
      <w:szCs w:val="24"/>
      <w:lang w:eastAsia="ru-RU"/>
    </w:rPr>
  </w:style>
  <w:style w:type="character" w:styleId="a3">
    <w:name w:val="Hyperlink"/>
    <w:basedOn w:val="a0"/>
    <w:unhideWhenUsed/>
    <w:rsid w:val="00D470AB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D470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470AB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6">
    <w:name w:val="No Spacing"/>
    <w:uiPriority w:val="1"/>
    <w:qFormat/>
    <w:rsid w:val="00D470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70A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470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0AB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FF6BC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FF6BC2"/>
    <w:pPr>
      <w:widowControl/>
      <w:suppressAutoHyphens w:val="0"/>
      <w:spacing w:before="100" w:beforeAutospacing="1" w:after="100" w:afterAutospacing="1"/>
    </w:pPr>
    <w:rPr>
      <w:kern w:val="0"/>
    </w:rPr>
  </w:style>
  <w:style w:type="table" w:styleId="ac">
    <w:name w:val="Table Grid"/>
    <w:basedOn w:val="a1"/>
    <w:uiPriority w:val="59"/>
    <w:rsid w:val="00E8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tirimova@gazprom-lenob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62FB-5646-468A-9540-F7E3CDB7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Нурутдинова Жанна Викторовна</dc:creator>
  <cp:lastModifiedBy>МАЁ</cp:lastModifiedBy>
  <cp:revision>2</cp:revision>
  <dcterms:created xsi:type="dcterms:W3CDTF">2020-04-01T12:09:00Z</dcterms:created>
  <dcterms:modified xsi:type="dcterms:W3CDTF">2020-04-01T12:09:00Z</dcterms:modified>
</cp:coreProperties>
</file>