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599" w:rsidRDefault="00FD6599" w:rsidP="00984FDD">
      <w:pPr>
        <w:shd w:val="clear" w:color="auto" w:fill="FFFFFF"/>
        <w:ind w:left="922" w:right="518" w:hanging="71"/>
        <w:jc w:val="center"/>
        <w:rPr>
          <w:b/>
          <w:sz w:val="24"/>
          <w:szCs w:val="24"/>
        </w:rPr>
      </w:pPr>
    </w:p>
    <w:p w:rsidR="00984FDD" w:rsidRDefault="00984FDD" w:rsidP="00984FDD">
      <w:pPr>
        <w:shd w:val="clear" w:color="auto" w:fill="FFFFFF"/>
        <w:ind w:left="922" w:right="518" w:hanging="71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sz w:val="24"/>
          <w:szCs w:val="24"/>
        </w:rPr>
        <w:t>О НАГРАЖДЕНИИ НАСТОЛЬНОЙ ПАМЯТНОЙ МЕДАЛЬЮ СОВЕТА ДЕПУТАТОВ ПРИОЗЕРСКОГО МУНИЦИПАЛЬНОГО РАЙОНА ЛЕНИНГРАДСКОЙ ОБЛАСТИ</w:t>
      </w:r>
      <w:r>
        <w:rPr>
          <w:b/>
          <w:bCs/>
          <w:sz w:val="22"/>
          <w:szCs w:val="22"/>
        </w:rPr>
        <w:t xml:space="preserve"> </w:t>
      </w:r>
      <w:r>
        <w:rPr>
          <w:b/>
          <w:sz w:val="24"/>
          <w:szCs w:val="24"/>
        </w:rPr>
        <w:t>«НАДЕЖДА ПРИОЗЕРЬЯ»</w:t>
      </w:r>
    </w:p>
    <w:p w:rsidR="00984FDD" w:rsidRDefault="00984FDD" w:rsidP="00984FDD">
      <w:pPr>
        <w:rPr>
          <w:sz w:val="24"/>
          <w:szCs w:val="24"/>
        </w:rPr>
      </w:pPr>
    </w:p>
    <w:p w:rsidR="00984FDD" w:rsidRDefault="00984FDD" w:rsidP="00984F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Настольная памятная медаль «Надежда Приозерья» является наградой Совета депутатов Приозерского муниципального района Ленинградской области и вручается на основании решения Совета депутатов, по представлению глав муниципальных образований и глав администраций муниципальных образований Приозерского района, руководителей предприятий, учреждений и организаций.</w:t>
      </w:r>
    </w:p>
    <w:p w:rsidR="00984FDD" w:rsidRDefault="00984FDD" w:rsidP="00984F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«О настольной памятной медали Совета депутатов муниципального образования Приозерский муниципальный район Ленинградской области «Надежда Приозерья» утверждено решением Совета депутатов от 11 августа 2011 года № 143 и размещено на официальном сайте администрации Приозерского муниципального района </w:t>
      </w:r>
      <w:hyperlink r:id="rId5" w:history="1">
        <w:r>
          <w:rPr>
            <w:rStyle w:val="a3"/>
            <w:sz w:val="24"/>
            <w:szCs w:val="24"/>
          </w:rPr>
          <w:t>https://admpriozersk.ru/gov/vvb/nagr/</w:t>
        </w:r>
      </w:hyperlink>
    </w:p>
    <w:p w:rsidR="00984FDD" w:rsidRDefault="00984FDD" w:rsidP="00984F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Обязательным документом является представление, отражающее заслуги физических и юридических лиц в деле совершенствования, развития и процветания муниципальных образований, в том числе и Приозерского муниципального района в целом, улучшения уровня жизни и благосостояния жителей.</w:t>
      </w:r>
    </w:p>
    <w:p w:rsidR="00984FDD" w:rsidRDefault="00984FDD" w:rsidP="00984FDD">
      <w:pPr>
        <w:shd w:val="clear" w:color="auto" w:fill="FFFFFF"/>
        <w:ind w:left="5" w:right="1" w:firstLine="715"/>
        <w:jc w:val="both"/>
        <w:rPr>
          <w:sz w:val="24"/>
          <w:szCs w:val="24"/>
        </w:rPr>
      </w:pPr>
      <w:r>
        <w:rPr>
          <w:sz w:val="24"/>
          <w:szCs w:val="24"/>
        </w:rPr>
        <w:t>Ежегодно памятной медалью награждается не более трех лиц:</w:t>
      </w:r>
    </w:p>
    <w:p w:rsidR="00984FDD" w:rsidRDefault="00984FDD" w:rsidP="00984FDD">
      <w:pPr>
        <w:shd w:val="clear" w:color="auto" w:fill="FFFFFF"/>
        <w:ind w:left="5" w:right="202" w:firstLine="715"/>
        <w:jc w:val="both"/>
        <w:rPr>
          <w:sz w:val="24"/>
          <w:szCs w:val="24"/>
        </w:rPr>
      </w:pPr>
      <w:r>
        <w:rPr>
          <w:sz w:val="24"/>
          <w:szCs w:val="24"/>
        </w:rPr>
        <w:t>В области экономического развития и муниципального строительства района:</w:t>
      </w:r>
    </w:p>
    <w:p w:rsidR="00984FDD" w:rsidRDefault="00984FDD" w:rsidP="00984FDD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suppressAutoHyphens/>
        <w:autoSpaceDE w:val="0"/>
        <w:ind w:left="14" w:firstLine="715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муниципальные образования - за создание благоприятных условий для развития промышленных предприятий и организаций, предприятий сельского хозяйства и малого бизнеса, инфраструктуры муниципального образования, позволяющих улучшить качество жизни и благосостояние жителей муниципальных образований района и района в целом;</w:t>
      </w:r>
    </w:p>
    <w:p w:rsidR="00984FDD" w:rsidRDefault="00984FDD" w:rsidP="00984FDD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suppressAutoHyphens/>
        <w:autoSpaceDE w:val="0"/>
        <w:ind w:left="14" w:firstLine="715"/>
        <w:jc w:val="both"/>
        <w:rPr>
          <w:sz w:val="24"/>
          <w:szCs w:val="24"/>
        </w:rPr>
      </w:pPr>
      <w:r>
        <w:rPr>
          <w:sz w:val="24"/>
          <w:szCs w:val="24"/>
        </w:rPr>
        <w:t>главы муниципальных образований, главы администраций, руководители промышленных предприятий и организаций, предприятий сельского хозяйства и малого бизнеса - за большой личный вклад в создании на территории района производства высококачественной, экологически чистой продукции с применением современного высокотехнологичного оборудования, способствующего повышению качества производимой продукции, улучшению ее потребительских свойств, создание условий по повышению привлекательности муниципальных образований района и района в целом для инвестиций и дальнейшего развития;</w:t>
      </w:r>
    </w:p>
    <w:p w:rsidR="00984FDD" w:rsidRDefault="00984FDD" w:rsidP="00984FDD">
      <w:pPr>
        <w:shd w:val="clear" w:color="auto" w:fill="FFFFFF"/>
        <w:tabs>
          <w:tab w:val="left" w:pos="9356"/>
        </w:tabs>
        <w:ind w:left="14" w:right="47" w:firstLine="7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высокопрофессиональные работники предприятий, учреждений, организаций, научно-исследовательских учреждений, крестьянских, фермерских хозяйств - за личные заслуги в существенном увеличении производительности, рационализаторской и инновационной деятельности, высокоэффективному функционированию производства с существенным понижением </w:t>
      </w:r>
      <w:proofErr w:type="spellStart"/>
      <w:r>
        <w:rPr>
          <w:sz w:val="24"/>
          <w:szCs w:val="24"/>
        </w:rPr>
        <w:t>энергозатрат</w:t>
      </w:r>
      <w:proofErr w:type="spellEnd"/>
      <w:r>
        <w:rPr>
          <w:sz w:val="24"/>
          <w:szCs w:val="24"/>
        </w:rPr>
        <w:t xml:space="preserve">, повышением производительности труда и уровня </w:t>
      </w:r>
      <w:proofErr w:type="spellStart"/>
      <w:r>
        <w:rPr>
          <w:sz w:val="24"/>
          <w:szCs w:val="24"/>
        </w:rPr>
        <w:t>экологичности</w:t>
      </w:r>
      <w:proofErr w:type="spellEnd"/>
      <w:r>
        <w:rPr>
          <w:sz w:val="24"/>
          <w:szCs w:val="24"/>
        </w:rPr>
        <w:t>.</w:t>
      </w:r>
    </w:p>
    <w:p w:rsidR="00984FDD" w:rsidRDefault="00984FDD" w:rsidP="00984FDD">
      <w:pPr>
        <w:shd w:val="clear" w:color="auto" w:fill="FFFFFF"/>
        <w:ind w:left="744"/>
        <w:jc w:val="both"/>
        <w:rPr>
          <w:sz w:val="24"/>
          <w:szCs w:val="24"/>
        </w:rPr>
      </w:pPr>
      <w:r>
        <w:rPr>
          <w:sz w:val="24"/>
          <w:szCs w:val="24"/>
        </w:rPr>
        <w:t>В области коммунального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хозяйства:</w:t>
      </w:r>
    </w:p>
    <w:p w:rsidR="00984FDD" w:rsidRDefault="00E36D2F" w:rsidP="00984FDD">
      <w:pPr>
        <w:shd w:val="clear" w:color="auto" w:fill="FFFFFF"/>
        <w:tabs>
          <w:tab w:val="left" w:pos="926"/>
        </w:tabs>
        <w:ind w:left="14" w:firstLine="7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84FDD">
        <w:rPr>
          <w:sz w:val="24"/>
          <w:szCs w:val="24"/>
        </w:rPr>
        <w:t>руководители предприятий и специалисты коммунального хозяйства, внесшие большой личный вклад в улучшение качества обслуживания, реконструкцию объектов коммунального хозяйства, наладивших работу на своем участке с высоким качеством обеспечения потребностей населения района.</w:t>
      </w:r>
    </w:p>
    <w:p w:rsidR="00984FDD" w:rsidRDefault="00984FDD" w:rsidP="00984FDD">
      <w:pPr>
        <w:shd w:val="clear" w:color="auto" w:fill="FFFFFF"/>
        <w:ind w:left="754"/>
        <w:rPr>
          <w:sz w:val="24"/>
          <w:szCs w:val="24"/>
        </w:rPr>
      </w:pPr>
      <w:r>
        <w:rPr>
          <w:sz w:val="24"/>
          <w:szCs w:val="24"/>
        </w:rPr>
        <w:t>В области образования, культуры и туризма:</w:t>
      </w:r>
    </w:p>
    <w:p w:rsidR="00984FDD" w:rsidRDefault="00984FDD" w:rsidP="00984FDD">
      <w:pPr>
        <w:shd w:val="clear" w:color="auto" w:fill="FFFFFF"/>
        <w:ind w:right="24" w:firstLine="715"/>
        <w:jc w:val="both"/>
        <w:rPr>
          <w:sz w:val="24"/>
          <w:szCs w:val="24"/>
        </w:rPr>
      </w:pPr>
      <w:r>
        <w:rPr>
          <w:sz w:val="24"/>
          <w:szCs w:val="24"/>
        </w:rPr>
        <w:t>- школы, учебные заведения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 образования, дошкольные учреждения, учреждения и организации культуры, физической культуры и туризма - за вклад в повышение образовательного, культурного уровня жителей района.</w:t>
      </w:r>
    </w:p>
    <w:p w:rsidR="00984FDD" w:rsidRDefault="00984FDD" w:rsidP="00984FDD">
      <w:pPr>
        <w:shd w:val="clear" w:color="auto" w:fill="FFFFFF"/>
        <w:ind w:left="5" w:right="19" w:firstLine="710"/>
        <w:jc w:val="both"/>
        <w:rPr>
          <w:sz w:val="24"/>
          <w:szCs w:val="24"/>
        </w:rPr>
      </w:pPr>
      <w:r>
        <w:rPr>
          <w:sz w:val="24"/>
          <w:szCs w:val="24"/>
        </w:rPr>
        <w:t>Награждение настольной памятной медалью производится ежегодно и приурочивается ко Дню города Приозерска и Приозерского района.</w:t>
      </w:r>
    </w:p>
    <w:p w:rsidR="00984FDD" w:rsidRDefault="00984FDD" w:rsidP="00E36D2F">
      <w:pPr>
        <w:ind w:firstLine="709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Муниципальные образования, предприятия, учреждения и организации представляют свои кандидатуры к награждению медалью в Совет депутатов Приозерского муниципального района </w:t>
      </w:r>
      <w:r>
        <w:rPr>
          <w:b/>
          <w:bCs/>
          <w:sz w:val="24"/>
          <w:szCs w:val="24"/>
        </w:rPr>
        <w:t>до 1 августа 2026 года включительно по адресу 188760, г. Приозерск, ул. Ленина, 10, тел. 33-472, E-</w:t>
      </w:r>
      <w:proofErr w:type="spellStart"/>
      <w:r>
        <w:rPr>
          <w:b/>
          <w:bCs/>
          <w:sz w:val="24"/>
          <w:szCs w:val="24"/>
        </w:rPr>
        <w:t>mail</w:t>
      </w:r>
      <w:proofErr w:type="spellEnd"/>
      <w:r>
        <w:rPr>
          <w:b/>
          <w:bCs/>
          <w:sz w:val="24"/>
          <w:szCs w:val="24"/>
        </w:rPr>
        <w:t>: priozersksovet@yandex.ru</w:t>
      </w:r>
    </w:p>
    <w:p w:rsidR="00984FDD" w:rsidRDefault="00984FDD" w:rsidP="00984FDD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И. Г. Пьянкова</w:t>
      </w:r>
    </w:p>
    <w:p w:rsidR="00984FDD" w:rsidRDefault="00984FDD" w:rsidP="00984FDD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глава Приозерского муниципального района</w:t>
      </w:r>
    </w:p>
    <w:p w:rsidR="00984FDD" w:rsidRDefault="00984FDD" w:rsidP="00984FDD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2712D9" w:rsidRDefault="002712D9"/>
    <w:sectPr w:rsidR="002712D9" w:rsidSect="00984FDD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1D"/>
    <w:rsid w:val="002712D9"/>
    <w:rsid w:val="006D139D"/>
    <w:rsid w:val="00984FDD"/>
    <w:rsid w:val="00B34B1D"/>
    <w:rsid w:val="00E36D2F"/>
    <w:rsid w:val="00F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A51AE-9E4E-4EDB-8376-EF325567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84F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priozersk.ru/gov/vvb/na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2026-06-23T09:30:00Z</dcterms:created>
  <dcterms:modified xsi:type="dcterms:W3CDTF">2026-06-23T09:30:00Z</dcterms:modified>
</cp:coreProperties>
</file>