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bookmarkStart w:id="0" w:name="_GoBack"/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за январь-март 201</w:t>
      </w:r>
      <w:r w:rsidR="00B308C3">
        <w:rPr>
          <w:b/>
          <w:bCs/>
          <w:sz w:val="24"/>
        </w:rPr>
        <w:t>9</w:t>
      </w:r>
      <w:r w:rsidRPr="000C0560">
        <w:rPr>
          <w:b/>
          <w:bCs/>
          <w:sz w:val="24"/>
        </w:rPr>
        <w:t xml:space="preserve"> года</w:t>
      </w:r>
    </w:p>
    <w:bookmarkEnd w:id="0"/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7450F9" w:rsidRPr="00CD3ABA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В бюджете Приозерского района, утвержденном на 2019 год (с учетом внесенных изменений), предусмотрен общий объем финансирования на реализацию 14 муниципальных программ в размере 1 658 734,7 тыс. руб. (решение СД № 290 от 18.12.2018)</w:t>
      </w:r>
    </w:p>
    <w:p w:rsidR="007450F9" w:rsidRPr="00CD3ABA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CD3ABA">
        <w:rPr>
          <w:bCs/>
          <w:color w:val="000000" w:themeColor="text1"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Pr="00CD3ABA">
        <w:rPr>
          <w:bCs/>
          <w:color w:val="000000" w:themeColor="text1"/>
          <w:sz w:val="24"/>
          <w:szCs w:val="24"/>
          <w:lang w:val="en-US"/>
        </w:rPr>
        <w:t>I</w:t>
      </w:r>
      <w:r w:rsidRPr="00CD3ABA">
        <w:rPr>
          <w:color w:val="000000" w:themeColor="text1"/>
          <w:sz w:val="24"/>
          <w:szCs w:val="24"/>
        </w:rPr>
        <w:t xml:space="preserve"> квартал 2019 года </w:t>
      </w:r>
      <w:r w:rsidRPr="00CD3ABA">
        <w:rPr>
          <w:bCs/>
          <w:color w:val="000000" w:themeColor="text1"/>
          <w:sz w:val="24"/>
          <w:szCs w:val="24"/>
        </w:rPr>
        <w:t>предусматривались бюджетные ассигнования на реализацию 14 муниципальных программ в размере 1 743 771,5 тыс. руб. За январь-март 2019 года профинансированы мероприятия по 8-и программам на общую сумму 303 506,8  тыс. руб. или 17,4% к плану года.</w:t>
      </w:r>
      <w:proofErr w:type="gramEnd"/>
    </w:p>
    <w:p w:rsidR="00A429E6" w:rsidRPr="00CD3ABA" w:rsidRDefault="00A429E6" w:rsidP="00A429E6">
      <w:pPr>
        <w:widowControl w:val="0"/>
        <w:tabs>
          <w:tab w:val="left" w:pos="0"/>
          <w:tab w:val="left" w:pos="5670"/>
        </w:tabs>
        <w:rPr>
          <w:b/>
          <w:i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1.МП "Современное образование </w:t>
      </w:r>
      <w:r w:rsidRPr="00CD3ABA">
        <w:rPr>
          <w:b/>
          <w:i/>
          <w:color w:val="000000" w:themeColor="text1"/>
          <w:sz w:val="24"/>
          <w:szCs w:val="24"/>
        </w:rPr>
        <w:t>".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муниципальной программы "Современное образование "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 xml:space="preserve">в бюджете на 2019год предусмотрены ассигнования в сумме 1298205,9 тыс. рублей, исполнение за 1 квартал 2019 года составило 217515,8 тыс. руб. или 16,8%.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По сравнению с 1 кварталом  2018 года расходы по этой программе увеличились на 26747,9 тыс. руб. (За  1 квартал 2018 года расходы составляли 190767,9 тыс. руб.).</w:t>
      </w:r>
      <w:r w:rsidRPr="00CD3ABA">
        <w:rPr>
          <w:color w:val="000000" w:themeColor="text1"/>
          <w:sz w:val="24"/>
          <w:szCs w:val="24"/>
        </w:rPr>
        <w:tab/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  <w:highlight w:val="yellow"/>
        </w:rPr>
      </w:pPr>
      <w:r w:rsidRPr="00CD3ABA">
        <w:rPr>
          <w:b/>
          <w:color w:val="000000" w:themeColor="text1"/>
          <w:sz w:val="24"/>
          <w:szCs w:val="24"/>
        </w:rPr>
        <w:t>2.  МП "Социальная поддержка отдельных категорий граждан»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муниципальной программы "Социальная поддержка отдельных категорий граждан " в бюджете на 2019 год предусмотрены ассигнования в сумме 84523,7 тыс. руб., исполнение за 1 кв.2019 г. составило 19429,1 тыс. руб. или 23%.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По сравнению с  2018 годом расходы по этой программе уменьшились на 47049,4 тыс. руб.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(За  1 квартал 2018 год расходы составляли 37474,3 тыс. руб.).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>3</w:t>
      </w:r>
      <w:r w:rsidRPr="00CD3ABA">
        <w:rPr>
          <w:color w:val="000000" w:themeColor="text1"/>
          <w:sz w:val="24"/>
          <w:szCs w:val="24"/>
        </w:rPr>
        <w:t xml:space="preserve">. </w:t>
      </w:r>
      <w:r w:rsidRPr="00CD3ABA">
        <w:rPr>
          <w:b/>
          <w:color w:val="000000" w:themeColor="text1"/>
          <w:sz w:val="24"/>
          <w:szCs w:val="24"/>
        </w:rPr>
        <w:t>МП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"Развитие физической культуры и массового спорта ".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>в бюджете на 2019 год предусмотрены ассигнования в сумме 95043,7 тыс. руб., исполнение составило за 1 кв.2019  год 14% или 13336,1 тыс. руб.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По сравнению с 2018годом расходы по этой программе уменьшились   на 3397,4 тыс. руб.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(За 1 кв. 2018 год расходы составляли 16733,5 тыс. руб.).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Целью реализации муниципальной программы "Развитие физической культуры и </w:t>
      </w:r>
      <w:proofErr w:type="gramStart"/>
      <w:r w:rsidRPr="00CD3ABA">
        <w:rPr>
          <w:color w:val="000000" w:themeColor="text1"/>
          <w:sz w:val="24"/>
          <w:szCs w:val="24"/>
        </w:rPr>
        <w:t>массового</w:t>
      </w:r>
      <w:proofErr w:type="gramEnd"/>
      <w:r w:rsidRPr="00CD3ABA">
        <w:rPr>
          <w:color w:val="000000" w:themeColor="text1"/>
          <w:sz w:val="24"/>
          <w:szCs w:val="24"/>
        </w:rPr>
        <w:t xml:space="preserve">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развитие физической культуры и массового спорта;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развитие объектов физической культуры и спорта.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По программе "Развитие физической культуры и массового спорта " отделу по физической культуре, спорту и молодежной политике расходы на 2019 год сформированы в сумме 2700 </w:t>
      </w:r>
      <w:r w:rsidRPr="00CD3ABA">
        <w:rPr>
          <w:color w:val="000000" w:themeColor="text1"/>
          <w:sz w:val="24"/>
          <w:szCs w:val="24"/>
        </w:rPr>
        <w:lastRenderedPageBreak/>
        <w:t>тыс. рублей, исполнение составило 33,3% или 900 тыс. руб.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По данной программе на 2019 год запланированы расходы на  предоставление субсидий: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-ФО и СК «Юность» в сумме 12410,5 тыс. рублей, исполнение составило  4632,9 тыс. руб. или 37,3%;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-МБУ ФКС «Центр ФКСМП»» в сумме 15966 тыс. руб., исполнение составило 4220 тыс. руб. 26,4%.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В рамках программы</w:t>
      </w:r>
      <w:r w:rsidRPr="00CD3ABA">
        <w:rPr>
          <w:b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 xml:space="preserve"> на 2019 год сформированы расходы на обеспечение деятельности муниципального казенного учреждения Приозерская спортивная школа «</w:t>
      </w:r>
      <w:proofErr w:type="spellStart"/>
      <w:r w:rsidRPr="00CD3ABA">
        <w:rPr>
          <w:color w:val="000000" w:themeColor="text1"/>
          <w:sz w:val="24"/>
          <w:szCs w:val="24"/>
        </w:rPr>
        <w:t>Корела</w:t>
      </w:r>
      <w:proofErr w:type="spellEnd"/>
      <w:r w:rsidRPr="00CD3ABA">
        <w:rPr>
          <w:color w:val="000000" w:themeColor="text1"/>
          <w:sz w:val="24"/>
          <w:szCs w:val="24"/>
        </w:rPr>
        <w:t xml:space="preserve">» в сумме 19300,4 тыс. рублей, исполнение за  1 кв. 2019 года составило 3562,7 тыс. руб. или 18,5%. 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  <w:highlight w:val="yellow"/>
        </w:rPr>
      </w:pPr>
      <w:r w:rsidRPr="00CD3ABA">
        <w:rPr>
          <w:color w:val="000000" w:themeColor="text1"/>
          <w:sz w:val="24"/>
          <w:szCs w:val="24"/>
        </w:rPr>
        <w:t>В 2019 году из областного бюджета предусмотрено 42087,6 тыс. руб. на капитальный  ремонт стадиона «Юность», расходов в 1 квартале 2019 года не было.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 Из местного бюджета муниципального образования предусмотрено 2579,2 тыс. руб. на капитальные и текущие ремонты спортивных сооружений. 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Исполнение по  объектам местного бюджета составило 20,6 тыс. руб. или 1%.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  <w:highlight w:val="yellow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>4. МП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 xml:space="preserve">"Молодежь Приозерского района".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2019 год сформированы в сумме 2565,3 тыс. руб., в том числе на организацию и проведение мероприятий для детей и молодежи в сумме 2053,5 тыс. руб.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Исполнение за 1 кв.2019 г. по этой программе составило в сумме 200 тыс. руб. или 7,8%. 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По сравнению с  этим же периодом 2019 года расходы по этой программе увеличились на 144 тыс. руб. (За  1 кв.2018 года расходы составляли 56 тыс. руб.)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В 2019 году из областного бюджета выделены субсидии: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на поддержку деятельности молодежных общественных организаций, объединений, инициатив и развитию добровольческого движения, содействию трудовой адаптации и занятости молодежи в сумме 191,3 тыс. руб.;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-на реализацию комплекса мер по сохранению исторической памяти в сумме 274 тыс. руб.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Софинансирование из местного бюджета по перечисленным  мероприятиям составило 46,5 тыс. руб. Расходов по всем выше перечисленным мероприятиям за 1 кв.2019год не было.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  <w:highlight w:val="yellow"/>
        </w:rPr>
      </w:pPr>
    </w:p>
    <w:p w:rsidR="00A429E6" w:rsidRPr="00CD3ABA" w:rsidRDefault="00A429E6" w:rsidP="00A429E6">
      <w:pPr>
        <w:widowControl w:val="0"/>
        <w:rPr>
          <w:color w:val="000000" w:themeColor="text1"/>
          <w:sz w:val="24"/>
          <w:szCs w:val="24"/>
          <w:highlight w:val="yellow"/>
        </w:rPr>
      </w:pPr>
      <w:r w:rsidRPr="00CD3ABA">
        <w:rPr>
          <w:b/>
          <w:color w:val="000000" w:themeColor="text1"/>
          <w:sz w:val="24"/>
          <w:szCs w:val="24"/>
        </w:rPr>
        <w:t xml:space="preserve">5.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"Развитие культуры ".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муниципальной программы "Развитие культуры "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 xml:space="preserve">в бюджете на 2019 год предусмотрены ассигнования в сумме </w:t>
      </w:r>
      <w:r w:rsidRPr="00CD3ABA">
        <w:rPr>
          <w:bCs/>
          <w:color w:val="000000" w:themeColor="text1"/>
          <w:sz w:val="24"/>
          <w:szCs w:val="24"/>
        </w:rPr>
        <w:t>104732,1</w:t>
      </w:r>
      <w:r w:rsidRPr="00CD3ABA">
        <w:rPr>
          <w:color w:val="000000" w:themeColor="text1"/>
          <w:sz w:val="24"/>
          <w:szCs w:val="24"/>
        </w:rPr>
        <w:t xml:space="preserve"> тыс. рублей, исполнение  составило 22,5% или 23596,4 тыс. руб.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За  1 кв. 2018 года расходы по этой муниципальной программе составляли 18703,5 тыс. руб.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 Программа направлена на решение следующих задач: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- создание благоприятных условий для устойчивого развития сферы культуры.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  <w:highlight w:val="yellow"/>
          <w:u w:val="single"/>
        </w:rPr>
      </w:pPr>
      <w:r w:rsidRPr="00CD3ABA">
        <w:rPr>
          <w:b/>
          <w:color w:val="000000" w:themeColor="text1"/>
          <w:sz w:val="24"/>
          <w:szCs w:val="24"/>
        </w:rPr>
        <w:t xml:space="preserve">6.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"Обеспечение жильем граждан ".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  <w:highlight w:val="yellow"/>
        </w:rPr>
      </w:pPr>
      <w:r w:rsidRPr="00CD3ABA">
        <w:rPr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«Обеспечение жильем граждан»  </w:t>
      </w:r>
      <w:r w:rsidRPr="00CD3ABA">
        <w:rPr>
          <w:color w:val="000000" w:themeColor="text1"/>
          <w:sz w:val="24"/>
          <w:szCs w:val="24"/>
        </w:rPr>
        <w:t>в бюджете на 2019 год предусмотрены ассигнования в сумме 9590,7 тыс. руб., расходы   за 1 кв.2019 г. не было.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За 1 кв.2018 год расходы по этой муниципальной программе составили 3262,1 тыс. руб.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A429E6" w:rsidRPr="00CD3ABA" w:rsidRDefault="00A429E6" w:rsidP="00A429E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>- улучшение качества жилых помещений граждан;</w:t>
      </w:r>
    </w:p>
    <w:p w:rsidR="00A429E6" w:rsidRPr="00CD3ABA" w:rsidRDefault="00A429E6" w:rsidP="00A429E6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>7.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proofErr w:type="gramStart"/>
      <w:r w:rsidRPr="00CD3ABA">
        <w:rPr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Pr="00CD3ABA">
        <w:rPr>
          <w:bCs/>
          <w:color w:val="000000" w:themeColor="text1"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>в бюджете на 2019 год предусмотрены ассигнования в сумме </w:t>
      </w:r>
      <w:r w:rsidRPr="00CD3ABA">
        <w:rPr>
          <w:bCs/>
          <w:color w:val="000000" w:themeColor="text1"/>
          <w:sz w:val="24"/>
          <w:szCs w:val="24"/>
        </w:rPr>
        <w:t>3449,8</w:t>
      </w:r>
      <w:r w:rsidRPr="00CD3ABA">
        <w:rPr>
          <w:b/>
          <w:bCs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>тыс. рублей, расходы  за 1 квартал 2019 года составили 65,4 тыс. руб.</w:t>
      </w:r>
      <w:r w:rsidRPr="00CD3ABA">
        <w:rPr>
          <w:color w:val="000000" w:themeColor="text1"/>
          <w:sz w:val="24"/>
          <w:szCs w:val="24"/>
        </w:rPr>
        <w:tab/>
        <w:t>На 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выделено в сумме</w:t>
      </w:r>
      <w:proofErr w:type="gramEnd"/>
      <w:r w:rsidRPr="00CD3ABA">
        <w:rPr>
          <w:color w:val="000000" w:themeColor="text1"/>
          <w:sz w:val="24"/>
          <w:szCs w:val="24"/>
        </w:rPr>
        <w:t xml:space="preserve"> 3405,3 тыс. руб. исполнение составило 65,4 тыс. руб.</w:t>
      </w:r>
    </w:p>
    <w:p w:rsidR="00A429E6" w:rsidRPr="00CD3ABA" w:rsidRDefault="00A429E6" w:rsidP="00A429E6">
      <w:pPr>
        <w:jc w:val="both"/>
        <w:rPr>
          <w:rFonts w:eastAsia="Calibri"/>
          <w:color w:val="000000" w:themeColor="text1"/>
          <w:sz w:val="24"/>
          <w:szCs w:val="24"/>
        </w:rPr>
      </w:pP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A429E6" w:rsidRPr="00CD3ABA" w:rsidRDefault="00A429E6" w:rsidP="00A429E6">
      <w:pPr>
        <w:rPr>
          <w:color w:val="000000" w:themeColor="text1"/>
          <w:sz w:val="24"/>
          <w:szCs w:val="24"/>
          <w:highlight w:val="yellow"/>
        </w:rPr>
      </w:pP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8.МП «Безопасность».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этой муниципальной программы в бюджете на 2019 год предусмотрены ассигнования в сумме 1665  тыс. рублей, расходов в 1 квартале 2019 года не было.</w:t>
      </w:r>
    </w:p>
    <w:p w:rsidR="00A429E6" w:rsidRPr="00CD3ABA" w:rsidRDefault="00A429E6" w:rsidP="00A429E6">
      <w:pPr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  <w:highlight w:val="yellow"/>
        </w:rPr>
      </w:pPr>
    </w:p>
    <w:p w:rsidR="00A429E6" w:rsidRPr="00CD3ABA" w:rsidRDefault="00A429E6" w:rsidP="00A429E6">
      <w:pPr>
        <w:widowControl w:val="0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9.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"Управление муниципальными финансами и муниципальным долгом ".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этой муниципальной программы в бюджете на 2019 год предусмотрены ассигнования в сумме 124061,6 тыс. рублей, исполнение за 1 кв.2019 г. составило 29296,8 тыс. руб. или 23,6%.</w:t>
      </w: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10.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"Развитие агропромышленного комплекса  ".</w:t>
      </w:r>
    </w:p>
    <w:p w:rsidR="00A429E6" w:rsidRPr="00CD3ABA" w:rsidRDefault="00A429E6" w:rsidP="00A429E6">
      <w:pPr>
        <w:widowControl w:val="0"/>
        <w:tabs>
          <w:tab w:val="left" w:pos="0"/>
        </w:tabs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На реализацию этой муниципальной программы</w:t>
      </w:r>
      <w:r w:rsidRPr="00CD3ABA">
        <w:rPr>
          <w:b/>
          <w:bCs/>
          <w:color w:val="000000" w:themeColor="text1"/>
          <w:sz w:val="24"/>
          <w:szCs w:val="24"/>
        </w:rPr>
        <w:t xml:space="preserve"> </w:t>
      </w:r>
      <w:r w:rsidRPr="00CD3ABA">
        <w:rPr>
          <w:rFonts w:eastAsia="Calibri"/>
          <w:color w:val="000000" w:themeColor="text1"/>
          <w:sz w:val="24"/>
          <w:szCs w:val="24"/>
        </w:rPr>
        <w:t xml:space="preserve"> </w:t>
      </w:r>
      <w:r w:rsidRPr="00CD3ABA">
        <w:rPr>
          <w:color w:val="000000" w:themeColor="text1"/>
          <w:sz w:val="24"/>
          <w:szCs w:val="24"/>
        </w:rPr>
        <w:t>в бюджете на 2019 год предусмотрены ассигнования в сумме 17114,9</w:t>
      </w:r>
      <w:r w:rsidRPr="00CD3ABA">
        <w:rPr>
          <w:color w:val="000000" w:themeColor="text1"/>
          <w:sz w:val="24"/>
          <w:szCs w:val="24"/>
          <w:lang w:val="en-US"/>
        </w:rPr>
        <w:t> </w:t>
      </w:r>
      <w:r w:rsidRPr="00CD3ABA">
        <w:rPr>
          <w:color w:val="000000" w:themeColor="text1"/>
          <w:sz w:val="24"/>
          <w:szCs w:val="24"/>
        </w:rPr>
        <w:t>тыс. руб., расходы за 1 кв.2019 года составили 67,2 тыс. руб. или 0,4%.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Расходов в 1 квартале 2018 года не было.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11.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«Устойчивое общественное развитие».</w:t>
      </w:r>
    </w:p>
    <w:p w:rsidR="00A429E6" w:rsidRPr="00CD3ABA" w:rsidRDefault="00A429E6" w:rsidP="00A429E6">
      <w:pPr>
        <w:widowControl w:val="0"/>
        <w:tabs>
          <w:tab w:val="left" w:pos="0"/>
        </w:tabs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90 тыс. руб.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 Расходов по этим мероприятиям в 1 квартале 2019 года не было.</w:t>
      </w:r>
    </w:p>
    <w:p w:rsidR="00A429E6" w:rsidRPr="00CD3ABA" w:rsidRDefault="00A429E6" w:rsidP="00A429E6">
      <w:pPr>
        <w:widowControl w:val="0"/>
        <w:tabs>
          <w:tab w:val="left" w:pos="0"/>
        </w:tabs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jc w:val="both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12.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«Развитие малого, среднего предпринимательства и потребительского рынка».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В рамках этой муниципальной программы запланированы субсидии на поддержку малого и среднего предпринимательства, включая крестьянские (фермерские) хозяйства в сумме 1211,3 тыс. руб., в т. ч.  из областного бюджета 921,3 тыс. руб.,  расходов в 1 квартале 2019 года не было.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273,5 тыс. руб., в т. ч. из областного бюджета 191,5 тыс. руб., расходов в 1 квартале 2019 года не было.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jc w:val="both"/>
        <w:rPr>
          <w:b/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13.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«Развитие системы защиты прав потребителей».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 xml:space="preserve">В рамках этой муниципальной программы запланированы ассигнования  в сумме 94 тыс. руб., в т. ч. из областного бюджета 75 тыс. руб. 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Ассигнования выделены 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расходов за 1 кв.2019 года не было.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rPr>
          <w:color w:val="000000" w:themeColor="text1"/>
          <w:sz w:val="24"/>
          <w:szCs w:val="24"/>
        </w:rPr>
      </w:pPr>
      <w:r w:rsidRPr="00CD3ABA">
        <w:rPr>
          <w:b/>
          <w:color w:val="000000" w:themeColor="text1"/>
          <w:sz w:val="24"/>
          <w:szCs w:val="24"/>
        </w:rPr>
        <w:t xml:space="preserve">14. </w:t>
      </w:r>
      <w:r w:rsidRPr="00CD3ABA">
        <w:rPr>
          <w:color w:val="000000" w:themeColor="text1"/>
          <w:sz w:val="24"/>
          <w:szCs w:val="24"/>
        </w:rPr>
        <w:t xml:space="preserve"> </w:t>
      </w:r>
      <w:r w:rsidRPr="00CD3ABA">
        <w:rPr>
          <w:b/>
          <w:color w:val="000000" w:themeColor="text1"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A429E6" w:rsidRPr="00CD3ABA" w:rsidRDefault="00A429E6" w:rsidP="00A429E6">
      <w:pPr>
        <w:widowControl w:val="0"/>
        <w:tabs>
          <w:tab w:val="left" w:pos="0"/>
        </w:tabs>
        <w:rPr>
          <w:color w:val="000000" w:themeColor="text1"/>
          <w:sz w:val="24"/>
          <w:szCs w:val="24"/>
        </w:rPr>
      </w:pPr>
      <w:r w:rsidRPr="00CD3ABA">
        <w:rPr>
          <w:color w:val="000000" w:themeColor="text1"/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1000 тыс. руб., расходов в 1 квартале 2019 года не было.</w:t>
      </w:r>
    </w:p>
    <w:p w:rsidR="00A429E6" w:rsidRPr="00CD3ABA" w:rsidRDefault="00A429E6" w:rsidP="00A429E6">
      <w:pPr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</w:p>
    <w:p w:rsidR="00A429E6" w:rsidRPr="00CD3ABA" w:rsidRDefault="00A429E6" w:rsidP="00A429E6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  <w:highlight w:val="yellow"/>
        </w:rPr>
      </w:pPr>
    </w:p>
    <w:p w:rsidR="00A429E6" w:rsidRPr="00CD3ABA" w:rsidRDefault="00A429E6" w:rsidP="00A429E6">
      <w:pPr>
        <w:widowControl w:val="0"/>
        <w:jc w:val="both"/>
        <w:rPr>
          <w:color w:val="000000" w:themeColor="text1"/>
          <w:sz w:val="24"/>
          <w:szCs w:val="24"/>
        </w:rPr>
      </w:pPr>
    </w:p>
    <w:p w:rsidR="00F05B1E" w:rsidRPr="00CD3ABA" w:rsidRDefault="00F05B1E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sectPr w:rsidR="00F05B1E" w:rsidRPr="00CD3ABA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C1" w:rsidRDefault="009B33C1">
      <w:r>
        <w:separator/>
      </w:r>
    </w:p>
  </w:endnote>
  <w:endnote w:type="continuationSeparator" w:id="0">
    <w:p w:rsidR="009B33C1" w:rsidRDefault="009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CD3AB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CD3ABA">
      <w:rPr>
        <w:rStyle w:val="a9"/>
        <w:noProof/>
        <w:sz w:val="18"/>
      </w:rPr>
      <w:t>1</w:t>
    </w:r>
    <w:r>
      <w:rPr>
        <w:rStyle w:val="a9"/>
        <w:sz w:val="18"/>
      </w:rPr>
      <w:fldChar w:fldCharType="end"/>
    </w:r>
  </w:p>
  <w:p w:rsidR="009F5CE6" w:rsidRDefault="00CD3AB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C1" w:rsidRDefault="009B33C1">
      <w:r>
        <w:separator/>
      </w:r>
    </w:p>
  </w:footnote>
  <w:footnote w:type="continuationSeparator" w:id="0">
    <w:p w:rsidR="009B33C1" w:rsidRDefault="009B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CD3ABA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450F9"/>
    <w:rsid w:val="00755001"/>
    <w:rsid w:val="007618CB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D12DC7"/>
    <w:rsid w:val="00D73519"/>
    <w:rsid w:val="00D75A5D"/>
    <w:rsid w:val="00D85D3E"/>
    <w:rsid w:val="00D87127"/>
    <w:rsid w:val="00D87605"/>
    <w:rsid w:val="00DA11FA"/>
    <w:rsid w:val="00DA3AD1"/>
    <w:rsid w:val="00DB03E9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2017-05-10T08:51:00Z</cp:lastPrinted>
  <dcterms:created xsi:type="dcterms:W3CDTF">2019-04-25T14:26:00Z</dcterms:created>
  <dcterms:modified xsi:type="dcterms:W3CDTF">2019-05-22T14:14:00Z</dcterms:modified>
</cp:coreProperties>
</file>