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4F" w:rsidRPr="00072CFF" w:rsidRDefault="00A0404F" w:rsidP="00A0404F">
      <w:pPr>
        <w:ind w:firstLine="709"/>
        <w:jc w:val="both"/>
        <w:rPr>
          <w:bCs/>
          <w:sz w:val="24"/>
          <w:szCs w:val="24"/>
        </w:rPr>
      </w:pPr>
    </w:p>
    <w:p w:rsidR="00A0404F" w:rsidRPr="00072CFF" w:rsidRDefault="00A0404F" w:rsidP="00A0404F">
      <w:pPr>
        <w:pStyle w:val="a8"/>
        <w:jc w:val="center"/>
        <w:rPr>
          <w:b/>
          <w:bCs/>
          <w:sz w:val="24"/>
        </w:rPr>
      </w:pPr>
      <w:r w:rsidRPr="00072CFF">
        <w:rPr>
          <w:b/>
          <w:bCs/>
          <w:sz w:val="24"/>
        </w:rPr>
        <w:t>О</w:t>
      </w:r>
      <w:r w:rsidR="002F42F9" w:rsidRPr="00072CFF">
        <w:rPr>
          <w:b/>
          <w:bCs/>
          <w:sz w:val="24"/>
        </w:rPr>
        <w:t>перативный о</w:t>
      </w:r>
      <w:r w:rsidRPr="00072CFF">
        <w:rPr>
          <w:b/>
          <w:bCs/>
          <w:sz w:val="24"/>
        </w:rPr>
        <w:t>тчет</w:t>
      </w:r>
    </w:p>
    <w:p w:rsidR="00A0404F" w:rsidRPr="00072CFF" w:rsidRDefault="00A0404F" w:rsidP="00A0404F">
      <w:pPr>
        <w:pStyle w:val="a8"/>
        <w:jc w:val="center"/>
        <w:rPr>
          <w:b/>
          <w:bCs/>
          <w:sz w:val="24"/>
        </w:rPr>
      </w:pPr>
      <w:r w:rsidRPr="00072CFF">
        <w:rPr>
          <w:b/>
          <w:bCs/>
          <w:sz w:val="24"/>
        </w:rPr>
        <w:t xml:space="preserve">о финансировании муниципальных программ </w:t>
      </w:r>
    </w:p>
    <w:p w:rsidR="00A0404F" w:rsidRPr="00072CFF" w:rsidRDefault="00A0404F" w:rsidP="00A0404F">
      <w:pPr>
        <w:pStyle w:val="a8"/>
        <w:jc w:val="center"/>
        <w:rPr>
          <w:b/>
          <w:bCs/>
          <w:sz w:val="24"/>
        </w:rPr>
      </w:pPr>
      <w:r w:rsidRPr="00072CFF">
        <w:rPr>
          <w:b/>
          <w:bCs/>
          <w:sz w:val="24"/>
        </w:rPr>
        <w:t xml:space="preserve">МО Приозерский муниципальный район Ленинградской области </w:t>
      </w:r>
    </w:p>
    <w:p w:rsidR="00A0404F" w:rsidRPr="00072CFF" w:rsidRDefault="00A0404F" w:rsidP="00A0404F">
      <w:pPr>
        <w:pStyle w:val="a8"/>
        <w:jc w:val="center"/>
        <w:rPr>
          <w:b/>
          <w:bCs/>
          <w:sz w:val="24"/>
        </w:rPr>
      </w:pPr>
      <w:r w:rsidRPr="00072CFF">
        <w:rPr>
          <w:b/>
          <w:bCs/>
          <w:sz w:val="24"/>
        </w:rPr>
        <w:t>за январь-</w:t>
      </w:r>
      <w:r w:rsidR="00F37A8D" w:rsidRPr="00072CFF">
        <w:rPr>
          <w:b/>
          <w:bCs/>
          <w:sz w:val="24"/>
        </w:rPr>
        <w:t>июнь</w:t>
      </w:r>
      <w:r w:rsidRPr="00072CFF">
        <w:rPr>
          <w:b/>
          <w:bCs/>
          <w:sz w:val="24"/>
        </w:rPr>
        <w:t xml:space="preserve"> 201</w:t>
      </w:r>
      <w:r w:rsidR="00BD18C4" w:rsidRPr="00072CFF">
        <w:rPr>
          <w:b/>
          <w:bCs/>
          <w:sz w:val="24"/>
        </w:rPr>
        <w:t>8</w:t>
      </w:r>
      <w:r w:rsidRPr="00072CFF">
        <w:rPr>
          <w:b/>
          <w:bCs/>
          <w:sz w:val="24"/>
        </w:rPr>
        <w:t xml:space="preserve"> года</w:t>
      </w:r>
    </w:p>
    <w:p w:rsidR="00A0404F" w:rsidRPr="00072CFF" w:rsidRDefault="00A0404F" w:rsidP="00A0404F">
      <w:pPr>
        <w:ind w:firstLine="709"/>
        <w:jc w:val="both"/>
        <w:rPr>
          <w:bCs/>
          <w:sz w:val="24"/>
          <w:szCs w:val="24"/>
        </w:rPr>
      </w:pPr>
    </w:p>
    <w:p w:rsidR="00F37A8D" w:rsidRPr="00072CFF" w:rsidRDefault="00F37A8D" w:rsidP="00F37A8D">
      <w:pPr>
        <w:ind w:firstLine="709"/>
        <w:jc w:val="both"/>
        <w:rPr>
          <w:bCs/>
          <w:sz w:val="24"/>
          <w:szCs w:val="24"/>
        </w:rPr>
      </w:pPr>
      <w:r w:rsidRPr="00072CFF">
        <w:rPr>
          <w:bCs/>
          <w:sz w:val="24"/>
          <w:szCs w:val="24"/>
        </w:rPr>
        <w:t xml:space="preserve">В бюджете Приозерского района, утвержденном на 2018 год (с учетом внесенных изменений), предусмотрен общий объем финансирования на реализацию 15 муниципальных программ в размере 1601243,2 тыс. руб. (решение СД от 19.06.2018г. №259). </w:t>
      </w:r>
    </w:p>
    <w:p w:rsidR="00F37A8D" w:rsidRPr="00072CFF" w:rsidRDefault="00F37A8D" w:rsidP="00F37A8D">
      <w:pPr>
        <w:ind w:firstLine="709"/>
        <w:jc w:val="both"/>
        <w:rPr>
          <w:bCs/>
          <w:sz w:val="24"/>
          <w:szCs w:val="24"/>
        </w:rPr>
      </w:pPr>
      <w:r w:rsidRPr="00072CFF">
        <w:rPr>
          <w:bCs/>
          <w:sz w:val="24"/>
          <w:szCs w:val="24"/>
        </w:rPr>
        <w:t xml:space="preserve">По отчету об исполнении бюджета МО Приозерский муниципальный район Ленинградской области за </w:t>
      </w:r>
      <w:r w:rsidRPr="00072CFF">
        <w:rPr>
          <w:bCs/>
          <w:sz w:val="24"/>
          <w:szCs w:val="24"/>
          <w:lang w:val="en-US"/>
        </w:rPr>
        <w:t>I</w:t>
      </w:r>
      <w:r w:rsidRPr="00072CFF">
        <w:rPr>
          <w:sz w:val="24"/>
          <w:szCs w:val="24"/>
        </w:rPr>
        <w:t xml:space="preserve"> полугодие 2018 года </w:t>
      </w:r>
      <w:r w:rsidRPr="00072CFF">
        <w:rPr>
          <w:bCs/>
          <w:sz w:val="24"/>
          <w:szCs w:val="24"/>
        </w:rPr>
        <w:t>предусматривались бюджетные ассигнования на реализацию 15 муниципальных программ в размере 1605710,5 тыс. руб. За январь-июнь 2018 года профинансированы мероприятия по 11-и программам на общую сумму 769178,8 тыс. руб. или 47,9% к плану года.</w:t>
      </w:r>
    </w:p>
    <w:p w:rsidR="00F37A8D" w:rsidRPr="00072CFF" w:rsidRDefault="00F37A8D" w:rsidP="00F37A8D">
      <w:pPr>
        <w:ind w:firstLine="709"/>
        <w:jc w:val="both"/>
        <w:rPr>
          <w:bCs/>
          <w:sz w:val="24"/>
          <w:szCs w:val="24"/>
        </w:rPr>
      </w:pPr>
      <w:r w:rsidRPr="00072CFF">
        <w:rPr>
          <w:bCs/>
          <w:sz w:val="24"/>
          <w:szCs w:val="24"/>
        </w:rPr>
        <w:t xml:space="preserve">В рамках муниципальной программы </w:t>
      </w:r>
      <w:r w:rsidRPr="00072CFF">
        <w:rPr>
          <w:bCs/>
          <w:iCs/>
          <w:sz w:val="24"/>
          <w:szCs w:val="24"/>
        </w:rPr>
        <w:t>«Современное образование в муниципальном образовании Приозерский муниципальный район Ленинградской области»</w:t>
      </w:r>
      <w:r w:rsidRPr="00072CFF">
        <w:rPr>
          <w:bCs/>
          <w:sz w:val="24"/>
          <w:szCs w:val="24"/>
        </w:rPr>
        <w:t xml:space="preserve"> израсходовано 546862,5 тыс. руб., в т. ч. из областного бюджета – 359554,6 тыс. руб. Данные средства направлены на содержание муниципальных дошкольных, общеобразовательных учреждений и учреждений дополнительного образования детей, на о</w:t>
      </w:r>
      <w:r w:rsidRPr="00072CFF">
        <w:rPr>
          <w:iCs/>
          <w:sz w:val="24"/>
          <w:szCs w:val="24"/>
        </w:rPr>
        <w:t xml:space="preserve">существление психолого-медико-педагогической помощи; </w:t>
      </w:r>
      <w:r w:rsidRPr="00072CFF">
        <w:rPr>
          <w:sz w:val="24"/>
          <w:szCs w:val="24"/>
        </w:rPr>
        <w:t>на развитие электронного и дистанционного обучения;</w:t>
      </w:r>
      <w:r w:rsidRPr="00072CFF">
        <w:rPr>
          <w:bCs/>
          <w:sz w:val="24"/>
          <w:szCs w:val="24"/>
        </w:rPr>
        <w:t xml:space="preserve"> на </w:t>
      </w:r>
      <w:r w:rsidRPr="00072CFF">
        <w:rPr>
          <w:sz w:val="24"/>
          <w:szCs w:val="24"/>
        </w:rPr>
        <w:t>выполнение ремонтных работ в 3 детских садах и 6 школах; на приобретение игрового оборудования для детских садов и компьютерного и учебно-лабораторного оборудования для школ; на содержание муниципального загородного оздоровительного лагеря "Лесные зори" и организацию работы лагерей с дневным пребыванием на базе общеобразовательных учреждений</w:t>
      </w:r>
      <w:r w:rsidRPr="00072CFF">
        <w:rPr>
          <w:bCs/>
          <w:sz w:val="24"/>
          <w:szCs w:val="24"/>
        </w:rPr>
        <w:t xml:space="preserve">. Профинансированы мероприятия по противопожарной и антитеррористической безопасности в 20-и ОУ, по обеспечению санитарно-гигиенических требований в двух образовательных учреждениях района, по повышению квалификации педагогических работников по персонифицированной модели (в 3-х ОУ) и по обеспечению аттестации рабочих мест по условиям труда в 11-и ОУ.  </w:t>
      </w:r>
    </w:p>
    <w:p w:rsidR="00F37A8D" w:rsidRPr="00072CFF" w:rsidRDefault="00F37A8D" w:rsidP="00F37A8D">
      <w:pPr>
        <w:ind w:firstLine="709"/>
        <w:jc w:val="both"/>
        <w:rPr>
          <w:sz w:val="24"/>
          <w:szCs w:val="24"/>
        </w:rPr>
      </w:pPr>
      <w:r w:rsidRPr="00072CFF">
        <w:rPr>
          <w:bCs/>
          <w:sz w:val="24"/>
          <w:szCs w:val="24"/>
        </w:rPr>
        <w:t xml:space="preserve">По муниципальной программе «Социальная поддержка отдельных категорий граждан в муниципальном образовании Приозерский муниципальный район Ленинградской области» за отчетный период израсходовано 82589,6 тыс. руб. (в т. ч. ОБ – 78035 тыс. руб.). Из них 21790,4 тыс. руб. направлены на социальные выплаты отдельным категориям граждан (на </w:t>
      </w:r>
      <w:r w:rsidRPr="00072CFF">
        <w:rPr>
          <w:sz w:val="24"/>
          <w:szCs w:val="24"/>
        </w:rPr>
        <w:t>питание обучающихся в общеобразовательных учреждениях, расходы на зубопротезирование, расходы по обеспечению бесплатного проезда детям из многодетных семей, выплата пенсий муниципальным служащим)</w:t>
      </w:r>
      <w:r w:rsidRPr="00072CFF">
        <w:rPr>
          <w:bCs/>
          <w:sz w:val="24"/>
          <w:szCs w:val="24"/>
        </w:rPr>
        <w:t>; 30043,5 тыс. руб. составили расходы по содержанию МУ «Комплексный ЦСОН»; 19498 тыс. руб. израсходовано на поддержку малообеспеченных семей с детьми, многодетных семей, на денежные выплаты и пособия детям-сиротам и детям, оставшимся без попечения родителей; 11257,7 тыс. руб. из ОБ на осуществление переданных отдельных государственных полномочий в сфере социальной защиты населения (содержание КСЗН).</w:t>
      </w:r>
      <w:r w:rsidRPr="00072CFF">
        <w:rPr>
          <w:sz w:val="24"/>
          <w:szCs w:val="24"/>
        </w:rPr>
        <w:t xml:space="preserve"> </w:t>
      </w:r>
    </w:p>
    <w:p w:rsidR="00F37A8D" w:rsidRPr="00072CFF" w:rsidRDefault="00F37A8D" w:rsidP="00F37A8D">
      <w:pPr>
        <w:ind w:firstLine="709"/>
        <w:jc w:val="both"/>
        <w:rPr>
          <w:bCs/>
          <w:sz w:val="24"/>
          <w:szCs w:val="24"/>
        </w:rPr>
      </w:pPr>
      <w:r w:rsidRPr="00072CFF">
        <w:rPr>
          <w:bCs/>
          <w:sz w:val="24"/>
          <w:szCs w:val="24"/>
        </w:rPr>
        <w:t>В рамках муниципальной программы «Развитие физической культуры и спорта в муниципальном образовании Приозерский муниципальный район Ленинградской области» в отчетном периоде объем израсходованных средств всего составил 33208,2 тыс. руб. – это содержание МУ "ФОК "Юность" (5703 тыс. руб.) и МБУ «Центр физической культуры, спорта и молодежной политики»  (6145 тыс. руб.); расходы на организацию и проведение соревнований (16 мероприятий с охватом 101 чел.) в рамках 13-ой районной спартакиады; проведение районных соревнований по отдельным видам спорта (22 мероприятия с охватом 8140 чел.), участие в областных соревнованиях (15 мероприятий с участием 353 чел.); 12773,2 тыс. руб. выделено в отчетном периоде на объект «Строительство ФОК г. Приозерск ул. Ленина, 22».</w:t>
      </w:r>
    </w:p>
    <w:p w:rsidR="00F37A8D" w:rsidRPr="00072CFF" w:rsidRDefault="00F37A8D" w:rsidP="00F37A8D">
      <w:pPr>
        <w:ind w:firstLine="709"/>
        <w:jc w:val="both"/>
        <w:rPr>
          <w:bCs/>
          <w:sz w:val="24"/>
          <w:szCs w:val="24"/>
        </w:rPr>
      </w:pPr>
      <w:r w:rsidRPr="00072CFF">
        <w:rPr>
          <w:bCs/>
          <w:sz w:val="24"/>
          <w:szCs w:val="24"/>
        </w:rPr>
        <w:t xml:space="preserve">В соответствии с муниципальной программой «Молодежь Приозерского района» в </w:t>
      </w:r>
      <w:r w:rsidRPr="00072CFF">
        <w:rPr>
          <w:bCs/>
          <w:sz w:val="24"/>
          <w:szCs w:val="24"/>
          <w:lang w:val="en-US"/>
        </w:rPr>
        <w:t>I</w:t>
      </w:r>
      <w:r w:rsidRPr="00072CFF">
        <w:rPr>
          <w:bCs/>
          <w:sz w:val="24"/>
          <w:szCs w:val="24"/>
        </w:rPr>
        <w:t xml:space="preserve"> полугодии т. г. проведено 27 районных мероприятий для детей и молодежи с участием 7595 </w:t>
      </w:r>
      <w:r w:rsidRPr="00072CFF">
        <w:rPr>
          <w:bCs/>
          <w:sz w:val="24"/>
          <w:szCs w:val="24"/>
        </w:rPr>
        <w:lastRenderedPageBreak/>
        <w:t xml:space="preserve">чел., 91 чел. участвовало в 7-и областных мероприятиях. Выделены средства на поддержку деятельности молодежных общественных организаций, объединений, инициатив и развитию добровольческого движения; на реализацию комплекса мер по сохранению исторической памяти и по профилактике правонарушений и рискованного поведения в молодежной среде. Объем израсходованных средств всего составил 1074 тыс. руб., в т. ч. из средств областного бюджета 105,4 тыс. руб. </w:t>
      </w:r>
    </w:p>
    <w:p w:rsidR="00F37A8D" w:rsidRPr="00072CFF" w:rsidRDefault="00F37A8D" w:rsidP="00F37A8D">
      <w:pPr>
        <w:ind w:firstLine="709"/>
        <w:jc w:val="both"/>
        <w:rPr>
          <w:bCs/>
          <w:sz w:val="24"/>
          <w:szCs w:val="24"/>
        </w:rPr>
      </w:pPr>
      <w:r w:rsidRPr="00072CFF">
        <w:rPr>
          <w:bCs/>
          <w:sz w:val="24"/>
          <w:szCs w:val="24"/>
        </w:rPr>
        <w:t xml:space="preserve">В рамках муниципальной программы «Развитие культуры в муниципальном образовании Приозерский муниципальный район Ленинградской области» 38424,7 тыс. руб. направлено на содержание учреждений культурно-досуговой сферы: МБУК «Приозерский районный киноконцертный зал», МКУК «Приозерская межпоселенческая районная библиотека», МКОУ ДОД в сфере культуры (ДШИ, ДХШ), МКУ «Централизованная бухгалтерия учреждений культуры»; на </w:t>
      </w:r>
      <w:r w:rsidRPr="00072CFF">
        <w:rPr>
          <w:sz w:val="24"/>
          <w:szCs w:val="24"/>
        </w:rPr>
        <w:t>организацию и проведение мероприятий в сфере культуры (3634,7 тыс. руб.)</w:t>
      </w:r>
      <w:r w:rsidRPr="00072CFF">
        <w:rPr>
          <w:bCs/>
          <w:sz w:val="24"/>
          <w:szCs w:val="24"/>
        </w:rPr>
        <w:t>. Инвестиционные вложения на строительство ДК п. Громово в отчетном периоде составили 981,1 тыс. руб. Кроме того, 4185,2 тыс. руб. было направлено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и обеспечение доплат основному персоналу муниципальных учреждений культуры. Всего расходы в рамках данной программы составили 47225,7 тыс. руб.</w:t>
      </w:r>
    </w:p>
    <w:p w:rsidR="00F37A8D" w:rsidRPr="00072CFF" w:rsidRDefault="00F37A8D" w:rsidP="00F37A8D">
      <w:pPr>
        <w:widowControl w:val="0"/>
        <w:tabs>
          <w:tab w:val="left" w:pos="0"/>
        </w:tabs>
        <w:ind w:firstLine="709"/>
        <w:jc w:val="both"/>
        <w:rPr>
          <w:bCs/>
          <w:sz w:val="24"/>
          <w:szCs w:val="24"/>
        </w:rPr>
      </w:pPr>
      <w:r w:rsidRPr="00072CFF">
        <w:rPr>
          <w:bCs/>
          <w:sz w:val="24"/>
          <w:szCs w:val="24"/>
        </w:rPr>
        <w:t>Объем бюджетных ассигнований, запланированный на отчетный год в рамках муниципальной программы «Обеспечение жильем граждан на территории муниципального образования Приозерский муниципальный район Ленинградской области», составил 11991,9 тыс. рублей. За январь-июнь 2018 года расходы по данной программе составили 6322,9 тыс. руб. (ОБ) в рамках реализации мероприятий подпрограммы «Обеспечение жилыми помещениями специализированного жилого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на приобретение 4 квартир общей площадью 144,2 м2.</w:t>
      </w:r>
    </w:p>
    <w:p w:rsidR="00F37A8D" w:rsidRPr="00072CFF" w:rsidRDefault="00F37A8D" w:rsidP="00F37A8D">
      <w:pPr>
        <w:ind w:firstLine="709"/>
        <w:jc w:val="both"/>
        <w:rPr>
          <w:sz w:val="24"/>
          <w:szCs w:val="24"/>
        </w:rPr>
      </w:pPr>
      <w:r w:rsidRPr="00072CFF">
        <w:rPr>
          <w:sz w:val="24"/>
          <w:szCs w:val="24"/>
        </w:rPr>
        <w:t xml:space="preserve">На реализацию муниципальной программы </w:t>
      </w:r>
      <w:r w:rsidRPr="00072CFF">
        <w:rPr>
          <w:bCs/>
          <w:sz w:val="24"/>
          <w:szCs w:val="24"/>
        </w:rPr>
        <w:t>«Совершенствование и развитие автомобильных дорог общего пользования местного значения МО Приозерский муниципальный район Ленинградской области»</w:t>
      </w:r>
      <w:r w:rsidRPr="00072CFF">
        <w:rPr>
          <w:rFonts w:eastAsia="Calibri"/>
          <w:sz w:val="24"/>
          <w:szCs w:val="24"/>
        </w:rPr>
        <w:t xml:space="preserve"> </w:t>
      </w:r>
      <w:r w:rsidRPr="00072CFF">
        <w:rPr>
          <w:sz w:val="24"/>
          <w:szCs w:val="24"/>
        </w:rPr>
        <w:t xml:space="preserve">в бюджете на 2018 год предусмотрены ассигнования в сумме </w:t>
      </w:r>
      <w:r w:rsidRPr="00072CFF">
        <w:rPr>
          <w:bCs/>
          <w:sz w:val="24"/>
          <w:szCs w:val="24"/>
        </w:rPr>
        <w:t>4815,1</w:t>
      </w:r>
      <w:r w:rsidRPr="00072CFF">
        <w:rPr>
          <w:b/>
          <w:bCs/>
          <w:sz w:val="24"/>
          <w:szCs w:val="24"/>
        </w:rPr>
        <w:t xml:space="preserve"> </w:t>
      </w:r>
      <w:r w:rsidRPr="00072CFF">
        <w:rPr>
          <w:sz w:val="24"/>
          <w:szCs w:val="24"/>
        </w:rPr>
        <w:t>тыс. руб. Средства запланированы на строительство и реконструкцию автомобильных дорог (48,1 тыс. руб.), софинансирование бюджетам поселений работ по капитальному ремонту автомобильных дорог общего пользования местного значения, дворовых территорий многоквартирных домов и проездов к ним в поселениях (4724,5 тыс. руб., в. т. 1520,9 тыс. руб. - ОБ); на мероприятия, направленные на повышение безопасности дорожного движения (42,5 тыс. руб.). Расходы по данной программе в отчетном периоде составили 2 тыс. руб.</w:t>
      </w:r>
    </w:p>
    <w:p w:rsidR="00F37A8D" w:rsidRPr="00072CFF" w:rsidRDefault="00F37A8D" w:rsidP="00F37A8D">
      <w:pPr>
        <w:ind w:firstLine="709"/>
        <w:jc w:val="both"/>
        <w:rPr>
          <w:sz w:val="24"/>
          <w:szCs w:val="24"/>
        </w:rPr>
      </w:pPr>
      <w:r w:rsidRPr="00072CFF">
        <w:rPr>
          <w:sz w:val="24"/>
          <w:szCs w:val="24"/>
        </w:rPr>
        <w:t>На реализацию муниципальной программы «Безопасность муниципального образования Приозерский муниципальный район Ленинградской области»</w:t>
      </w:r>
      <w:r w:rsidRPr="00072CFF">
        <w:rPr>
          <w:b/>
          <w:sz w:val="24"/>
          <w:szCs w:val="24"/>
        </w:rPr>
        <w:t xml:space="preserve"> </w:t>
      </w:r>
      <w:r w:rsidRPr="00072CFF">
        <w:rPr>
          <w:sz w:val="24"/>
          <w:szCs w:val="24"/>
        </w:rPr>
        <w:t>в бюджете на 2018 год запланированы расходы в объеме 700 тыс. руб. За январь-июнь 2018 года расходы по т</w:t>
      </w:r>
      <w:r w:rsidRPr="00072CFF">
        <w:rPr>
          <w:sz w:val="22"/>
          <w:szCs w:val="22"/>
          <w:lang w:eastAsia="en-US"/>
        </w:rPr>
        <w:t xml:space="preserve">ехническому обслуживанию и сопровождению АПК «Безопасный город» </w:t>
      </w:r>
      <w:r w:rsidRPr="00072CFF">
        <w:rPr>
          <w:sz w:val="24"/>
          <w:szCs w:val="24"/>
        </w:rPr>
        <w:t>составили 118,8 тыс. руб.</w:t>
      </w:r>
    </w:p>
    <w:p w:rsidR="00F37A8D" w:rsidRPr="00072CFF" w:rsidRDefault="00F37A8D" w:rsidP="00F37A8D">
      <w:pPr>
        <w:widowControl w:val="0"/>
        <w:ind w:firstLine="709"/>
        <w:jc w:val="both"/>
        <w:rPr>
          <w:bCs/>
          <w:sz w:val="24"/>
          <w:szCs w:val="24"/>
        </w:rPr>
      </w:pPr>
      <w:r w:rsidRPr="00072CFF">
        <w:rPr>
          <w:bCs/>
          <w:sz w:val="24"/>
          <w:szCs w:val="24"/>
        </w:rPr>
        <w:t xml:space="preserve">На мероприятия муниципальной программы </w:t>
      </w:r>
      <w:r w:rsidRPr="00072CFF">
        <w:rPr>
          <w:bCs/>
          <w:iCs/>
          <w:sz w:val="24"/>
          <w:szCs w:val="24"/>
        </w:rPr>
        <w:t>«Развитие агропромышленного комплекса муниципального образования Приозерский муниципальный район Ленинградской области»</w:t>
      </w:r>
      <w:r w:rsidRPr="00072CFF">
        <w:rPr>
          <w:bCs/>
          <w:sz w:val="24"/>
          <w:szCs w:val="24"/>
        </w:rPr>
        <w:t xml:space="preserve"> в бюджете на 2018 год всего предусмотрено 13550 тыс. руб., в том числе на </w:t>
      </w:r>
      <w:r w:rsidRPr="00072CFF">
        <w:rPr>
          <w:sz w:val="24"/>
          <w:szCs w:val="24"/>
        </w:rPr>
        <w:t xml:space="preserve">развитие мелиорации сельскохозяйственных земель и прочие мероприятия в области сельского хозяйства (10300 тыс. руб.); </w:t>
      </w:r>
      <w:r w:rsidRPr="00072CFF">
        <w:rPr>
          <w:bCs/>
          <w:sz w:val="24"/>
          <w:szCs w:val="24"/>
        </w:rPr>
        <w:t>на осуществление госполномочий по поддержке сельскохозяйственного произво</w:t>
      </w:r>
      <w:bookmarkStart w:id="0" w:name="_GoBack"/>
      <w:bookmarkEnd w:id="0"/>
      <w:r w:rsidRPr="00072CFF">
        <w:rPr>
          <w:bCs/>
          <w:sz w:val="24"/>
          <w:szCs w:val="24"/>
        </w:rPr>
        <w:t>дства (3250 тыс. руб.</w:t>
      </w:r>
      <w:r w:rsidRPr="00072CFF">
        <w:rPr>
          <w:sz w:val="24"/>
          <w:szCs w:val="24"/>
        </w:rPr>
        <w:t xml:space="preserve"> – ОБ). </w:t>
      </w:r>
      <w:r w:rsidRPr="00072CFF">
        <w:rPr>
          <w:bCs/>
          <w:sz w:val="24"/>
          <w:szCs w:val="24"/>
        </w:rPr>
        <w:t>За отчетный период расходы по программе составили 10496,3 тыс. руб., в том числе на субсидирование содержания племенного поголовья КРС (7999,3 тыс. руб.; 12252 гол.); на возмещение части затрат по приобретению комбикорма на содержание сельскохозяйственных животных и птицы К(Ф)Х и ЛПХ произведено 104 выплаты 60 получателям (ОБ – 1710,1тыс. руб., МБ – 606,9 тыс. руб.), а также на проведение с/х ярмарки, конкурсов механизаторов-пахарей и мастеров машинного доения ( 180 тыс. руб.).</w:t>
      </w:r>
    </w:p>
    <w:p w:rsidR="00F37A8D" w:rsidRPr="00072CFF" w:rsidRDefault="00F37A8D" w:rsidP="00F37A8D">
      <w:pPr>
        <w:widowControl w:val="0"/>
        <w:tabs>
          <w:tab w:val="left" w:pos="0"/>
        </w:tabs>
        <w:ind w:firstLine="709"/>
        <w:jc w:val="both"/>
        <w:rPr>
          <w:sz w:val="24"/>
          <w:szCs w:val="24"/>
        </w:rPr>
      </w:pPr>
      <w:r w:rsidRPr="00072CFF">
        <w:rPr>
          <w:bCs/>
          <w:sz w:val="24"/>
          <w:szCs w:val="24"/>
        </w:rPr>
        <w:t xml:space="preserve">По программе «Устойчивое развитие сельских территорий Приозерского района» на текущий год </w:t>
      </w:r>
      <w:r w:rsidRPr="00072CFF">
        <w:rPr>
          <w:sz w:val="24"/>
          <w:szCs w:val="24"/>
        </w:rPr>
        <w:t xml:space="preserve">предусмотрены ассигнования в сумме 4737,9 тыс. руб., из них 326 тыс. руб. - на дорожные фонды из районного бюджета и 4411,9 тыс. руб. - из областного бюджета на проектирование и строительство дороги дер. Силино. Расходы за </w:t>
      </w:r>
      <w:r w:rsidRPr="00072CFF">
        <w:rPr>
          <w:sz w:val="24"/>
          <w:szCs w:val="24"/>
          <w:lang w:val="en-US"/>
        </w:rPr>
        <w:t>I </w:t>
      </w:r>
      <w:r w:rsidRPr="00072CFF">
        <w:rPr>
          <w:sz w:val="24"/>
          <w:szCs w:val="24"/>
        </w:rPr>
        <w:t>полугодие 2018 года не производились.</w:t>
      </w:r>
    </w:p>
    <w:p w:rsidR="00F37A8D" w:rsidRPr="00072CFF" w:rsidRDefault="00F37A8D" w:rsidP="00F37A8D">
      <w:pPr>
        <w:ind w:firstLine="709"/>
        <w:jc w:val="both"/>
        <w:rPr>
          <w:bCs/>
          <w:sz w:val="24"/>
        </w:rPr>
      </w:pPr>
      <w:r w:rsidRPr="00072CFF">
        <w:rPr>
          <w:sz w:val="24"/>
          <w:szCs w:val="24"/>
        </w:rPr>
        <w:t xml:space="preserve"> По программе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запланировано на отчетный год 170 тыс. руб. В отчетном периоде расходы не производились.</w:t>
      </w:r>
    </w:p>
    <w:p w:rsidR="00F37A8D" w:rsidRPr="00072CFF" w:rsidRDefault="00F37A8D" w:rsidP="00F37A8D">
      <w:pPr>
        <w:widowControl w:val="0"/>
        <w:tabs>
          <w:tab w:val="left" w:pos="0"/>
        </w:tabs>
        <w:ind w:firstLine="709"/>
        <w:jc w:val="both"/>
        <w:rPr>
          <w:sz w:val="24"/>
          <w:szCs w:val="24"/>
        </w:rPr>
      </w:pPr>
      <w:r w:rsidRPr="00072CFF">
        <w:rPr>
          <w:sz w:val="24"/>
          <w:szCs w:val="24"/>
        </w:rPr>
        <w:t>В рамках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запланированы расходы по трем направлениям. Это субсидии на поддержку малого и среднего предпринимательства, включая К(Ф)Х, в сумме 1205,9 тыс. руб., из них средства областного бюджета составят 917 тыс. руб.; субсидии на мониторинг деятельности субъектов малого и среднего предпринимательства в сумме 273,6 тыс. руб., в том числе из областного бюджета 191,5 тыс. руб.; расходы на разработку документов стратегического планирования в объеме 1245 тыс. руб., в т. ч. ОБ - 845 тыс. руб. За январь-июнь 2018 года было израсходовано 136,7 тыс. руб. на проведение мониторинга деятельности субъектов малого и среднего предпринимательства.</w:t>
      </w:r>
    </w:p>
    <w:p w:rsidR="00F37A8D" w:rsidRPr="00072CFF" w:rsidRDefault="00F37A8D" w:rsidP="00F37A8D">
      <w:pPr>
        <w:pStyle w:val="a3"/>
        <w:ind w:firstLine="709"/>
        <w:rPr>
          <w:b w:val="0"/>
          <w:szCs w:val="24"/>
        </w:rPr>
      </w:pPr>
      <w:r w:rsidRPr="00072CFF">
        <w:rPr>
          <w:b w:val="0"/>
          <w:szCs w:val="24"/>
        </w:rPr>
        <w:t>В рамках муниципальной программы «Развитие системы защиты прав потребителей в муниципальном образовании Приозерский муниципальный район Ленинградской области» на обеспечение качественной деятельности информационно-консультационного центра для информирования и консультирования потребителей на текущий год запланированы средства в объеме 82,4 тыс. руб., расходы за январь-июнь 2018 года составили 32,2 тыс. руб. из областного бюджета.</w:t>
      </w:r>
    </w:p>
    <w:p w:rsidR="00F37A8D" w:rsidRPr="00072CFF" w:rsidRDefault="00F37A8D" w:rsidP="00F37A8D">
      <w:pPr>
        <w:widowControl w:val="0"/>
        <w:ind w:firstLine="709"/>
        <w:jc w:val="both"/>
        <w:rPr>
          <w:sz w:val="24"/>
          <w:szCs w:val="24"/>
        </w:rPr>
      </w:pPr>
      <w:r w:rsidRPr="00072CFF">
        <w:rPr>
          <w:sz w:val="24"/>
          <w:szCs w:val="24"/>
        </w:rPr>
        <w:t xml:space="preserve">На реализацию муниципальной программы «Управление муниципальными финансами и муниципальным долгом муниципального образования Приозерский МР» в бюджете на 2018 год предусмотрены ассигнования в сумме 68937,5 тыс. руб. Средства предусмотрены на выплату дотаций на выравнивание бюджетной обеспеченности поселений и на процентные платежи по муниципальному долгу. За </w:t>
      </w:r>
      <w:r w:rsidRPr="00072CFF">
        <w:rPr>
          <w:sz w:val="24"/>
          <w:szCs w:val="24"/>
          <w:lang w:val="en-US"/>
        </w:rPr>
        <w:t>I</w:t>
      </w:r>
      <w:r w:rsidRPr="00072CFF">
        <w:rPr>
          <w:sz w:val="24"/>
          <w:szCs w:val="24"/>
        </w:rPr>
        <w:t xml:space="preserve"> полугодие т. г. расходы в рамках программы составили 41109,9 тыс. руб., вт. ч. 26022,8тыс. руб. – из областного бюджета.</w:t>
      </w:r>
    </w:p>
    <w:p w:rsidR="00F37A8D" w:rsidRPr="00072CFF" w:rsidRDefault="00F37A8D" w:rsidP="00F37A8D">
      <w:pPr>
        <w:widowControl w:val="0"/>
        <w:ind w:firstLine="709"/>
        <w:jc w:val="both"/>
        <w:rPr>
          <w:sz w:val="24"/>
          <w:szCs w:val="24"/>
        </w:rPr>
      </w:pPr>
      <w:r w:rsidRPr="00072CFF">
        <w:rPr>
          <w:sz w:val="24"/>
          <w:szCs w:val="24"/>
        </w:rPr>
        <w:t>С 2018 года по муниципальной программе «Внесение в единый государственный реестр недвижимости сведений о границах населенных пунктов Приозерского муниципального района Ленинградской области на 2018-2020 годы» предусмотрены расходы на мероприятия по подготовке землеустроительной документации, содержащей необходимые сведения для внесения в Единый государственный реестр  и запланированы данные работы по 25 населенным пункта на общую сумму 500 тыс. руб. (МБ). За январь-июнь 2018 года расходы не производились.</w:t>
      </w:r>
    </w:p>
    <w:p w:rsidR="003641BB" w:rsidRPr="00072CFF" w:rsidRDefault="003641BB" w:rsidP="00F37A8D">
      <w:pPr>
        <w:ind w:firstLine="709"/>
        <w:jc w:val="both"/>
        <w:rPr>
          <w:b/>
          <w:bCs/>
          <w:szCs w:val="24"/>
        </w:rPr>
      </w:pPr>
    </w:p>
    <w:sectPr w:rsidR="003641BB" w:rsidRPr="00072CFF" w:rsidSect="00DB03E9">
      <w:headerReference w:type="even" r:id="rId7"/>
      <w:footerReference w:type="even" r:id="rId8"/>
      <w:footerReference w:type="default" r:id="rId9"/>
      <w:pgSz w:w="11907" w:h="16840" w:code="9"/>
      <w:pgMar w:top="993" w:right="850" w:bottom="1021" w:left="1276" w:header="426" w:footer="30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FC" w:rsidRDefault="001834FC">
      <w:r>
        <w:separator/>
      </w:r>
    </w:p>
  </w:endnote>
  <w:endnote w:type="continuationSeparator" w:id="0">
    <w:p w:rsidR="001834FC" w:rsidRDefault="0018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9F5CE6" w:rsidRDefault="00072CF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right" w:y="1"/>
      <w:rPr>
        <w:rStyle w:val="a9"/>
        <w:sz w:val="18"/>
      </w:rPr>
    </w:pPr>
    <w:r>
      <w:rPr>
        <w:rStyle w:val="a9"/>
        <w:sz w:val="18"/>
      </w:rPr>
      <w:fldChar w:fldCharType="begin"/>
    </w:r>
    <w:r>
      <w:rPr>
        <w:rStyle w:val="a9"/>
        <w:sz w:val="18"/>
      </w:rPr>
      <w:instrText xml:space="preserve">PAGE  </w:instrText>
    </w:r>
    <w:r>
      <w:rPr>
        <w:rStyle w:val="a9"/>
        <w:sz w:val="18"/>
      </w:rPr>
      <w:fldChar w:fldCharType="separate"/>
    </w:r>
    <w:r w:rsidR="00072CFF">
      <w:rPr>
        <w:rStyle w:val="a9"/>
        <w:noProof/>
        <w:sz w:val="18"/>
      </w:rPr>
      <w:t>1</w:t>
    </w:r>
    <w:r>
      <w:rPr>
        <w:rStyle w:val="a9"/>
        <w:sz w:val="18"/>
      </w:rPr>
      <w:fldChar w:fldCharType="end"/>
    </w:r>
  </w:p>
  <w:p w:rsidR="009F5CE6" w:rsidRDefault="00072CFF">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FC" w:rsidRDefault="001834FC">
      <w:r>
        <w:separator/>
      </w:r>
    </w:p>
  </w:footnote>
  <w:footnote w:type="continuationSeparator" w:id="0">
    <w:p w:rsidR="001834FC" w:rsidRDefault="00183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rsidR="009F5CE6" w:rsidRDefault="00072CFF">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4F"/>
    <w:rsid w:val="00001CDF"/>
    <w:rsid w:val="000166DD"/>
    <w:rsid w:val="00040B3B"/>
    <w:rsid w:val="00041C85"/>
    <w:rsid w:val="000511F0"/>
    <w:rsid w:val="0006265A"/>
    <w:rsid w:val="00072CFF"/>
    <w:rsid w:val="000731AF"/>
    <w:rsid w:val="0007704A"/>
    <w:rsid w:val="00077673"/>
    <w:rsid w:val="00077BA6"/>
    <w:rsid w:val="000902DD"/>
    <w:rsid w:val="000B5E67"/>
    <w:rsid w:val="000C65CA"/>
    <w:rsid w:val="000E4093"/>
    <w:rsid w:val="000F08B6"/>
    <w:rsid w:val="000F466A"/>
    <w:rsid w:val="000F74AD"/>
    <w:rsid w:val="000F7722"/>
    <w:rsid w:val="00104849"/>
    <w:rsid w:val="0010578C"/>
    <w:rsid w:val="00116566"/>
    <w:rsid w:val="00116A8A"/>
    <w:rsid w:val="00136D3E"/>
    <w:rsid w:val="00173995"/>
    <w:rsid w:val="001834FC"/>
    <w:rsid w:val="00185280"/>
    <w:rsid w:val="001A526C"/>
    <w:rsid w:val="001B5EFF"/>
    <w:rsid w:val="001D5C3A"/>
    <w:rsid w:val="001E6367"/>
    <w:rsid w:val="001F2014"/>
    <w:rsid w:val="00201385"/>
    <w:rsid w:val="00212E72"/>
    <w:rsid w:val="00213AB9"/>
    <w:rsid w:val="0021711B"/>
    <w:rsid w:val="002219E8"/>
    <w:rsid w:val="0022650B"/>
    <w:rsid w:val="00292DA3"/>
    <w:rsid w:val="002A028B"/>
    <w:rsid w:val="002A4D95"/>
    <w:rsid w:val="002C50F0"/>
    <w:rsid w:val="002C6D1B"/>
    <w:rsid w:val="002D0295"/>
    <w:rsid w:val="002D1281"/>
    <w:rsid w:val="002D38F2"/>
    <w:rsid w:val="002E1615"/>
    <w:rsid w:val="002E7CDD"/>
    <w:rsid w:val="002F42F9"/>
    <w:rsid w:val="00315EAD"/>
    <w:rsid w:val="00320638"/>
    <w:rsid w:val="003305BA"/>
    <w:rsid w:val="00340B58"/>
    <w:rsid w:val="00353805"/>
    <w:rsid w:val="003641BB"/>
    <w:rsid w:val="00366DED"/>
    <w:rsid w:val="00371483"/>
    <w:rsid w:val="003819FB"/>
    <w:rsid w:val="00383972"/>
    <w:rsid w:val="003915A5"/>
    <w:rsid w:val="00391CF9"/>
    <w:rsid w:val="003943E9"/>
    <w:rsid w:val="00397F7D"/>
    <w:rsid w:val="003A726B"/>
    <w:rsid w:val="003B15EE"/>
    <w:rsid w:val="003C309A"/>
    <w:rsid w:val="003D56F3"/>
    <w:rsid w:val="003D5A77"/>
    <w:rsid w:val="00402AFB"/>
    <w:rsid w:val="00402DD0"/>
    <w:rsid w:val="004118FF"/>
    <w:rsid w:val="0042297B"/>
    <w:rsid w:val="00422B65"/>
    <w:rsid w:val="00426079"/>
    <w:rsid w:val="00441430"/>
    <w:rsid w:val="00443C52"/>
    <w:rsid w:val="00447C98"/>
    <w:rsid w:val="00451054"/>
    <w:rsid w:val="0045679E"/>
    <w:rsid w:val="00470827"/>
    <w:rsid w:val="00481F11"/>
    <w:rsid w:val="00493DF0"/>
    <w:rsid w:val="004A33D8"/>
    <w:rsid w:val="004C17AE"/>
    <w:rsid w:val="004E2C87"/>
    <w:rsid w:val="00500809"/>
    <w:rsid w:val="005203E3"/>
    <w:rsid w:val="00535982"/>
    <w:rsid w:val="00536EC0"/>
    <w:rsid w:val="00541ECA"/>
    <w:rsid w:val="00542957"/>
    <w:rsid w:val="005432DB"/>
    <w:rsid w:val="00545E35"/>
    <w:rsid w:val="00547547"/>
    <w:rsid w:val="0056200E"/>
    <w:rsid w:val="0056621F"/>
    <w:rsid w:val="00583FAE"/>
    <w:rsid w:val="00590340"/>
    <w:rsid w:val="00591985"/>
    <w:rsid w:val="005A2823"/>
    <w:rsid w:val="005A4395"/>
    <w:rsid w:val="005B0235"/>
    <w:rsid w:val="005B739B"/>
    <w:rsid w:val="005C41BF"/>
    <w:rsid w:val="005C7216"/>
    <w:rsid w:val="005D5C99"/>
    <w:rsid w:val="005F0EBD"/>
    <w:rsid w:val="005F4714"/>
    <w:rsid w:val="005F5957"/>
    <w:rsid w:val="00602F3D"/>
    <w:rsid w:val="00656DC7"/>
    <w:rsid w:val="00664F7F"/>
    <w:rsid w:val="0066717A"/>
    <w:rsid w:val="0067242B"/>
    <w:rsid w:val="00675890"/>
    <w:rsid w:val="00681197"/>
    <w:rsid w:val="00685144"/>
    <w:rsid w:val="00692C7E"/>
    <w:rsid w:val="006A5D24"/>
    <w:rsid w:val="006C2532"/>
    <w:rsid w:val="006C6172"/>
    <w:rsid w:val="006D7EAB"/>
    <w:rsid w:val="006F03D0"/>
    <w:rsid w:val="00725EA4"/>
    <w:rsid w:val="00726C9F"/>
    <w:rsid w:val="0074411F"/>
    <w:rsid w:val="00755001"/>
    <w:rsid w:val="007618CB"/>
    <w:rsid w:val="007740AF"/>
    <w:rsid w:val="00775D24"/>
    <w:rsid w:val="007A7B96"/>
    <w:rsid w:val="007B6F0D"/>
    <w:rsid w:val="007C51CB"/>
    <w:rsid w:val="007D72C9"/>
    <w:rsid w:val="007E7525"/>
    <w:rsid w:val="007F0394"/>
    <w:rsid w:val="007F2047"/>
    <w:rsid w:val="007F6D8C"/>
    <w:rsid w:val="00801B46"/>
    <w:rsid w:val="0080705B"/>
    <w:rsid w:val="00812E6F"/>
    <w:rsid w:val="00813A20"/>
    <w:rsid w:val="0084153A"/>
    <w:rsid w:val="0084406C"/>
    <w:rsid w:val="008503BB"/>
    <w:rsid w:val="008506F3"/>
    <w:rsid w:val="00864EF4"/>
    <w:rsid w:val="00866153"/>
    <w:rsid w:val="00872185"/>
    <w:rsid w:val="008758F6"/>
    <w:rsid w:val="00882DCD"/>
    <w:rsid w:val="0089157F"/>
    <w:rsid w:val="008A1640"/>
    <w:rsid w:val="008A2039"/>
    <w:rsid w:val="008A5E83"/>
    <w:rsid w:val="008B4408"/>
    <w:rsid w:val="008F2F7A"/>
    <w:rsid w:val="008F3A7D"/>
    <w:rsid w:val="00902A43"/>
    <w:rsid w:val="00931AC4"/>
    <w:rsid w:val="00941102"/>
    <w:rsid w:val="009424FA"/>
    <w:rsid w:val="00944032"/>
    <w:rsid w:val="0094516C"/>
    <w:rsid w:val="00956D42"/>
    <w:rsid w:val="00964067"/>
    <w:rsid w:val="00966C14"/>
    <w:rsid w:val="00967B9D"/>
    <w:rsid w:val="00970840"/>
    <w:rsid w:val="00975B2B"/>
    <w:rsid w:val="009807C2"/>
    <w:rsid w:val="009846B6"/>
    <w:rsid w:val="009870B6"/>
    <w:rsid w:val="00996DFD"/>
    <w:rsid w:val="009A69A1"/>
    <w:rsid w:val="009A7F88"/>
    <w:rsid w:val="009B2ADF"/>
    <w:rsid w:val="009C2799"/>
    <w:rsid w:val="009E43D9"/>
    <w:rsid w:val="009E6BCF"/>
    <w:rsid w:val="009F0A38"/>
    <w:rsid w:val="009F6376"/>
    <w:rsid w:val="00A0404F"/>
    <w:rsid w:val="00A138A4"/>
    <w:rsid w:val="00A16722"/>
    <w:rsid w:val="00A35C28"/>
    <w:rsid w:val="00A37AEF"/>
    <w:rsid w:val="00A40499"/>
    <w:rsid w:val="00A44C9B"/>
    <w:rsid w:val="00A51A7E"/>
    <w:rsid w:val="00A5204F"/>
    <w:rsid w:val="00A5732E"/>
    <w:rsid w:val="00A6660F"/>
    <w:rsid w:val="00A72246"/>
    <w:rsid w:val="00A74E3B"/>
    <w:rsid w:val="00A76919"/>
    <w:rsid w:val="00A80A40"/>
    <w:rsid w:val="00A9186D"/>
    <w:rsid w:val="00A93750"/>
    <w:rsid w:val="00AA6F6C"/>
    <w:rsid w:val="00AB48F3"/>
    <w:rsid w:val="00AB595E"/>
    <w:rsid w:val="00AB5BD6"/>
    <w:rsid w:val="00AC1809"/>
    <w:rsid w:val="00AC386D"/>
    <w:rsid w:val="00AD1041"/>
    <w:rsid w:val="00AE3F38"/>
    <w:rsid w:val="00AE5F1D"/>
    <w:rsid w:val="00B022A2"/>
    <w:rsid w:val="00B060E3"/>
    <w:rsid w:val="00B069B0"/>
    <w:rsid w:val="00B11B61"/>
    <w:rsid w:val="00B15FBA"/>
    <w:rsid w:val="00B2097C"/>
    <w:rsid w:val="00B35A2C"/>
    <w:rsid w:val="00B549CD"/>
    <w:rsid w:val="00B628B0"/>
    <w:rsid w:val="00B62DBB"/>
    <w:rsid w:val="00B641B4"/>
    <w:rsid w:val="00B669ED"/>
    <w:rsid w:val="00B67BD9"/>
    <w:rsid w:val="00B73191"/>
    <w:rsid w:val="00B9692E"/>
    <w:rsid w:val="00BB107A"/>
    <w:rsid w:val="00BB47D7"/>
    <w:rsid w:val="00BD18C4"/>
    <w:rsid w:val="00BD6395"/>
    <w:rsid w:val="00BE205C"/>
    <w:rsid w:val="00BE421B"/>
    <w:rsid w:val="00BE5590"/>
    <w:rsid w:val="00C06D04"/>
    <w:rsid w:val="00C10BC6"/>
    <w:rsid w:val="00C45602"/>
    <w:rsid w:val="00C5436B"/>
    <w:rsid w:val="00C54628"/>
    <w:rsid w:val="00C56C95"/>
    <w:rsid w:val="00C71118"/>
    <w:rsid w:val="00C8604E"/>
    <w:rsid w:val="00C86398"/>
    <w:rsid w:val="00C96351"/>
    <w:rsid w:val="00CB0CF8"/>
    <w:rsid w:val="00CD0C2F"/>
    <w:rsid w:val="00CE1AD6"/>
    <w:rsid w:val="00D12DC7"/>
    <w:rsid w:val="00D73519"/>
    <w:rsid w:val="00D75A5D"/>
    <w:rsid w:val="00D85D3E"/>
    <w:rsid w:val="00D87127"/>
    <w:rsid w:val="00D87605"/>
    <w:rsid w:val="00DA11FA"/>
    <w:rsid w:val="00DA3AD1"/>
    <w:rsid w:val="00DB03E9"/>
    <w:rsid w:val="00DC3C44"/>
    <w:rsid w:val="00DE2D6E"/>
    <w:rsid w:val="00DF78FE"/>
    <w:rsid w:val="00E02E5B"/>
    <w:rsid w:val="00E07981"/>
    <w:rsid w:val="00E1468E"/>
    <w:rsid w:val="00E17CC8"/>
    <w:rsid w:val="00E27299"/>
    <w:rsid w:val="00E35BD4"/>
    <w:rsid w:val="00E37AB3"/>
    <w:rsid w:val="00E40E89"/>
    <w:rsid w:val="00E429E6"/>
    <w:rsid w:val="00E64ECC"/>
    <w:rsid w:val="00E95408"/>
    <w:rsid w:val="00EA14E2"/>
    <w:rsid w:val="00EA7385"/>
    <w:rsid w:val="00EB461B"/>
    <w:rsid w:val="00EC7E4A"/>
    <w:rsid w:val="00ED1405"/>
    <w:rsid w:val="00EE1D94"/>
    <w:rsid w:val="00EE7CC0"/>
    <w:rsid w:val="00F11A44"/>
    <w:rsid w:val="00F131BB"/>
    <w:rsid w:val="00F24F2B"/>
    <w:rsid w:val="00F36364"/>
    <w:rsid w:val="00F37A8D"/>
    <w:rsid w:val="00F4171F"/>
    <w:rsid w:val="00F54F47"/>
    <w:rsid w:val="00F56F8A"/>
    <w:rsid w:val="00F61301"/>
    <w:rsid w:val="00F736DF"/>
    <w:rsid w:val="00F83D2C"/>
    <w:rsid w:val="00FA3CA8"/>
    <w:rsid w:val="00FA44A9"/>
    <w:rsid w:val="00FB136B"/>
    <w:rsid w:val="00FC549A"/>
    <w:rsid w:val="00FD512D"/>
    <w:rsid w:val="00FE5D9F"/>
    <w:rsid w:val="00FF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0404F"/>
    <w:pPr>
      <w:widowControl w:val="0"/>
      <w:jc w:val="both"/>
    </w:pPr>
    <w:rPr>
      <w:b/>
      <w:sz w:val="24"/>
    </w:rPr>
  </w:style>
  <w:style w:type="character" w:customStyle="1" w:styleId="a4">
    <w:name w:val="Основной текст Знак"/>
    <w:basedOn w:val="a0"/>
    <w:link w:val="a3"/>
    <w:semiHidden/>
    <w:rsid w:val="00A0404F"/>
    <w:rPr>
      <w:rFonts w:ascii="Times New Roman" w:eastAsia="Times New Roman" w:hAnsi="Times New Roman" w:cs="Times New Roman"/>
      <w:b/>
      <w:sz w:val="24"/>
      <w:szCs w:val="20"/>
      <w:lang w:eastAsia="ru-RU"/>
    </w:rPr>
  </w:style>
  <w:style w:type="paragraph" w:styleId="a5">
    <w:name w:val="header"/>
    <w:basedOn w:val="a"/>
    <w:link w:val="a6"/>
    <w:semiHidden/>
    <w:rsid w:val="00A0404F"/>
    <w:pPr>
      <w:tabs>
        <w:tab w:val="center" w:pos="4536"/>
        <w:tab w:val="right" w:pos="9072"/>
      </w:tabs>
    </w:pPr>
  </w:style>
  <w:style w:type="character" w:customStyle="1" w:styleId="a6">
    <w:name w:val="Верхний колонтитул Знак"/>
    <w:basedOn w:val="a0"/>
    <w:link w:val="a5"/>
    <w:semiHidden/>
    <w:rsid w:val="00A0404F"/>
    <w:rPr>
      <w:rFonts w:ascii="Times New Roman" w:eastAsia="Times New Roman" w:hAnsi="Times New Roman" w:cs="Times New Roman"/>
      <w:sz w:val="20"/>
      <w:szCs w:val="20"/>
      <w:lang w:eastAsia="ru-RU"/>
    </w:rPr>
  </w:style>
  <w:style w:type="character" w:styleId="a7">
    <w:name w:val="page number"/>
    <w:semiHidden/>
    <w:rsid w:val="00A0404F"/>
    <w:rPr>
      <w:sz w:val="20"/>
    </w:rPr>
  </w:style>
  <w:style w:type="paragraph" w:styleId="a8">
    <w:name w:val="footer"/>
    <w:basedOn w:val="a"/>
    <w:link w:val="a9"/>
    <w:semiHidden/>
    <w:rsid w:val="00A0404F"/>
    <w:pPr>
      <w:tabs>
        <w:tab w:val="center" w:pos="4153"/>
        <w:tab w:val="right" w:pos="8306"/>
      </w:tabs>
    </w:pPr>
  </w:style>
  <w:style w:type="character" w:customStyle="1" w:styleId="a9">
    <w:name w:val="Нижний колонтитул Знак"/>
    <w:basedOn w:val="a0"/>
    <w:link w:val="a8"/>
    <w:semiHidden/>
    <w:rsid w:val="00A0404F"/>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F42F9"/>
    <w:rPr>
      <w:rFonts w:ascii="Tahoma" w:hAnsi="Tahoma" w:cs="Tahoma"/>
      <w:sz w:val="16"/>
      <w:szCs w:val="16"/>
    </w:rPr>
  </w:style>
  <w:style w:type="character" w:customStyle="1" w:styleId="ab">
    <w:name w:val="Текст выноски Знак"/>
    <w:basedOn w:val="a0"/>
    <w:link w:val="aa"/>
    <w:uiPriority w:val="99"/>
    <w:semiHidden/>
    <w:rsid w:val="002F42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0404F"/>
    <w:pPr>
      <w:widowControl w:val="0"/>
      <w:jc w:val="both"/>
    </w:pPr>
    <w:rPr>
      <w:b/>
      <w:sz w:val="24"/>
    </w:rPr>
  </w:style>
  <w:style w:type="character" w:customStyle="1" w:styleId="a4">
    <w:name w:val="Основной текст Знак"/>
    <w:basedOn w:val="a0"/>
    <w:link w:val="a3"/>
    <w:semiHidden/>
    <w:rsid w:val="00A0404F"/>
    <w:rPr>
      <w:rFonts w:ascii="Times New Roman" w:eastAsia="Times New Roman" w:hAnsi="Times New Roman" w:cs="Times New Roman"/>
      <w:b/>
      <w:sz w:val="24"/>
      <w:szCs w:val="20"/>
      <w:lang w:eastAsia="ru-RU"/>
    </w:rPr>
  </w:style>
  <w:style w:type="paragraph" w:styleId="a5">
    <w:name w:val="header"/>
    <w:basedOn w:val="a"/>
    <w:link w:val="a6"/>
    <w:semiHidden/>
    <w:rsid w:val="00A0404F"/>
    <w:pPr>
      <w:tabs>
        <w:tab w:val="center" w:pos="4536"/>
        <w:tab w:val="right" w:pos="9072"/>
      </w:tabs>
    </w:pPr>
  </w:style>
  <w:style w:type="character" w:customStyle="1" w:styleId="a6">
    <w:name w:val="Верхний колонтитул Знак"/>
    <w:basedOn w:val="a0"/>
    <w:link w:val="a5"/>
    <w:semiHidden/>
    <w:rsid w:val="00A0404F"/>
    <w:rPr>
      <w:rFonts w:ascii="Times New Roman" w:eastAsia="Times New Roman" w:hAnsi="Times New Roman" w:cs="Times New Roman"/>
      <w:sz w:val="20"/>
      <w:szCs w:val="20"/>
      <w:lang w:eastAsia="ru-RU"/>
    </w:rPr>
  </w:style>
  <w:style w:type="character" w:styleId="a7">
    <w:name w:val="page number"/>
    <w:semiHidden/>
    <w:rsid w:val="00A0404F"/>
    <w:rPr>
      <w:sz w:val="20"/>
    </w:rPr>
  </w:style>
  <w:style w:type="paragraph" w:styleId="a8">
    <w:name w:val="footer"/>
    <w:basedOn w:val="a"/>
    <w:link w:val="a9"/>
    <w:semiHidden/>
    <w:rsid w:val="00A0404F"/>
    <w:pPr>
      <w:tabs>
        <w:tab w:val="center" w:pos="4153"/>
        <w:tab w:val="right" w:pos="8306"/>
      </w:tabs>
    </w:pPr>
  </w:style>
  <w:style w:type="character" w:customStyle="1" w:styleId="a9">
    <w:name w:val="Нижний колонтитул Знак"/>
    <w:basedOn w:val="a0"/>
    <w:link w:val="a8"/>
    <w:semiHidden/>
    <w:rsid w:val="00A0404F"/>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F42F9"/>
    <w:rPr>
      <w:rFonts w:ascii="Tahoma" w:hAnsi="Tahoma" w:cs="Tahoma"/>
      <w:sz w:val="16"/>
      <w:szCs w:val="16"/>
    </w:rPr>
  </w:style>
  <w:style w:type="character" w:customStyle="1" w:styleId="ab">
    <w:name w:val="Текст выноски Знак"/>
    <w:basedOn w:val="a0"/>
    <w:link w:val="aa"/>
    <w:uiPriority w:val="99"/>
    <w:semiHidden/>
    <w:rsid w:val="002F42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2017-05-10T08:51:00Z</cp:lastPrinted>
  <dcterms:created xsi:type="dcterms:W3CDTF">2018-08-09T10:35:00Z</dcterms:created>
  <dcterms:modified xsi:type="dcterms:W3CDTF">2018-08-16T13:39:00Z</dcterms:modified>
</cp:coreProperties>
</file>