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404F" w:rsidRPr="00A71946" w:rsidRDefault="00A0404F" w:rsidP="00A0404F">
      <w:pPr>
        <w:ind w:firstLine="709"/>
        <w:jc w:val="both"/>
        <w:rPr>
          <w:bCs/>
          <w:sz w:val="24"/>
          <w:szCs w:val="24"/>
        </w:rPr>
      </w:pPr>
    </w:p>
    <w:p w:rsidR="00A0404F" w:rsidRPr="003D065C" w:rsidRDefault="00A0404F" w:rsidP="00A0404F">
      <w:pPr>
        <w:pStyle w:val="a8"/>
        <w:jc w:val="center"/>
        <w:rPr>
          <w:b/>
          <w:bCs/>
          <w:sz w:val="24"/>
        </w:rPr>
      </w:pPr>
      <w:r w:rsidRPr="003D065C">
        <w:rPr>
          <w:b/>
          <w:bCs/>
          <w:sz w:val="24"/>
        </w:rPr>
        <w:t>О</w:t>
      </w:r>
      <w:r w:rsidR="002F42F9" w:rsidRPr="003D065C">
        <w:rPr>
          <w:b/>
          <w:bCs/>
          <w:sz w:val="24"/>
        </w:rPr>
        <w:t>перативный о</w:t>
      </w:r>
      <w:r w:rsidRPr="003D065C">
        <w:rPr>
          <w:b/>
          <w:bCs/>
          <w:sz w:val="24"/>
        </w:rPr>
        <w:t>тчет</w:t>
      </w:r>
    </w:p>
    <w:p w:rsidR="00A0404F" w:rsidRPr="003D065C" w:rsidRDefault="00A0404F" w:rsidP="00A0404F">
      <w:pPr>
        <w:pStyle w:val="a8"/>
        <w:jc w:val="center"/>
        <w:rPr>
          <w:b/>
          <w:bCs/>
          <w:sz w:val="24"/>
        </w:rPr>
      </w:pPr>
      <w:r w:rsidRPr="003D065C">
        <w:rPr>
          <w:b/>
          <w:bCs/>
          <w:sz w:val="24"/>
        </w:rPr>
        <w:t xml:space="preserve">о финансировании муниципальных программ </w:t>
      </w:r>
    </w:p>
    <w:p w:rsidR="00A0404F" w:rsidRPr="003D065C" w:rsidRDefault="00A0404F" w:rsidP="00A0404F">
      <w:pPr>
        <w:pStyle w:val="a8"/>
        <w:jc w:val="center"/>
        <w:rPr>
          <w:b/>
          <w:bCs/>
          <w:sz w:val="24"/>
        </w:rPr>
      </w:pPr>
      <w:r w:rsidRPr="003D065C">
        <w:rPr>
          <w:b/>
          <w:bCs/>
          <w:sz w:val="24"/>
        </w:rPr>
        <w:t xml:space="preserve">МО Приозерский муниципальный район Ленинградской области </w:t>
      </w:r>
    </w:p>
    <w:p w:rsidR="00A0404F" w:rsidRPr="003D065C" w:rsidRDefault="00A0404F" w:rsidP="00A0404F">
      <w:pPr>
        <w:pStyle w:val="a8"/>
        <w:jc w:val="center"/>
        <w:rPr>
          <w:b/>
          <w:bCs/>
          <w:sz w:val="24"/>
        </w:rPr>
      </w:pPr>
      <w:r w:rsidRPr="003D065C">
        <w:rPr>
          <w:b/>
          <w:bCs/>
          <w:sz w:val="24"/>
        </w:rPr>
        <w:t>за январь-</w:t>
      </w:r>
      <w:r w:rsidR="00A31FFD" w:rsidRPr="003D065C">
        <w:rPr>
          <w:b/>
          <w:bCs/>
          <w:sz w:val="24"/>
        </w:rPr>
        <w:t>сентябрь</w:t>
      </w:r>
      <w:r w:rsidRPr="003D065C">
        <w:rPr>
          <w:b/>
          <w:bCs/>
          <w:sz w:val="24"/>
        </w:rPr>
        <w:t xml:space="preserve"> 201</w:t>
      </w:r>
      <w:r w:rsidR="00C8604E" w:rsidRPr="003D065C">
        <w:rPr>
          <w:b/>
          <w:bCs/>
          <w:sz w:val="24"/>
        </w:rPr>
        <w:t>7</w:t>
      </w:r>
      <w:r w:rsidRPr="003D065C">
        <w:rPr>
          <w:b/>
          <w:bCs/>
          <w:sz w:val="24"/>
        </w:rPr>
        <w:t xml:space="preserve"> года</w:t>
      </w:r>
    </w:p>
    <w:p w:rsidR="00A0404F" w:rsidRPr="003D065C" w:rsidRDefault="00A0404F" w:rsidP="00A0404F">
      <w:pPr>
        <w:ind w:firstLine="709"/>
        <w:jc w:val="both"/>
        <w:rPr>
          <w:bCs/>
          <w:sz w:val="24"/>
          <w:szCs w:val="24"/>
        </w:rPr>
      </w:pPr>
    </w:p>
    <w:p w:rsidR="00A31FFD" w:rsidRPr="003D065C" w:rsidRDefault="00A31FFD" w:rsidP="00A31FFD">
      <w:pPr>
        <w:ind w:firstLine="709"/>
        <w:jc w:val="both"/>
        <w:rPr>
          <w:bCs/>
          <w:sz w:val="24"/>
          <w:szCs w:val="24"/>
        </w:rPr>
      </w:pPr>
      <w:r w:rsidRPr="003D065C">
        <w:rPr>
          <w:bCs/>
          <w:sz w:val="24"/>
          <w:szCs w:val="24"/>
        </w:rPr>
        <w:t xml:space="preserve">В бюджете Приозерского района, утвержденном на 2017 год (с учетом внесенных изменений), предусмотрен общий объем финансирования на реализацию 14 муниципальных программ в размере 1710910,1 тыс. руб. (решение СД от 22.08.2017г. №203). </w:t>
      </w:r>
    </w:p>
    <w:p w:rsidR="00A31FFD" w:rsidRPr="003D065C" w:rsidRDefault="00A31FFD" w:rsidP="00A31FFD">
      <w:pPr>
        <w:ind w:firstLine="709"/>
        <w:jc w:val="both"/>
        <w:rPr>
          <w:bCs/>
          <w:sz w:val="24"/>
          <w:szCs w:val="24"/>
        </w:rPr>
      </w:pPr>
      <w:r w:rsidRPr="003D065C">
        <w:rPr>
          <w:bCs/>
          <w:sz w:val="24"/>
          <w:szCs w:val="24"/>
        </w:rPr>
        <w:t>По отчету об исполнении бюджета МО Приозерский муниципальный район Ленинградской области за январь-сентябрь</w:t>
      </w:r>
      <w:r w:rsidRPr="003D065C">
        <w:rPr>
          <w:sz w:val="24"/>
          <w:szCs w:val="24"/>
        </w:rPr>
        <w:t xml:space="preserve"> 2017 года </w:t>
      </w:r>
      <w:r w:rsidRPr="003D065C">
        <w:rPr>
          <w:bCs/>
          <w:sz w:val="24"/>
          <w:szCs w:val="24"/>
        </w:rPr>
        <w:t>предусматривались бюджетные ассигнования на реализацию 14 муниципальных программ в размере 1710373,1 тыс. руб. За 9 месяцев 2017 года профинансированы мероприятия по 14-и программам на общую сумму 1115212,1 тыс. руб. или 65,2% к плану года.</w:t>
      </w:r>
    </w:p>
    <w:p w:rsidR="00A31FFD" w:rsidRPr="003D065C" w:rsidRDefault="00A31FFD" w:rsidP="00A31FFD">
      <w:pPr>
        <w:ind w:firstLine="709"/>
        <w:jc w:val="both"/>
        <w:rPr>
          <w:bCs/>
          <w:sz w:val="24"/>
          <w:szCs w:val="24"/>
        </w:rPr>
      </w:pPr>
      <w:r w:rsidRPr="003D065C">
        <w:rPr>
          <w:bCs/>
          <w:sz w:val="24"/>
          <w:szCs w:val="24"/>
        </w:rPr>
        <w:t xml:space="preserve">В рамках муниципальной программы </w:t>
      </w:r>
      <w:r w:rsidRPr="003D065C">
        <w:rPr>
          <w:bCs/>
          <w:iCs/>
          <w:sz w:val="24"/>
          <w:szCs w:val="24"/>
        </w:rPr>
        <w:t>«Современное образование в муниципальном образовании Приозерский муниципальный район Ленинградской области»</w:t>
      </w:r>
      <w:r w:rsidRPr="003D065C">
        <w:rPr>
          <w:bCs/>
          <w:sz w:val="24"/>
          <w:szCs w:val="24"/>
        </w:rPr>
        <w:t xml:space="preserve"> израсходовано 741175,1 тыс. руб. Данные средства были направлены на содержание муниципальных дошкольных, общеобразовательных учреждений и учреждений дополнительного образования детей, </w:t>
      </w:r>
      <w:r w:rsidRPr="003D065C">
        <w:rPr>
          <w:sz w:val="24"/>
          <w:szCs w:val="24"/>
        </w:rPr>
        <w:t>на развитие электронного и дистанционного обучения</w:t>
      </w:r>
      <w:r w:rsidRPr="003D065C">
        <w:rPr>
          <w:bCs/>
          <w:sz w:val="24"/>
          <w:szCs w:val="24"/>
        </w:rPr>
        <w:t xml:space="preserve">, </w:t>
      </w:r>
      <w:r w:rsidRPr="003D065C">
        <w:rPr>
          <w:sz w:val="24"/>
          <w:szCs w:val="24"/>
        </w:rPr>
        <w:t>на реновацию МОУ «СОШ №4» г. Приозерска (53259,5 тыс. руб.), на содержание муниципального загородного оздоровительного лагеря "Лесные зори" и организацию работы лагерей с дневным пребыванием на базе ОУ</w:t>
      </w:r>
      <w:r w:rsidRPr="003D065C">
        <w:rPr>
          <w:bCs/>
          <w:sz w:val="24"/>
          <w:szCs w:val="24"/>
        </w:rPr>
        <w:t>. Приобретено два школьных автобуса, проведены ремонтные работы в восьми образовательных учреждениях (4962,8 тыс. руб.), закуплено компьютерное, учебно-лабораторное оборудование, пособия, учебный инвентарь для шести МОУ (544,5 тыс. руб.). Проведены мероприятия по противопожарной и антитеррористической безопасности (2705,5 тыс. руб.), по обеспечению санитарно-гигиенических требований в образовательных учреждениях района (750 тыс. руб.), по повышению квалификации педагогических работников по персонифицированной модели (180 тыс. руб.) и др.</w:t>
      </w:r>
    </w:p>
    <w:p w:rsidR="00A31FFD" w:rsidRPr="003D065C" w:rsidRDefault="00A31FFD" w:rsidP="00A31FFD">
      <w:pPr>
        <w:ind w:firstLine="709"/>
        <w:jc w:val="both"/>
        <w:rPr>
          <w:sz w:val="24"/>
          <w:szCs w:val="24"/>
        </w:rPr>
      </w:pPr>
      <w:r w:rsidRPr="003D065C">
        <w:rPr>
          <w:bCs/>
          <w:sz w:val="24"/>
          <w:szCs w:val="24"/>
        </w:rPr>
        <w:t>По муниципальной программе «Социальная поддержка отдельных категорий граждан в муниципальном образовании Приозерский муниципальный район Ленинградской области» за отчетный период израсходовано 112866,1 тыс. руб. Из них 24158,6 тыс. руб. направлены на социальные выплаты отдельным категориям граждан; 35727,7 тыс. руб. составили расходы по содержанию МУ «Комплексный ЦСОН» и МКУ «Социально-реабилитационны</w:t>
      </w:r>
      <w:r w:rsidR="00670B4D">
        <w:rPr>
          <w:bCs/>
          <w:sz w:val="24"/>
          <w:szCs w:val="24"/>
        </w:rPr>
        <w:t>й центр для несовершеннолетних»,</w:t>
      </w:r>
      <w:r w:rsidRPr="003D065C">
        <w:rPr>
          <w:bCs/>
          <w:sz w:val="24"/>
          <w:szCs w:val="24"/>
        </w:rPr>
        <w:t xml:space="preserve"> 30380 тыс. руб. израсходовано на поддержку малообеспеченных семей с детьми, многодетных семей, на денежные выплаты и пособия детям-сиротам и детям, оставшимся без попечения родителей</w:t>
      </w:r>
      <w:r w:rsidR="00670B4D">
        <w:rPr>
          <w:bCs/>
          <w:sz w:val="24"/>
          <w:szCs w:val="24"/>
        </w:rPr>
        <w:t>,</w:t>
      </w:r>
      <w:r w:rsidRPr="003D065C">
        <w:rPr>
          <w:bCs/>
          <w:sz w:val="24"/>
          <w:szCs w:val="24"/>
        </w:rPr>
        <w:t xml:space="preserve"> 842,3 тыс. руб. </w:t>
      </w:r>
      <w:r w:rsidR="00670B4D">
        <w:rPr>
          <w:bCs/>
          <w:sz w:val="24"/>
          <w:szCs w:val="24"/>
        </w:rPr>
        <w:t xml:space="preserve">- </w:t>
      </w:r>
      <w:r w:rsidRPr="003D065C">
        <w:rPr>
          <w:sz w:val="24"/>
          <w:szCs w:val="24"/>
        </w:rPr>
        <w:t xml:space="preserve">на проведение мероприятий и материальную помощь по социальной поддержке граждан пожилого возраста. </w:t>
      </w:r>
      <w:r w:rsidR="00670B4D">
        <w:rPr>
          <w:sz w:val="24"/>
          <w:szCs w:val="24"/>
        </w:rPr>
        <w:t>В</w:t>
      </w:r>
      <w:r w:rsidRPr="003D065C">
        <w:rPr>
          <w:sz w:val="24"/>
          <w:szCs w:val="24"/>
        </w:rPr>
        <w:t xml:space="preserve"> рамках подпрограммы «</w:t>
      </w:r>
      <w:r w:rsidR="00670B4D">
        <w:rPr>
          <w:sz w:val="24"/>
          <w:szCs w:val="24"/>
        </w:rPr>
        <w:t>Ф</w:t>
      </w:r>
      <w:r w:rsidRPr="003D065C">
        <w:rPr>
          <w:sz w:val="24"/>
          <w:szCs w:val="24"/>
        </w:rPr>
        <w:t>ормирование доступной среды жизнедеятельности инвалидов»</w:t>
      </w:r>
      <w:r w:rsidR="00670B4D">
        <w:rPr>
          <w:sz w:val="24"/>
          <w:szCs w:val="24"/>
        </w:rPr>
        <w:t xml:space="preserve"> израсходовано 2544 тыс. руб</w:t>
      </w:r>
      <w:r w:rsidRPr="003D065C">
        <w:rPr>
          <w:sz w:val="24"/>
          <w:szCs w:val="24"/>
        </w:rPr>
        <w:t>.</w:t>
      </w:r>
    </w:p>
    <w:p w:rsidR="00A31FFD" w:rsidRPr="003D065C" w:rsidRDefault="00A31FFD" w:rsidP="00A31FFD">
      <w:pPr>
        <w:ind w:firstLine="709"/>
        <w:jc w:val="both"/>
        <w:rPr>
          <w:bCs/>
          <w:sz w:val="24"/>
          <w:szCs w:val="24"/>
        </w:rPr>
      </w:pPr>
      <w:r w:rsidRPr="003D065C">
        <w:rPr>
          <w:bCs/>
          <w:sz w:val="24"/>
          <w:szCs w:val="24"/>
        </w:rPr>
        <w:t>В рамках муниципальной программы «Развитие физической культуры и спорта в муниципальном образовании Приозерский муниципальный район Ленинградской области» в отчетном периоде объем израсходованных средств составил 49900,9 тыс. руб. – это содержание МУ «ФОК «Юность», МУ «ФОК «Приозерский» и МКУ «Приозерская районная ДЮСШ»; организация и проведение спортивных соревнований (за отчетный период проведено 18 мероприятий с охватом 1030 чел. в рамках 12-ой районной спартакиады, 22 районных соревнования по отдельным видам спорта с охватом 9183 чел., принято участие в 29-и областных соревнованиях с участием 354 чел.); финансирование работ по строительству и ремонту спортивных объектов (27633,8 тыс. руб. на строительство ФОК в г. Приозерск, капремонт спортплощадок Ком</w:t>
      </w:r>
      <w:r w:rsidR="00670B4D">
        <w:rPr>
          <w:bCs/>
          <w:sz w:val="24"/>
          <w:szCs w:val="24"/>
        </w:rPr>
        <w:t>мунарской ООШ и Джатиевской О</w:t>
      </w:r>
      <w:r w:rsidRPr="003D065C">
        <w:rPr>
          <w:bCs/>
          <w:sz w:val="24"/>
          <w:szCs w:val="24"/>
        </w:rPr>
        <w:t>ОШ).</w:t>
      </w:r>
    </w:p>
    <w:p w:rsidR="00A31FFD" w:rsidRPr="003D065C" w:rsidRDefault="00A31FFD" w:rsidP="00A31FFD">
      <w:pPr>
        <w:ind w:firstLine="709"/>
        <w:jc w:val="both"/>
        <w:rPr>
          <w:bCs/>
          <w:sz w:val="24"/>
          <w:szCs w:val="24"/>
        </w:rPr>
      </w:pPr>
      <w:r w:rsidRPr="003D065C">
        <w:rPr>
          <w:bCs/>
          <w:sz w:val="24"/>
          <w:szCs w:val="24"/>
        </w:rPr>
        <w:t xml:space="preserve">В соответствии с муниципальной программой «Молодежь Приозерского района» за 9 месяцев т. г. проведено 23 районных мероприятия для детей, молодежи и жителей района с участием 9468 чел. Выделены средства на поддержку деятельности молодежных общественных организаций, объединений, инициатив и развитию добровольческого </w:t>
      </w:r>
      <w:r w:rsidRPr="003D065C">
        <w:rPr>
          <w:bCs/>
          <w:sz w:val="24"/>
          <w:szCs w:val="24"/>
        </w:rPr>
        <w:lastRenderedPageBreak/>
        <w:t xml:space="preserve">движения; на реализацию комплекса мер по сохранению исторической памяти и по профилактике правонарушений и рискованного поведения в молодежной среде. Общий объем израсходованных средств составил 2161,6 тыс. руб. </w:t>
      </w:r>
    </w:p>
    <w:p w:rsidR="00A31FFD" w:rsidRPr="003D065C" w:rsidRDefault="00A31FFD" w:rsidP="00A31FFD">
      <w:pPr>
        <w:ind w:firstLine="709"/>
        <w:jc w:val="both"/>
        <w:rPr>
          <w:bCs/>
          <w:sz w:val="24"/>
          <w:szCs w:val="24"/>
        </w:rPr>
      </w:pPr>
      <w:bookmarkStart w:id="0" w:name="_GoBack"/>
      <w:bookmarkEnd w:id="0"/>
      <w:r w:rsidRPr="003D065C">
        <w:rPr>
          <w:bCs/>
          <w:sz w:val="24"/>
          <w:szCs w:val="24"/>
        </w:rPr>
        <w:t xml:space="preserve">В рамках муниципальной программы «Развитие культуры в муниципальном образовании Приозерский муниципальный район Ленинградской области» 41005,5 тыс. руб. выделены на содержание учреждений культурно-досуговой сферы: МБУК «Приозерский районный киноконцертный зал», МКУК «Приозерская межпоселенческая районная библиотека», МКОУ ДОД в сфере культуры (ДШИ, ДХШ), МКУ «Централизованная бухгалтерия учреждений культуры», а также на выполнение ремонтных работ в учреждениях культуры (268,1 тыс. руб.); на </w:t>
      </w:r>
      <w:r w:rsidRPr="003D065C">
        <w:rPr>
          <w:sz w:val="24"/>
          <w:szCs w:val="24"/>
        </w:rPr>
        <w:t>организацию и проведение мероприятий в сфере культуры (6502,9 тыс. руб.)</w:t>
      </w:r>
      <w:r w:rsidRPr="003D065C">
        <w:rPr>
          <w:bCs/>
          <w:sz w:val="24"/>
          <w:szCs w:val="24"/>
        </w:rPr>
        <w:t>. На обеспечение доплат основному персоналу муниципальных учреждений культуры за январь-сентябрь т. г. было выделено 2489,3 тыс. руб. из областного бюджета. На мероприятия по организации библиотечного обслуживания населения, созданию условий для организации досуга и развитию местного традиционного народного художественного творчества израсходовано 515,8 тыс. руб. (ОБ). Общий объем средств, направленных на реализацию мероприятий программы за отчетный период составил 50781,6 тыс. рублей.</w:t>
      </w:r>
    </w:p>
    <w:p w:rsidR="00A31FFD" w:rsidRPr="003D065C" w:rsidRDefault="00A31FFD" w:rsidP="00A31FFD">
      <w:pPr>
        <w:widowControl w:val="0"/>
        <w:tabs>
          <w:tab w:val="left" w:pos="0"/>
        </w:tabs>
        <w:ind w:firstLine="709"/>
        <w:jc w:val="both"/>
        <w:rPr>
          <w:bCs/>
          <w:sz w:val="24"/>
          <w:szCs w:val="24"/>
        </w:rPr>
      </w:pPr>
      <w:r w:rsidRPr="003D065C">
        <w:rPr>
          <w:bCs/>
          <w:sz w:val="24"/>
          <w:szCs w:val="24"/>
        </w:rPr>
        <w:t>Объем бюджетных ассигнований, запланированный на отчетный год в рамках муниципальной программы «Обеспечение жильем граждан на территории муниципального образования Приозерский муниципальный район Ленинградской области», составляет 80760,2 тыс. руб., из них было израсходовано за отчетный период 71609,2 тыс. руб. Из них за январь-сентябрь 2017 года в рамках подпрограммы по обеспечению жилыми помещениями специализированного жилого фонда по</w:t>
      </w:r>
      <w:r w:rsidRPr="003D065C">
        <w:rPr>
          <w:b/>
          <w:bCs/>
          <w:sz w:val="24"/>
          <w:szCs w:val="24"/>
        </w:rPr>
        <w:t xml:space="preserve"> </w:t>
      </w:r>
      <w:r w:rsidRPr="003D065C">
        <w:rPr>
          <w:bCs/>
          <w:sz w:val="24"/>
          <w:szCs w:val="24"/>
        </w:rPr>
        <w:t>договорам найма специализированных жилых помещений детей-сирот, детей, оставшихся без попечения родителей, лиц из числа детей-сирот и детей, оставшихся без попечения родителей, на средства областного и федерального бюджетов (18208,5 тыс. руб.) было приобретено жилье для 12-ти семей данной категории (408 кв. м). Из бюджетов всех уровней выделено на приобретение жилья молодым гражданам и молодым семьям, нуждающимся в улучшении жилищных условий</w:t>
      </w:r>
      <w:r w:rsidR="00670B4D">
        <w:rPr>
          <w:bCs/>
          <w:sz w:val="24"/>
          <w:szCs w:val="24"/>
        </w:rPr>
        <w:t>,</w:t>
      </w:r>
      <w:r w:rsidRPr="003D065C">
        <w:rPr>
          <w:bCs/>
          <w:sz w:val="24"/>
          <w:szCs w:val="24"/>
        </w:rPr>
        <w:t xml:space="preserve"> 31461,9 тыс. руб. </w:t>
      </w:r>
      <w:r w:rsidR="00670B4D">
        <w:rPr>
          <w:bCs/>
          <w:sz w:val="24"/>
          <w:szCs w:val="24"/>
        </w:rPr>
        <w:t>П</w:t>
      </w:r>
      <w:r w:rsidRPr="003D065C">
        <w:rPr>
          <w:bCs/>
          <w:sz w:val="24"/>
          <w:szCs w:val="24"/>
        </w:rPr>
        <w:t>оддержка оказана 17 семьям, которые приобрели 822,7 кв. м. По подпрограмме ««Поддержка граждан, нуждающихся в улучшении жилищных условий, на основе принципов ипотечного кредитования в Ленинградской области» выделена средства из областного и местного бюджетов в сумме 19754,5 тыс. руб. на приобретение жилья для 15 семей (704,9 кв. м жилья).</w:t>
      </w:r>
    </w:p>
    <w:p w:rsidR="00A31FFD" w:rsidRPr="003D065C" w:rsidRDefault="00A31FFD" w:rsidP="00A31FFD">
      <w:pPr>
        <w:ind w:firstLine="709"/>
        <w:jc w:val="both"/>
        <w:rPr>
          <w:sz w:val="24"/>
          <w:szCs w:val="24"/>
        </w:rPr>
      </w:pPr>
      <w:r w:rsidRPr="003D065C">
        <w:rPr>
          <w:sz w:val="24"/>
          <w:szCs w:val="24"/>
        </w:rPr>
        <w:t xml:space="preserve">На реализацию муниципальной программы </w:t>
      </w:r>
      <w:r w:rsidRPr="003D065C">
        <w:rPr>
          <w:bCs/>
          <w:sz w:val="24"/>
          <w:szCs w:val="24"/>
        </w:rPr>
        <w:t>«Совершенствование и развитие автомобильных дорог общего пользования местного значения МО Приозерский муниципальный район Ленинградской области»</w:t>
      </w:r>
      <w:r w:rsidRPr="003D065C">
        <w:rPr>
          <w:rFonts w:eastAsia="Calibri"/>
          <w:sz w:val="24"/>
          <w:szCs w:val="24"/>
        </w:rPr>
        <w:t xml:space="preserve"> </w:t>
      </w:r>
      <w:r w:rsidRPr="003D065C">
        <w:rPr>
          <w:sz w:val="24"/>
          <w:szCs w:val="24"/>
        </w:rPr>
        <w:t xml:space="preserve">в бюджете на 2017 год предусмотрены ассигнования в сумме </w:t>
      </w:r>
      <w:r w:rsidRPr="003D065C">
        <w:rPr>
          <w:bCs/>
          <w:sz w:val="24"/>
          <w:szCs w:val="24"/>
        </w:rPr>
        <w:t>6150,9</w:t>
      </w:r>
      <w:r w:rsidRPr="003D065C">
        <w:rPr>
          <w:b/>
          <w:bCs/>
          <w:sz w:val="24"/>
          <w:szCs w:val="24"/>
        </w:rPr>
        <w:t xml:space="preserve"> </w:t>
      </w:r>
      <w:r w:rsidRPr="003D065C">
        <w:rPr>
          <w:sz w:val="24"/>
          <w:szCs w:val="24"/>
        </w:rPr>
        <w:t>тыс. руб. Средства запланированы на мероприятия по строительству и реконструкции, капитальный ремонт автомобильных дорог общего пользования местного значения, дворовых территорий многоквартирных домов и проездов к ним (6108,4 тыс. руб. - МБ), а также на мероприятия, направленные на повышение безопасности дорожного движения (42,5 тыс. руб.). Расходы в отчетном периоде на выполнение данных мероприятий составили 387,1 тыс. руб.</w:t>
      </w:r>
    </w:p>
    <w:p w:rsidR="00A31FFD" w:rsidRPr="003D065C" w:rsidRDefault="00A31FFD" w:rsidP="00A31FFD">
      <w:pPr>
        <w:ind w:firstLine="709"/>
        <w:jc w:val="both"/>
        <w:rPr>
          <w:sz w:val="24"/>
          <w:szCs w:val="24"/>
        </w:rPr>
      </w:pPr>
      <w:r w:rsidRPr="003D065C">
        <w:rPr>
          <w:sz w:val="24"/>
          <w:szCs w:val="24"/>
        </w:rPr>
        <w:t>На реализацию муниципальной программы «Безопасность муниципального образования Приозерский муниципальный район Ленинградской области»</w:t>
      </w:r>
      <w:r w:rsidRPr="003D065C">
        <w:rPr>
          <w:b/>
          <w:sz w:val="24"/>
          <w:szCs w:val="24"/>
        </w:rPr>
        <w:t xml:space="preserve"> </w:t>
      </w:r>
      <w:r w:rsidRPr="003D065C">
        <w:rPr>
          <w:sz w:val="24"/>
          <w:szCs w:val="24"/>
        </w:rPr>
        <w:t>в бюджете на 2017 год запланированы расходы в объеме 1230 тыс. руб. За январь-сентябрь 2017 года было израсходовано 305,5 тыс. руб. на содержание системы видеонаблюдения «Безопасный город» (99 тыс. руб.) и приобретение дорожных знаков и ограждения (206,5 тыс. руб.).</w:t>
      </w:r>
    </w:p>
    <w:p w:rsidR="00A31FFD" w:rsidRPr="003D065C" w:rsidRDefault="00A31FFD" w:rsidP="00A31FFD">
      <w:pPr>
        <w:widowControl w:val="0"/>
        <w:ind w:firstLine="709"/>
        <w:jc w:val="both"/>
        <w:rPr>
          <w:bCs/>
          <w:sz w:val="24"/>
          <w:szCs w:val="24"/>
        </w:rPr>
      </w:pPr>
      <w:r w:rsidRPr="003D065C">
        <w:rPr>
          <w:bCs/>
          <w:sz w:val="24"/>
          <w:szCs w:val="24"/>
        </w:rPr>
        <w:t xml:space="preserve">В рамках муниципальной программы </w:t>
      </w:r>
      <w:r w:rsidRPr="003D065C">
        <w:rPr>
          <w:bCs/>
          <w:iCs/>
          <w:sz w:val="24"/>
          <w:szCs w:val="24"/>
        </w:rPr>
        <w:t>«Развитие агропромышленного комплекса муниципального образования Приозерский муниципальный район Ленинградской области»</w:t>
      </w:r>
      <w:r w:rsidRPr="003D065C">
        <w:rPr>
          <w:bCs/>
          <w:sz w:val="24"/>
          <w:szCs w:val="24"/>
        </w:rPr>
        <w:t xml:space="preserve"> в бюджете на 2017 год всего предусмотрены расходы на </w:t>
      </w:r>
      <w:r w:rsidRPr="003D065C">
        <w:rPr>
          <w:sz w:val="24"/>
          <w:szCs w:val="24"/>
        </w:rPr>
        <w:t xml:space="preserve">развитие мелиорации сельскохозяйственных земель и прочие мероприятия в области сельского хозяйства (9700 тыс. руб.) и </w:t>
      </w:r>
      <w:r w:rsidRPr="003D065C">
        <w:rPr>
          <w:bCs/>
          <w:sz w:val="24"/>
          <w:szCs w:val="24"/>
        </w:rPr>
        <w:t>на осуществление госполномочий по поддержке сельскохозяйственного производства (3168 тыс. руб.</w:t>
      </w:r>
      <w:r w:rsidRPr="003D065C">
        <w:rPr>
          <w:sz w:val="24"/>
          <w:szCs w:val="24"/>
        </w:rPr>
        <w:t xml:space="preserve"> – ОБ). </w:t>
      </w:r>
      <w:r w:rsidRPr="003D065C">
        <w:rPr>
          <w:bCs/>
          <w:sz w:val="24"/>
          <w:szCs w:val="24"/>
        </w:rPr>
        <w:t>За отчетный период сельхозпредприятия района получили субсидии на содержание племенное поголовье КРС (11974 гол.) в сумме 7998,6 тыс. руб. Произведено 106 выплат 59 получателю на возмещение части затрат по приобретению комбикорма на содержание сельскохозяйственных животных и птицы К(Ф)Х и ЛПХ (2191 тыс. руб.). Расходы на проведение 2-х с/х ярмарок, конкурса техников-биологов и организацию экспозиции «Достижения АПК Приозерского района» на международной выставке-ярмарке «Агрорусь- 2017» составили в отчетном периоде 260 тыс. руб.</w:t>
      </w:r>
    </w:p>
    <w:p w:rsidR="00A31FFD" w:rsidRPr="003D065C" w:rsidRDefault="00A31FFD" w:rsidP="00A31FFD">
      <w:pPr>
        <w:widowControl w:val="0"/>
        <w:ind w:firstLine="709"/>
        <w:jc w:val="both"/>
        <w:rPr>
          <w:sz w:val="24"/>
          <w:szCs w:val="24"/>
        </w:rPr>
      </w:pPr>
      <w:r w:rsidRPr="003D065C">
        <w:rPr>
          <w:bCs/>
          <w:sz w:val="24"/>
          <w:szCs w:val="24"/>
        </w:rPr>
        <w:t xml:space="preserve">По программе «Устойчивое развитие сельских территорий Приозерского района» на текущий год запланированы расходы </w:t>
      </w:r>
      <w:r w:rsidRPr="003D065C">
        <w:rPr>
          <w:sz w:val="24"/>
          <w:szCs w:val="24"/>
        </w:rPr>
        <w:t>на капремонт, ремонт и ввод в эксплуатацию объектов, расположенных в сельской местности, в частности фельдшерско-акушерских пунктов в п. Запорожское, п. Ромашки</w:t>
      </w:r>
      <w:r w:rsidRPr="003D065C">
        <w:rPr>
          <w:bCs/>
          <w:sz w:val="24"/>
          <w:szCs w:val="24"/>
        </w:rPr>
        <w:t xml:space="preserve">, в объеме 752,9 тыс. руб., на что за отчетный период израсходовано 713,6 тыс. руб. </w:t>
      </w:r>
      <w:r w:rsidRPr="003D065C">
        <w:rPr>
          <w:sz w:val="24"/>
          <w:szCs w:val="24"/>
        </w:rPr>
        <w:t xml:space="preserve">По этой же программе предусмотрены ассигнования на дорожные фонды (ремонты и строительство дороги к дер. Силино) в сумме 14757,7 тыс. руб., из которых за 9 месяцев 2017 года израсходовано 15510,6 тыс. руб. </w:t>
      </w:r>
    </w:p>
    <w:p w:rsidR="00A31FFD" w:rsidRPr="003D065C" w:rsidRDefault="00A31FFD" w:rsidP="00A31FFD">
      <w:pPr>
        <w:widowControl w:val="0"/>
        <w:ind w:firstLine="709"/>
        <w:jc w:val="both"/>
        <w:rPr>
          <w:bCs/>
          <w:sz w:val="24"/>
          <w:szCs w:val="24"/>
        </w:rPr>
      </w:pPr>
      <w:r w:rsidRPr="003D065C">
        <w:rPr>
          <w:sz w:val="24"/>
          <w:szCs w:val="24"/>
        </w:rPr>
        <w:t>По программе «Создание условий для эффективного выполнения органами местного самоуправления муниципального образования Приозерский муниципальный район Ленинградской области своих полномочий» запланировано на отчетный год 170 тыс. руб. В отчетном периоде расходы за оказание образовательных услуг составили 9,4 тыс. руб.</w:t>
      </w:r>
    </w:p>
    <w:p w:rsidR="00A31FFD" w:rsidRPr="003D065C" w:rsidRDefault="00A31FFD" w:rsidP="00A31FFD">
      <w:pPr>
        <w:widowControl w:val="0"/>
        <w:tabs>
          <w:tab w:val="left" w:pos="0"/>
        </w:tabs>
        <w:ind w:firstLine="709"/>
        <w:jc w:val="both"/>
        <w:rPr>
          <w:sz w:val="24"/>
          <w:szCs w:val="24"/>
        </w:rPr>
      </w:pPr>
      <w:r w:rsidRPr="003D065C">
        <w:rPr>
          <w:sz w:val="24"/>
          <w:szCs w:val="24"/>
        </w:rPr>
        <w:t xml:space="preserve">В рамках муниципальной программы «Развитие и поддержка малого и среднего предпринимательства на территории муниципального образования Приозерский муниципальный район Ленинградской области» запланированы субсидии на поддержку малого и среднего предпринимательства, включая К(Ф)Х, в сумме 800 тыс. руб., из них средства ОБ составят 600 тыс. руб. А также предусмотрены субсидии на мониторинг деятельности субъектов малого и среднего предпринимательства в сумме 209,5 тыс. руб., в том числе из областного бюджета 146,5 тыс. руб. Расходы за январь-сентябрь 2017 года составили 104,7 тыс. руб., из них 73,2 тыс. руб. на организацию мониторинга СМСП. </w:t>
      </w:r>
    </w:p>
    <w:p w:rsidR="00A31FFD" w:rsidRPr="003D065C" w:rsidRDefault="00A31FFD" w:rsidP="00A31FFD">
      <w:pPr>
        <w:ind w:firstLine="709"/>
        <w:jc w:val="both"/>
        <w:rPr>
          <w:sz w:val="24"/>
          <w:szCs w:val="24"/>
        </w:rPr>
      </w:pPr>
      <w:r w:rsidRPr="003D065C">
        <w:rPr>
          <w:sz w:val="24"/>
          <w:szCs w:val="24"/>
        </w:rPr>
        <w:t>В рамках муниципальной программы «Развитие системы защиты прав потребителей в муниципальном образовании Приозерский муниципальный район Ленинградской области» на обеспечение качественной деятельности информационно-консультационного центра для информирования и консультирования потребителей на текущий год запланированы средства в объеме 82,4 тыс. руб., расходы за январь-сентябрь 2017 года составили 56,6 тыс. руб., в том числе 51,6 тыс. руб. из областного бюджета.</w:t>
      </w:r>
    </w:p>
    <w:p w:rsidR="00A31FFD" w:rsidRPr="003D065C" w:rsidRDefault="00A31FFD" w:rsidP="00A31FFD">
      <w:pPr>
        <w:widowControl w:val="0"/>
        <w:ind w:firstLine="709"/>
        <w:jc w:val="both"/>
        <w:rPr>
          <w:bCs/>
          <w:sz w:val="24"/>
          <w:szCs w:val="24"/>
        </w:rPr>
      </w:pPr>
      <w:r w:rsidRPr="003D065C">
        <w:rPr>
          <w:sz w:val="24"/>
          <w:szCs w:val="24"/>
        </w:rPr>
        <w:t>На реализацию муниципальной программы «Управление муниципальными финансами и муниципальным долгом муниципального образования Приозерский МР» в бюджете на 2017 год предусмотрены ассигнования в сумме 68573,7 тыс. руб. Средства предусмотрены на выплату дотаций на выравнивание бюджетной обеспеченности поселений, на процентные платежи по муниципальному долгу и на повышение устойчивости работы программно-аппаратного комплекса по обслуживанию бюджетов. За отчетный период расходы в рамках программы составили 59894,1 тыс. руб. или 87,3% от планового объема.</w:t>
      </w:r>
    </w:p>
    <w:p w:rsidR="003641BB" w:rsidRPr="003D065C" w:rsidRDefault="003641BB" w:rsidP="00A31FFD">
      <w:pPr>
        <w:ind w:firstLine="709"/>
        <w:jc w:val="both"/>
        <w:rPr>
          <w:b/>
          <w:bCs/>
          <w:szCs w:val="24"/>
        </w:rPr>
      </w:pPr>
    </w:p>
    <w:sectPr w:rsidR="003641BB" w:rsidRPr="003D065C" w:rsidSect="00DB03E9">
      <w:headerReference w:type="even" r:id="rId7"/>
      <w:footerReference w:type="even" r:id="rId8"/>
      <w:footerReference w:type="default" r:id="rId9"/>
      <w:pgSz w:w="11907" w:h="16840" w:code="9"/>
      <w:pgMar w:top="993" w:right="850" w:bottom="1021" w:left="1276" w:header="426" w:footer="303"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51B1" w:rsidRDefault="003A51B1">
      <w:r>
        <w:separator/>
      </w:r>
    </w:p>
  </w:endnote>
  <w:endnote w:type="continuationSeparator" w:id="0">
    <w:p w:rsidR="003A51B1" w:rsidRDefault="003A5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CE6" w:rsidRDefault="00A0404F">
    <w:pPr>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10</w:t>
    </w:r>
    <w:r>
      <w:rPr>
        <w:rStyle w:val="a9"/>
      </w:rPr>
      <w:fldChar w:fldCharType="end"/>
    </w:r>
  </w:p>
  <w:p w:rsidR="009F5CE6" w:rsidRDefault="003A51B1">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CE6" w:rsidRDefault="00A0404F">
    <w:pPr>
      <w:framePr w:wrap="around" w:vAnchor="text" w:hAnchor="margin" w:xAlign="right" w:y="1"/>
      <w:rPr>
        <w:rStyle w:val="a9"/>
        <w:sz w:val="18"/>
      </w:rPr>
    </w:pPr>
    <w:r>
      <w:rPr>
        <w:rStyle w:val="a9"/>
        <w:sz w:val="18"/>
      </w:rPr>
      <w:fldChar w:fldCharType="begin"/>
    </w:r>
    <w:r>
      <w:rPr>
        <w:rStyle w:val="a9"/>
        <w:sz w:val="18"/>
      </w:rPr>
      <w:instrText xml:space="preserve">PAGE  </w:instrText>
    </w:r>
    <w:r>
      <w:rPr>
        <w:rStyle w:val="a9"/>
        <w:sz w:val="18"/>
      </w:rPr>
      <w:fldChar w:fldCharType="separate"/>
    </w:r>
    <w:r w:rsidR="003A51B1">
      <w:rPr>
        <w:rStyle w:val="a9"/>
        <w:noProof/>
        <w:sz w:val="18"/>
      </w:rPr>
      <w:t>1</w:t>
    </w:r>
    <w:r>
      <w:rPr>
        <w:rStyle w:val="a9"/>
        <w:sz w:val="18"/>
      </w:rPr>
      <w:fldChar w:fldCharType="end"/>
    </w:r>
  </w:p>
  <w:p w:rsidR="009F5CE6" w:rsidRDefault="003A51B1">
    <w:pP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51B1" w:rsidRDefault="003A51B1">
      <w:r>
        <w:separator/>
      </w:r>
    </w:p>
  </w:footnote>
  <w:footnote w:type="continuationSeparator" w:id="0">
    <w:p w:rsidR="003A51B1" w:rsidRDefault="003A51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CE6" w:rsidRDefault="00A0404F">
    <w:pPr>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21</w:t>
    </w:r>
    <w:r>
      <w:rPr>
        <w:rStyle w:val="a9"/>
      </w:rPr>
      <w:fldChar w:fldCharType="end"/>
    </w:r>
  </w:p>
  <w:p w:rsidR="009F5CE6" w:rsidRDefault="003A51B1">
    <w:pP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04F"/>
    <w:rsid w:val="00001CDF"/>
    <w:rsid w:val="000166DD"/>
    <w:rsid w:val="00040B3B"/>
    <w:rsid w:val="00041C85"/>
    <w:rsid w:val="000511F0"/>
    <w:rsid w:val="0006265A"/>
    <w:rsid w:val="000731AF"/>
    <w:rsid w:val="0007704A"/>
    <w:rsid w:val="00077673"/>
    <w:rsid w:val="00077BA6"/>
    <w:rsid w:val="000902DD"/>
    <w:rsid w:val="000B5E67"/>
    <w:rsid w:val="000C65CA"/>
    <w:rsid w:val="000E4093"/>
    <w:rsid w:val="000F08B6"/>
    <w:rsid w:val="000F466A"/>
    <w:rsid w:val="000F74AD"/>
    <w:rsid w:val="000F7722"/>
    <w:rsid w:val="00104849"/>
    <w:rsid w:val="0010578C"/>
    <w:rsid w:val="00116566"/>
    <w:rsid w:val="00116A8A"/>
    <w:rsid w:val="00136D3E"/>
    <w:rsid w:val="00173995"/>
    <w:rsid w:val="00185280"/>
    <w:rsid w:val="001A526C"/>
    <w:rsid w:val="001B5EFF"/>
    <w:rsid w:val="001D5C3A"/>
    <w:rsid w:val="001E6367"/>
    <w:rsid w:val="001F2014"/>
    <w:rsid w:val="00201385"/>
    <w:rsid w:val="00212E72"/>
    <w:rsid w:val="00213AB9"/>
    <w:rsid w:val="0021711B"/>
    <w:rsid w:val="002219E8"/>
    <w:rsid w:val="0022650B"/>
    <w:rsid w:val="00292DA3"/>
    <w:rsid w:val="002A4D95"/>
    <w:rsid w:val="002C50F0"/>
    <w:rsid w:val="002C6D1B"/>
    <w:rsid w:val="002D0295"/>
    <w:rsid w:val="002D1281"/>
    <w:rsid w:val="002D38F2"/>
    <w:rsid w:val="002E1615"/>
    <w:rsid w:val="002E7CDD"/>
    <w:rsid w:val="002F42F9"/>
    <w:rsid w:val="003023D7"/>
    <w:rsid w:val="00315EAD"/>
    <w:rsid w:val="00320638"/>
    <w:rsid w:val="003305BA"/>
    <w:rsid w:val="00340B58"/>
    <w:rsid w:val="00353805"/>
    <w:rsid w:val="003641BB"/>
    <w:rsid w:val="00366DED"/>
    <w:rsid w:val="00371483"/>
    <w:rsid w:val="003819FB"/>
    <w:rsid w:val="00383972"/>
    <w:rsid w:val="003915A5"/>
    <w:rsid w:val="00391CF9"/>
    <w:rsid w:val="003943E9"/>
    <w:rsid w:val="00397F7D"/>
    <w:rsid w:val="003A51B1"/>
    <w:rsid w:val="003A726B"/>
    <w:rsid w:val="003B15EE"/>
    <w:rsid w:val="003C309A"/>
    <w:rsid w:val="003D065C"/>
    <w:rsid w:val="003D56F3"/>
    <w:rsid w:val="00402AFB"/>
    <w:rsid w:val="00402DD0"/>
    <w:rsid w:val="004118FF"/>
    <w:rsid w:val="0042297B"/>
    <w:rsid w:val="00422B65"/>
    <w:rsid w:val="00426079"/>
    <w:rsid w:val="00441430"/>
    <w:rsid w:val="00443C52"/>
    <w:rsid w:val="00447C98"/>
    <w:rsid w:val="00451054"/>
    <w:rsid w:val="0045679E"/>
    <w:rsid w:val="00470827"/>
    <w:rsid w:val="00481F11"/>
    <w:rsid w:val="00493DF0"/>
    <w:rsid w:val="004A33D8"/>
    <w:rsid w:val="004C17AE"/>
    <w:rsid w:val="004E2C87"/>
    <w:rsid w:val="00500809"/>
    <w:rsid w:val="00535982"/>
    <w:rsid w:val="00536EC0"/>
    <w:rsid w:val="00541ECA"/>
    <w:rsid w:val="00542957"/>
    <w:rsid w:val="005432DB"/>
    <w:rsid w:val="00545E35"/>
    <w:rsid w:val="00547547"/>
    <w:rsid w:val="0056200E"/>
    <w:rsid w:val="0056621F"/>
    <w:rsid w:val="00583FAE"/>
    <w:rsid w:val="00590340"/>
    <w:rsid w:val="00591985"/>
    <w:rsid w:val="005A2823"/>
    <w:rsid w:val="005A4395"/>
    <w:rsid w:val="005B0235"/>
    <w:rsid w:val="005B739B"/>
    <w:rsid w:val="005C41BF"/>
    <w:rsid w:val="005C7216"/>
    <w:rsid w:val="005D5C99"/>
    <w:rsid w:val="005F0EBD"/>
    <w:rsid w:val="005F4714"/>
    <w:rsid w:val="005F5957"/>
    <w:rsid w:val="00602F3D"/>
    <w:rsid w:val="00656DC7"/>
    <w:rsid w:val="00664F7F"/>
    <w:rsid w:val="0066717A"/>
    <w:rsid w:val="00670B4D"/>
    <w:rsid w:val="0067242B"/>
    <w:rsid w:val="00675890"/>
    <w:rsid w:val="00681197"/>
    <w:rsid w:val="00685144"/>
    <w:rsid w:val="00692C7E"/>
    <w:rsid w:val="006A5D24"/>
    <w:rsid w:val="006C2532"/>
    <w:rsid w:val="006C6172"/>
    <w:rsid w:val="006D7EAB"/>
    <w:rsid w:val="006F03D0"/>
    <w:rsid w:val="00725EA4"/>
    <w:rsid w:val="00726C9F"/>
    <w:rsid w:val="0074411F"/>
    <w:rsid w:val="00755001"/>
    <w:rsid w:val="007618CB"/>
    <w:rsid w:val="007740AF"/>
    <w:rsid w:val="00775D24"/>
    <w:rsid w:val="007A7B96"/>
    <w:rsid w:val="007B6F0D"/>
    <w:rsid w:val="007C51CB"/>
    <w:rsid w:val="007D72C9"/>
    <w:rsid w:val="007E7525"/>
    <w:rsid w:val="007F0394"/>
    <w:rsid w:val="007F2047"/>
    <w:rsid w:val="007F6D8C"/>
    <w:rsid w:val="00801B46"/>
    <w:rsid w:val="0080705B"/>
    <w:rsid w:val="00812E6F"/>
    <w:rsid w:val="00813A20"/>
    <w:rsid w:val="00815A2E"/>
    <w:rsid w:val="0084153A"/>
    <w:rsid w:val="0084406C"/>
    <w:rsid w:val="008503BB"/>
    <w:rsid w:val="00866153"/>
    <w:rsid w:val="00872185"/>
    <w:rsid w:val="008758F6"/>
    <w:rsid w:val="00882DCD"/>
    <w:rsid w:val="0089157F"/>
    <w:rsid w:val="008A1640"/>
    <w:rsid w:val="008A2039"/>
    <w:rsid w:val="008A5E83"/>
    <w:rsid w:val="008B4408"/>
    <w:rsid w:val="008F2F7A"/>
    <w:rsid w:val="008F3A7D"/>
    <w:rsid w:val="00902A43"/>
    <w:rsid w:val="00922E7A"/>
    <w:rsid w:val="00931AC4"/>
    <w:rsid w:val="00931FF3"/>
    <w:rsid w:val="00941102"/>
    <w:rsid w:val="009424FA"/>
    <w:rsid w:val="00944032"/>
    <w:rsid w:val="0094516C"/>
    <w:rsid w:val="00956D42"/>
    <w:rsid w:val="00964067"/>
    <w:rsid w:val="00967B9D"/>
    <w:rsid w:val="00970840"/>
    <w:rsid w:val="00975B2B"/>
    <w:rsid w:val="009807C2"/>
    <w:rsid w:val="009846B6"/>
    <w:rsid w:val="009870B6"/>
    <w:rsid w:val="009A69A1"/>
    <w:rsid w:val="009A7F88"/>
    <w:rsid w:val="009B2ADF"/>
    <w:rsid w:val="009C2799"/>
    <w:rsid w:val="009E43D9"/>
    <w:rsid w:val="009E6BCF"/>
    <w:rsid w:val="009F6376"/>
    <w:rsid w:val="00A0404F"/>
    <w:rsid w:val="00A138A4"/>
    <w:rsid w:val="00A16722"/>
    <w:rsid w:val="00A31FFD"/>
    <w:rsid w:val="00A35C28"/>
    <w:rsid w:val="00A37AEF"/>
    <w:rsid w:val="00A40499"/>
    <w:rsid w:val="00A44C9B"/>
    <w:rsid w:val="00A51A7E"/>
    <w:rsid w:val="00A5204F"/>
    <w:rsid w:val="00A5732E"/>
    <w:rsid w:val="00A6660F"/>
    <w:rsid w:val="00A71946"/>
    <w:rsid w:val="00A72246"/>
    <w:rsid w:val="00A74E3B"/>
    <w:rsid w:val="00A76919"/>
    <w:rsid w:val="00A80A40"/>
    <w:rsid w:val="00A9186D"/>
    <w:rsid w:val="00A93750"/>
    <w:rsid w:val="00AA6F6C"/>
    <w:rsid w:val="00AB48F3"/>
    <w:rsid w:val="00AB595E"/>
    <w:rsid w:val="00AB5BD6"/>
    <w:rsid w:val="00AC1809"/>
    <w:rsid w:val="00AC386D"/>
    <w:rsid w:val="00AD1041"/>
    <w:rsid w:val="00AE3F38"/>
    <w:rsid w:val="00AE5F1D"/>
    <w:rsid w:val="00B022A2"/>
    <w:rsid w:val="00B060E3"/>
    <w:rsid w:val="00B069B0"/>
    <w:rsid w:val="00B11B61"/>
    <w:rsid w:val="00B15FBA"/>
    <w:rsid w:val="00B2097C"/>
    <w:rsid w:val="00B35A2C"/>
    <w:rsid w:val="00B549CD"/>
    <w:rsid w:val="00B628B0"/>
    <w:rsid w:val="00B62DBB"/>
    <w:rsid w:val="00B641B4"/>
    <w:rsid w:val="00B669ED"/>
    <w:rsid w:val="00B67BD9"/>
    <w:rsid w:val="00B73191"/>
    <w:rsid w:val="00B965F0"/>
    <w:rsid w:val="00B9692E"/>
    <w:rsid w:val="00BB107A"/>
    <w:rsid w:val="00BB47D7"/>
    <w:rsid w:val="00BD6395"/>
    <w:rsid w:val="00BE205C"/>
    <w:rsid w:val="00BE421B"/>
    <w:rsid w:val="00BE5590"/>
    <w:rsid w:val="00C00732"/>
    <w:rsid w:val="00C06D04"/>
    <w:rsid w:val="00C10BC6"/>
    <w:rsid w:val="00C45602"/>
    <w:rsid w:val="00C5436B"/>
    <w:rsid w:val="00C54628"/>
    <w:rsid w:val="00C56C95"/>
    <w:rsid w:val="00C71118"/>
    <w:rsid w:val="00C8604E"/>
    <w:rsid w:val="00C86398"/>
    <w:rsid w:val="00C96351"/>
    <w:rsid w:val="00CB0CF8"/>
    <w:rsid w:val="00CD0C2F"/>
    <w:rsid w:val="00CE1AD6"/>
    <w:rsid w:val="00D12DC7"/>
    <w:rsid w:val="00D73519"/>
    <w:rsid w:val="00D75A5D"/>
    <w:rsid w:val="00D85D3E"/>
    <w:rsid w:val="00D87127"/>
    <w:rsid w:val="00D87605"/>
    <w:rsid w:val="00DA11FA"/>
    <w:rsid w:val="00DA3AD1"/>
    <w:rsid w:val="00DB03E9"/>
    <w:rsid w:val="00DC3C44"/>
    <w:rsid w:val="00DE2D6E"/>
    <w:rsid w:val="00DF78FE"/>
    <w:rsid w:val="00E02E5B"/>
    <w:rsid w:val="00E07981"/>
    <w:rsid w:val="00E1468E"/>
    <w:rsid w:val="00E17CC8"/>
    <w:rsid w:val="00E27299"/>
    <w:rsid w:val="00E35BD4"/>
    <w:rsid w:val="00E37AB3"/>
    <w:rsid w:val="00E40E89"/>
    <w:rsid w:val="00E429E6"/>
    <w:rsid w:val="00E64ECC"/>
    <w:rsid w:val="00E95408"/>
    <w:rsid w:val="00EA14E2"/>
    <w:rsid w:val="00EA7385"/>
    <w:rsid w:val="00EB461B"/>
    <w:rsid w:val="00EC7E4A"/>
    <w:rsid w:val="00ED1405"/>
    <w:rsid w:val="00EE1D94"/>
    <w:rsid w:val="00F11A44"/>
    <w:rsid w:val="00F131BB"/>
    <w:rsid w:val="00F24F2B"/>
    <w:rsid w:val="00F36364"/>
    <w:rsid w:val="00F4171F"/>
    <w:rsid w:val="00F54F47"/>
    <w:rsid w:val="00F56F8A"/>
    <w:rsid w:val="00F61301"/>
    <w:rsid w:val="00F736DF"/>
    <w:rsid w:val="00F83D2C"/>
    <w:rsid w:val="00FA44A9"/>
    <w:rsid w:val="00FC549A"/>
    <w:rsid w:val="00FD512D"/>
    <w:rsid w:val="00FE5D9F"/>
    <w:rsid w:val="00FF5D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404F"/>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A0404F"/>
    <w:pPr>
      <w:widowControl w:val="0"/>
      <w:jc w:val="both"/>
    </w:pPr>
    <w:rPr>
      <w:b/>
      <w:sz w:val="24"/>
    </w:rPr>
  </w:style>
  <w:style w:type="character" w:customStyle="1" w:styleId="a4">
    <w:name w:val="Основной текст Знак"/>
    <w:basedOn w:val="a0"/>
    <w:link w:val="a3"/>
    <w:semiHidden/>
    <w:rsid w:val="00A0404F"/>
    <w:rPr>
      <w:rFonts w:ascii="Times New Roman" w:eastAsia="Times New Roman" w:hAnsi="Times New Roman" w:cs="Times New Roman"/>
      <w:b/>
      <w:sz w:val="24"/>
      <w:szCs w:val="20"/>
      <w:lang w:eastAsia="ru-RU"/>
    </w:rPr>
  </w:style>
  <w:style w:type="paragraph" w:styleId="a5">
    <w:name w:val="header"/>
    <w:basedOn w:val="a"/>
    <w:link w:val="a6"/>
    <w:semiHidden/>
    <w:rsid w:val="00A0404F"/>
    <w:pPr>
      <w:tabs>
        <w:tab w:val="center" w:pos="4536"/>
        <w:tab w:val="right" w:pos="9072"/>
      </w:tabs>
    </w:pPr>
  </w:style>
  <w:style w:type="character" w:customStyle="1" w:styleId="a6">
    <w:name w:val="Верхний колонтитул Знак"/>
    <w:basedOn w:val="a0"/>
    <w:link w:val="a5"/>
    <w:semiHidden/>
    <w:rsid w:val="00A0404F"/>
    <w:rPr>
      <w:rFonts w:ascii="Times New Roman" w:eastAsia="Times New Roman" w:hAnsi="Times New Roman" w:cs="Times New Roman"/>
      <w:sz w:val="20"/>
      <w:szCs w:val="20"/>
      <w:lang w:eastAsia="ru-RU"/>
    </w:rPr>
  </w:style>
  <w:style w:type="character" w:styleId="a7">
    <w:name w:val="page number"/>
    <w:semiHidden/>
    <w:rsid w:val="00A0404F"/>
    <w:rPr>
      <w:sz w:val="20"/>
    </w:rPr>
  </w:style>
  <w:style w:type="paragraph" w:styleId="a8">
    <w:name w:val="footer"/>
    <w:basedOn w:val="a"/>
    <w:link w:val="a9"/>
    <w:semiHidden/>
    <w:rsid w:val="00A0404F"/>
    <w:pPr>
      <w:tabs>
        <w:tab w:val="center" w:pos="4153"/>
        <w:tab w:val="right" w:pos="8306"/>
      </w:tabs>
    </w:pPr>
  </w:style>
  <w:style w:type="character" w:customStyle="1" w:styleId="a9">
    <w:name w:val="Нижний колонтитул Знак"/>
    <w:basedOn w:val="a0"/>
    <w:link w:val="a8"/>
    <w:semiHidden/>
    <w:rsid w:val="00A0404F"/>
    <w:rPr>
      <w:rFonts w:ascii="Times New Roman" w:eastAsia="Times New Roman" w:hAnsi="Times New Roman" w:cs="Times New Roman"/>
      <w:sz w:val="20"/>
      <w:szCs w:val="20"/>
      <w:lang w:eastAsia="ru-RU"/>
    </w:rPr>
  </w:style>
  <w:style w:type="paragraph" w:styleId="aa">
    <w:name w:val="Balloon Text"/>
    <w:basedOn w:val="a"/>
    <w:link w:val="ab"/>
    <w:uiPriority w:val="99"/>
    <w:semiHidden/>
    <w:unhideWhenUsed/>
    <w:rsid w:val="002F42F9"/>
    <w:rPr>
      <w:rFonts w:ascii="Tahoma" w:hAnsi="Tahoma" w:cs="Tahoma"/>
      <w:sz w:val="16"/>
      <w:szCs w:val="16"/>
    </w:rPr>
  </w:style>
  <w:style w:type="character" w:customStyle="1" w:styleId="ab">
    <w:name w:val="Текст выноски Знак"/>
    <w:basedOn w:val="a0"/>
    <w:link w:val="aa"/>
    <w:uiPriority w:val="99"/>
    <w:semiHidden/>
    <w:rsid w:val="002F42F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404F"/>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A0404F"/>
    <w:pPr>
      <w:widowControl w:val="0"/>
      <w:jc w:val="both"/>
    </w:pPr>
    <w:rPr>
      <w:b/>
      <w:sz w:val="24"/>
    </w:rPr>
  </w:style>
  <w:style w:type="character" w:customStyle="1" w:styleId="a4">
    <w:name w:val="Основной текст Знак"/>
    <w:basedOn w:val="a0"/>
    <w:link w:val="a3"/>
    <w:semiHidden/>
    <w:rsid w:val="00A0404F"/>
    <w:rPr>
      <w:rFonts w:ascii="Times New Roman" w:eastAsia="Times New Roman" w:hAnsi="Times New Roman" w:cs="Times New Roman"/>
      <w:b/>
      <w:sz w:val="24"/>
      <w:szCs w:val="20"/>
      <w:lang w:eastAsia="ru-RU"/>
    </w:rPr>
  </w:style>
  <w:style w:type="paragraph" w:styleId="a5">
    <w:name w:val="header"/>
    <w:basedOn w:val="a"/>
    <w:link w:val="a6"/>
    <w:semiHidden/>
    <w:rsid w:val="00A0404F"/>
    <w:pPr>
      <w:tabs>
        <w:tab w:val="center" w:pos="4536"/>
        <w:tab w:val="right" w:pos="9072"/>
      </w:tabs>
    </w:pPr>
  </w:style>
  <w:style w:type="character" w:customStyle="1" w:styleId="a6">
    <w:name w:val="Верхний колонтитул Знак"/>
    <w:basedOn w:val="a0"/>
    <w:link w:val="a5"/>
    <w:semiHidden/>
    <w:rsid w:val="00A0404F"/>
    <w:rPr>
      <w:rFonts w:ascii="Times New Roman" w:eastAsia="Times New Roman" w:hAnsi="Times New Roman" w:cs="Times New Roman"/>
      <w:sz w:val="20"/>
      <w:szCs w:val="20"/>
      <w:lang w:eastAsia="ru-RU"/>
    </w:rPr>
  </w:style>
  <w:style w:type="character" w:styleId="a7">
    <w:name w:val="page number"/>
    <w:semiHidden/>
    <w:rsid w:val="00A0404F"/>
    <w:rPr>
      <w:sz w:val="20"/>
    </w:rPr>
  </w:style>
  <w:style w:type="paragraph" w:styleId="a8">
    <w:name w:val="footer"/>
    <w:basedOn w:val="a"/>
    <w:link w:val="a9"/>
    <w:semiHidden/>
    <w:rsid w:val="00A0404F"/>
    <w:pPr>
      <w:tabs>
        <w:tab w:val="center" w:pos="4153"/>
        <w:tab w:val="right" w:pos="8306"/>
      </w:tabs>
    </w:pPr>
  </w:style>
  <w:style w:type="character" w:customStyle="1" w:styleId="a9">
    <w:name w:val="Нижний колонтитул Знак"/>
    <w:basedOn w:val="a0"/>
    <w:link w:val="a8"/>
    <w:semiHidden/>
    <w:rsid w:val="00A0404F"/>
    <w:rPr>
      <w:rFonts w:ascii="Times New Roman" w:eastAsia="Times New Roman" w:hAnsi="Times New Roman" w:cs="Times New Roman"/>
      <w:sz w:val="20"/>
      <w:szCs w:val="20"/>
      <w:lang w:eastAsia="ru-RU"/>
    </w:rPr>
  </w:style>
  <w:style w:type="paragraph" w:styleId="aa">
    <w:name w:val="Balloon Text"/>
    <w:basedOn w:val="a"/>
    <w:link w:val="ab"/>
    <w:uiPriority w:val="99"/>
    <w:semiHidden/>
    <w:unhideWhenUsed/>
    <w:rsid w:val="002F42F9"/>
    <w:rPr>
      <w:rFonts w:ascii="Tahoma" w:hAnsi="Tahoma" w:cs="Tahoma"/>
      <w:sz w:val="16"/>
      <w:szCs w:val="16"/>
    </w:rPr>
  </w:style>
  <w:style w:type="character" w:customStyle="1" w:styleId="ab">
    <w:name w:val="Текст выноски Знак"/>
    <w:basedOn w:val="a0"/>
    <w:link w:val="aa"/>
    <w:uiPriority w:val="99"/>
    <w:semiHidden/>
    <w:rsid w:val="002F42F9"/>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1631</Words>
  <Characters>9303</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cp:lastPrinted>2017-05-10T08:51:00Z</cp:lastPrinted>
  <dcterms:created xsi:type="dcterms:W3CDTF">2017-10-27T13:41:00Z</dcterms:created>
  <dcterms:modified xsi:type="dcterms:W3CDTF">2017-10-30T06:08:00Z</dcterms:modified>
</cp:coreProperties>
</file>