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284" w:rsidRDefault="00944284" w:rsidP="00944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Оценка </w:t>
      </w:r>
      <w:proofErr w:type="gramStart"/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качества финансового менеджмента главных распорядителей средств бюджета</w:t>
      </w:r>
      <w:proofErr w:type="gramEnd"/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80800" w:rsidRDefault="00944284" w:rsidP="00944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spellStart"/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Приозерск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proofErr w:type="spellEnd"/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муниципальн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ого</w:t>
      </w:r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</w:t>
      </w:r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Ленинградской области за 1 полугодие 202</w:t>
      </w:r>
      <w:r w:rsidR="00844C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</w:t>
      </w:r>
      <w:r w:rsidRPr="001A6ED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года</w:t>
      </w:r>
    </w:p>
    <w:p w:rsidR="00944284" w:rsidRDefault="00944284" w:rsidP="009442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W w:w="15398" w:type="dxa"/>
        <w:tblInd w:w="93" w:type="dxa"/>
        <w:tblLook w:val="04A0" w:firstRow="1" w:lastRow="0" w:firstColumn="1" w:lastColumn="0" w:noHBand="0" w:noVBand="1"/>
      </w:tblPr>
      <w:tblGrid>
        <w:gridCol w:w="6678"/>
        <w:gridCol w:w="1940"/>
        <w:gridCol w:w="2240"/>
        <w:gridCol w:w="2260"/>
        <w:gridCol w:w="2280"/>
      </w:tblGrid>
      <w:tr w:rsidR="003428D8" w:rsidRPr="003428D8" w:rsidTr="003428D8">
        <w:trPr>
          <w:trHeight w:val="301"/>
        </w:trPr>
        <w:tc>
          <w:tcPr>
            <w:tcW w:w="667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Показатель/Значение</w:t>
            </w:r>
          </w:p>
        </w:tc>
        <w:tc>
          <w:tcPr>
            <w:tcW w:w="87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ГРБС</w:t>
            </w:r>
          </w:p>
        </w:tc>
      </w:tr>
      <w:tr w:rsidR="003428D8" w:rsidRPr="003428D8" w:rsidTr="003428D8">
        <w:trPr>
          <w:trHeight w:val="877"/>
        </w:trPr>
        <w:tc>
          <w:tcPr>
            <w:tcW w:w="667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7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Администрация МР (по </w:t>
            </w:r>
            <w:r w:rsidR="007A6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 группам)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Комитет финансов (по 2-м группам)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ЦБ учреждений культуры (по 3-м группам)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7A6B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ЦБ комитета образования (по </w:t>
            </w:r>
            <w:r w:rsidR="007A6B7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-м группам)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1. Показатели, оценивающие соблюдение установленных правил и регламентов (мах 40%)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428D8" w:rsidRPr="003428D8" w:rsidTr="003428D8">
        <w:trPr>
          <w:trHeight w:val="623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своевременно предоставленных ГРБС в отчетном году документов и материалов для составления проекта местного бюджета МО </w:t>
            </w:r>
            <w:proofErr w:type="spellStart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Приозерский</w:t>
            </w:r>
            <w:proofErr w:type="spell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МР ЛО на очередной финансовый год и плановый период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</w:tr>
      <w:tr w:rsidR="003428D8" w:rsidRPr="003428D8" w:rsidTr="003428D8">
        <w:trPr>
          <w:trHeight w:val="623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Наличие в отчетном периоде случаев несвоевременного предоставления ГРБС квартальной и годовой отчетностей об исполнении бюджета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кол-во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3428D8" w:rsidRPr="003428D8" w:rsidTr="003428D8">
        <w:trPr>
          <w:trHeight w:val="301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Р3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Доля форм годовой бюджетной  и бухгалтерской отчетности, представленной в отчетном периоде (году) без ошибок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97,8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97,8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564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Наличие в отчетном периоде случаев внесения изменений в муниципальные программы, по которым ГРБС выступает ответственным исполнителем, с нарушением установленных нормативным правовым актом сроков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(раз)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452CCD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452CCD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614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Р5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Наличие в отчетном периоде случаев нарушений бюджетного законодательства, выявленных в ходе проведения контрольных мероприятий органами муниципального финансового контроля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(раз)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844C1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844C12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ru-RU"/>
              </w:rPr>
            </w:pPr>
            <w:r>
              <w:rPr>
                <w:rFonts w:ascii="Calibri" w:eastAsia="Times New Roman" w:hAnsi="Calibri" w:cs="Calibri"/>
                <w:lang w:eastAsia="ru-RU"/>
              </w:rPr>
              <w:t>1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45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844C12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839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6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судебных решений, вступивших в отчетном периоде (году) в законную силу, предусматривающих полное или частичное удовлетворение исковых требований о возмещении ущерба от незаконных действий (бездействия) ГРБС (или его должностных лиц)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3428D8" w:rsidRPr="003428D8" w:rsidTr="003428D8">
        <w:trPr>
          <w:trHeight w:val="601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муниципальных заданий для подведомственных муниципальных учреждений на оказание муниципальных услуг (выполнение работ), утвержденных на отчетный период (год) в установленные сроки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33,3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695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Р8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подведомственных муниципальных учреждений, для которых в отчетном периоде (году) планы финансово-хозяйственной деятельности, бюджетные сметы были утверждены (согласованы) ГРБС в установленные сроки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564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соглашений о предоставлении субсидий на выполнение муниципальных заданий, заключенных в отчетном периоде (году) в установленные сроки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601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Р10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подведомственных муниципальных учреждений, информация о плановой и фактической деятельности которых была своевременно размещена на сайте www.bus.gov.ru </w:t>
            </w:r>
          </w:p>
        </w:tc>
      </w:tr>
      <w:tr w:rsidR="00844C12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F76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F76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844C12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F76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44C12" w:rsidRPr="003428D8" w:rsidRDefault="00844C12" w:rsidP="00F76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636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Р11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субсидий местного бюджета, предоставляемых ГРБС в отчетном году, в отношении которых были своевременно приняты нормативные правовые акты, утверждающие порядок предоставления субсидий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</w:tr>
      <w:tr w:rsidR="003428D8" w:rsidRPr="003428D8" w:rsidTr="003428D8">
        <w:trPr>
          <w:trHeight w:val="648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Р12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Доля нарушений, выявленных в отчетном периоде (году) в ходе проведения выверки документов в составе юридического дела ГРБС и подведомственных учреждений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13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2. Показатели, оценивающие качество исполнения бюджета и финансовую дисциплину (мах 30%)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3428D8" w:rsidRPr="003428D8" w:rsidTr="003428D8">
        <w:trPr>
          <w:trHeight w:val="301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Р13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Квартальное отклонение в отчетном году планируемых и фактических кассовых выплат ГРБС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51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50,6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44,4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17,0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452CCD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301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Р14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Соотношение кассовых расходов и плановых объемов бюджетных ассигнований ГРБС в отчетном периоде (году)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45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46,6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48,9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55,6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81,0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576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Р15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Отношение просроченной кредиторской задолженности ГРБС и подведомственных ему муниципальных учреждений к объему бюджетных расходов ГРБС в отчетном периоде (году)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3428D8" w:rsidRPr="003428D8" w:rsidTr="003428D8">
        <w:trPr>
          <w:trHeight w:val="576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Р16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возвращенных комитетом финансов заявок на оплату расходов ГРБС и подведомственных ему муниципальных учреждений, при осуществлении процедуры санкционирования расходов за счет средств бюджета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452CCD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428D8" w:rsidRPr="003428D8" w:rsidRDefault="00452CCD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3428D8" w:rsidRPr="003428D8" w:rsidTr="003428D8">
        <w:trPr>
          <w:trHeight w:val="889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Р17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Наличие в отчетном периоде случаев получения ГРБС уведомлений </w:t>
            </w:r>
            <w:proofErr w:type="gramStart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 приостановлении операций по расходованию средств на лицевых счетах в связи с нарушением</w:t>
            </w:r>
            <w:proofErr w:type="gram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процедур исполнения судебных актов, предусматривающих обращение взыскания на средства бюджета МО </w:t>
            </w:r>
            <w:proofErr w:type="spellStart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Приозерский</w:t>
            </w:r>
            <w:proofErr w:type="spellEnd"/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МР ЛО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2</w:t>
            </w:r>
          </w:p>
        </w:tc>
      </w:tr>
      <w:tr w:rsidR="003428D8" w:rsidRPr="003428D8" w:rsidTr="003428D8">
        <w:trPr>
          <w:trHeight w:val="576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Р18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Степень достижения целевых показателей, предусматриваемых соглашениями о предоставлении межбюджетных субсидий (за счет областных и федеральных средств) </w:t>
            </w:r>
          </w:p>
        </w:tc>
      </w:tr>
      <w:tr w:rsidR="00844C12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44C12" w:rsidRPr="003428D8" w:rsidRDefault="00844C12" w:rsidP="00F76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844C12" w:rsidRPr="003428D8" w:rsidTr="003428D8">
        <w:trPr>
          <w:trHeight w:val="313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F7693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44C12" w:rsidRPr="003428D8" w:rsidRDefault="00844C12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5</w:t>
            </w:r>
          </w:p>
        </w:tc>
      </w:tr>
      <w:tr w:rsidR="003428D8" w:rsidRPr="003428D8" w:rsidTr="003428D8">
        <w:trPr>
          <w:trHeight w:val="542"/>
        </w:trPr>
        <w:tc>
          <w:tcPr>
            <w:tcW w:w="15398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3. Показатели, оценивающие качество управления подведомственными учреждениями и внутренними ресурсами ГРБС (мах 30%)</w:t>
            </w:r>
          </w:p>
        </w:tc>
      </w:tr>
      <w:tr w:rsidR="003428D8" w:rsidRPr="003428D8" w:rsidTr="003428D8">
        <w:trPr>
          <w:trHeight w:val="589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Р19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муниципальных заданий, утвержденных ГРБС в отчетном периоде (году), объем финансового обеспечения которых, был определен с учетом качества оказания муниципальных услуг (выполнения работ)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показателя, %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4</w:t>
            </w:r>
          </w:p>
        </w:tc>
      </w:tr>
      <w:tr w:rsidR="003428D8" w:rsidRPr="003428D8" w:rsidTr="003428D8">
        <w:trPr>
          <w:trHeight w:val="551"/>
        </w:trPr>
        <w:tc>
          <w:tcPr>
            <w:tcW w:w="15398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Р20</w:t>
            </w:r>
            <w:r w:rsidRPr="003428D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. Доля субсидий на иные цели, предоставленных подведомственным ГРБС бюджетным и автономным учреждениям в отчетном (периоде) году, распределение которых было осуществлено по формализованным методикам или в соответствии с конкурсными процедурами отбора 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Значение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844C12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100</w:t>
            </w:r>
          </w:p>
        </w:tc>
      </w:tr>
      <w:tr w:rsidR="003428D8" w:rsidRPr="003428D8" w:rsidTr="003428D8">
        <w:trPr>
          <w:trHeight w:val="313"/>
        </w:trPr>
        <w:tc>
          <w:tcPr>
            <w:tcW w:w="667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Оценка показателя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7A6B7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</w:t>
            </w:r>
            <w:r w:rsidR="00844C12">
              <w:rPr>
                <w:rFonts w:ascii="Calibri" w:eastAsia="Times New Roman" w:hAnsi="Calibri" w:cs="Calibri"/>
                <w:color w:val="000000"/>
                <w:lang w:eastAsia="ru-RU"/>
              </w:rPr>
              <w:t>-</w:t>
            </w:r>
          </w:p>
        </w:tc>
        <w:tc>
          <w:tcPr>
            <w:tcW w:w="2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-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bottom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color w:val="000000"/>
                <w:lang w:eastAsia="ru-RU"/>
              </w:rPr>
              <w:t>3</w:t>
            </w:r>
          </w:p>
        </w:tc>
      </w:tr>
      <w:tr w:rsidR="003428D8" w:rsidRPr="003428D8" w:rsidTr="003428D8">
        <w:trPr>
          <w:trHeight w:val="301"/>
        </w:trPr>
        <w:tc>
          <w:tcPr>
            <w:tcW w:w="6678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Итоговая оценка ГРБС</w:t>
            </w:r>
          </w:p>
        </w:tc>
        <w:tc>
          <w:tcPr>
            <w:tcW w:w="19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844C12" w:rsidP="00110D2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37</w:t>
            </w:r>
          </w:p>
        </w:tc>
        <w:tc>
          <w:tcPr>
            <w:tcW w:w="224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844C12" w:rsidP="0045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2</w:t>
            </w:r>
            <w:r w:rsidR="00452CCD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844C12" w:rsidP="0045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46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noWrap/>
            <w:vAlign w:val="bottom"/>
            <w:hideMark/>
          </w:tcPr>
          <w:p w:rsidR="003428D8" w:rsidRPr="003428D8" w:rsidRDefault="00844C12" w:rsidP="00452C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47</w:t>
            </w:r>
          </w:p>
        </w:tc>
      </w:tr>
      <w:tr w:rsidR="003428D8" w:rsidRPr="003428D8" w:rsidTr="003428D8">
        <w:trPr>
          <w:trHeight w:val="623"/>
        </w:trPr>
        <w:tc>
          <w:tcPr>
            <w:tcW w:w="667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Степень качества управления</w:t>
            </w:r>
            <w:r w:rsidRPr="003428D8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br/>
              <w:t>финансовым менеджментом ГРБС</w:t>
            </w:r>
          </w:p>
        </w:tc>
        <w:tc>
          <w:tcPr>
            <w:tcW w:w="19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22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II</w:t>
            </w:r>
          </w:p>
        </w:tc>
        <w:tc>
          <w:tcPr>
            <w:tcW w:w="228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3428D8" w:rsidRPr="003428D8" w:rsidRDefault="003428D8" w:rsidP="003428D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  <w:r w:rsidRPr="003428D8"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  <w:t>II</w:t>
            </w:r>
          </w:p>
        </w:tc>
      </w:tr>
    </w:tbl>
    <w:p w:rsidR="00944284" w:rsidRDefault="00944284" w:rsidP="00944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005" w:rsidRDefault="000C6005" w:rsidP="00944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C6005" w:rsidRPr="000C6005" w:rsidRDefault="000C6005" w:rsidP="0094428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0C600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Исполнитель: </w:t>
      </w:r>
      <w:proofErr w:type="spellStart"/>
      <w:r w:rsidR="00844C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Пепелова</w:t>
      </w:r>
      <w:proofErr w:type="spellEnd"/>
      <w:r w:rsidR="00844C12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Юлия Валерьевна</w:t>
      </w:r>
      <w:r w:rsidRPr="000C600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33-865</w:t>
      </w:r>
    </w:p>
    <w:p w:rsidR="000C6005" w:rsidRDefault="000C6005" w:rsidP="0094428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0" w:name="_GoBack"/>
      <w:bookmarkEnd w:id="0"/>
    </w:p>
    <w:sectPr w:rsidR="000C6005" w:rsidSect="00944284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1CD"/>
    <w:rsid w:val="000C6005"/>
    <w:rsid w:val="00110D27"/>
    <w:rsid w:val="003428D8"/>
    <w:rsid w:val="004141CD"/>
    <w:rsid w:val="00452CCD"/>
    <w:rsid w:val="00663693"/>
    <w:rsid w:val="007A6B71"/>
    <w:rsid w:val="00844C12"/>
    <w:rsid w:val="00944284"/>
    <w:rsid w:val="00F80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21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847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TsvetkovaEN</dc:creator>
  <cp:keywords/>
  <dc:description/>
  <cp:lastModifiedBy>User</cp:lastModifiedBy>
  <cp:revision>8</cp:revision>
  <dcterms:created xsi:type="dcterms:W3CDTF">2023-07-12T07:22:00Z</dcterms:created>
  <dcterms:modified xsi:type="dcterms:W3CDTF">2026-07-16T14:39:00Z</dcterms:modified>
</cp:coreProperties>
</file>