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C27653">
        <w:t>6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1F4B06">
              <w:t>, находящихся в управлении ООО «ГУК»,</w:t>
            </w:r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96278A">
        <w:rPr>
          <w:szCs w:val="24"/>
        </w:rPr>
        <w:t xml:space="preserve"> с 01.</w:t>
      </w:r>
      <w:r w:rsidR="00C27653">
        <w:rPr>
          <w:szCs w:val="24"/>
        </w:rPr>
        <w:t>01</w:t>
      </w:r>
      <w:r w:rsidR="00F07608" w:rsidRPr="00F07608">
        <w:rPr>
          <w:szCs w:val="24"/>
        </w:rPr>
        <w:t>.202</w:t>
      </w:r>
      <w:r w:rsidR="00C27653">
        <w:rPr>
          <w:szCs w:val="24"/>
        </w:rPr>
        <w:t>6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с даты </w:t>
      </w:r>
      <w:r w:rsidR="00F03032">
        <w:rPr>
          <w:szCs w:val="24"/>
        </w:rPr>
        <w:t>опубликования</w:t>
      </w:r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6725C6">
        <w:rPr>
          <w:szCs w:val="24"/>
        </w:rPr>
        <w:t xml:space="preserve"> с </w:t>
      </w:r>
      <w:r w:rsidR="00C27653">
        <w:rPr>
          <w:szCs w:val="24"/>
        </w:rPr>
        <w:t>01.01.2026</w:t>
      </w:r>
      <w:r w:rsidRPr="00F07608">
        <w:rPr>
          <w:szCs w:val="24"/>
        </w:rPr>
        <w:t xml:space="preserve"> г.</w:t>
      </w:r>
    </w:p>
    <w:p w:rsidR="006725C6" w:rsidRPr="00F07608" w:rsidRDefault="0029086A" w:rsidP="006725C6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r w:rsidR="006725C6" w:rsidRPr="00F07608">
        <w:rPr>
          <w:szCs w:val="24"/>
        </w:rPr>
        <w:t xml:space="preserve">Контроль </w:t>
      </w:r>
      <w:r w:rsidR="006725C6">
        <w:rPr>
          <w:szCs w:val="24"/>
        </w:rPr>
        <w:t>за</w:t>
      </w:r>
      <w:r w:rsidR="006725C6" w:rsidRPr="00F07608">
        <w:rPr>
          <w:szCs w:val="24"/>
        </w:rPr>
        <w:t xml:space="preserve"> исполнением настоящего постановления </w:t>
      </w:r>
      <w:r w:rsidR="006725C6">
        <w:rPr>
          <w:szCs w:val="24"/>
        </w:rPr>
        <w:t>возложить на заместителя главы администрации по жилищно-коммунальному хозяйству Плитуса И.В</w:t>
      </w:r>
      <w:r w:rsidR="006725C6" w:rsidRPr="00F07608">
        <w:rPr>
          <w:szCs w:val="24"/>
        </w:rPr>
        <w:t>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</w:p>
    <w:p w:rsidR="0029086A" w:rsidRPr="00F07608" w:rsidRDefault="0029086A" w:rsidP="0029086A">
      <w:pPr>
        <w:jc w:val="both"/>
        <w:rPr>
          <w:bCs/>
        </w:rPr>
      </w:pPr>
    </w:p>
    <w:p w:rsidR="006725C6" w:rsidRPr="00DE4DCA" w:rsidRDefault="006725C6" w:rsidP="006725C6">
      <w:pPr>
        <w:jc w:val="both"/>
        <w:rPr>
          <w:sz w:val="26"/>
          <w:szCs w:val="26"/>
        </w:rPr>
      </w:pPr>
      <w:r w:rsidRPr="00F07608">
        <w:t xml:space="preserve">Глава администрации                                                                                      </w:t>
      </w:r>
      <w:r>
        <w:t xml:space="preserve">        </w:t>
      </w:r>
      <w:r w:rsidRPr="00F07608">
        <w:t>А.Н. Соклаков</w:t>
      </w:r>
      <w:r w:rsidRPr="00DE4DCA">
        <w:rPr>
          <w:sz w:val="26"/>
          <w:szCs w:val="26"/>
        </w:rPr>
        <w:t xml:space="preserve">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Согласовано:</w:t>
      </w:r>
    </w:p>
    <w:p w:rsidR="006725C6" w:rsidRDefault="006725C6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08087C" w:rsidRPr="00F07608" w:rsidRDefault="00C27653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Витрук П.А.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 xml:space="preserve">Исп. </w:t>
      </w:r>
      <w:r w:rsidR="008821A2">
        <w:rPr>
          <w:sz w:val="16"/>
          <w:szCs w:val="16"/>
        </w:rPr>
        <w:t>Багдасарьян М.А</w:t>
      </w:r>
      <w:r w:rsidRPr="00F07608">
        <w:rPr>
          <w:sz w:val="16"/>
          <w:szCs w:val="16"/>
        </w:rPr>
        <w:t>. 8(81379)3</w:t>
      </w:r>
      <w:r w:rsidR="008821A2">
        <w:rPr>
          <w:sz w:val="16"/>
          <w:szCs w:val="16"/>
        </w:rPr>
        <w:t>6-740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эл.виде)</w:t>
      </w:r>
      <w:r w:rsidR="00FA19E7" w:rsidRPr="00F07608">
        <w:rPr>
          <w:sz w:val="16"/>
          <w:szCs w:val="16"/>
        </w:rPr>
        <w:t xml:space="preserve">, юр.отдел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C27653">
        <w:rPr>
          <w:sz w:val="26"/>
          <w:szCs w:val="26"/>
        </w:rPr>
        <w:t>6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A6832">
        <w:rPr>
          <w:sz w:val="26"/>
          <w:szCs w:val="26"/>
        </w:rPr>
        <w:t>Городская управляющая компания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180"/>
        <w:gridCol w:w="3815"/>
        <w:gridCol w:w="5539"/>
      </w:tblGrid>
      <w:tr w:rsidR="00A97D67" w:rsidRPr="00DE4DCA" w:rsidTr="008821A2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>№ п/п</w:t>
            </w: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(руб./ 1 м.кв.)</w:t>
            </w:r>
          </w:p>
        </w:tc>
      </w:tr>
      <w:tr w:rsidR="00A97D67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C27653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ул. </w:t>
            </w:r>
            <w:r w:rsidR="00C27653">
              <w:rPr>
                <w:sz w:val="26"/>
                <w:szCs w:val="26"/>
              </w:rPr>
              <w:t>Гоголя, д.21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C27653" w:rsidP="00AB7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55,56</w:t>
            </w:r>
          </w:p>
        </w:tc>
      </w:tr>
      <w:tr w:rsidR="0096278A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C27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C27653">
              <w:rPr>
                <w:sz w:val="26"/>
                <w:szCs w:val="26"/>
              </w:rPr>
              <w:t>Цветкова, д.45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Default="00C27653" w:rsidP="00DC3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30,76</w:t>
            </w:r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  <w:bookmarkStart w:id="0" w:name="_GoBack"/>
      <w:bookmarkEnd w:id="0"/>
    </w:p>
    <w:sectPr w:rsidR="00F63FB7" w:rsidRPr="00DE4DCA" w:rsidSect="008B78BF">
      <w:footerReference w:type="even" r:id="rId9"/>
      <w:footerReference w:type="default" r:id="rId10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C1" w:rsidRDefault="00525CC1">
      <w:r>
        <w:separator/>
      </w:r>
    </w:p>
  </w:endnote>
  <w:endnote w:type="continuationSeparator" w:id="0">
    <w:p w:rsidR="00525CC1" w:rsidRDefault="0052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7653">
      <w:rPr>
        <w:rStyle w:val="ac"/>
        <w:noProof/>
      </w:rPr>
      <w:t>2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C1" w:rsidRDefault="00525CC1">
      <w:r>
        <w:separator/>
      </w:r>
    </w:p>
  </w:footnote>
  <w:footnote w:type="continuationSeparator" w:id="0">
    <w:p w:rsidR="00525CC1" w:rsidRDefault="0052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2678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5CC1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25C6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21A2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278A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8558D"/>
    <w:rsid w:val="00996C33"/>
    <w:rsid w:val="00997201"/>
    <w:rsid w:val="009A1A07"/>
    <w:rsid w:val="009A60FB"/>
    <w:rsid w:val="009A63FF"/>
    <w:rsid w:val="009A739F"/>
    <w:rsid w:val="009A76EA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653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437E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067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725CD9-78B7-486C-B708-283A8ED6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9B99-5C53-4263-A00E-92FB92B1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a40bac3e-2d33-467a-883d-2420ef400113.dot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User</cp:lastModifiedBy>
  <cp:revision>2</cp:revision>
  <cp:lastPrinted>2023-07-28T07:21:00Z</cp:lastPrinted>
  <dcterms:created xsi:type="dcterms:W3CDTF">2026-01-22T11:40:00Z</dcterms:created>
  <dcterms:modified xsi:type="dcterms:W3CDTF">2026-01-22T11:40:00Z</dcterms:modified>
</cp:coreProperties>
</file>