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18"/>
        </w:rPr>
        <w:t xml:space="preserve">Постановление Правительства РФ от 31.03.2022 N 526</w:t>
      </w:r>
    </w:p>
    <w:p>
      <w:pPr>
        <w:pStyle w:val="0"/>
      </w:pPr>
      <w:hyperlink w:history="0" r:id="rId4" w:tooltip="Постановление Правительства РФ от 31.03.2022 N 526 &quot;Об утверждении Правил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"Об утверждении Правил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Федерации"</w:t>
        </w:r>
      </w:hyperlink>
    </w:p>
    <w:sectPr>
      <w:headerReference w:type="default" r:id="rId2"/>
      <w:headerReference w:type="first" r:id="rId2"/>
      <w:footerReference w:type="default" r:id="rId3"/>
      <w:footerReference w:type="first" r:id="rId3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Список документов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footer" Target="footer1.xml"/>
	<Relationship Id="rId4" Type="http://schemas.openxmlformats.org/officeDocument/2006/relationships/hyperlink" Target="https://login.consultant.ru/link/?req=doc&amp;base=NBU&amp;n=41347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terms:created xsi:type="dcterms:W3CDTF">2025-12-26T08:31:54Z</dcterms:created>
</cp:coreProperties>
</file>