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313" w:rsidRDefault="000145B2" w:rsidP="00302392">
      <w:pPr>
        <w:pStyle w:val="1"/>
        <w:tabs>
          <w:tab w:val="left" w:leader="underscore" w:pos="2664"/>
        </w:tabs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</w:r>
      <w:r w:rsidR="00B95ED7">
        <w:rPr>
          <w:sz w:val="24"/>
          <w:szCs w:val="24"/>
        </w:rPr>
        <w:t>постановл</w:t>
      </w:r>
      <w:r w:rsidR="00302392">
        <w:rPr>
          <w:sz w:val="24"/>
          <w:szCs w:val="24"/>
        </w:rPr>
        <w:t>ением администрации</w:t>
      </w:r>
      <w:r w:rsidR="00302392">
        <w:rPr>
          <w:sz w:val="24"/>
          <w:szCs w:val="24"/>
        </w:rPr>
        <w:br/>
        <w:t xml:space="preserve">Приозерского муниципального </w:t>
      </w:r>
      <w:r w:rsidR="00B95ED7">
        <w:rPr>
          <w:sz w:val="24"/>
          <w:szCs w:val="24"/>
        </w:rPr>
        <w:t xml:space="preserve"> район</w:t>
      </w:r>
      <w:r w:rsidR="00302392">
        <w:rPr>
          <w:sz w:val="24"/>
          <w:szCs w:val="24"/>
        </w:rPr>
        <w:t>а</w:t>
      </w:r>
      <w:r w:rsidR="00B95ED7">
        <w:rPr>
          <w:sz w:val="24"/>
          <w:szCs w:val="24"/>
        </w:rPr>
        <w:t xml:space="preserve"> Ленинградской области </w:t>
      </w:r>
      <w:r>
        <w:rPr>
          <w:sz w:val="24"/>
          <w:szCs w:val="24"/>
        </w:rPr>
        <w:br/>
        <w:t>«___»</w:t>
      </w:r>
      <w:r>
        <w:rPr>
          <w:sz w:val="24"/>
          <w:szCs w:val="24"/>
        </w:rPr>
        <w:tab/>
        <w:t>2026 года №</w:t>
      </w:r>
    </w:p>
    <w:p w:rsidR="00752313" w:rsidRDefault="000145B2" w:rsidP="00302392">
      <w:pPr>
        <w:pStyle w:val="1"/>
        <w:spacing w:after="26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752313" w:rsidRDefault="000145B2">
      <w:pPr>
        <w:pStyle w:val="1"/>
        <w:ind w:firstLine="0"/>
        <w:jc w:val="center"/>
      </w:pPr>
      <w:r>
        <w:rPr>
          <w:b/>
          <w:bCs/>
        </w:rPr>
        <w:t>Программа</w:t>
      </w:r>
      <w:r>
        <w:rPr>
          <w:b/>
          <w:bCs/>
        </w:rPr>
        <w:br/>
        <w:t>профилактики рисков причинения вреда (ущерба) охраняемым</w:t>
      </w:r>
    </w:p>
    <w:p w:rsidR="00752313" w:rsidRDefault="000145B2">
      <w:pPr>
        <w:pStyle w:val="1"/>
        <w:ind w:firstLine="0"/>
        <w:jc w:val="center"/>
      </w:pPr>
      <w:r>
        <w:rPr>
          <w:b/>
          <w:bCs/>
        </w:rPr>
        <w:t>законом ценностям в области продажи безалкогольных тонизирующих</w:t>
      </w:r>
      <w:r>
        <w:rPr>
          <w:b/>
          <w:bCs/>
        </w:rPr>
        <w:br/>
        <w:t>напитков (в том числе энергетических) на территории</w:t>
      </w:r>
    </w:p>
    <w:p w:rsidR="00752313" w:rsidRDefault="00B95ED7">
      <w:pPr>
        <w:pStyle w:val="1"/>
        <w:spacing w:after="280"/>
        <w:ind w:firstLine="0"/>
        <w:jc w:val="center"/>
      </w:pPr>
      <w:r>
        <w:rPr>
          <w:b/>
          <w:bCs/>
        </w:rPr>
        <w:t xml:space="preserve">Приозерского </w:t>
      </w:r>
      <w:r w:rsidR="000145B2">
        <w:rPr>
          <w:b/>
          <w:bCs/>
        </w:rPr>
        <w:t xml:space="preserve"> муниципального района</w:t>
      </w:r>
      <w:r>
        <w:rPr>
          <w:b/>
          <w:bCs/>
        </w:rPr>
        <w:t xml:space="preserve"> Ленинградской области </w:t>
      </w:r>
      <w:r w:rsidR="000145B2">
        <w:rPr>
          <w:b/>
          <w:bCs/>
        </w:rPr>
        <w:t xml:space="preserve"> на 2026 год</w:t>
      </w:r>
    </w:p>
    <w:p w:rsidR="00752313" w:rsidRDefault="000145B2">
      <w:pPr>
        <w:pStyle w:val="11"/>
        <w:keepNext/>
        <w:keepLines/>
        <w:numPr>
          <w:ilvl w:val="0"/>
          <w:numId w:val="2"/>
        </w:numPr>
        <w:tabs>
          <w:tab w:val="left" w:pos="313"/>
        </w:tabs>
      </w:pPr>
      <w:bookmarkStart w:id="0" w:name="bookmark1"/>
      <w:r>
        <w:t>Общие положения</w:t>
      </w:r>
      <w:bookmarkEnd w:id="0"/>
    </w:p>
    <w:p w:rsidR="00752313" w:rsidRDefault="000145B2">
      <w:pPr>
        <w:pStyle w:val="1"/>
        <w:ind w:firstLine="740"/>
        <w:jc w:val="both"/>
      </w:pPr>
      <w:r>
        <w:t>Настоящая Программа профилактики рисков причинения вреда (ущерба) охраняемым законом ценностям в области продажи безалкогольных тонизирующих напитков (в том числе энергетическ</w:t>
      </w:r>
      <w:r w:rsidR="00302392">
        <w:t xml:space="preserve">их) на территории Приозерского </w:t>
      </w:r>
      <w:r>
        <w:t xml:space="preserve"> муниципального района на 2026 год (далее - программа профилактики) разработана в соответствии со статьей 44 Федерального закона от 31.07.2020 года № 248-ФЗ «О государственном контроле (надзоре) и муниципальном контроле в Российской Федерации» (далее - Федеральный закон № 248-ФЗ), постановлением Правительства Российской Федерации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752313" w:rsidRDefault="000145B2">
      <w:pPr>
        <w:pStyle w:val="1"/>
        <w:ind w:firstLine="740"/>
        <w:jc w:val="both"/>
      </w:pPr>
      <w:r>
        <w:t xml:space="preserve">Программа профилактики включает мероприятия, направленные на профилактику рисков причинения вреда (ущерба) охраняемым законом ценностям и (или) нарушений обязательных требований в области продажи безалкогольных тонизирующих напитков (в том числе энергетических), установленных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иными </w:t>
      </w:r>
      <w:r w:rsidR="00302392">
        <w:t xml:space="preserve">нормативными правовыми актами  Приозерского муниципального </w:t>
      </w:r>
      <w:r>
        <w:t xml:space="preserve"> район</w:t>
      </w:r>
      <w:r w:rsidR="00302392">
        <w:t>а</w:t>
      </w:r>
      <w:r w:rsidR="00286C0A">
        <w:t xml:space="preserve"> Ленинрадской области </w:t>
      </w:r>
      <w:r>
        <w:t>.</w:t>
      </w:r>
    </w:p>
    <w:p w:rsidR="00752313" w:rsidRDefault="00302392">
      <w:pPr>
        <w:pStyle w:val="1"/>
        <w:ind w:firstLine="740"/>
        <w:jc w:val="both"/>
      </w:pPr>
      <w:r>
        <w:t xml:space="preserve">На территории Приозерского </w:t>
      </w:r>
      <w:r w:rsidR="000145B2">
        <w:t xml:space="preserve"> муниципального района</w:t>
      </w:r>
      <w:r w:rsidR="00286C0A">
        <w:t xml:space="preserve"> Ленинорадской области</w:t>
      </w:r>
      <w:r w:rsidR="000145B2">
        <w:t xml:space="preserve"> региональный государственный контроль (надзор) в области безалкогольных тонизирующих напитков (в том числе энергетических) (далее - региональный контроль) осуществляется администр</w:t>
      </w:r>
      <w:r>
        <w:t>ацией  Приозерского  муниципального района</w:t>
      </w:r>
      <w:r w:rsidR="000145B2">
        <w:t xml:space="preserve"> Ленинградской области (далее - контролирующий орган). Ответственн</w:t>
      </w:r>
      <w:r w:rsidR="0004097C">
        <w:t>ое структурное подразделение -  сектор по торговле управления экономического развития отдела экономической политики</w:t>
      </w:r>
      <w:r>
        <w:t xml:space="preserve"> администрации  Приозерского  муниципального района</w:t>
      </w:r>
      <w:r w:rsidR="000145B2">
        <w:t xml:space="preserve"> </w:t>
      </w:r>
      <w:r w:rsidR="00286C0A">
        <w:t xml:space="preserve">Ленинградской области </w:t>
      </w:r>
      <w:r w:rsidR="000145B2">
        <w:t>(далее - Отдел).</w:t>
      </w:r>
    </w:p>
    <w:p w:rsidR="00752313" w:rsidRDefault="000145B2">
      <w:pPr>
        <w:pStyle w:val="1"/>
        <w:ind w:firstLine="740"/>
        <w:jc w:val="both"/>
      </w:pPr>
      <w:r>
        <w:t xml:space="preserve">Региональный контроль осуществляется посредством проведения профилактических мероприятий, контрольных (надзорных) мероприятий и контрольных (надзорных) мероприятий без взаимодействия с контролируемым лицом в соответствии с Федеральным законом № 248-ФЗ с учетом особенностей, установленных Федеральным законом от 08.08.2024 года № 304-ФЗ «О запрете продажи безалкогольных тонизирующих напитков (в том числе энергетических) несовершеннолетним и о внесении изменения в статью 44 </w:t>
      </w:r>
      <w:r>
        <w:lastRenderedPageBreak/>
        <w:t>Федерального закона «Об общих принципах организации публичной власти в субъектах Российской Федерации» (далее - Федеральный закон № 304-ФЗ), постановлением Правительства Российской Федерации от 10.03.2022 года № 336 «Об особенностях организации и осуществления государственного контроля (надзора), муниципального контроля», областным законом Ленинградской области от 31.10.2025 года № 126-оз «О наделении органов местного самоуправления муниципальных образований Ленинградской области отдельным государственным полномочием Ленинградской области по осуществлению регионального государственного контроля (надзора) в области продажи безалкогольных тонизирующих напитков (в том числе энергетических) на территории Ленинградской области» и Положением о региональном государственном контроле (надзоре) в области продажи безалкогольных тонизирующих напитков (в том числе энергетических) на территории Ленинградской области, утвержденным постановлением Правительства Ленинградской области от 29.12.2025 года № 1107, а также посредством принятия предусмотренных законодательством мер по пресечению и (или) устранению выявленных нарушений.</w:t>
      </w:r>
    </w:p>
    <w:p w:rsidR="00752313" w:rsidRDefault="000145B2">
      <w:pPr>
        <w:pStyle w:val="1"/>
        <w:ind w:firstLine="740"/>
        <w:jc w:val="both"/>
      </w:pPr>
      <w:r>
        <w:t>Предметом регионального контроля является соблюдение организациями, индивидуальными предпринимателями, крестьянскими (фермерскими) хозяйствами без образования юридического лица, гражданами Российской Федерации, иностранными гражданами и лицами без гражданства запретов и ограничений, установленных статьями 2 - 4 Федерального закона от 08.08.2024 года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Федерации».</w:t>
      </w:r>
    </w:p>
    <w:p w:rsidR="00752313" w:rsidRDefault="000145B2">
      <w:pPr>
        <w:pStyle w:val="1"/>
        <w:ind w:firstLine="740"/>
        <w:jc w:val="both"/>
      </w:pPr>
      <w:r>
        <w:t>Контролируемыми лицами, в отношении которых осуществляется региональный контроль, являются:</w:t>
      </w:r>
    </w:p>
    <w:p w:rsidR="00752313" w:rsidRDefault="000145B2">
      <w:pPr>
        <w:pStyle w:val="1"/>
        <w:numPr>
          <w:ilvl w:val="0"/>
          <w:numId w:val="3"/>
        </w:numPr>
        <w:tabs>
          <w:tab w:val="left" w:pos="961"/>
        </w:tabs>
        <w:ind w:firstLine="740"/>
        <w:jc w:val="both"/>
      </w:pPr>
      <w:r>
        <w:t>организации (юридические лица), осуществляющие продажу безалкогольных тонизирующих напитков (в том числе энергетических);</w:t>
      </w:r>
    </w:p>
    <w:p w:rsidR="00752313" w:rsidRDefault="000145B2">
      <w:pPr>
        <w:pStyle w:val="1"/>
        <w:numPr>
          <w:ilvl w:val="0"/>
          <w:numId w:val="3"/>
        </w:numPr>
        <w:tabs>
          <w:tab w:val="left" w:pos="1633"/>
          <w:tab w:val="left" w:pos="9082"/>
        </w:tabs>
        <w:spacing w:after="40"/>
        <w:ind w:firstLine="740"/>
        <w:jc w:val="both"/>
      </w:pPr>
      <w:r>
        <w:t>индивидуальные предприниматели, осуществляющие</w:t>
      </w:r>
      <w:r>
        <w:tab/>
        <w:t>продажу</w:t>
      </w:r>
    </w:p>
    <w:p w:rsidR="00752313" w:rsidRDefault="000145B2">
      <w:pPr>
        <w:pStyle w:val="1"/>
        <w:ind w:firstLine="0"/>
        <w:jc w:val="both"/>
      </w:pPr>
      <w:r>
        <w:t>безалкогольных тонизирующих напитков (в том числе энергетических);</w:t>
      </w:r>
    </w:p>
    <w:p w:rsidR="00752313" w:rsidRDefault="000145B2">
      <w:pPr>
        <w:pStyle w:val="1"/>
        <w:numPr>
          <w:ilvl w:val="0"/>
          <w:numId w:val="3"/>
        </w:numPr>
        <w:tabs>
          <w:tab w:val="left" w:pos="956"/>
        </w:tabs>
        <w:ind w:firstLine="740"/>
        <w:jc w:val="both"/>
      </w:pPr>
      <w:r>
        <w:t>крестьянские (фермерские) хозяйства без образования юридического лиц, осуществляющие продажу безалкогольных тонизирующих напитков (в том числе энергетических);</w:t>
      </w:r>
    </w:p>
    <w:p w:rsidR="00752313" w:rsidRDefault="000145B2">
      <w:pPr>
        <w:pStyle w:val="1"/>
        <w:numPr>
          <w:ilvl w:val="0"/>
          <w:numId w:val="3"/>
        </w:numPr>
        <w:tabs>
          <w:tab w:val="left" w:pos="961"/>
        </w:tabs>
        <w:ind w:firstLine="740"/>
        <w:jc w:val="both"/>
      </w:pPr>
      <w:r>
        <w:t>граждане Российской Федерации, осуществляющие продажу безалкогольных тонизирующих напитков (в том числе энергетических);</w:t>
      </w:r>
    </w:p>
    <w:p w:rsidR="00752313" w:rsidRDefault="000145B2">
      <w:pPr>
        <w:pStyle w:val="1"/>
        <w:numPr>
          <w:ilvl w:val="0"/>
          <w:numId w:val="3"/>
        </w:numPr>
        <w:tabs>
          <w:tab w:val="left" w:pos="961"/>
        </w:tabs>
        <w:ind w:firstLine="740"/>
        <w:jc w:val="both"/>
      </w:pPr>
      <w:r>
        <w:t>иностранные граждане, осуществляющие продажу безалкогольных тонизирующих напитков (в том числе энергетических);</w:t>
      </w:r>
    </w:p>
    <w:p w:rsidR="00752313" w:rsidRDefault="000145B2">
      <w:pPr>
        <w:pStyle w:val="1"/>
        <w:numPr>
          <w:ilvl w:val="0"/>
          <w:numId w:val="3"/>
        </w:numPr>
        <w:tabs>
          <w:tab w:val="left" w:pos="961"/>
        </w:tabs>
        <w:ind w:firstLine="740"/>
        <w:jc w:val="both"/>
      </w:pPr>
      <w:r>
        <w:t>лица без гражданства, осуществляющие продажу безалкогольных тонизирующих напитков (в том числе энергетических).</w:t>
      </w:r>
    </w:p>
    <w:p w:rsidR="00752313" w:rsidRDefault="000145B2">
      <w:pPr>
        <w:pStyle w:val="1"/>
        <w:ind w:firstLine="740"/>
        <w:jc w:val="both"/>
      </w:pPr>
      <w:r>
        <w:t>В рамках регионального контроля плановые контрольные (надзорные) мероприятия не проводятся.</w:t>
      </w:r>
    </w:p>
    <w:p w:rsidR="00752313" w:rsidRDefault="000145B2">
      <w:pPr>
        <w:pStyle w:val="1"/>
        <w:ind w:firstLine="740"/>
        <w:jc w:val="both"/>
      </w:pPr>
      <w:r>
        <w:t>Объектами регионального контроля являются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данную деятельность, действия (бездействие) (далее - объект контроля).</w:t>
      </w:r>
    </w:p>
    <w:p w:rsidR="00752313" w:rsidRDefault="000145B2">
      <w:pPr>
        <w:pStyle w:val="1"/>
        <w:ind w:firstLine="740"/>
        <w:jc w:val="both"/>
      </w:pPr>
      <w:r>
        <w:t xml:space="preserve">Объекты контроля подлежат отнесению к категориям среднего, умеренного и </w:t>
      </w:r>
      <w:r>
        <w:lastRenderedPageBreak/>
        <w:t>низкого риска причинения вреда (ущерба) охраняемым законом ценностям (далее -категории риска).</w:t>
      </w:r>
    </w:p>
    <w:p w:rsidR="00752313" w:rsidRDefault="000145B2">
      <w:pPr>
        <w:pStyle w:val="1"/>
        <w:ind w:firstLine="740"/>
        <w:jc w:val="both"/>
      </w:pPr>
      <w:r>
        <w:t>Категория риска объекта контроля учитывается в целях организации и проведения обязательных профилактических визитов в отношении объектов контроля, отнесенных к категориям среднего и умеренного риска. В отношении объектов контроля, отнесенных к категории низкого риска, обязательные профилактические визиты не проводятся.</w:t>
      </w:r>
    </w:p>
    <w:p w:rsidR="00752313" w:rsidRDefault="000145B2">
      <w:pPr>
        <w:pStyle w:val="1"/>
        <w:ind w:firstLine="740"/>
        <w:jc w:val="both"/>
      </w:pPr>
      <w:r>
        <w:t>Критерии отнесения объектов контроля к категориям риска в рамках осуществления регионального контроля указаны в приложении 1 к Положению о региональном государственном контроле (надзоре) в области продажи безалкогольных тонизирующих напитков (в том числе энергетических), утвержденному постановлением Правительства Ленинградской области от 29.12.2025 года № 1107.</w:t>
      </w:r>
    </w:p>
    <w:p w:rsidR="00752313" w:rsidRDefault="000145B2">
      <w:pPr>
        <w:pStyle w:val="1"/>
        <w:spacing w:after="600"/>
        <w:ind w:firstLine="740"/>
        <w:jc w:val="both"/>
      </w:pPr>
      <w:r>
        <w:t>Так как органы местного самоуправления муниципальных образований Ленинградской области наделены отдельным государственным полномочием Ленинградской области по осуществлению регионального государственного контроля (надзора) в области продажи безалкогольных тонизирующих напитков (в том числе энергетических) с 01.01.2026 года и объекты контроля не отнесены контрольным (надзорным) органом к определенной категории риска, все объекты считаются отнесенными к категории низкого риска в соответствии с п.4 ст.24 Федерального закона № 248-ФЗ.</w:t>
      </w:r>
    </w:p>
    <w:p w:rsidR="00752313" w:rsidRDefault="000145B2">
      <w:pPr>
        <w:pStyle w:val="1"/>
        <w:numPr>
          <w:ilvl w:val="0"/>
          <w:numId w:val="2"/>
        </w:numPr>
        <w:tabs>
          <w:tab w:val="left" w:pos="1180"/>
        </w:tabs>
        <w:spacing w:after="280"/>
        <w:ind w:firstLine="0"/>
        <w:jc w:val="center"/>
      </w:pPr>
      <w:r>
        <w:rPr>
          <w:b/>
          <w:bCs/>
        </w:rPr>
        <w:t>Анализ текущего состояния осуществления контроля,</w:t>
      </w:r>
      <w:r>
        <w:rPr>
          <w:b/>
          <w:bCs/>
        </w:rPr>
        <w:br/>
        <w:t>развития профилактической деятельности, характеристика проблем,</w:t>
      </w:r>
      <w:r>
        <w:rPr>
          <w:b/>
          <w:bCs/>
        </w:rPr>
        <w:br/>
        <w:t>на решение которых направлена программа профилактики</w:t>
      </w:r>
    </w:p>
    <w:p w:rsidR="00752313" w:rsidRDefault="000145B2" w:rsidP="00B95ED7">
      <w:pPr>
        <w:pStyle w:val="1"/>
        <w:ind w:firstLine="740"/>
        <w:jc w:val="both"/>
      </w:pPr>
      <w:r>
        <w:t>По состоянию на 01.01.2026 года</w:t>
      </w:r>
      <w:r w:rsidR="00B95ED7">
        <w:t xml:space="preserve"> на территории  Приозерского  муниципального</w:t>
      </w:r>
      <w:r>
        <w:t xml:space="preserve"> район</w:t>
      </w:r>
      <w:r w:rsidR="00B95ED7">
        <w:t>а</w:t>
      </w:r>
      <w:r w:rsidR="00302392">
        <w:t xml:space="preserve"> Л</w:t>
      </w:r>
      <w:r w:rsidR="00B95ED7">
        <w:t xml:space="preserve">енинградской области </w:t>
      </w:r>
      <w:r>
        <w:t xml:space="preserve"> по итогам мониторин</w:t>
      </w:r>
      <w:r w:rsidR="00B95ED7">
        <w:t>га 2025 года функционирует 362объекта торговли осуществляющих деятельность по продаже безалкогольных тонизирующих напитков (в том числе энергетических).</w:t>
      </w:r>
    </w:p>
    <w:p w:rsidR="00752313" w:rsidRDefault="000145B2">
      <w:pPr>
        <w:pStyle w:val="1"/>
        <w:ind w:firstLine="740"/>
        <w:jc w:val="both"/>
      </w:pPr>
      <w:r>
        <w:t>Информация о количестве объектов, осуществляющих деятельность по продаже безалкогольных тонизирующих напитков (в том числе энергетических), в том числе при оказании услуг общественного питания, отсутствует.</w:t>
      </w:r>
    </w:p>
    <w:p w:rsidR="00C456DF" w:rsidRDefault="000145B2" w:rsidP="00C456DF">
      <w:pPr>
        <w:pStyle w:val="1"/>
        <w:spacing w:after="440"/>
        <w:ind w:firstLine="740"/>
        <w:jc w:val="both"/>
      </w:pPr>
      <w:r>
        <w:t>Учитывая, что органы местного самоуправления муниципальных образований Ленинградской области наделены отдельным государственным полномочием Ленинградской области по осуществлению регионального государственного контроля (надзора) в области продажи безалкогольных тонизирующих напитков (в том числе энергетических) с 01.01.2026 года на текущий момент организовано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</w:t>
      </w:r>
      <w:r w:rsidR="00302392">
        <w:t xml:space="preserve">ициальном </w:t>
      </w:r>
      <w:r w:rsidR="004060BF">
        <w:t>сайте администрации  Приозерского муниципального</w:t>
      </w:r>
      <w:r w:rsidR="00302392">
        <w:t xml:space="preserve"> район</w:t>
      </w:r>
      <w:r w:rsidR="004060BF">
        <w:t>а</w:t>
      </w:r>
      <w:r w:rsidR="00302392">
        <w:t xml:space="preserve"> Лениградской области </w:t>
      </w:r>
      <w:r>
        <w:t xml:space="preserve"> в информационно-телекоммуникационной сети «Интернет»</w:t>
      </w:r>
    </w:p>
    <w:p w:rsidR="00F11CEA" w:rsidRDefault="00DB1F62" w:rsidP="00F11CEA">
      <w:pPr>
        <w:pStyle w:val="1"/>
        <w:spacing w:after="440"/>
        <w:ind w:firstLine="740"/>
        <w:jc w:val="both"/>
      </w:pPr>
      <w:hyperlink r:id="rId7" w:history="1">
        <w:r w:rsidR="000145B2" w:rsidRPr="00A81B11">
          <w:rPr>
            <w:sz w:val="24"/>
            <w:szCs w:val="24"/>
            <w:lang w:eastAsia="en-US" w:bidi="en-US"/>
          </w:rPr>
          <w:t>(</w:t>
        </w:r>
      </w:hyperlink>
      <w:r w:rsidR="00C456DF" w:rsidRPr="00C456DF">
        <w:t xml:space="preserve"> https://admpriozersk.ru/admin/navigation.php?step=2&amp;id=2101&amp;root_id=1052</w:t>
      </w:r>
      <w:hyperlink r:id="rId8" w:history="1">
        <w:r w:rsidR="000145B2" w:rsidRPr="00A81B11">
          <w:rPr>
            <w:lang w:eastAsia="en-US" w:bidi="en-US"/>
          </w:rPr>
          <w:t xml:space="preserve">) </w:t>
        </w:r>
      </w:hyperlink>
      <w:r w:rsidR="000145B2">
        <w:t>(далее - официальный сайт).</w:t>
      </w:r>
    </w:p>
    <w:p w:rsidR="00752313" w:rsidRDefault="000145B2" w:rsidP="00F11CEA">
      <w:pPr>
        <w:pStyle w:val="1"/>
        <w:spacing w:after="440"/>
        <w:ind w:firstLine="740"/>
        <w:jc w:val="both"/>
      </w:pPr>
      <w:r>
        <w:lastRenderedPageBreak/>
        <w:t xml:space="preserve">Профилактические мероприятия по предупреждению нарушений обязательных требований запланированы </w:t>
      </w:r>
      <w:r w:rsidR="00C456DF">
        <w:t>Сектором</w:t>
      </w:r>
      <w:r>
        <w:t xml:space="preserve"> </w:t>
      </w:r>
      <w:r w:rsidR="009065C8">
        <w:t xml:space="preserve">торговли </w:t>
      </w:r>
      <w:r>
        <w:t>в 2026 году.</w:t>
      </w:r>
    </w:p>
    <w:p w:rsidR="00752313" w:rsidRDefault="000145B2">
      <w:pPr>
        <w:pStyle w:val="11"/>
        <w:keepNext/>
        <w:keepLines/>
        <w:numPr>
          <w:ilvl w:val="0"/>
          <w:numId w:val="2"/>
        </w:numPr>
        <w:tabs>
          <w:tab w:val="left" w:pos="387"/>
        </w:tabs>
      </w:pPr>
      <w:bookmarkStart w:id="1" w:name="bookmark3"/>
      <w:r>
        <w:t>Цели и задачи реализации программы профилактики</w:t>
      </w:r>
      <w:bookmarkEnd w:id="1"/>
    </w:p>
    <w:p w:rsidR="00752313" w:rsidRDefault="000145B2">
      <w:pPr>
        <w:pStyle w:val="1"/>
        <w:spacing w:line="276" w:lineRule="auto"/>
        <w:ind w:firstLine="740"/>
        <w:jc w:val="both"/>
      </w:pPr>
      <w:r>
        <w:t>Целями программы профилактики являются:</w:t>
      </w:r>
    </w:p>
    <w:p w:rsidR="00752313" w:rsidRDefault="000145B2">
      <w:pPr>
        <w:pStyle w:val="1"/>
        <w:numPr>
          <w:ilvl w:val="0"/>
          <w:numId w:val="4"/>
        </w:numPr>
        <w:tabs>
          <w:tab w:val="left" w:pos="987"/>
        </w:tabs>
        <w:spacing w:line="266" w:lineRule="auto"/>
        <w:ind w:firstLine="740"/>
        <w:jc w:val="both"/>
      </w:pPr>
      <w:r>
        <w:t>стимулирование добросовестного соблюдения обязательных требований всеми контролируемыми лицами;</w:t>
      </w:r>
    </w:p>
    <w:p w:rsidR="00752313" w:rsidRDefault="000145B2">
      <w:pPr>
        <w:pStyle w:val="1"/>
        <w:numPr>
          <w:ilvl w:val="0"/>
          <w:numId w:val="4"/>
        </w:numPr>
        <w:tabs>
          <w:tab w:val="left" w:pos="987"/>
        </w:tabs>
        <w:spacing w:line="264" w:lineRule="auto"/>
        <w:ind w:firstLine="740"/>
        <w:jc w:val="both"/>
      </w:pPr>
      <w:r>
        <w:t>устранение условий, причин и факторов, способных привести к нарушениям обязательных требований и(или) причинению вреда (ущерба) охраняемым законом ценностям;</w:t>
      </w:r>
    </w:p>
    <w:p w:rsidR="00752313" w:rsidRDefault="000145B2">
      <w:pPr>
        <w:pStyle w:val="1"/>
        <w:numPr>
          <w:ilvl w:val="0"/>
          <w:numId w:val="4"/>
        </w:numPr>
        <w:tabs>
          <w:tab w:val="left" w:pos="987"/>
        </w:tabs>
        <w:spacing w:line="262" w:lineRule="auto"/>
        <w:ind w:firstLine="740"/>
        <w:jc w:val="both"/>
      </w:pPr>
      <w: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52313" w:rsidRDefault="000145B2">
      <w:pPr>
        <w:pStyle w:val="1"/>
        <w:numPr>
          <w:ilvl w:val="0"/>
          <w:numId w:val="4"/>
        </w:numPr>
        <w:tabs>
          <w:tab w:val="left" w:pos="1690"/>
        </w:tabs>
        <w:spacing w:line="240" w:lineRule="auto"/>
        <w:ind w:firstLine="740"/>
        <w:jc w:val="both"/>
      </w:pPr>
      <w:r>
        <w:t>снижение административной нагрузки на контролируемых лиц.</w:t>
      </w:r>
    </w:p>
    <w:p w:rsidR="00752313" w:rsidRDefault="000145B2">
      <w:pPr>
        <w:pStyle w:val="1"/>
        <w:ind w:firstLine="740"/>
      </w:pPr>
      <w:r>
        <w:t>Задачами программы профилактики являются:</w:t>
      </w:r>
    </w:p>
    <w:p w:rsidR="00752313" w:rsidRDefault="000145B2">
      <w:pPr>
        <w:pStyle w:val="1"/>
        <w:numPr>
          <w:ilvl w:val="0"/>
          <w:numId w:val="4"/>
        </w:numPr>
        <w:tabs>
          <w:tab w:val="left" w:pos="978"/>
        </w:tabs>
        <w:ind w:firstLine="740"/>
      </w:pPr>
      <w:r>
        <w:t>выявление причин, факторов и условий, способствующих причинению вреда (ущерба) охраняемым законом ценностям и нарушению обязательных требований;</w:t>
      </w:r>
    </w:p>
    <w:p w:rsidR="00752313" w:rsidRDefault="000145B2">
      <w:pPr>
        <w:pStyle w:val="1"/>
        <w:numPr>
          <w:ilvl w:val="0"/>
          <w:numId w:val="4"/>
        </w:numPr>
        <w:tabs>
          <w:tab w:val="left" w:pos="1690"/>
        </w:tabs>
        <w:ind w:firstLine="740"/>
      </w:pPr>
      <w:r>
        <w:t>определение способов устранения или снижения рисков их возникновения;</w:t>
      </w:r>
    </w:p>
    <w:p w:rsidR="00752313" w:rsidRDefault="000145B2">
      <w:pPr>
        <w:pStyle w:val="1"/>
        <w:numPr>
          <w:ilvl w:val="0"/>
          <w:numId w:val="4"/>
        </w:numPr>
        <w:tabs>
          <w:tab w:val="left" w:pos="1690"/>
        </w:tabs>
        <w:ind w:firstLine="740"/>
      </w:pPr>
      <w:r>
        <w:t>предупреждение нарушений обязательных требований;</w:t>
      </w:r>
    </w:p>
    <w:p w:rsidR="00752313" w:rsidRDefault="000145B2">
      <w:pPr>
        <w:pStyle w:val="1"/>
        <w:numPr>
          <w:ilvl w:val="0"/>
          <w:numId w:val="4"/>
        </w:numPr>
        <w:tabs>
          <w:tab w:val="left" w:pos="987"/>
        </w:tabs>
        <w:ind w:firstLine="740"/>
      </w:pPr>
      <w:r>
        <w:t>предотвращение угрозы причинения вреда (ущерба) охраняемым законом ценностям;</w:t>
      </w:r>
    </w:p>
    <w:p w:rsidR="00752313" w:rsidRDefault="000145B2">
      <w:pPr>
        <w:pStyle w:val="1"/>
        <w:numPr>
          <w:ilvl w:val="0"/>
          <w:numId w:val="4"/>
        </w:numPr>
        <w:tabs>
          <w:tab w:val="left" w:pos="1690"/>
        </w:tabs>
        <w:spacing w:after="280"/>
        <w:ind w:firstLine="720"/>
      </w:pPr>
      <w:r>
        <w:t>повышение правосознания и правовой культуры контролируемых лиц.</w:t>
      </w:r>
    </w:p>
    <w:p w:rsidR="00752313" w:rsidRDefault="000145B2">
      <w:pPr>
        <w:pStyle w:val="11"/>
        <w:keepNext/>
        <w:keepLines/>
        <w:numPr>
          <w:ilvl w:val="0"/>
          <w:numId w:val="2"/>
        </w:numPr>
        <w:tabs>
          <w:tab w:val="left" w:pos="397"/>
        </w:tabs>
      </w:pPr>
      <w:bookmarkStart w:id="2" w:name="bookmark5"/>
      <w:r>
        <w:t>Перечень профилактических мероприятий</w:t>
      </w:r>
      <w:bookmarkEnd w:id="2"/>
    </w:p>
    <w:p w:rsidR="00752313" w:rsidRDefault="000145B2">
      <w:pPr>
        <w:pStyle w:val="1"/>
        <w:spacing w:line="262" w:lineRule="auto"/>
        <w:ind w:firstLine="740"/>
        <w:jc w:val="both"/>
      </w:pPr>
      <w:r>
        <w:t>В рамках регионального контроля предусмотрено осуществление следующих профилактических мероприятий:</w:t>
      </w:r>
    </w:p>
    <w:p w:rsidR="00752313" w:rsidRDefault="000145B2">
      <w:pPr>
        <w:pStyle w:val="1"/>
        <w:numPr>
          <w:ilvl w:val="0"/>
          <w:numId w:val="5"/>
        </w:numPr>
        <w:tabs>
          <w:tab w:val="left" w:pos="378"/>
        </w:tabs>
        <w:spacing w:line="240" w:lineRule="auto"/>
        <w:ind w:firstLine="0"/>
      </w:pPr>
      <w:r>
        <w:t>информирование;</w:t>
      </w:r>
    </w:p>
    <w:p w:rsidR="00752313" w:rsidRDefault="000145B2">
      <w:pPr>
        <w:pStyle w:val="1"/>
        <w:numPr>
          <w:ilvl w:val="0"/>
          <w:numId w:val="5"/>
        </w:numPr>
        <w:tabs>
          <w:tab w:val="left" w:pos="378"/>
        </w:tabs>
        <w:spacing w:line="240" w:lineRule="auto"/>
        <w:ind w:firstLine="0"/>
      </w:pPr>
      <w:r>
        <w:t>обобщение правоприменительной практики;</w:t>
      </w:r>
    </w:p>
    <w:p w:rsidR="00752313" w:rsidRDefault="000145B2">
      <w:pPr>
        <w:pStyle w:val="1"/>
        <w:numPr>
          <w:ilvl w:val="0"/>
          <w:numId w:val="5"/>
        </w:numPr>
        <w:tabs>
          <w:tab w:val="left" w:pos="378"/>
        </w:tabs>
        <w:spacing w:line="240" w:lineRule="auto"/>
        <w:ind w:firstLine="0"/>
      </w:pPr>
      <w:r>
        <w:t>объявление предостережения;</w:t>
      </w:r>
    </w:p>
    <w:p w:rsidR="00752313" w:rsidRDefault="000145B2">
      <w:pPr>
        <w:pStyle w:val="1"/>
        <w:numPr>
          <w:ilvl w:val="0"/>
          <w:numId w:val="5"/>
        </w:numPr>
        <w:tabs>
          <w:tab w:val="left" w:pos="378"/>
        </w:tabs>
        <w:spacing w:line="240" w:lineRule="auto"/>
        <w:ind w:firstLine="0"/>
      </w:pPr>
      <w:r>
        <w:t>консультирование;</w:t>
      </w:r>
    </w:p>
    <w:p w:rsidR="00752313" w:rsidRDefault="000145B2">
      <w:pPr>
        <w:pStyle w:val="1"/>
        <w:numPr>
          <w:ilvl w:val="0"/>
          <w:numId w:val="5"/>
        </w:numPr>
        <w:tabs>
          <w:tab w:val="left" w:pos="378"/>
        </w:tabs>
        <w:spacing w:line="240" w:lineRule="auto"/>
        <w:ind w:firstLine="0"/>
      </w:pPr>
      <w:r>
        <w:t>профилактический визит.</w:t>
      </w:r>
    </w:p>
    <w:p w:rsidR="00752313" w:rsidRDefault="000145B2">
      <w:pPr>
        <w:pStyle w:val="1"/>
        <w:ind w:firstLine="740"/>
        <w:jc w:val="both"/>
      </w:pPr>
      <w:r>
        <w:rPr>
          <w:i/>
          <w:iCs/>
        </w:rPr>
        <w:t>Информирование</w:t>
      </w:r>
      <w:r>
        <w:t xml:space="preserve"> контролируемых лиц и иных заинтересованных лиц по вопросам соблюдения обязательных требований осуществляется Отделом посредством размещения соответствующих сведений на официальном сайте админисстрации МО «Кингисеппский муниципальный район» в информационно - 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752313" w:rsidRDefault="000145B2">
      <w:pPr>
        <w:pStyle w:val="1"/>
        <w:ind w:firstLine="740"/>
        <w:jc w:val="both"/>
      </w:pPr>
      <w:r>
        <w:rPr>
          <w:i/>
          <w:iCs/>
        </w:rPr>
        <w:t>Обобщение правоприменительной практики</w:t>
      </w:r>
      <w:r>
        <w:t xml:space="preserve"> оформляется контрольным (надзорным) органом ежегодно в виде информации размещаемой на официальном сайте.</w:t>
      </w:r>
    </w:p>
    <w:p w:rsidR="00752313" w:rsidRDefault="000145B2">
      <w:pPr>
        <w:pStyle w:val="1"/>
        <w:ind w:firstLine="740"/>
        <w:jc w:val="both"/>
      </w:pPr>
      <w:r>
        <w:rPr>
          <w:i/>
          <w:iCs/>
        </w:rPr>
        <w:t>Объявление предостережения</w:t>
      </w:r>
      <w:r>
        <w:t xml:space="preserve"> осуществляется в случае наличия у Отдела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</w:t>
      </w:r>
      <w:r>
        <w:lastRenderedPageBreak/>
        <w:t>ценностям, Отдел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752313" w:rsidRDefault="000145B2">
      <w:pPr>
        <w:pStyle w:val="1"/>
        <w:ind w:firstLine="740"/>
        <w:jc w:val="both"/>
      </w:pPr>
      <w:r>
        <w:rPr>
          <w:i/>
          <w:iCs/>
        </w:rPr>
        <w:t>Консультирование</w:t>
      </w:r>
      <w:r>
        <w:t xml:space="preserve"> по обращениям контролируемых лиц и их представителей осуществляется должностными лицами Отдела по телефону, посредством видео</w:t>
      </w:r>
      <w:r>
        <w:softHyphen/>
        <w:t>конференц-связи, в ходе проведения профилактического мероприятия, контрольного (надзорного) мероприятия или публичного мероприятия по следующим вопросам:</w:t>
      </w:r>
    </w:p>
    <w:p w:rsidR="00752313" w:rsidRDefault="000145B2">
      <w:pPr>
        <w:pStyle w:val="1"/>
        <w:numPr>
          <w:ilvl w:val="0"/>
          <w:numId w:val="6"/>
        </w:numPr>
        <w:tabs>
          <w:tab w:val="left" w:pos="1032"/>
        </w:tabs>
        <w:ind w:firstLine="580"/>
        <w:jc w:val="both"/>
      </w:pPr>
      <w:r>
        <w:t>разъяснение положений нормативных правовых актов, содержащих обязательные требования, оценка соблюдения которых осуществляется в рамках регионального контроля, внесенных в них изменениях, о сроках и порядке вступления их в силу;</w:t>
      </w:r>
    </w:p>
    <w:p w:rsidR="00752313" w:rsidRDefault="000145B2">
      <w:pPr>
        <w:pStyle w:val="1"/>
        <w:numPr>
          <w:ilvl w:val="0"/>
          <w:numId w:val="6"/>
        </w:numPr>
        <w:tabs>
          <w:tab w:val="left" w:pos="1032"/>
        </w:tabs>
        <w:spacing w:line="262" w:lineRule="auto"/>
        <w:ind w:firstLine="580"/>
        <w:jc w:val="both"/>
      </w:pPr>
      <w:r>
        <w:t>наиболее часто встречающихся случаев нарушения обязательных требований либо последствия нарушения которых влекут угрозу охраняемым законом ценностям;</w:t>
      </w:r>
    </w:p>
    <w:p w:rsidR="00752313" w:rsidRDefault="000145B2">
      <w:pPr>
        <w:pStyle w:val="1"/>
        <w:numPr>
          <w:ilvl w:val="0"/>
          <w:numId w:val="6"/>
        </w:numPr>
        <w:tabs>
          <w:tab w:val="left" w:pos="1032"/>
        </w:tabs>
        <w:spacing w:line="252" w:lineRule="auto"/>
        <w:ind w:firstLine="580"/>
        <w:jc w:val="both"/>
      </w:pPr>
      <w:r>
        <w:t>о необходимых организационных и (или) технических мероприятиях, которые должны реализовать контролируемые лица для соблюдения обязательных требований.</w:t>
      </w:r>
    </w:p>
    <w:p w:rsidR="00752313" w:rsidRDefault="000145B2">
      <w:pPr>
        <w:pStyle w:val="1"/>
        <w:ind w:firstLine="740"/>
        <w:jc w:val="both"/>
      </w:pPr>
      <w:r>
        <w:t>По итогам консультирования информация в письменной форме контролируемым лицам и их представителям не предоставляется.</w:t>
      </w:r>
    </w:p>
    <w:p w:rsidR="00752313" w:rsidRDefault="000145B2">
      <w:pPr>
        <w:pStyle w:val="1"/>
        <w:ind w:firstLine="740"/>
        <w:jc w:val="both"/>
      </w:pPr>
      <w: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752313" w:rsidRDefault="000145B2">
      <w:pPr>
        <w:pStyle w:val="1"/>
        <w:ind w:firstLine="740"/>
        <w:jc w:val="both"/>
      </w:pPr>
      <w:r>
        <w:t>Консультирование по однотипным обращениям контролируемых лиц и их представителей (пять и более) осуществляется посредством размещения на официальном сайте контрольного органа письменного разъяснения, подписанного руководителем (заместителем руководителя) контрольного органа без указания в таком разъяснении сведений, отнесенных к категории ограниченного доступа.</w:t>
      </w:r>
    </w:p>
    <w:p w:rsidR="00752313" w:rsidRDefault="000145B2">
      <w:pPr>
        <w:pStyle w:val="1"/>
        <w:ind w:firstLine="740"/>
        <w:jc w:val="both"/>
      </w:pPr>
      <w:r>
        <w:rPr>
          <w:i/>
          <w:iCs/>
        </w:rPr>
        <w:t>Профилактический визит</w:t>
      </w:r>
      <w:r>
        <w:t xml:space="preserve">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752313" w:rsidRDefault="000145B2">
      <w:pPr>
        <w:pStyle w:val="1"/>
        <w:ind w:firstLine="740"/>
        <w:jc w:val="both"/>
      </w:pPr>
      <w: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752313" w:rsidRDefault="000145B2">
      <w:pPr>
        <w:pStyle w:val="1"/>
        <w:ind w:firstLine="820"/>
        <w:jc w:val="both"/>
      </w:pPr>
      <w:r>
        <w:t>Профилактический визит проводится по инициативе контрольного органа или по инициативе контролируемого лица.</w:t>
      </w:r>
    </w:p>
    <w:p w:rsidR="00752313" w:rsidRDefault="000145B2">
      <w:pPr>
        <w:pStyle w:val="1"/>
        <w:spacing w:after="280"/>
        <w:ind w:firstLine="820"/>
        <w:jc w:val="both"/>
      </w:pPr>
      <w:r>
        <w:t>Профилактические мероприятия проводятся в соответствии с планом профилактических мероприятий (приложение 1 к настоящей программе).</w:t>
      </w:r>
    </w:p>
    <w:p w:rsidR="00752313" w:rsidRDefault="000145B2">
      <w:pPr>
        <w:pStyle w:val="1"/>
        <w:numPr>
          <w:ilvl w:val="0"/>
          <w:numId w:val="7"/>
        </w:numPr>
        <w:tabs>
          <w:tab w:val="left" w:pos="562"/>
        </w:tabs>
        <w:spacing w:after="280"/>
        <w:ind w:firstLine="180"/>
        <w:jc w:val="both"/>
      </w:pPr>
      <w:r>
        <w:rPr>
          <w:b/>
          <w:bCs/>
        </w:rPr>
        <w:t>Показатели результативности и эффективности программы профилактики</w:t>
      </w:r>
    </w:p>
    <w:p w:rsidR="00752313" w:rsidRDefault="000145B2">
      <w:pPr>
        <w:pStyle w:val="1"/>
        <w:ind w:firstLine="640"/>
        <w:jc w:val="both"/>
      </w:pPr>
      <w:r>
        <w:t>Программа профилактики призвана обеспечить создание условий для снижения случаев нарушения обязательных требований.</w:t>
      </w:r>
    </w:p>
    <w:p w:rsidR="00752313" w:rsidRDefault="000145B2">
      <w:pPr>
        <w:pStyle w:val="1"/>
        <w:ind w:firstLine="640"/>
        <w:jc w:val="both"/>
      </w:pPr>
      <w:r>
        <w:t xml:space="preserve">Оценка эффективности программы профилактики осуществляется ежегодно по </w:t>
      </w:r>
      <w:r>
        <w:lastRenderedPageBreak/>
        <w:t>результатам ее реализации в срок до 1 марта года, следующего за годом реализации программы профилактики.</w:t>
      </w:r>
    </w:p>
    <w:p w:rsidR="00752313" w:rsidRDefault="000145B2">
      <w:pPr>
        <w:pStyle w:val="1"/>
        <w:ind w:firstLine="640"/>
        <w:jc w:val="both"/>
      </w:pPr>
      <w:r>
        <w:t>Ожидаемые социальный и экономический эффекты от реализованных мероприятий:</w:t>
      </w:r>
    </w:p>
    <w:p w:rsidR="00752313" w:rsidRDefault="000145B2">
      <w:pPr>
        <w:pStyle w:val="1"/>
        <w:numPr>
          <w:ilvl w:val="0"/>
          <w:numId w:val="8"/>
        </w:numPr>
        <w:tabs>
          <w:tab w:val="left" w:pos="710"/>
        </w:tabs>
        <w:ind w:firstLine="0"/>
        <w:jc w:val="both"/>
      </w:pPr>
      <w:r>
        <w:t>создание условий для снижения нарушений обязательных требований в области продажи безалкогольных тонизирующих напитков (в том числе энергетических);</w:t>
      </w:r>
    </w:p>
    <w:p w:rsidR="00752313" w:rsidRDefault="000145B2">
      <w:pPr>
        <w:pStyle w:val="1"/>
        <w:numPr>
          <w:ilvl w:val="0"/>
          <w:numId w:val="8"/>
        </w:numPr>
        <w:tabs>
          <w:tab w:val="left" w:pos="710"/>
        </w:tabs>
        <w:ind w:firstLine="0"/>
        <w:jc w:val="both"/>
      </w:pPr>
      <w:r>
        <w:t>повышение эффективности соблюдения обязательных требований в области продажи безалкогольных тонизирующих напитков (в том числе энергетических).</w:t>
      </w:r>
    </w:p>
    <w:p w:rsidR="00752313" w:rsidRDefault="000145B2">
      <w:pPr>
        <w:pStyle w:val="1"/>
        <w:ind w:firstLine="640"/>
        <w:jc w:val="both"/>
      </w:pPr>
      <w:r>
        <w:t>Ожидаемые результаты реализации программы профилактики:</w:t>
      </w:r>
    </w:p>
    <w:p w:rsidR="00752313" w:rsidRDefault="000145B2">
      <w:pPr>
        <w:pStyle w:val="1"/>
        <w:numPr>
          <w:ilvl w:val="0"/>
          <w:numId w:val="8"/>
        </w:numPr>
        <w:tabs>
          <w:tab w:val="left" w:pos="710"/>
        </w:tabs>
        <w:ind w:firstLine="0"/>
        <w:jc w:val="both"/>
      </w:pPr>
      <w:r>
        <w:t>снижение рисков причинения вреда (ущерба) охраняемым законом ценностям;</w:t>
      </w:r>
    </w:p>
    <w:p w:rsidR="00752313" w:rsidRDefault="000145B2">
      <w:pPr>
        <w:pStyle w:val="1"/>
        <w:numPr>
          <w:ilvl w:val="0"/>
          <w:numId w:val="8"/>
        </w:numPr>
        <w:tabs>
          <w:tab w:val="left" w:pos="710"/>
        </w:tabs>
        <w:ind w:firstLine="0"/>
        <w:jc w:val="both"/>
      </w:pPr>
      <w:r>
        <w:t>развитие системы профилактических мероприятий Отдела;</w:t>
      </w:r>
    </w:p>
    <w:p w:rsidR="00752313" w:rsidRDefault="000145B2">
      <w:pPr>
        <w:pStyle w:val="1"/>
        <w:numPr>
          <w:ilvl w:val="0"/>
          <w:numId w:val="8"/>
        </w:numPr>
        <w:tabs>
          <w:tab w:val="left" w:pos="710"/>
        </w:tabs>
        <w:ind w:firstLine="0"/>
        <w:jc w:val="both"/>
      </w:pPr>
      <w:r>
        <w:t>разработка и внедрение различных способов профилактики;</w:t>
      </w:r>
    </w:p>
    <w:p w:rsidR="00752313" w:rsidRDefault="000145B2">
      <w:pPr>
        <w:pStyle w:val="1"/>
        <w:numPr>
          <w:ilvl w:val="0"/>
          <w:numId w:val="8"/>
        </w:numPr>
        <w:tabs>
          <w:tab w:val="left" w:pos="710"/>
        </w:tabs>
        <w:ind w:firstLine="0"/>
        <w:jc w:val="both"/>
      </w:pPr>
      <w:r>
        <w:t>разработка образцов эффективного, законопослушного поведения контролируемых лиц;</w:t>
      </w:r>
    </w:p>
    <w:p w:rsidR="00752313" w:rsidRDefault="000145B2">
      <w:pPr>
        <w:pStyle w:val="1"/>
        <w:numPr>
          <w:ilvl w:val="0"/>
          <w:numId w:val="8"/>
        </w:numPr>
        <w:tabs>
          <w:tab w:val="left" w:pos="710"/>
        </w:tabs>
        <w:ind w:firstLine="0"/>
        <w:jc w:val="both"/>
      </w:pPr>
      <w:r>
        <w:t>обеспечение квалифицированной профилактической работы должностных лиц Отдела;</w:t>
      </w:r>
    </w:p>
    <w:p w:rsidR="00752313" w:rsidRDefault="000145B2">
      <w:pPr>
        <w:pStyle w:val="1"/>
        <w:numPr>
          <w:ilvl w:val="0"/>
          <w:numId w:val="8"/>
        </w:numPr>
        <w:tabs>
          <w:tab w:val="left" w:pos="710"/>
        </w:tabs>
        <w:ind w:firstLine="0"/>
        <w:jc w:val="both"/>
      </w:pPr>
      <w:r>
        <w:t>повышение прозрачности контрольной деятельности Отдела;</w:t>
      </w:r>
    </w:p>
    <w:p w:rsidR="00752313" w:rsidRDefault="000145B2">
      <w:pPr>
        <w:pStyle w:val="1"/>
        <w:numPr>
          <w:ilvl w:val="0"/>
          <w:numId w:val="8"/>
        </w:numPr>
        <w:tabs>
          <w:tab w:val="left" w:pos="710"/>
        </w:tabs>
        <w:ind w:firstLine="0"/>
        <w:jc w:val="both"/>
      </w:pPr>
      <w:r>
        <w:t>снижение административной нагрузки на контролируемых лиц;</w:t>
      </w:r>
    </w:p>
    <w:p w:rsidR="00752313" w:rsidRDefault="000145B2">
      <w:pPr>
        <w:pStyle w:val="1"/>
        <w:numPr>
          <w:ilvl w:val="0"/>
          <w:numId w:val="8"/>
        </w:numPr>
        <w:tabs>
          <w:tab w:val="left" w:pos="710"/>
        </w:tabs>
        <w:ind w:firstLine="0"/>
        <w:jc w:val="both"/>
      </w:pPr>
      <w:r>
        <w:t>повышение уровня правовой грамотности контролируемых лиц;</w:t>
      </w:r>
    </w:p>
    <w:p w:rsidR="00752313" w:rsidRDefault="000145B2">
      <w:pPr>
        <w:pStyle w:val="1"/>
        <w:numPr>
          <w:ilvl w:val="0"/>
          <w:numId w:val="8"/>
        </w:numPr>
        <w:tabs>
          <w:tab w:val="left" w:pos="710"/>
        </w:tabs>
        <w:ind w:firstLine="0"/>
        <w:jc w:val="both"/>
      </w:pPr>
      <w:r>
        <w:t>обеспечение единообразия понимания предмета контроля субъектами предпринимательской деятельности;</w:t>
      </w:r>
    </w:p>
    <w:p w:rsidR="00752313" w:rsidRDefault="000145B2">
      <w:pPr>
        <w:pStyle w:val="1"/>
        <w:numPr>
          <w:ilvl w:val="0"/>
          <w:numId w:val="8"/>
        </w:numPr>
        <w:tabs>
          <w:tab w:val="left" w:pos="710"/>
        </w:tabs>
        <w:ind w:firstLine="0"/>
        <w:jc w:val="both"/>
      </w:pPr>
      <w:r>
        <w:t>мотивация контролируемых лиц к добросовестному поведению;</w:t>
      </w:r>
    </w:p>
    <w:p w:rsidR="00752313" w:rsidRDefault="000145B2">
      <w:pPr>
        <w:pStyle w:val="1"/>
        <w:numPr>
          <w:ilvl w:val="0"/>
          <w:numId w:val="8"/>
        </w:numPr>
        <w:tabs>
          <w:tab w:val="left" w:pos="710"/>
        </w:tabs>
        <w:ind w:firstLine="0"/>
        <w:jc w:val="both"/>
      </w:pPr>
      <w:r>
        <w:t>повышение эффективности системы профилактики нарушений обязательных требований;</w:t>
      </w:r>
    </w:p>
    <w:p w:rsidR="00752313" w:rsidRDefault="000145B2">
      <w:pPr>
        <w:pStyle w:val="1"/>
        <w:numPr>
          <w:ilvl w:val="0"/>
          <w:numId w:val="8"/>
        </w:numPr>
        <w:tabs>
          <w:tab w:val="left" w:pos="710"/>
        </w:tabs>
        <w:spacing w:after="280"/>
        <w:ind w:firstLine="0"/>
        <w:jc w:val="both"/>
      </w:pPr>
      <w:r>
        <w:t>увеличение доли охвата контролируемых лиц профилактическими мероприятиями в общем объеме контролируемых лиц.</w:t>
      </w:r>
    </w:p>
    <w:p w:rsidR="00752313" w:rsidRDefault="000145B2">
      <w:pPr>
        <w:pStyle w:val="1"/>
        <w:numPr>
          <w:ilvl w:val="0"/>
          <w:numId w:val="7"/>
        </w:numPr>
        <w:tabs>
          <w:tab w:val="left" w:pos="387"/>
        </w:tabs>
        <w:spacing w:after="280"/>
        <w:ind w:firstLine="0"/>
        <w:jc w:val="center"/>
      </w:pPr>
      <w:r>
        <w:rPr>
          <w:b/>
          <w:bCs/>
        </w:rPr>
        <w:t>Отчетные показатели программы профилактики нарушений</w:t>
      </w:r>
      <w:r>
        <w:rPr>
          <w:b/>
          <w:bCs/>
        </w:rPr>
        <w:br/>
        <w:t>обязательных требований на 2026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5952"/>
        <w:gridCol w:w="1843"/>
        <w:gridCol w:w="1421"/>
      </w:tblGrid>
      <w:tr w:rsidR="00752313">
        <w:trPr>
          <w:trHeight w:hRule="exact" w:val="62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2313" w:rsidRDefault="000145B2">
            <w:pPr>
              <w:pStyle w:val="a5"/>
              <w:spacing w:line="240" w:lineRule="auto"/>
              <w:ind w:left="16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показателя</w:t>
            </w:r>
          </w:p>
        </w:tc>
      </w:tr>
      <w:tr w:rsidR="00752313">
        <w:trPr>
          <w:trHeight w:hRule="exact" w:val="61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контролируемых лиц профилактическими мероприятиями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52313">
        <w:trPr>
          <w:trHeight w:hRule="exact" w:val="61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ED7" w:rsidRDefault="000145B2" w:rsidP="00B95ED7">
            <w:pPr>
              <w:pStyle w:val="1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line="240" w:lineRule="auto"/>
              <w:ind w:firstLine="7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контролируемых лиц,</w:t>
            </w:r>
            <w:r w:rsidR="00B95ED7">
              <w:rPr>
                <w:sz w:val="24"/>
                <w:szCs w:val="24"/>
              </w:rPr>
              <w:t xml:space="preserve"> в отношении которых проведены профилактические мероприятия </w:t>
            </w:r>
          </w:p>
          <w:p w:rsidR="00752313" w:rsidRDefault="00752313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3" w:rsidRDefault="00EB1A9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</w:tr>
    </w:tbl>
    <w:p w:rsidR="00752313" w:rsidRDefault="00752313">
      <w:pPr>
        <w:pStyle w:val="1"/>
        <w:spacing w:before="260" w:line="240" w:lineRule="auto"/>
        <w:ind w:firstLine="0"/>
        <w:jc w:val="right"/>
        <w:rPr>
          <w:sz w:val="24"/>
          <w:szCs w:val="24"/>
        </w:rPr>
      </w:pPr>
    </w:p>
    <w:p w:rsidR="00CF54C3" w:rsidRDefault="00CF54C3">
      <w:pPr>
        <w:pStyle w:val="1"/>
        <w:spacing w:before="260" w:line="240" w:lineRule="auto"/>
        <w:ind w:firstLine="0"/>
        <w:jc w:val="right"/>
        <w:rPr>
          <w:sz w:val="24"/>
          <w:szCs w:val="24"/>
        </w:rPr>
      </w:pPr>
    </w:p>
    <w:p w:rsidR="00CF54C3" w:rsidRDefault="00CF54C3">
      <w:pPr>
        <w:pStyle w:val="1"/>
        <w:spacing w:before="260" w:line="240" w:lineRule="auto"/>
        <w:ind w:firstLine="0"/>
        <w:jc w:val="right"/>
        <w:rPr>
          <w:sz w:val="24"/>
          <w:szCs w:val="24"/>
        </w:rPr>
      </w:pPr>
    </w:p>
    <w:p w:rsidR="00CF54C3" w:rsidRDefault="00CF54C3">
      <w:pPr>
        <w:pStyle w:val="1"/>
        <w:spacing w:before="260" w:line="240" w:lineRule="auto"/>
        <w:ind w:firstLine="0"/>
        <w:jc w:val="right"/>
        <w:rPr>
          <w:sz w:val="24"/>
          <w:szCs w:val="24"/>
        </w:rPr>
      </w:pPr>
    </w:p>
    <w:p w:rsidR="00CF54C3" w:rsidRDefault="00CF54C3">
      <w:pPr>
        <w:pStyle w:val="1"/>
        <w:spacing w:before="260" w:line="240" w:lineRule="auto"/>
        <w:ind w:firstLine="0"/>
        <w:jc w:val="right"/>
        <w:rPr>
          <w:sz w:val="24"/>
          <w:szCs w:val="24"/>
        </w:rPr>
      </w:pPr>
    </w:p>
    <w:p w:rsidR="00CF54C3" w:rsidRDefault="00CF54C3">
      <w:pPr>
        <w:pStyle w:val="1"/>
        <w:spacing w:before="260" w:line="240" w:lineRule="auto"/>
        <w:ind w:firstLine="0"/>
        <w:jc w:val="right"/>
        <w:rPr>
          <w:sz w:val="24"/>
          <w:szCs w:val="24"/>
        </w:rPr>
      </w:pPr>
    </w:p>
    <w:p w:rsidR="00CF54C3" w:rsidRDefault="00CF54C3">
      <w:pPr>
        <w:pStyle w:val="1"/>
        <w:spacing w:before="260" w:line="240" w:lineRule="auto"/>
        <w:ind w:firstLine="0"/>
        <w:jc w:val="right"/>
        <w:rPr>
          <w:sz w:val="24"/>
          <w:szCs w:val="24"/>
        </w:rPr>
      </w:pPr>
    </w:p>
    <w:p w:rsidR="00752313" w:rsidRDefault="000145B2">
      <w:pPr>
        <w:pStyle w:val="1"/>
        <w:spacing w:after="320" w:line="240" w:lineRule="auto"/>
        <w:ind w:firstLine="0"/>
        <w:jc w:val="center"/>
      </w:pPr>
      <w:r>
        <w:rPr>
          <w:b/>
          <w:bCs/>
        </w:rPr>
        <w:t>План-график профилактических мероприятий на 2026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782"/>
        <w:gridCol w:w="6771"/>
        <w:gridCol w:w="1570"/>
        <w:gridCol w:w="942"/>
      </w:tblGrid>
      <w:tr w:rsidR="00752313" w:rsidTr="000C6A28">
        <w:trPr>
          <w:trHeight w:hRule="exact" w:val="85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2313" w:rsidRDefault="000145B2">
            <w:pPr>
              <w:pStyle w:val="a5"/>
              <w:spacing w:line="240" w:lineRule="auto"/>
              <w:ind w:left="4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профилактического 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Форма профилактического мероприятия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Периодичность/ сроки проведения мероприятия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 исполнитель</w:t>
            </w:r>
          </w:p>
        </w:tc>
      </w:tr>
      <w:tr w:rsidR="00752313" w:rsidRPr="00A71961" w:rsidTr="000C6A28">
        <w:trPr>
          <w:trHeight w:hRule="exact" w:val="171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по вопросам соблюдения обязательных требований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2313" w:rsidRDefault="000145B2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официальном сайте контрольного (надзорного) органа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 соответствующих сведений: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313" w:rsidRPr="00A71961" w:rsidRDefault="009065C8">
            <w:pPr>
              <w:pStyle w:val="a5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9065C8">
              <w:rPr>
                <w:sz w:val="16"/>
                <w:szCs w:val="16"/>
              </w:rPr>
              <w:t>сектор  торговли отдела экономической политики</w:t>
            </w:r>
          </w:p>
        </w:tc>
      </w:tr>
      <w:tr w:rsidR="00752313" w:rsidTr="000C6A28">
        <w:trPr>
          <w:trHeight w:hRule="exact" w:val="619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2313" w:rsidRDefault="00752313"/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2313" w:rsidRDefault="000145B2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тексты нормативных правовых актов, регулирующих осуществление регионального контроля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принятия или внесения изменений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313" w:rsidRPr="00A71961" w:rsidRDefault="00A71961" w:rsidP="009065C8">
            <w:pPr>
              <w:pStyle w:val="a5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71961">
              <w:rPr>
                <w:sz w:val="16"/>
                <w:szCs w:val="16"/>
              </w:rPr>
              <w:t>сектор  торговл</w:t>
            </w:r>
            <w:r w:rsidR="009065C8">
              <w:rPr>
                <w:sz w:val="16"/>
                <w:szCs w:val="16"/>
              </w:rPr>
              <w:t>и</w:t>
            </w:r>
            <w:r w:rsidRPr="00A71961">
              <w:rPr>
                <w:sz w:val="16"/>
                <w:szCs w:val="16"/>
              </w:rPr>
              <w:t xml:space="preserve"> </w:t>
            </w:r>
            <w:r w:rsidR="009065C8">
              <w:rPr>
                <w:sz w:val="16"/>
                <w:szCs w:val="16"/>
              </w:rPr>
              <w:t>отдела экономической</w:t>
            </w:r>
            <w:r w:rsidRPr="00A71961">
              <w:rPr>
                <w:sz w:val="16"/>
                <w:szCs w:val="16"/>
              </w:rPr>
              <w:t xml:space="preserve"> </w:t>
            </w:r>
            <w:r w:rsidR="009065C8">
              <w:rPr>
                <w:sz w:val="16"/>
                <w:szCs w:val="16"/>
              </w:rPr>
              <w:t>политики</w:t>
            </w:r>
            <w:r w:rsidRPr="00A71961">
              <w:rPr>
                <w:sz w:val="16"/>
                <w:szCs w:val="16"/>
              </w:rPr>
              <w:t xml:space="preserve"> </w:t>
            </w:r>
          </w:p>
        </w:tc>
      </w:tr>
      <w:tr w:rsidR="00752313" w:rsidTr="000C6A28">
        <w:trPr>
          <w:trHeight w:hRule="exact" w:val="117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2313" w:rsidRDefault="00752313"/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2313" w:rsidRDefault="000145B2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регионального контроля, о сроках и порядке их вступления в силу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принятия или внесения изменений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313" w:rsidRDefault="00752313"/>
        </w:tc>
      </w:tr>
      <w:tr w:rsidR="00752313" w:rsidTr="000C6A28">
        <w:trPr>
          <w:trHeight w:hRule="exact" w:val="199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2313" w:rsidRDefault="00752313"/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2313" w:rsidRDefault="000145B2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регионального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принятия или внесения изменений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313" w:rsidRDefault="00752313"/>
        </w:tc>
      </w:tr>
      <w:tr w:rsidR="00752313" w:rsidTr="000C6A28">
        <w:trPr>
          <w:trHeight w:hRule="exact" w:val="619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2313" w:rsidRDefault="00752313"/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соблюдению обязательных требований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принятия или внесения изменений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313" w:rsidRDefault="00752313"/>
        </w:tc>
      </w:tr>
      <w:tr w:rsidR="00752313" w:rsidTr="00A71961">
        <w:trPr>
          <w:trHeight w:hRule="exact" w:val="203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2313" w:rsidRDefault="00752313"/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утвержденные проверочные листы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принятия или внесения изменений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313" w:rsidRPr="00A71961" w:rsidRDefault="009065C8" w:rsidP="009065C8">
            <w:pPr>
              <w:pStyle w:val="a5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9065C8">
              <w:rPr>
                <w:sz w:val="16"/>
                <w:szCs w:val="16"/>
              </w:rPr>
              <w:t>сектор  торговли отдела экономической политики</w:t>
            </w:r>
          </w:p>
        </w:tc>
      </w:tr>
      <w:tr w:rsidR="00752313" w:rsidTr="00A71961">
        <w:trPr>
          <w:trHeight w:hRule="exact" w:val="227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2313" w:rsidRDefault="00752313"/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2313" w:rsidRDefault="000145B2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индикаторов риска нарушения обязательных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принятия или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3" w:rsidRPr="00A71961" w:rsidRDefault="009065C8" w:rsidP="009065C8">
            <w:pPr>
              <w:pStyle w:val="a5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9065C8">
              <w:rPr>
                <w:sz w:val="16"/>
                <w:szCs w:val="16"/>
              </w:rPr>
              <w:t>сектор  торговли отдела экономической политики</w:t>
            </w:r>
          </w:p>
        </w:tc>
      </w:tr>
    </w:tbl>
    <w:p w:rsidR="00752313" w:rsidRDefault="000145B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10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6637"/>
        <w:gridCol w:w="1559"/>
        <w:gridCol w:w="1191"/>
      </w:tblGrid>
      <w:tr w:rsidR="00752313" w:rsidTr="00CF54C3">
        <w:trPr>
          <w:trHeight w:hRule="exact" w:val="85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профилактического мероприятия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Форма профилактического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Периодичность/ сроки проведения мероприятия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 исполнитель</w:t>
            </w:r>
          </w:p>
        </w:tc>
      </w:tr>
      <w:tr w:rsidR="00752313" w:rsidTr="00CF54C3">
        <w:trPr>
          <w:trHeight w:hRule="exact" w:val="61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752313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752313">
            <w:pPr>
              <w:rPr>
                <w:sz w:val="10"/>
                <w:szCs w:val="10"/>
              </w:rPr>
            </w:pP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требований, порядок отнесения объектов контроля к категориям риска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внесения изменений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313" w:rsidRPr="009065C8" w:rsidRDefault="009065C8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065C8">
              <w:rPr>
                <w:sz w:val="20"/>
                <w:szCs w:val="20"/>
              </w:rPr>
              <w:t>сектор  торговли отдела экономической политики</w:t>
            </w:r>
          </w:p>
        </w:tc>
      </w:tr>
      <w:tr w:rsidR="00752313" w:rsidTr="00CF54C3">
        <w:trPr>
          <w:trHeight w:hRule="exact" w:val="8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2313" w:rsidRDefault="00752313"/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контроля, учитываемых в рамках формирования ежегодного плана контрольных мероприятий, с указанием категории риска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принятия или внесения изменений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313" w:rsidRPr="009065C8" w:rsidRDefault="009065C8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065C8">
              <w:rPr>
                <w:sz w:val="20"/>
                <w:szCs w:val="20"/>
              </w:rPr>
              <w:t>сектор  торговли отдела экономической политики</w:t>
            </w:r>
          </w:p>
        </w:tc>
      </w:tr>
      <w:tr w:rsidR="00752313" w:rsidTr="00CF54C3">
        <w:trPr>
          <w:trHeight w:hRule="exact" w:val="89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2313" w:rsidRDefault="00752313"/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профилактики рисков причинения вреда и план проведения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в течение 5 дней со дня утверждения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313" w:rsidRPr="009065C8" w:rsidRDefault="009065C8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065C8">
              <w:rPr>
                <w:sz w:val="20"/>
                <w:szCs w:val="20"/>
              </w:rPr>
              <w:t>сектор  торговли отдела экономической политики</w:t>
            </w:r>
          </w:p>
        </w:tc>
      </w:tr>
      <w:tr w:rsidR="00752313" w:rsidTr="00CF54C3">
        <w:trPr>
          <w:trHeight w:hRule="exact" w:val="8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2313" w:rsidRDefault="00752313"/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принятия или внесения изменений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313" w:rsidRPr="009065C8" w:rsidRDefault="009065C8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065C8">
              <w:rPr>
                <w:sz w:val="20"/>
                <w:szCs w:val="20"/>
              </w:rPr>
              <w:t>сектор  торговли отдела экономической политики</w:t>
            </w:r>
          </w:p>
        </w:tc>
      </w:tr>
      <w:tr w:rsidR="00752313" w:rsidTr="00CF54C3">
        <w:trPr>
          <w:trHeight w:hRule="exact" w:val="8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2313" w:rsidRDefault="00752313"/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313" w:rsidRPr="009065C8" w:rsidRDefault="009065C8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065C8">
              <w:rPr>
                <w:sz w:val="20"/>
                <w:szCs w:val="20"/>
              </w:rPr>
              <w:t>сектор  торговли отдела экономической политики</w:t>
            </w:r>
          </w:p>
        </w:tc>
      </w:tr>
      <w:tr w:rsidR="00752313" w:rsidTr="00CF54C3">
        <w:trPr>
          <w:trHeight w:hRule="exact" w:val="8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752313">
            <w:pPr>
              <w:rPr>
                <w:sz w:val="10"/>
                <w:szCs w:val="10"/>
              </w:rPr>
            </w:pP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принятия или внесения изменений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313" w:rsidRPr="009065C8" w:rsidRDefault="009065C8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065C8">
              <w:rPr>
                <w:sz w:val="20"/>
                <w:szCs w:val="20"/>
              </w:rPr>
              <w:t>сектор  торговли отдела экономической политики</w:t>
            </w:r>
          </w:p>
        </w:tc>
      </w:tr>
      <w:tr w:rsidR="00752313" w:rsidTr="00CF54C3">
        <w:trPr>
          <w:trHeight w:hRule="exact" w:val="89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2313" w:rsidRDefault="00752313"/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сведения, предусмотренные нормативными правовыми актами Российской Федерации, нормативными правовыми актами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принятия или внесения изменений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313" w:rsidRPr="009065C8" w:rsidRDefault="009065C8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065C8">
              <w:rPr>
                <w:sz w:val="20"/>
                <w:szCs w:val="20"/>
              </w:rPr>
              <w:t>сектор  торговли отдела экономической политики</w:t>
            </w:r>
          </w:p>
        </w:tc>
      </w:tr>
      <w:tr w:rsidR="00752313" w:rsidTr="00CF54C3">
        <w:trPr>
          <w:trHeight w:hRule="exact" w:val="112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обобщения правоприменительной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1 раза в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313" w:rsidRPr="009065C8" w:rsidRDefault="009065C8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065C8">
              <w:rPr>
                <w:sz w:val="20"/>
                <w:szCs w:val="20"/>
              </w:rPr>
              <w:t>сектор  торговли отдела экономической политики</w:t>
            </w:r>
          </w:p>
        </w:tc>
      </w:tr>
      <w:tr w:rsidR="00752313" w:rsidTr="00CF54C3">
        <w:trPr>
          <w:trHeight w:hRule="exact" w:val="117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Объявление предостережений о недопустимости нарушения обязательных требований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заданием на проведение мероприятий по контролю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313" w:rsidRPr="009065C8" w:rsidRDefault="009065C8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065C8">
              <w:rPr>
                <w:sz w:val="20"/>
                <w:szCs w:val="20"/>
              </w:rPr>
              <w:t>сектор  торговли отдела экономической политики</w:t>
            </w:r>
          </w:p>
        </w:tc>
      </w:tr>
      <w:tr w:rsidR="00752313" w:rsidTr="00CF54C3">
        <w:trPr>
          <w:trHeight w:hRule="exact" w:val="188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2313" w:rsidRDefault="000145B2" w:rsidP="009065C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Разъяснения по вопросам, связанным с организацией и</w:t>
            </w:r>
            <w:r w:rsidR="009065C8">
              <w:rPr>
                <w:sz w:val="24"/>
                <w:szCs w:val="24"/>
              </w:rPr>
              <w:t xml:space="preserve"> </w:t>
            </w:r>
            <w:r w:rsidR="009065C8" w:rsidRPr="009065C8">
              <w:rPr>
                <w:sz w:val="24"/>
                <w:szCs w:val="24"/>
              </w:rPr>
              <w:t>осуществлением регионального контроля по телефону, посредством видео-конференц-связи либо в ходе проведения</w:t>
            </w:r>
            <w:r w:rsidR="009065C8" w:rsidRPr="009065C8">
              <w:rPr>
                <w:sz w:val="24"/>
                <w:szCs w:val="24"/>
              </w:rPr>
              <w:tab/>
              <w:t>профилактического</w:t>
            </w:r>
            <w:r w:rsidR="009065C8" w:rsidRPr="009065C8">
              <w:rPr>
                <w:sz w:val="24"/>
                <w:szCs w:val="24"/>
              </w:rPr>
              <w:tab/>
              <w:t>мероприятия,</w:t>
            </w:r>
            <w:r w:rsidR="009065C8">
              <w:rPr>
                <w:sz w:val="24"/>
                <w:szCs w:val="24"/>
              </w:rPr>
              <w:t xml:space="preserve"> </w:t>
            </w:r>
            <w:r w:rsidR="009065C8" w:rsidRPr="009065C8">
              <w:rPr>
                <w:sz w:val="24"/>
                <w:szCs w:val="24"/>
              </w:rPr>
              <w:t>контрольного (надзорного) мероприятия (без взимания платы)</w:t>
            </w:r>
            <w:r w:rsidR="009065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2313" w:rsidRDefault="000145B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</w:t>
            </w:r>
            <w:r w:rsidR="00CF54C3">
              <w:t xml:space="preserve"> </w:t>
            </w:r>
            <w:r w:rsidR="00CF54C3" w:rsidRPr="00CF54C3">
              <w:rPr>
                <w:sz w:val="24"/>
                <w:szCs w:val="24"/>
              </w:rPr>
              <w:t>заданием на проведение мероприятий по контролю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13" w:rsidRPr="009065C8" w:rsidRDefault="009065C8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065C8">
              <w:rPr>
                <w:sz w:val="20"/>
                <w:szCs w:val="20"/>
              </w:rPr>
              <w:t>сектор  торговли отдела экономической политики</w:t>
            </w:r>
          </w:p>
        </w:tc>
      </w:tr>
      <w:tr w:rsidR="00CF54C3" w:rsidTr="00CF54C3">
        <w:trPr>
          <w:trHeight w:hRule="exact" w:val="188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54C3" w:rsidRDefault="00CF54C3" w:rsidP="00CF54C3">
            <w:pPr>
              <w:pStyle w:val="a5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54C3" w:rsidRDefault="00CF54C3" w:rsidP="00CF54C3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54C3" w:rsidRDefault="00CF54C3" w:rsidP="00CF54C3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беседа по месту осуществления деятельности контролируемого лица либо путем использования видеоконференц-связи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54C3" w:rsidRDefault="00CF54C3" w:rsidP="00CF54C3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заданием на проведение мероприятий по контролю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C3" w:rsidRDefault="00CF54C3" w:rsidP="00CF54C3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65C8">
              <w:rPr>
                <w:sz w:val="20"/>
                <w:szCs w:val="20"/>
              </w:rPr>
              <w:t>сектор  торговли отдела экономической политики</w:t>
            </w:r>
            <w:r w:rsidRPr="009065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рынка</w:t>
            </w:r>
          </w:p>
        </w:tc>
      </w:tr>
    </w:tbl>
    <w:p w:rsidR="00752313" w:rsidRDefault="000145B2">
      <w:pPr>
        <w:spacing w:line="1" w:lineRule="exact"/>
        <w:rPr>
          <w:sz w:val="2"/>
          <w:szCs w:val="2"/>
        </w:rPr>
      </w:pPr>
      <w:r>
        <w:br w:type="page"/>
      </w:r>
      <w:bookmarkStart w:id="3" w:name="_GoBack"/>
      <w:bookmarkEnd w:id="3"/>
    </w:p>
    <w:sectPr w:rsidR="00752313" w:rsidSect="005B688F">
      <w:pgSz w:w="11900" w:h="16840"/>
      <w:pgMar w:top="534" w:right="662" w:bottom="1556" w:left="10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F62" w:rsidRDefault="00DB1F62">
      <w:r>
        <w:separator/>
      </w:r>
    </w:p>
  </w:endnote>
  <w:endnote w:type="continuationSeparator" w:id="0">
    <w:p w:rsidR="00DB1F62" w:rsidRDefault="00DB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F62" w:rsidRDefault="00DB1F62"/>
  </w:footnote>
  <w:footnote w:type="continuationSeparator" w:id="0">
    <w:p w:rsidR="00DB1F62" w:rsidRDefault="00DB1F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8CB"/>
    <w:multiLevelType w:val="multilevel"/>
    <w:tmpl w:val="75D4D8E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461C33"/>
    <w:multiLevelType w:val="multilevel"/>
    <w:tmpl w:val="29C4D0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0D1507"/>
    <w:multiLevelType w:val="multilevel"/>
    <w:tmpl w:val="D51E99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0662B3"/>
    <w:multiLevelType w:val="multilevel"/>
    <w:tmpl w:val="958496B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2E5DCF"/>
    <w:multiLevelType w:val="multilevel"/>
    <w:tmpl w:val="38D80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1409B2"/>
    <w:multiLevelType w:val="multilevel"/>
    <w:tmpl w:val="586ED52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17158D"/>
    <w:multiLevelType w:val="multilevel"/>
    <w:tmpl w:val="E1AAB5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7F19A4"/>
    <w:multiLevelType w:val="multilevel"/>
    <w:tmpl w:val="B85E9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52313"/>
    <w:rsid w:val="000145B2"/>
    <w:rsid w:val="0004097C"/>
    <w:rsid w:val="000C6A28"/>
    <w:rsid w:val="00286C0A"/>
    <w:rsid w:val="00302392"/>
    <w:rsid w:val="004060BF"/>
    <w:rsid w:val="005B3FF8"/>
    <w:rsid w:val="005B688F"/>
    <w:rsid w:val="006D0210"/>
    <w:rsid w:val="00752313"/>
    <w:rsid w:val="00757723"/>
    <w:rsid w:val="009065C8"/>
    <w:rsid w:val="00A16C2A"/>
    <w:rsid w:val="00A71961"/>
    <w:rsid w:val="00A81B11"/>
    <w:rsid w:val="00B87AB9"/>
    <w:rsid w:val="00B95ED7"/>
    <w:rsid w:val="00C36D5B"/>
    <w:rsid w:val="00C456DF"/>
    <w:rsid w:val="00CF54C3"/>
    <w:rsid w:val="00DB1F62"/>
    <w:rsid w:val="00EB1A92"/>
    <w:rsid w:val="00F1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4EA29-7D33-42CF-8809-7F990875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28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Другое"/>
    <w:basedOn w:val="a"/>
    <w:link w:val="a4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.lenobl.ru/ru/budget/test/regionalnyj-gosudarstvennyj-kontrol-nadzor-v-oblasti-roznichnoj-proda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n.lenobl.ru/ru/budget/test/regionalnyj-gosudarstvennyj-kontrol-nadzor-v-oblasti-roznichnoj-proda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3001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Филитова</dc:creator>
  <cp:lastModifiedBy>Пользователь Windows</cp:lastModifiedBy>
  <cp:revision>13</cp:revision>
  <dcterms:created xsi:type="dcterms:W3CDTF">2026-02-16T14:00:00Z</dcterms:created>
  <dcterms:modified xsi:type="dcterms:W3CDTF">2026-02-19T11:25:00Z</dcterms:modified>
</cp:coreProperties>
</file>