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A3" w:rsidRDefault="003D1A8D">
      <w:r>
        <w:rPr>
          <w:noProof/>
        </w:rPr>
        <w:drawing>
          <wp:inline distT="0" distB="0" distL="0" distR="0">
            <wp:extent cx="5943874" cy="3006811"/>
            <wp:effectExtent l="19050" t="0" r="0" b="0"/>
            <wp:docPr id="1" name="Рисунок 1" descr="D:\Desktop\профилактика\UlBseVQE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офилактика\UlBseVQE5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r w:rsidRPr="003D1A8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Внимание всем родителям</w:t>
      </w:r>
      <w:r w:rsidR="00B13C81">
        <w:rPr>
          <w:rFonts w:ascii="Arial" w:eastAsia="Times New Roman" w:hAnsi="Arial" w:cs="Times New Roman"/>
          <w:b/>
          <w:color w:val="000000"/>
          <w:sz w:val="36"/>
          <w:szCs w:val="36"/>
        </w:rPr>
        <w:t>!</w:t>
      </w:r>
    </w:p>
    <w:bookmarkEnd w:id="0"/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</w:rPr>
        <w:t>МЧС России призывает следить за детьми в период их дистанционного обучения на дому и соблюдать правила противопожарной безопасности!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</w:rPr>
        <w:t>В то время, когда дети проводят большую часть времени дома, профилактика соблюдения правил обращения с электроприборами, печным отоплением и источниками огня особенно важна.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</w:rPr>
        <w:t>Предупреждение рисков пожаров по причине шалостей ребенка с огнем – обязанность взрослых!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D1A8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Родители!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1A8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Проведите</w:t>
      </w: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беседы с детьми по соблюдению правил пожарной безопасности, в том числе при использовании бытовых приборов и компьютерной техники. 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1A8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Разберите</w:t>
      </w: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 ребенком основные опасности в быту и оградите детей от шалостей с огнем, убрав в недоступное место спички и зажигалки. 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3C81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</w:rPr>
        <w:t>В случае пожара звоните «01» или «101»!</w:t>
      </w:r>
    </w:p>
    <w:p w:rsidR="00AB4FF8" w:rsidRPr="00AB4FF8" w:rsidRDefault="00AB4FF8" w:rsidP="00AB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FF8">
        <w:rPr>
          <w:rFonts w:ascii="Times New Roman" w:hAnsi="Times New Roman"/>
          <w:b/>
          <w:sz w:val="28"/>
          <w:szCs w:val="28"/>
        </w:rPr>
        <w:t>Помните, от ваших действий или бездействия могут зависеть ваша жизнь и жизнь близких вам людей!</w:t>
      </w:r>
    </w:p>
    <w:p w:rsidR="00AB4FF8" w:rsidRDefault="00AB4FF8" w:rsidP="00AB4FF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ОНДиПР Приозерского района УНДиПР Главное управление МЧС России по Ленинградской области (тел.: 8-813-79-37-158)</w:t>
      </w:r>
    </w:p>
    <w:p w:rsidR="00AB4FF8" w:rsidRPr="00AB4FF8" w:rsidRDefault="00AB4FF8" w:rsidP="00AB4FF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36"/>
        </w:rPr>
      </w:pPr>
      <w:r>
        <w:rPr>
          <w:rFonts w:ascii="Times New Roman" w:hAnsi="Times New Roman"/>
          <w:b/>
          <w:sz w:val="20"/>
          <w:szCs w:val="20"/>
        </w:rPr>
        <w:t>В случае возникновения чрезвычайной ситуации звоните в ЕДИНУЮ СЛУЖБУ СПАСЕНИЯ по телефону «01» (112, 101)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т</w:t>
      </w:r>
      <w:proofErr w:type="gramEnd"/>
      <w:r>
        <w:rPr>
          <w:rFonts w:ascii="Times New Roman" w:hAnsi="Times New Roman"/>
          <w:b/>
          <w:sz w:val="20"/>
          <w:szCs w:val="20"/>
        </w:rPr>
        <w:t>елефон «доверия» Главного управления МЧС России по Ленинградской области — (812) 579-99-99.</w:t>
      </w:r>
      <w:r w:rsidRPr="00972EED">
        <w:rPr>
          <w:rFonts w:ascii="Arial" w:eastAsia="Times New Roman" w:hAnsi="Arial" w:cs="Arial"/>
          <w:color w:val="000000"/>
          <w:kern w:val="36"/>
        </w:rPr>
        <w:t> </w:t>
      </w:r>
    </w:p>
    <w:sectPr w:rsidR="00AB4FF8" w:rsidRPr="00AB4FF8" w:rsidSect="00AB4FF8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8D"/>
    <w:rsid w:val="003D1A8D"/>
    <w:rsid w:val="003D4EA4"/>
    <w:rsid w:val="004900A3"/>
    <w:rsid w:val="00AB4FF8"/>
    <w:rsid w:val="00B13C81"/>
    <w:rsid w:val="00B500FB"/>
    <w:rsid w:val="00C5729E"/>
    <w:rsid w:val="00CB44E5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МАЁ</cp:lastModifiedBy>
  <cp:revision>2</cp:revision>
  <dcterms:created xsi:type="dcterms:W3CDTF">2020-04-01T11:02:00Z</dcterms:created>
  <dcterms:modified xsi:type="dcterms:W3CDTF">2020-04-01T11:02:00Z</dcterms:modified>
</cp:coreProperties>
</file>