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50" w:rsidRPr="00F42150" w:rsidRDefault="00F42150" w:rsidP="00F421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150">
        <w:rPr>
          <w:rFonts w:ascii="Times New Roman" w:hAnsi="Times New Roman" w:cs="Times New Roman"/>
          <w:b/>
          <w:sz w:val="28"/>
          <w:szCs w:val="28"/>
        </w:rPr>
        <w:t>Законодательная база деятельности комиссии по делам несовершеннолетних и защите их прав при администрации Приозерск</w:t>
      </w:r>
      <w:r w:rsidR="001C6E80">
        <w:rPr>
          <w:rFonts w:ascii="Times New Roman" w:hAnsi="Times New Roman" w:cs="Times New Roman"/>
          <w:b/>
          <w:sz w:val="28"/>
          <w:szCs w:val="28"/>
        </w:rPr>
        <w:t>ого</w:t>
      </w:r>
      <w:r w:rsidRPr="00F4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E8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F42150">
        <w:rPr>
          <w:rFonts w:ascii="Times New Roman" w:hAnsi="Times New Roman" w:cs="Times New Roman"/>
          <w:b/>
          <w:sz w:val="28"/>
          <w:szCs w:val="28"/>
        </w:rPr>
        <w:t>район</w:t>
      </w:r>
      <w:r w:rsidR="001C6E80">
        <w:rPr>
          <w:rFonts w:ascii="Times New Roman" w:hAnsi="Times New Roman" w:cs="Times New Roman"/>
          <w:b/>
          <w:sz w:val="28"/>
          <w:szCs w:val="28"/>
        </w:rPr>
        <w:t>а</w:t>
      </w:r>
      <w:r w:rsidRPr="00F42150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области: 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Конвенция ООН о правах ребенка (Принята резолюцией 44/25 Генеральной Ассамблеи от 20.11.1989)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bookmarkStart w:id="0" w:name="_GoBack"/>
      <w:bookmarkEnd w:id="0"/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Уголовный Кодекс РФ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Уголовно-процессуальный Кодекс РФ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Гражданский Кодекс РФ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Семейный Кодекс РФ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Трудовой Кодекс РФ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Федеральный Закон РФ от 24.07.1998 № 124-ФЗ «Об основных гарантиях прав ребенка в Российской Федерации»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Федеральный Закон РФ от 24.06.1999 № 120-ФЗ «Об основах системы профилактики безнадзорности и правонарушений несовершеннолетних»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Постановление Правительства РФ от 06.11.2013 № 995 «Об утверждении Примерного положения о комиссиях по делам несовершеннолетних и защите их прав»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Закон Ленинградской области № 126-оз «О комиссиях по делам несовершеннолетних и защите их прав в Ленинградской области» (Принят Законодательным собранием Ленинградской области 29.12.2005)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Закон Ленинградской области № 125-оз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 (Принят Законодательным собранием Ленинградской области 29.12.2005)</w:t>
      </w:r>
    </w:p>
    <w:p w:rsidR="00F42150" w:rsidRPr="00F42150" w:rsidRDefault="00F42150" w:rsidP="00F42150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F42150">
        <w:rPr>
          <w:rFonts w:ascii="Times New Roman" w:hAnsi="Times New Roman" w:cs="Times New Roman"/>
          <w:sz w:val="28"/>
          <w:szCs w:val="28"/>
        </w:rPr>
        <w:t>Постановления комиссии по делам несовершеннолетних и защит их прав при Правительстве Ленинградской области</w:t>
      </w:r>
    </w:p>
    <w:p w:rsidR="001E7C7C" w:rsidRPr="00F42150" w:rsidRDefault="001E7C7C" w:rsidP="00F421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7C7C" w:rsidRPr="00F4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2AF"/>
    <w:multiLevelType w:val="hybridMultilevel"/>
    <w:tmpl w:val="4E72CFD2"/>
    <w:lvl w:ilvl="0" w:tplc="2ED859F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14E5C"/>
    <w:multiLevelType w:val="hybridMultilevel"/>
    <w:tmpl w:val="E51A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02"/>
    <w:rsid w:val="001C6E80"/>
    <w:rsid w:val="001E7C7C"/>
    <w:rsid w:val="006B3902"/>
    <w:rsid w:val="00E42B8D"/>
    <w:rsid w:val="00F4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2025-04-04T09:09:00Z</dcterms:created>
  <dcterms:modified xsi:type="dcterms:W3CDTF">2025-04-04T09:12:00Z</dcterms:modified>
</cp:coreProperties>
</file>